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E910A" w14:textId="77777777" w:rsidR="00373421" w:rsidRPr="00A046B1" w:rsidRDefault="00373421" w:rsidP="00373421">
      <w:pPr>
        <w:jc w:val="center"/>
        <w:rPr>
          <w:bCs/>
          <w:sz w:val="28"/>
          <w:szCs w:val="28"/>
        </w:rPr>
      </w:pPr>
    </w:p>
    <w:p w14:paraId="6DCEEF77" w14:textId="77777777" w:rsidR="00373421" w:rsidRPr="00A046B1" w:rsidRDefault="00373421" w:rsidP="00373421">
      <w:pPr>
        <w:jc w:val="center"/>
        <w:rPr>
          <w:sz w:val="28"/>
          <w:szCs w:val="28"/>
        </w:rPr>
      </w:pPr>
      <w:r w:rsidRPr="00A046B1">
        <w:rPr>
          <w:b/>
          <w:bCs/>
          <w:sz w:val="28"/>
          <w:szCs w:val="28"/>
        </w:rPr>
        <w:t xml:space="preserve">Федеральное государственное автономное образовательное учреждение высшего образования </w:t>
      </w:r>
      <w:r w:rsidRPr="00A046B1">
        <w:rPr>
          <w:b/>
          <w:bCs/>
          <w:sz w:val="28"/>
          <w:szCs w:val="28"/>
        </w:rPr>
        <w:br/>
        <w:t xml:space="preserve">"Национальный исследовательский университет </w:t>
      </w:r>
      <w:r w:rsidRPr="00A046B1">
        <w:rPr>
          <w:b/>
          <w:bCs/>
          <w:sz w:val="28"/>
          <w:szCs w:val="28"/>
        </w:rPr>
        <w:br/>
        <w:t>"Высшая школа экономики"</w:t>
      </w:r>
    </w:p>
    <w:p w14:paraId="36C5A955" w14:textId="77777777" w:rsidR="00373421" w:rsidRPr="00A046B1" w:rsidRDefault="00373421" w:rsidP="00373421">
      <w:pPr>
        <w:jc w:val="center"/>
        <w:rPr>
          <w:sz w:val="28"/>
          <w:szCs w:val="28"/>
        </w:rPr>
      </w:pPr>
    </w:p>
    <w:p w14:paraId="57FDFA85" w14:textId="77777777" w:rsidR="00373421" w:rsidRPr="00A046B1" w:rsidRDefault="00373421" w:rsidP="00373421">
      <w:pPr>
        <w:jc w:val="center"/>
        <w:rPr>
          <w:sz w:val="28"/>
          <w:szCs w:val="28"/>
        </w:rPr>
      </w:pPr>
    </w:p>
    <w:p w14:paraId="45809596" w14:textId="77777777" w:rsidR="00373421" w:rsidRPr="00A046B1" w:rsidRDefault="00373421" w:rsidP="00373421">
      <w:pPr>
        <w:jc w:val="center"/>
        <w:rPr>
          <w:sz w:val="28"/>
          <w:szCs w:val="28"/>
        </w:rPr>
      </w:pPr>
      <w:r w:rsidRPr="00A046B1">
        <w:rPr>
          <w:sz w:val="28"/>
          <w:szCs w:val="28"/>
        </w:rPr>
        <w:t>Факультет экономических наук</w:t>
      </w:r>
    </w:p>
    <w:p w14:paraId="70F76A17" w14:textId="77777777" w:rsidR="00373421" w:rsidRPr="00A046B1" w:rsidRDefault="00373421" w:rsidP="00373421">
      <w:pPr>
        <w:jc w:val="center"/>
        <w:rPr>
          <w:sz w:val="28"/>
          <w:szCs w:val="28"/>
        </w:rPr>
      </w:pPr>
      <w:r>
        <w:rPr>
          <w:sz w:val="28"/>
          <w:szCs w:val="28"/>
        </w:rPr>
        <w:t>Школа</w:t>
      </w:r>
      <w:r w:rsidRPr="00A046B1">
        <w:rPr>
          <w:sz w:val="28"/>
          <w:szCs w:val="28"/>
        </w:rPr>
        <w:t xml:space="preserve"> финансов</w:t>
      </w:r>
    </w:p>
    <w:p w14:paraId="5EADE2F3" w14:textId="77777777" w:rsidR="00373421" w:rsidRPr="00A046B1" w:rsidRDefault="00373421" w:rsidP="00373421">
      <w:pPr>
        <w:jc w:val="center"/>
        <w:rPr>
          <w:sz w:val="28"/>
          <w:szCs w:val="28"/>
        </w:rPr>
      </w:pPr>
    </w:p>
    <w:p w14:paraId="4FE86203" w14:textId="77777777" w:rsidR="00373421" w:rsidRPr="00A046B1" w:rsidRDefault="00373421" w:rsidP="00373421">
      <w:pPr>
        <w:jc w:val="center"/>
        <w:rPr>
          <w:sz w:val="28"/>
          <w:szCs w:val="28"/>
        </w:rPr>
      </w:pPr>
    </w:p>
    <w:p w14:paraId="2104EFD9" w14:textId="77777777" w:rsidR="00373421" w:rsidRPr="00A046B1" w:rsidRDefault="00373421" w:rsidP="00373421">
      <w:pPr>
        <w:jc w:val="center"/>
        <w:rPr>
          <w:sz w:val="28"/>
          <w:szCs w:val="28"/>
        </w:rPr>
      </w:pPr>
    </w:p>
    <w:p w14:paraId="55721ABE" w14:textId="77777777" w:rsidR="00373421" w:rsidRPr="00A046B1" w:rsidRDefault="00373421" w:rsidP="00373421">
      <w:pPr>
        <w:jc w:val="center"/>
        <w:rPr>
          <w:b/>
          <w:sz w:val="28"/>
          <w:szCs w:val="28"/>
        </w:rPr>
      </w:pPr>
      <w:r w:rsidRPr="00A046B1">
        <w:rPr>
          <w:b/>
          <w:sz w:val="28"/>
          <w:szCs w:val="28"/>
        </w:rPr>
        <w:t>Рабочая программа дисциплины «</w:t>
      </w:r>
      <w:r w:rsidRPr="00373421">
        <w:rPr>
          <w:b/>
          <w:sz w:val="28"/>
          <w:szCs w:val="28"/>
        </w:rPr>
        <w:t>Управление рисками в финансовых учреждениях</w:t>
      </w:r>
      <w:r w:rsidRPr="00A046B1">
        <w:rPr>
          <w:b/>
          <w:sz w:val="28"/>
          <w:szCs w:val="28"/>
        </w:rPr>
        <w:t>»</w:t>
      </w:r>
    </w:p>
    <w:p w14:paraId="1578CCBC" w14:textId="77777777" w:rsidR="00373421" w:rsidRPr="00A046B1" w:rsidRDefault="00373421" w:rsidP="00373421">
      <w:pPr>
        <w:rPr>
          <w:sz w:val="28"/>
          <w:szCs w:val="28"/>
        </w:rPr>
      </w:pPr>
      <w:r w:rsidRPr="00A046B1">
        <w:rPr>
          <w:sz w:val="28"/>
          <w:szCs w:val="28"/>
        </w:rPr>
        <w:fldChar w:fldCharType="begin"/>
      </w:r>
      <w:r w:rsidRPr="00A046B1">
        <w:rPr>
          <w:sz w:val="28"/>
          <w:szCs w:val="28"/>
        </w:rPr>
        <w:instrText xml:space="preserve"> AUTOTEXT  " Простая надпись" </w:instrText>
      </w:r>
      <w:r w:rsidRPr="00A046B1">
        <w:rPr>
          <w:sz w:val="28"/>
          <w:szCs w:val="28"/>
        </w:rPr>
        <w:fldChar w:fldCharType="end"/>
      </w:r>
    </w:p>
    <w:p w14:paraId="5652F660" w14:textId="77777777" w:rsidR="00373421" w:rsidRPr="00A046B1" w:rsidRDefault="00373421" w:rsidP="00373421">
      <w:pPr>
        <w:jc w:val="center"/>
        <w:rPr>
          <w:sz w:val="28"/>
          <w:szCs w:val="28"/>
        </w:rPr>
      </w:pPr>
      <w:r w:rsidRPr="00A046B1">
        <w:rPr>
          <w:sz w:val="28"/>
          <w:szCs w:val="28"/>
        </w:rPr>
        <w:t>для образовательной программы «Финансовые рынки и финансовые институты»</w:t>
      </w:r>
    </w:p>
    <w:p w14:paraId="47C2B5EA" w14:textId="77777777" w:rsidR="00373421" w:rsidRPr="00A046B1" w:rsidRDefault="00373421" w:rsidP="00373421">
      <w:pPr>
        <w:jc w:val="center"/>
        <w:rPr>
          <w:sz w:val="28"/>
          <w:szCs w:val="28"/>
        </w:rPr>
      </w:pPr>
      <w:r w:rsidRPr="00A046B1">
        <w:rPr>
          <w:sz w:val="28"/>
          <w:szCs w:val="28"/>
        </w:rPr>
        <w:t>направления 38.04.08 «Финансы и кредит»</w:t>
      </w:r>
    </w:p>
    <w:p w14:paraId="13C9A136" w14:textId="77777777" w:rsidR="00373421" w:rsidRPr="00A046B1" w:rsidRDefault="00373421" w:rsidP="00373421">
      <w:pPr>
        <w:jc w:val="center"/>
        <w:rPr>
          <w:sz w:val="28"/>
          <w:szCs w:val="28"/>
        </w:rPr>
      </w:pPr>
      <w:r w:rsidRPr="00A046B1">
        <w:rPr>
          <w:sz w:val="28"/>
          <w:szCs w:val="28"/>
        </w:rPr>
        <w:t>подготовки магистра</w:t>
      </w:r>
    </w:p>
    <w:p w14:paraId="393A47DE" w14:textId="77777777" w:rsidR="00373421" w:rsidRPr="00A046B1" w:rsidRDefault="00373421" w:rsidP="00373421">
      <w:pPr>
        <w:jc w:val="center"/>
        <w:rPr>
          <w:sz w:val="28"/>
          <w:szCs w:val="28"/>
        </w:rPr>
      </w:pPr>
    </w:p>
    <w:p w14:paraId="0BE3F2C8" w14:textId="77777777" w:rsidR="00373421" w:rsidRPr="00A046B1" w:rsidRDefault="00373421" w:rsidP="00373421">
      <w:pPr>
        <w:jc w:val="center"/>
        <w:rPr>
          <w:sz w:val="28"/>
          <w:szCs w:val="28"/>
        </w:rPr>
      </w:pPr>
      <w:r w:rsidRPr="00A046B1">
        <w:rPr>
          <w:sz w:val="28"/>
          <w:szCs w:val="28"/>
        </w:rPr>
        <w:t xml:space="preserve">  </w:t>
      </w:r>
    </w:p>
    <w:p w14:paraId="42E5A20C" w14:textId="77777777" w:rsidR="00373421" w:rsidRPr="00F459B3" w:rsidRDefault="00373421" w:rsidP="00373421">
      <w:pPr>
        <w:rPr>
          <w:sz w:val="28"/>
          <w:szCs w:val="28"/>
        </w:rPr>
      </w:pPr>
      <w:r w:rsidRPr="00F459B3">
        <w:rPr>
          <w:sz w:val="28"/>
          <w:szCs w:val="28"/>
        </w:rPr>
        <w:t>Разработчики программы</w:t>
      </w:r>
    </w:p>
    <w:p w14:paraId="7E867375" w14:textId="766080CA" w:rsidR="00373421" w:rsidRPr="0041318A" w:rsidRDefault="00373421" w:rsidP="00373421">
      <w:pPr>
        <w:pStyle w:val="FR2"/>
        <w:spacing w:before="0" w:line="240" w:lineRule="auto"/>
        <w:ind w:left="0"/>
        <w:jc w:val="both"/>
        <w:rPr>
          <w:sz w:val="24"/>
        </w:rPr>
      </w:pPr>
      <w:proofErr w:type="spellStart"/>
      <w:r>
        <w:rPr>
          <w:sz w:val="24"/>
        </w:rPr>
        <w:t>Поморина</w:t>
      </w:r>
      <w:proofErr w:type="spellEnd"/>
      <w:r>
        <w:rPr>
          <w:sz w:val="24"/>
        </w:rPr>
        <w:t xml:space="preserve"> М.А., д.э.н., профессор – </w:t>
      </w:r>
      <w:hyperlink r:id="rId9" w:history="1">
        <w:r w:rsidR="00897973">
          <w:rPr>
            <w:rStyle w:val="a9"/>
            <w:sz w:val="24"/>
          </w:rPr>
          <w:t>m</w:t>
        </w:r>
        <w:proofErr w:type="spellStart"/>
        <w:r w:rsidRPr="00592683">
          <w:rPr>
            <w:rStyle w:val="a9"/>
            <w:sz w:val="24"/>
            <w:lang w:val="en-US"/>
          </w:rPr>
          <w:t>pomorina</w:t>
        </w:r>
        <w:proofErr w:type="spellEnd"/>
        <w:r w:rsidRPr="0041318A">
          <w:rPr>
            <w:rStyle w:val="a9"/>
            <w:sz w:val="24"/>
          </w:rPr>
          <w:t>@</w:t>
        </w:r>
        <w:proofErr w:type="spellStart"/>
        <w:r w:rsidR="00897973">
          <w:rPr>
            <w:rStyle w:val="a9"/>
            <w:sz w:val="24"/>
            <w:lang w:val="en-US"/>
          </w:rPr>
          <w:t>hse</w:t>
        </w:r>
        <w:proofErr w:type="spellEnd"/>
        <w:r w:rsidRPr="0041318A">
          <w:rPr>
            <w:rStyle w:val="a9"/>
            <w:sz w:val="24"/>
          </w:rPr>
          <w:t>.</w:t>
        </w:r>
        <w:proofErr w:type="spellStart"/>
        <w:r w:rsidRPr="00592683">
          <w:rPr>
            <w:rStyle w:val="a9"/>
            <w:sz w:val="24"/>
            <w:lang w:val="en-US"/>
          </w:rPr>
          <w:t>ru</w:t>
        </w:r>
        <w:proofErr w:type="spellEnd"/>
      </w:hyperlink>
      <w:r w:rsidRPr="0041318A">
        <w:rPr>
          <w:sz w:val="24"/>
        </w:rPr>
        <w:t xml:space="preserve"> </w:t>
      </w:r>
      <w:r>
        <w:t xml:space="preserve">– </w:t>
      </w:r>
      <w:r w:rsidRPr="00B63FFA">
        <w:rPr>
          <w:sz w:val="22"/>
          <w:szCs w:val="22"/>
        </w:rPr>
        <w:t>координатор программы</w:t>
      </w:r>
      <w:r w:rsidRPr="0041318A">
        <w:rPr>
          <w:sz w:val="24"/>
        </w:rPr>
        <w:t xml:space="preserve"> </w:t>
      </w:r>
    </w:p>
    <w:p w14:paraId="07084C30" w14:textId="77777777" w:rsidR="00373421" w:rsidRDefault="00373421" w:rsidP="00373421">
      <w:pPr>
        <w:pStyle w:val="FR2"/>
        <w:spacing w:before="0" w:line="240" w:lineRule="auto"/>
        <w:ind w:left="0"/>
        <w:jc w:val="both"/>
        <w:rPr>
          <w:sz w:val="24"/>
        </w:rPr>
      </w:pPr>
      <w:r w:rsidRPr="00117A4E">
        <w:rPr>
          <w:sz w:val="24"/>
        </w:rPr>
        <w:t>Карминский</w:t>
      </w:r>
      <w:r w:rsidRPr="003B7451">
        <w:rPr>
          <w:sz w:val="24"/>
        </w:rPr>
        <w:t xml:space="preserve"> </w:t>
      </w:r>
      <w:r w:rsidRPr="00117A4E">
        <w:rPr>
          <w:sz w:val="24"/>
        </w:rPr>
        <w:t>А</w:t>
      </w:r>
      <w:r w:rsidRPr="003B7451">
        <w:rPr>
          <w:sz w:val="24"/>
        </w:rPr>
        <w:t>.</w:t>
      </w:r>
      <w:r w:rsidRPr="00117A4E">
        <w:rPr>
          <w:sz w:val="24"/>
        </w:rPr>
        <w:t>М</w:t>
      </w:r>
      <w:r w:rsidRPr="003B7451">
        <w:rPr>
          <w:sz w:val="24"/>
        </w:rPr>
        <w:t xml:space="preserve">., </w:t>
      </w:r>
      <w:r w:rsidRPr="00117A4E">
        <w:rPr>
          <w:sz w:val="24"/>
        </w:rPr>
        <w:t>д</w:t>
      </w:r>
      <w:r w:rsidRPr="003B7451">
        <w:rPr>
          <w:sz w:val="24"/>
        </w:rPr>
        <w:t>.</w:t>
      </w:r>
      <w:r w:rsidRPr="00117A4E">
        <w:rPr>
          <w:sz w:val="24"/>
        </w:rPr>
        <w:t>э</w:t>
      </w:r>
      <w:r w:rsidRPr="003B7451">
        <w:rPr>
          <w:sz w:val="24"/>
        </w:rPr>
        <w:t>.</w:t>
      </w:r>
      <w:r w:rsidRPr="00117A4E">
        <w:rPr>
          <w:sz w:val="24"/>
        </w:rPr>
        <w:t>н</w:t>
      </w:r>
      <w:r w:rsidRPr="003B7451">
        <w:rPr>
          <w:sz w:val="24"/>
        </w:rPr>
        <w:t>.</w:t>
      </w:r>
      <w:r>
        <w:rPr>
          <w:sz w:val="24"/>
        </w:rPr>
        <w:t>,</w:t>
      </w:r>
      <w:r w:rsidRPr="003B7451">
        <w:rPr>
          <w:sz w:val="24"/>
        </w:rPr>
        <w:t xml:space="preserve"> </w:t>
      </w:r>
      <w:r w:rsidRPr="00117A4E">
        <w:rPr>
          <w:sz w:val="24"/>
        </w:rPr>
        <w:t>д</w:t>
      </w:r>
      <w:r w:rsidRPr="003B7451">
        <w:rPr>
          <w:sz w:val="24"/>
        </w:rPr>
        <w:t>.</w:t>
      </w:r>
      <w:r w:rsidRPr="00117A4E">
        <w:rPr>
          <w:sz w:val="24"/>
        </w:rPr>
        <w:t>т</w:t>
      </w:r>
      <w:r w:rsidRPr="003B7451">
        <w:rPr>
          <w:sz w:val="24"/>
        </w:rPr>
        <w:t>.</w:t>
      </w:r>
      <w:r w:rsidRPr="00117A4E">
        <w:rPr>
          <w:sz w:val="24"/>
        </w:rPr>
        <w:t>н</w:t>
      </w:r>
      <w:r w:rsidRPr="003B7451">
        <w:rPr>
          <w:sz w:val="24"/>
        </w:rPr>
        <w:t xml:space="preserve">., </w:t>
      </w:r>
      <w:r w:rsidRPr="00117A4E">
        <w:rPr>
          <w:sz w:val="24"/>
        </w:rPr>
        <w:t>проф</w:t>
      </w:r>
      <w:r>
        <w:rPr>
          <w:sz w:val="24"/>
        </w:rPr>
        <w:t>ессор</w:t>
      </w:r>
      <w:r w:rsidRPr="003B7451">
        <w:rPr>
          <w:sz w:val="24"/>
        </w:rPr>
        <w:t xml:space="preserve"> </w:t>
      </w:r>
      <w:r>
        <w:rPr>
          <w:sz w:val="24"/>
        </w:rPr>
        <w:t xml:space="preserve"> </w:t>
      </w:r>
    </w:p>
    <w:p w14:paraId="6302A639" w14:textId="77AFD084" w:rsidR="00046232" w:rsidRPr="00CA3DFE" w:rsidRDefault="00046232" w:rsidP="00373421">
      <w:pPr>
        <w:pStyle w:val="FR2"/>
        <w:spacing w:before="0" w:line="240" w:lineRule="auto"/>
        <w:ind w:left="0"/>
        <w:jc w:val="both"/>
        <w:rPr>
          <w:sz w:val="22"/>
          <w:szCs w:val="22"/>
        </w:rPr>
      </w:pPr>
      <w:r>
        <w:rPr>
          <w:sz w:val="24"/>
        </w:rPr>
        <w:t>Гришунин С.В., к.э.н., ст.преподаватель</w:t>
      </w:r>
    </w:p>
    <w:p w14:paraId="47C7AA20" w14:textId="77777777" w:rsidR="00373421" w:rsidRPr="00373421" w:rsidRDefault="00373421" w:rsidP="00373421">
      <w:pPr>
        <w:rPr>
          <w:sz w:val="28"/>
          <w:szCs w:val="28"/>
        </w:rPr>
      </w:pPr>
    </w:p>
    <w:p w14:paraId="51D662F8" w14:textId="77777777" w:rsidR="00373421" w:rsidRPr="00A046B1" w:rsidRDefault="00373421" w:rsidP="00373421">
      <w:pPr>
        <w:rPr>
          <w:sz w:val="28"/>
          <w:szCs w:val="28"/>
        </w:rPr>
      </w:pPr>
    </w:p>
    <w:p w14:paraId="289F99AA" w14:textId="77777777" w:rsidR="00373421" w:rsidRPr="00A046B1" w:rsidRDefault="00373421" w:rsidP="00373421">
      <w:pPr>
        <w:rPr>
          <w:sz w:val="28"/>
          <w:szCs w:val="28"/>
        </w:rPr>
      </w:pPr>
      <w:r w:rsidRPr="00A046B1">
        <w:rPr>
          <w:sz w:val="28"/>
          <w:szCs w:val="28"/>
        </w:rPr>
        <w:t>Утверждена Академическим советом образовательной программы «Финансовые рынки и финансовые институты»</w:t>
      </w:r>
    </w:p>
    <w:p w14:paraId="0DD6D2DF" w14:textId="13A39CEE" w:rsidR="00373421" w:rsidRPr="00E83E74" w:rsidRDefault="00373421" w:rsidP="00373421">
      <w:pPr>
        <w:rPr>
          <w:sz w:val="28"/>
          <w:szCs w:val="28"/>
          <w:u w:val="single"/>
        </w:rPr>
      </w:pPr>
      <w:r w:rsidRPr="00A046B1">
        <w:rPr>
          <w:sz w:val="28"/>
          <w:szCs w:val="28"/>
        </w:rPr>
        <w:t>«</w:t>
      </w:r>
      <w:r w:rsidRPr="00E83E74">
        <w:rPr>
          <w:sz w:val="28"/>
          <w:szCs w:val="28"/>
          <w:u w:val="single"/>
        </w:rPr>
        <w:t xml:space="preserve"> </w:t>
      </w:r>
      <w:r w:rsidRPr="002A2966">
        <w:rPr>
          <w:sz w:val="28"/>
          <w:szCs w:val="28"/>
          <w:highlight w:val="yellow"/>
          <w:u w:val="single"/>
        </w:rPr>
        <w:t>28</w:t>
      </w:r>
      <w:r w:rsidRPr="00E83E74">
        <w:rPr>
          <w:sz w:val="28"/>
          <w:szCs w:val="28"/>
          <w:u w:val="single"/>
        </w:rPr>
        <w:t xml:space="preserve"> </w:t>
      </w:r>
      <w:r w:rsidRPr="00A046B1">
        <w:rPr>
          <w:sz w:val="28"/>
          <w:szCs w:val="28"/>
        </w:rPr>
        <w:t>»</w:t>
      </w:r>
      <w:r>
        <w:rPr>
          <w:sz w:val="28"/>
          <w:szCs w:val="28"/>
        </w:rPr>
        <w:t xml:space="preserve"> </w:t>
      </w:r>
      <w:r w:rsidRPr="00E83E74">
        <w:rPr>
          <w:sz w:val="28"/>
          <w:szCs w:val="28"/>
          <w:u w:val="single"/>
        </w:rPr>
        <w:t xml:space="preserve">    </w:t>
      </w:r>
      <w:r w:rsidRPr="002A2966">
        <w:rPr>
          <w:sz w:val="28"/>
          <w:szCs w:val="28"/>
          <w:highlight w:val="yellow"/>
          <w:u w:val="single"/>
        </w:rPr>
        <w:t>июня</w:t>
      </w:r>
      <w:r w:rsidRPr="00E83E74">
        <w:rPr>
          <w:sz w:val="28"/>
          <w:szCs w:val="28"/>
          <w:u w:val="single"/>
        </w:rPr>
        <w:t xml:space="preserve"> </w:t>
      </w:r>
      <w:r>
        <w:rPr>
          <w:sz w:val="28"/>
          <w:szCs w:val="28"/>
          <w:u w:val="single"/>
        </w:rPr>
        <w:t xml:space="preserve"> </w:t>
      </w:r>
      <w:r w:rsidRPr="00E83E74">
        <w:rPr>
          <w:sz w:val="28"/>
          <w:szCs w:val="28"/>
          <w:u w:val="single"/>
        </w:rPr>
        <w:t xml:space="preserve">  </w:t>
      </w:r>
      <w:r w:rsidRPr="00A046B1">
        <w:rPr>
          <w:sz w:val="28"/>
          <w:szCs w:val="28"/>
        </w:rPr>
        <w:t xml:space="preserve"> 20</w:t>
      </w:r>
      <w:r w:rsidR="00897973">
        <w:rPr>
          <w:sz w:val="28"/>
          <w:szCs w:val="28"/>
          <w:highlight w:val="yellow"/>
        </w:rPr>
        <w:t>20</w:t>
      </w:r>
      <w:r w:rsidRPr="00A046B1">
        <w:rPr>
          <w:sz w:val="28"/>
          <w:szCs w:val="28"/>
        </w:rPr>
        <w:t xml:space="preserve">  г., № протокола</w:t>
      </w:r>
      <w:r w:rsidRPr="00E83E74">
        <w:rPr>
          <w:sz w:val="28"/>
          <w:szCs w:val="28"/>
          <w:u w:val="single"/>
        </w:rPr>
        <w:t xml:space="preserve">    </w:t>
      </w:r>
      <w:r w:rsidRPr="00897973">
        <w:rPr>
          <w:sz w:val="28"/>
          <w:szCs w:val="28"/>
          <w:highlight w:val="yellow"/>
          <w:u w:val="single"/>
        </w:rPr>
        <w:t>9</w:t>
      </w:r>
      <w:r>
        <w:rPr>
          <w:sz w:val="28"/>
          <w:szCs w:val="28"/>
          <w:u w:val="single"/>
        </w:rPr>
        <w:t xml:space="preserve">   .</w:t>
      </w:r>
      <w:r w:rsidRPr="00E83E74">
        <w:rPr>
          <w:sz w:val="28"/>
          <w:szCs w:val="28"/>
          <w:u w:val="single"/>
        </w:rPr>
        <w:t xml:space="preserve">    </w:t>
      </w:r>
    </w:p>
    <w:p w14:paraId="05646CC3" w14:textId="77777777" w:rsidR="00373421" w:rsidRPr="00A046B1" w:rsidRDefault="00373421" w:rsidP="00373421">
      <w:pPr>
        <w:rPr>
          <w:sz w:val="28"/>
          <w:szCs w:val="28"/>
        </w:rPr>
      </w:pPr>
    </w:p>
    <w:p w14:paraId="78AD2DB5" w14:textId="77777777" w:rsidR="00373421" w:rsidRPr="00A046B1" w:rsidRDefault="00373421" w:rsidP="00373421">
      <w:pPr>
        <w:rPr>
          <w:sz w:val="28"/>
          <w:szCs w:val="28"/>
        </w:rPr>
      </w:pPr>
      <w:r w:rsidRPr="00A046B1">
        <w:rPr>
          <w:sz w:val="28"/>
          <w:szCs w:val="28"/>
        </w:rPr>
        <w:t xml:space="preserve">Академический руководитель образовательной программы </w:t>
      </w:r>
    </w:p>
    <w:p w14:paraId="26BF73CA" w14:textId="77777777" w:rsidR="00373421" w:rsidRPr="00A046B1" w:rsidRDefault="00373421" w:rsidP="00373421">
      <w:pPr>
        <w:rPr>
          <w:sz w:val="28"/>
          <w:szCs w:val="28"/>
        </w:rPr>
      </w:pPr>
      <w:r w:rsidRPr="00A046B1">
        <w:rPr>
          <w:sz w:val="28"/>
          <w:szCs w:val="28"/>
        </w:rPr>
        <w:t>Т.В. Теплова _________________</w:t>
      </w:r>
    </w:p>
    <w:p w14:paraId="19C9C9C0" w14:textId="77777777" w:rsidR="00373421" w:rsidRPr="00A046B1" w:rsidRDefault="00373421" w:rsidP="00373421">
      <w:pPr>
        <w:rPr>
          <w:sz w:val="28"/>
          <w:szCs w:val="28"/>
        </w:rPr>
      </w:pPr>
    </w:p>
    <w:p w14:paraId="6D4D9B85" w14:textId="77777777" w:rsidR="00373421" w:rsidRPr="00A046B1" w:rsidRDefault="00373421" w:rsidP="00373421">
      <w:pPr>
        <w:rPr>
          <w:sz w:val="28"/>
          <w:szCs w:val="28"/>
        </w:rPr>
      </w:pPr>
    </w:p>
    <w:p w14:paraId="5554362D" w14:textId="77777777" w:rsidR="00373421" w:rsidRPr="00A046B1" w:rsidRDefault="00373421" w:rsidP="00373421">
      <w:pPr>
        <w:rPr>
          <w:sz w:val="28"/>
          <w:szCs w:val="28"/>
        </w:rPr>
      </w:pPr>
    </w:p>
    <w:p w14:paraId="1AAF35BD" w14:textId="77777777" w:rsidR="00373421" w:rsidRPr="00A046B1" w:rsidRDefault="00373421" w:rsidP="00373421">
      <w:pPr>
        <w:rPr>
          <w:sz w:val="28"/>
          <w:szCs w:val="28"/>
        </w:rPr>
      </w:pPr>
    </w:p>
    <w:p w14:paraId="4EAD61E2" w14:textId="77777777" w:rsidR="00373421" w:rsidRPr="00A046B1" w:rsidRDefault="00373421" w:rsidP="00373421">
      <w:pPr>
        <w:rPr>
          <w:sz w:val="28"/>
          <w:szCs w:val="28"/>
        </w:rPr>
      </w:pPr>
    </w:p>
    <w:p w14:paraId="6C910D37" w14:textId="77777777" w:rsidR="00373421" w:rsidRDefault="00373421" w:rsidP="00373421">
      <w:pPr>
        <w:rPr>
          <w:sz w:val="28"/>
          <w:szCs w:val="28"/>
        </w:rPr>
      </w:pPr>
    </w:p>
    <w:p w14:paraId="13B4E953" w14:textId="77777777" w:rsidR="00373421" w:rsidRDefault="00373421" w:rsidP="00373421">
      <w:pPr>
        <w:rPr>
          <w:sz w:val="28"/>
          <w:szCs w:val="28"/>
        </w:rPr>
      </w:pPr>
    </w:p>
    <w:p w14:paraId="1E67CFD3" w14:textId="77777777" w:rsidR="00373421" w:rsidRDefault="00373421" w:rsidP="00373421">
      <w:pPr>
        <w:rPr>
          <w:sz w:val="28"/>
          <w:szCs w:val="28"/>
        </w:rPr>
      </w:pPr>
    </w:p>
    <w:p w14:paraId="0F9C8DC0" w14:textId="77777777" w:rsidR="00373421" w:rsidRPr="00A046B1" w:rsidRDefault="00373421" w:rsidP="00373421">
      <w:pPr>
        <w:rPr>
          <w:sz w:val="28"/>
          <w:szCs w:val="28"/>
        </w:rPr>
      </w:pPr>
    </w:p>
    <w:p w14:paraId="03F6A5CB" w14:textId="77777777" w:rsidR="00373421" w:rsidRPr="00A046B1" w:rsidRDefault="00373421" w:rsidP="00373421">
      <w:pPr>
        <w:rPr>
          <w:sz w:val="28"/>
          <w:szCs w:val="28"/>
        </w:rPr>
      </w:pPr>
    </w:p>
    <w:p w14:paraId="28430236" w14:textId="7755AA5A" w:rsidR="00373421" w:rsidRPr="00A046B1" w:rsidRDefault="002A2966" w:rsidP="00373421">
      <w:pPr>
        <w:jc w:val="center"/>
        <w:rPr>
          <w:sz w:val="28"/>
          <w:szCs w:val="28"/>
        </w:rPr>
      </w:pPr>
      <w:r>
        <w:rPr>
          <w:sz w:val="28"/>
          <w:szCs w:val="28"/>
        </w:rPr>
        <w:t>Москва, 2020</w:t>
      </w:r>
    </w:p>
    <w:p w14:paraId="2DB8A490" w14:textId="77777777" w:rsidR="00373421" w:rsidRPr="00A046B1" w:rsidRDefault="00373421" w:rsidP="00373421">
      <w:pPr>
        <w:jc w:val="center"/>
        <w:rPr>
          <w:i/>
        </w:rPr>
      </w:pPr>
      <w:r w:rsidRPr="00A046B1">
        <w:rPr>
          <w:i/>
        </w:rPr>
        <w:t>Настоящая программа не может быть использована другими подразделениями университета и другими вузами без разрешения подразделения-разработчика программы.</w:t>
      </w:r>
    </w:p>
    <w:p w14:paraId="1F8E0513" w14:textId="77777777" w:rsidR="0038177B" w:rsidRPr="004E6B0D" w:rsidRDefault="00373421" w:rsidP="00373421">
      <w:pPr>
        <w:pStyle w:val="FR1"/>
        <w:tabs>
          <w:tab w:val="left" w:pos="5420"/>
        </w:tabs>
        <w:spacing w:before="0"/>
        <w:ind w:left="0" w:right="0"/>
        <w:rPr>
          <w:i/>
          <w:sz w:val="18"/>
          <w:szCs w:val="18"/>
        </w:rPr>
      </w:pPr>
      <w:r w:rsidRPr="00A046B1">
        <w:rPr>
          <w:i/>
          <w:sz w:val="28"/>
          <w:szCs w:val="28"/>
        </w:rPr>
        <w:br w:type="page"/>
      </w:r>
    </w:p>
    <w:p w14:paraId="26657ECC" w14:textId="77777777" w:rsidR="00720B47" w:rsidRDefault="00720B47" w:rsidP="00720B47">
      <w:pPr>
        <w:pStyle w:val="1"/>
        <w:spacing w:after="120"/>
        <w:ind w:left="432" w:hanging="432"/>
      </w:pPr>
      <w:r>
        <w:lastRenderedPageBreak/>
        <w:t>Область применения и нормативные ссылки</w:t>
      </w:r>
    </w:p>
    <w:p w14:paraId="1EBE2A3C" w14:textId="77777777" w:rsidR="00720B47" w:rsidRPr="00314BB5" w:rsidRDefault="00314BB5" w:rsidP="00035EB1">
      <w:pPr>
        <w:ind w:firstLine="432"/>
        <w:jc w:val="both"/>
      </w:pPr>
      <w:r w:rsidRPr="00314BB5">
        <w:t xml:space="preserve">Данная </w:t>
      </w:r>
      <w:r w:rsidR="00720B47" w:rsidRPr="00314BB5">
        <w:t>программа учебной дисциплины устанавливает минимальные требования к знаниям и умениям студента и определяет содержание и виды учебных занятий и отчетности.</w:t>
      </w:r>
    </w:p>
    <w:p w14:paraId="0066F646" w14:textId="07A40527" w:rsidR="00314BB5" w:rsidRDefault="00720B47" w:rsidP="00035EB1">
      <w:pPr>
        <w:ind w:firstLine="708"/>
        <w:jc w:val="both"/>
      </w:pPr>
      <w:r w:rsidRPr="00314BB5">
        <w:t xml:space="preserve">Программа предназначена для преподавателей, ведущих данную дисциплину, и студентов </w:t>
      </w:r>
      <w:r w:rsidR="00035EB1">
        <w:t>2-го года магистратуры, проходящих обучение по направлению</w:t>
      </w:r>
      <w:r w:rsidR="00035EB1" w:rsidRPr="00314BB5">
        <w:t xml:space="preserve"> </w:t>
      </w:r>
      <w:r w:rsidR="00035EB1" w:rsidRPr="00373421">
        <w:t>38.04.08</w:t>
      </w:r>
      <w:r w:rsidR="00035EB1" w:rsidRPr="009268E1">
        <w:t xml:space="preserve"> </w:t>
      </w:r>
      <w:r w:rsidR="00035EB1">
        <w:t xml:space="preserve">«Финансы и кредит» </w:t>
      </w:r>
      <w:r w:rsidR="00A17C47">
        <w:t>по программе</w:t>
      </w:r>
      <w:r w:rsidR="00035EB1">
        <w:t xml:space="preserve"> «Финансовые рынки и финансовые институты»</w:t>
      </w:r>
      <w:r w:rsidR="00A17C47">
        <w:t>,</w:t>
      </w:r>
      <w:r w:rsidRPr="00314BB5">
        <w:t xml:space="preserve"> </w:t>
      </w:r>
      <w:r w:rsidRPr="00713D7B">
        <w:t xml:space="preserve">изучающих дисциплину </w:t>
      </w:r>
      <w:r w:rsidR="00314BB5">
        <w:t>«</w:t>
      </w:r>
      <w:r w:rsidR="00DC3DE2" w:rsidRPr="00DC3DE2">
        <w:t>Управление рисками в финансовых учреждениях</w:t>
      </w:r>
      <w:r w:rsidR="00314BB5">
        <w:t>».</w:t>
      </w:r>
    </w:p>
    <w:p w14:paraId="090290EF" w14:textId="77777777" w:rsidR="00720B47" w:rsidRPr="00314BB5" w:rsidRDefault="00720B47" w:rsidP="002B4E29">
      <w:pPr>
        <w:ind w:firstLine="708"/>
        <w:jc w:val="both"/>
      </w:pPr>
      <w:r w:rsidRPr="00314BB5">
        <w:t>Программа разработана в соответствии с:</w:t>
      </w:r>
    </w:p>
    <w:p w14:paraId="427EC877" w14:textId="77777777" w:rsidR="002B4E29" w:rsidRPr="00BD663D" w:rsidRDefault="002B4E29" w:rsidP="002B4E29">
      <w:pPr>
        <w:pStyle w:val="a1"/>
        <w:ind w:left="1062"/>
        <w:jc w:val="both"/>
      </w:pPr>
      <w:r>
        <w:t>о</w:t>
      </w:r>
      <w:r w:rsidRPr="00BD663D">
        <w:t>бразовательны</w:t>
      </w:r>
      <w:r>
        <w:t>м</w:t>
      </w:r>
      <w:r w:rsidRPr="00BD663D">
        <w:t xml:space="preserve"> стандарт</w:t>
      </w:r>
      <w:r>
        <w:t xml:space="preserve">ом НИУ ВШЭ </w:t>
      </w:r>
      <w:r w:rsidRPr="00BD663D">
        <w:t>по направлению подготовки</w:t>
      </w:r>
      <w:r>
        <w:t xml:space="preserve"> </w:t>
      </w:r>
      <w:r w:rsidR="00373421" w:rsidRPr="00373421">
        <w:rPr>
          <w:szCs w:val="24"/>
        </w:rPr>
        <w:t>38.04.08</w:t>
      </w:r>
      <w:r w:rsidR="00373421" w:rsidRPr="009268E1">
        <w:rPr>
          <w:szCs w:val="24"/>
        </w:rPr>
        <w:t xml:space="preserve"> </w:t>
      </w:r>
      <w:r w:rsidR="00B21795">
        <w:t>магистров</w:t>
      </w:r>
      <w:r>
        <w:t>, утверждённым в 201</w:t>
      </w:r>
      <w:r w:rsidR="00373421" w:rsidRPr="00373421">
        <w:t>7</w:t>
      </w:r>
      <w:r>
        <w:t xml:space="preserve"> г.;</w:t>
      </w:r>
      <w:r w:rsidRPr="00BD663D">
        <w:t> </w:t>
      </w:r>
    </w:p>
    <w:p w14:paraId="14DD4275" w14:textId="0336A08A" w:rsidR="00720B47" w:rsidRPr="00F45749" w:rsidRDefault="00CA512B" w:rsidP="00BC6539">
      <w:pPr>
        <w:pStyle w:val="a1"/>
        <w:numPr>
          <w:ilvl w:val="0"/>
          <w:numId w:val="6"/>
        </w:numPr>
        <w:ind w:left="1064"/>
        <w:jc w:val="both"/>
      </w:pPr>
      <w:r w:rsidRPr="00A54217">
        <w:t xml:space="preserve">рабочим учебным планом </w:t>
      </w:r>
      <w:r w:rsidR="00E16F6B">
        <w:t xml:space="preserve">подготовки </w:t>
      </w:r>
      <w:r w:rsidR="00740CE4">
        <w:t>магистров</w:t>
      </w:r>
      <w:r w:rsidR="00E16F6B">
        <w:t xml:space="preserve"> </w:t>
      </w:r>
      <w:r w:rsidRPr="00A54217">
        <w:t xml:space="preserve">по направлению </w:t>
      </w:r>
      <w:r w:rsidR="00373421" w:rsidRPr="00373421">
        <w:rPr>
          <w:szCs w:val="24"/>
        </w:rPr>
        <w:t>38.04.08</w:t>
      </w:r>
      <w:r w:rsidR="00373421" w:rsidRPr="009268E1">
        <w:rPr>
          <w:szCs w:val="24"/>
        </w:rPr>
        <w:t xml:space="preserve"> </w:t>
      </w:r>
      <w:r w:rsidR="00B21795" w:rsidRPr="009268E1">
        <w:rPr>
          <w:szCs w:val="24"/>
        </w:rPr>
        <w:t xml:space="preserve"> </w:t>
      </w:r>
      <w:r w:rsidR="006135F6" w:rsidRPr="009268E1">
        <w:rPr>
          <w:szCs w:val="24"/>
        </w:rPr>
        <w:t>«</w:t>
      </w:r>
      <w:r w:rsidR="00740CE4">
        <w:rPr>
          <w:szCs w:val="24"/>
        </w:rPr>
        <w:t>Финансы и кредит</w:t>
      </w:r>
      <w:r w:rsidR="006135F6" w:rsidRPr="009268E1">
        <w:rPr>
          <w:szCs w:val="24"/>
        </w:rPr>
        <w:t xml:space="preserve">» </w:t>
      </w:r>
      <w:r w:rsidR="00373421">
        <w:rPr>
          <w:szCs w:val="24"/>
        </w:rPr>
        <w:t>ф</w:t>
      </w:r>
      <w:r w:rsidR="006135F6" w:rsidRPr="009268E1">
        <w:rPr>
          <w:szCs w:val="24"/>
        </w:rPr>
        <w:t xml:space="preserve">акультета </w:t>
      </w:r>
      <w:r w:rsidR="00740CE4">
        <w:rPr>
          <w:szCs w:val="24"/>
        </w:rPr>
        <w:t>экономи</w:t>
      </w:r>
      <w:r w:rsidR="00373421">
        <w:rPr>
          <w:szCs w:val="24"/>
        </w:rPr>
        <w:t>ческих наук</w:t>
      </w:r>
      <w:r w:rsidR="005637EF">
        <w:rPr>
          <w:szCs w:val="24"/>
        </w:rPr>
        <w:t>,</w:t>
      </w:r>
      <w:r w:rsidR="008B6338" w:rsidRPr="008B6338">
        <w:t xml:space="preserve"> </w:t>
      </w:r>
      <w:r w:rsidR="008B6338">
        <w:t xml:space="preserve">утверждённым в </w:t>
      </w:r>
      <w:r w:rsidR="00A17C47">
        <w:t>2020</w:t>
      </w:r>
      <w:r w:rsidR="001846ED">
        <w:t xml:space="preserve"> </w:t>
      </w:r>
      <w:r w:rsidR="008B6338">
        <w:t>г.</w:t>
      </w:r>
    </w:p>
    <w:p w14:paraId="074B46C4" w14:textId="19B8FE5E" w:rsidR="00E4043F" w:rsidRDefault="003460E5" w:rsidP="00F45749">
      <w:pPr>
        <w:ind w:firstLine="708"/>
        <w:jc w:val="both"/>
      </w:pPr>
      <w:r w:rsidRPr="00F45749">
        <w:t>Дисциплина  «Управление рисками в финансовых учреждениях»  предл</w:t>
      </w:r>
      <w:r w:rsidR="004D19DA">
        <w:t xml:space="preserve">агается студентам как </w:t>
      </w:r>
      <w:r w:rsidR="00E36496">
        <w:t>дисциплина</w:t>
      </w:r>
      <w:r w:rsidR="004D19DA">
        <w:t xml:space="preserve"> по выбору</w:t>
      </w:r>
      <w:r w:rsidRPr="00F45749">
        <w:t xml:space="preserve"> на 2-м курс</w:t>
      </w:r>
      <w:r w:rsidR="009A79BE">
        <w:t>е</w:t>
      </w:r>
      <w:r w:rsidRPr="00F45749">
        <w:t xml:space="preserve"> подготовки магистров и рассчитана на два модуля.  В  курсе</w:t>
      </w:r>
      <w:r w:rsidR="00135605">
        <w:t xml:space="preserve">  представлены  четыре </w:t>
      </w:r>
      <w:r w:rsidRPr="00F45749">
        <w:t>блока</w:t>
      </w:r>
      <w:r w:rsidR="00135605">
        <w:t>, раскрывающие вопросы</w:t>
      </w:r>
      <w:r w:rsidRPr="00F45749">
        <w:t xml:space="preserve"> управления и анализа </w:t>
      </w:r>
      <w:r w:rsidR="00135605">
        <w:t xml:space="preserve">основных </w:t>
      </w:r>
      <w:r w:rsidRPr="00F45749">
        <w:t>рисков</w:t>
      </w:r>
      <w:r w:rsidR="00135605">
        <w:t xml:space="preserve"> финансовых институтов (кредитных, </w:t>
      </w:r>
      <w:r w:rsidRPr="00F45749">
        <w:t>ликвидности</w:t>
      </w:r>
      <w:r w:rsidR="00135605">
        <w:t>, рыночных, операционных)</w:t>
      </w:r>
      <w:r w:rsidRPr="00F45749">
        <w:t xml:space="preserve">, а также </w:t>
      </w:r>
      <w:r w:rsidR="00135605">
        <w:t>блок</w:t>
      </w:r>
      <w:r w:rsidRPr="00F45749">
        <w:t xml:space="preserve"> </w:t>
      </w:r>
      <w:r w:rsidR="00135605">
        <w:t>интегрированного риск-менеджмента</w:t>
      </w:r>
      <w:r w:rsidR="003B6B90">
        <w:t xml:space="preserve"> (далее - ИРМ)</w:t>
      </w:r>
      <w:r w:rsidRPr="00F45749">
        <w:t>. В</w:t>
      </w:r>
      <w:r w:rsidR="00C47AD5">
        <w:t xml:space="preserve"> процессе изучения  дисциплины </w:t>
      </w:r>
      <w:r w:rsidRPr="00F45749">
        <w:t>предполагается</w:t>
      </w:r>
      <w:r w:rsidR="00E4043F">
        <w:t>:</w:t>
      </w:r>
    </w:p>
    <w:p w14:paraId="6DE692E2" w14:textId="06F60364" w:rsidR="00E4043F" w:rsidRPr="00E4043F" w:rsidRDefault="003460E5" w:rsidP="00DD38C4">
      <w:pPr>
        <w:pStyle w:val="af7"/>
        <w:numPr>
          <w:ilvl w:val="0"/>
          <w:numId w:val="14"/>
        </w:numPr>
        <w:jc w:val="both"/>
        <w:rPr>
          <w:rFonts w:ascii="Times New Roman" w:eastAsia="Times New Roman" w:hAnsi="Times New Roman"/>
          <w:sz w:val="24"/>
          <w:szCs w:val="24"/>
          <w:lang w:eastAsia="ru-RU"/>
        </w:rPr>
      </w:pPr>
      <w:r w:rsidRPr="00E4043F">
        <w:rPr>
          <w:rFonts w:ascii="Times New Roman" w:eastAsia="Times New Roman" w:hAnsi="Times New Roman"/>
          <w:sz w:val="24"/>
          <w:szCs w:val="24"/>
          <w:lang w:eastAsia="ru-RU"/>
        </w:rPr>
        <w:t xml:space="preserve">выполнение </w:t>
      </w:r>
      <w:r w:rsidR="009A30F9">
        <w:rPr>
          <w:rFonts w:ascii="Times New Roman" w:eastAsia="Times New Roman" w:hAnsi="Times New Roman"/>
          <w:sz w:val="24"/>
          <w:szCs w:val="24"/>
          <w:lang w:eastAsia="ru-RU"/>
        </w:rPr>
        <w:t>домашнего задания</w:t>
      </w:r>
      <w:r w:rsidRPr="00E4043F">
        <w:rPr>
          <w:rFonts w:ascii="Times New Roman" w:eastAsia="Times New Roman" w:hAnsi="Times New Roman"/>
          <w:sz w:val="24"/>
          <w:szCs w:val="24"/>
          <w:lang w:eastAsia="ru-RU"/>
        </w:rPr>
        <w:t xml:space="preserve"> по </w:t>
      </w:r>
      <w:r w:rsidR="009A30F9">
        <w:rPr>
          <w:rFonts w:ascii="Times New Roman" w:eastAsia="Times New Roman" w:hAnsi="Times New Roman"/>
          <w:sz w:val="24"/>
          <w:szCs w:val="24"/>
          <w:lang w:eastAsia="ru-RU"/>
        </w:rPr>
        <w:t xml:space="preserve">расчету </w:t>
      </w:r>
      <w:proofErr w:type="spellStart"/>
      <w:r w:rsidR="009A30F9">
        <w:rPr>
          <w:rFonts w:ascii="Times New Roman" w:eastAsia="Times New Roman" w:hAnsi="Times New Roman"/>
          <w:sz w:val="24"/>
          <w:szCs w:val="24"/>
          <w:lang w:val="en-US" w:eastAsia="ru-RU"/>
        </w:rPr>
        <w:t>VaR</w:t>
      </w:r>
      <w:proofErr w:type="spellEnd"/>
      <w:r w:rsidRPr="00E4043F">
        <w:rPr>
          <w:rFonts w:ascii="Times New Roman" w:eastAsia="Times New Roman" w:hAnsi="Times New Roman"/>
          <w:sz w:val="24"/>
          <w:szCs w:val="24"/>
          <w:lang w:eastAsia="ru-RU"/>
        </w:rPr>
        <w:t>,</w:t>
      </w:r>
    </w:p>
    <w:p w14:paraId="419DE575" w14:textId="77777777" w:rsidR="00E4043F" w:rsidRDefault="003460E5" w:rsidP="00DD38C4">
      <w:pPr>
        <w:pStyle w:val="af7"/>
        <w:numPr>
          <w:ilvl w:val="0"/>
          <w:numId w:val="14"/>
        </w:numPr>
        <w:jc w:val="both"/>
        <w:rPr>
          <w:rFonts w:ascii="Times New Roman" w:eastAsia="Times New Roman" w:hAnsi="Times New Roman"/>
          <w:sz w:val="24"/>
          <w:szCs w:val="24"/>
          <w:lang w:eastAsia="ru-RU"/>
        </w:rPr>
      </w:pPr>
      <w:r w:rsidRPr="00E4043F">
        <w:rPr>
          <w:rFonts w:ascii="Times New Roman" w:eastAsia="Times New Roman" w:hAnsi="Times New Roman"/>
          <w:sz w:val="24"/>
          <w:szCs w:val="24"/>
          <w:lang w:eastAsia="ru-RU"/>
        </w:rPr>
        <w:t xml:space="preserve">проведение  контрольной  работы, </w:t>
      </w:r>
    </w:p>
    <w:p w14:paraId="61788EFF" w14:textId="222ED388" w:rsidR="00E4043F" w:rsidRDefault="003460E5" w:rsidP="00DD38C4">
      <w:pPr>
        <w:pStyle w:val="af7"/>
        <w:numPr>
          <w:ilvl w:val="0"/>
          <w:numId w:val="14"/>
        </w:numPr>
        <w:jc w:val="both"/>
        <w:rPr>
          <w:rFonts w:ascii="Times New Roman" w:eastAsia="Times New Roman" w:hAnsi="Times New Roman"/>
          <w:sz w:val="24"/>
          <w:szCs w:val="24"/>
          <w:lang w:eastAsia="ru-RU"/>
        </w:rPr>
      </w:pPr>
      <w:r w:rsidRPr="00E4043F">
        <w:rPr>
          <w:rFonts w:ascii="Times New Roman" w:eastAsia="Times New Roman" w:hAnsi="Times New Roman"/>
          <w:sz w:val="24"/>
          <w:szCs w:val="24"/>
          <w:lang w:eastAsia="ru-RU"/>
        </w:rPr>
        <w:t>выполнен</w:t>
      </w:r>
      <w:r w:rsidR="00C47AD5" w:rsidRPr="00E4043F">
        <w:rPr>
          <w:rFonts w:ascii="Times New Roman" w:eastAsia="Times New Roman" w:hAnsi="Times New Roman"/>
          <w:sz w:val="24"/>
          <w:szCs w:val="24"/>
          <w:lang w:eastAsia="ru-RU"/>
        </w:rPr>
        <w:t xml:space="preserve">ие проектно-практической работы </w:t>
      </w:r>
      <w:r w:rsidR="009A30F9">
        <w:rPr>
          <w:rFonts w:ascii="Times New Roman" w:eastAsia="Times New Roman" w:hAnsi="Times New Roman"/>
          <w:sz w:val="24"/>
          <w:szCs w:val="24"/>
          <w:lang w:eastAsia="ru-RU"/>
        </w:rPr>
        <w:t>по построению и машинному обучению</w:t>
      </w:r>
      <w:r w:rsidR="00C47AD5" w:rsidRPr="00E4043F">
        <w:rPr>
          <w:rFonts w:ascii="Times New Roman" w:eastAsia="Times New Roman" w:hAnsi="Times New Roman"/>
          <w:sz w:val="24"/>
          <w:szCs w:val="24"/>
          <w:lang w:eastAsia="ru-RU"/>
        </w:rPr>
        <w:t xml:space="preserve"> моделей кредитных рейтингов</w:t>
      </w:r>
      <w:r w:rsidR="009A30F9">
        <w:rPr>
          <w:rFonts w:ascii="Times New Roman" w:eastAsia="Times New Roman" w:hAnsi="Times New Roman"/>
          <w:sz w:val="24"/>
          <w:szCs w:val="24"/>
          <w:lang w:eastAsia="ru-RU"/>
        </w:rPr>
        <w:t xml:space="preserve"> банков</w:t>
      </w:r>
      <w:r w:rsidR="00E4043F">
        <w:rPr>
          <w:rFonts w:ascii="Times New Roman" w:eastAsia="Times New Roman" w:hAnsi="Times New Roman"/>
          <w:sz w:val="24"/>
          <w:szCs w:val="24"/>
          <w:lang w:eastAsia="ru-RU"/>
        </w:rPr>
        <w:t>,</w:t>
      </w:r>
    </w:p>
    <w:p w14:paraId="62B673F9" w14:textId="1C8655C3" w:rsidR="009A30F9" w:rsidRPr="009A30F9" w:rsidRDefault="009A30F9" w:rsidP="009A30F9">
      <w:pPr>
        <w:pStyle w:val="af7"/>
        <w:numPr>
          <w:ilvl w:val="0"/>
          <w:numId w:val="14"/>
        </w:numPr>
        <w:jc w:val="both"/>
        <w:rPr>
          <w:rFonts w:ascii="Times New Roman" w:eastAsia="Times New Roman" w:hAnsi="Times New Roman"/>
          <w:sz w:val="24"/>
          <w:szCs w:val="24"/>
          <w:lang w:eastAsia="ru-RU"/>
        </w:rPr>
      </w:pPr>
      <w:r w:rsidRPr="00E4043F">
        <w:rPr>
          <w:rFonts w:ascii="Times New Roman" w:eastAsia="Times New Roman" w:hAnsi="Times New Roman"/>
          <w:sz w:val="24"/>
          <w:szCs w:val="24"/>
          <w:lang w:eastAsia="ru-RU"/>
        </w:rPr>
        <w:t xml:space="preserve">выполнение проектно-практической работы </w:t>
      </w:r>
      <w:r>
        <w:rPr>
          <w:rFonts w:ascii="Times New Roman" w:eastAsia="Times New Roman" w:hAnsi="Times New Roman"/>
          <w:sz w:val="24"/>
          <w:szCs w:val="24"/>
          <w:lang w:eastAsia="ru-RU"/>
        </w:rPr>
        <w:t>по разработке</w:t>
      </w:r>
      <w:r w:rsidRPr="00E4043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инструмента управления активами-пассивами банка (создание </w:t>
      </w:r>
      <w:r>
        <w:rPr>
          <w:rFonts w:ascii="Times New Roman" w:eastAsia="Times New Roman" w:hAnsi="Times New Roman"/>
          <w:sz w:val="24"/>
          <w:szCs w:val="24"/>
          <w:lang w:val="en-US" w:eastAsia="ru-RU"/>
        </w:rPr>
        <w:t>ALM-</w:t>
      </w:r>
      <w:r>
        <w:rPr>
          <w:rFonts w:ascii="Times New Roman" w:eastAsia="Times New Roman" w:hAnsi="Times New Roman"/>
          <w:sz w:val="24"/>
          <w:szCs w:val="24"/>
          <w:lang w:eastAsia="ru-RU"/>
        </w:rPr>
        <w:t>тренажера),</w:t>
      </w:r>
    </w:p>
    <w:p w14:paraId="6912B024" w14:textId="77777777" w:rsidR="00E4043F" w:rsidRDefault="00E4043F" w:rsidP="00DD38C4">
      <w:pPr>
        <w:pStyle w:val="af7"/>
        <w:numPr>
          <w:ilvl w:val="0"/>
          <w:numId w:val="14"/>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проведение </w:t>
      </w:r>
      <w:r w:rsidR="003460E5" w:rsidRPr="00E4043F">
        <w:rPr>
          <w:rFonts w:ascii="Times New Roman" w:eastAsia="Times New Roman" w:hAnsi="Times New Roman"/>
          <w:sz w:val="24"/>
          <w:szCs w:val="24"/>
          <w:lang w:eastAsia="ru-RU"/>
        </w:rPr>
        <w:t>мастер-классов</w:t>
      </w:r>
      <w:r w:rsidR="00E36496" w:rsidRPr="00E4043F">
        <w:rPr>
          <w:rFonts w:ascii="Times New Roman" w:eastAsia="Times New Roman" w:hAnsi="Times New Roman"/>
          <w:sz w:val="24"/>
          <w:szCs w:val="24"/>
          <w:lang w:eastAsia="ru-RU"/>
        </w:rPr>
        <w:t xml:space="preserve"> с участием </w:t>
      </w:r>
      <w:r w:rsidR="003460E5" w:rsidRPr="00E4043F">
        <w:rPr>
          <w:rFonts w:ascii="Times New Roman" w:eastAsia="Times New Roman" w:hAnsi="Times New Roman"/>
          <w:sz w:val="24"/>
          <w:szCs w:val="24"/>
          <w:lang w:eastAsia="ru-RU"/>
        </w:rPr>
        <w:t>ведущи</w:t>
      </w:r>
      <w:r w:rsidR="00E36496" w:rsidRPr="00E4043F">
        <w:rPr>
          <w:rFonts w:ascii="Times New Roman" w:eastAsia="Times New Roman" w:hAnsi="Times New Roman"/>
          <w:sz w:val="24"/>
          <w:szCs w:val="24"/>
          <w:lang w:eastAsia="ru-RU"/>
        </w:rPr>
        <w:t>х</w:t>
      </w:r>
      <w:r w:rsidR="003460E5" w:rsidRPr="00E4043F">
        <w:rPr>
          <w:rFonts w:ascii="Times New Roman" w:eastAsia="Times New Roman" w:hAnsi="Times New Roman"/>
          <w:sz w:val="24"/>
          <w:szCs w:val="24"/>
          <w:lang w:eastAsia="ru-RU"/>
        </w:rPr>
        <w:t xml:space="preserve"> специалист</w:t>
      </w:r>
      <w:r w:rsidR="00E36496" w:rsidRPr="00E4043F">
        <w:rPr>
          <w:rFonts w:ascii="Times New Roman" w:eastAsia="Times New Roman" w:hAnsi="Times New Roman"/>
          <w:sz w:val="24"/>
          <w:szCs w:val="24"/>
          <w:lang w:eastAsia="ru-RU"/>
        </w:rPr>
        <w:t>ов</w:t>
      </w:r>
      <w:r w:rsidR="002171B4" w:rsidRPr="00E4043F">
        <w:rPr>
          <w:rFonts w:ascii="Times New Roman" w:eastAsia="Times New Roman" w:hAnsi="Times New Roman"/>
          <w:sz w:val="24"/>
          <w:szCs w:val="24"/>
          <w:lang w:eastAsia="ru-RU"/>
        </w:rPr>
        <w:t>-практик</w:t>
      </w:r>
      <w:r w:rsidR="00E36496" w:rsidRPr="00E4043F">
        <w:rPr>
          <w:rFonts w:ascii="Times New Roman" w:eastAsia="Times New Roman" w:hAnsi="Times New Roman"/>
          <w:sz w:val="24"/>
          <w:szCs w:val="24"/>
          <w:lang w:eastAsia="ru-RU"/>
        </w:rPr>
        <w:t>ов</w:t>
      </w:r>
      <w:r w:rsidR="003460E5" w:rsidRPr="00E4043F">
        <w:rPr>
          <w:rFonts w:ascii="Times New Roman" w:eastAsia="Times New Roman" w:hAnsi="Times New Roman"/>
          <w:sz w:val="24"/>
          <w:szCs w:val="24"/>
          <w:lang w:eastAsia="ru-RU"/>
        </w:rPr>
        <w:t xml:space="preserve"> данного направления.</w:t>
      </w:r>
      <w:r w:rsidR="001C3526" w:rsidRPr="00E4043F">
        <w:rPr>
          <w:rFonts w:ascii="Times New Roman" w:eastAsia="Times New Roman" w:hAnsi="Times New Roman"/>
          <w:sz w:val="24"/>
          <w:szCs w:val="24"/>
          <w:lang w:eastAsia="ru-RU"/>
        </w:rPr>
        <w:t xml:space="preserve"> </w:t>
      </w:r>
    </w:p>
    <w:p w14:paraId="0CFC3750" w14:textId="77777777" w:rsidR="00F942C8" w:rsidRDefault="00B33C56" w:rsidP="00B33C56">
      <w:pPr>
        <w:ind w:firstLine="567"/>
        <w:jc w:val="both"/>
      </w:pPr>
      <w:r w:rsidRPr="00B33C56">
        <w:t>Сис</w:t>
      </w:r>
      <w:r>
        <w:t>тема оценивания – накопительная</w:t>
      </w:r>
      <w:r w:rsidR="00F942C8">
        <w:t>. Итоговая оценка включает баллы</w:t>
      </w:r>
      <w:r>
        <w:t>:</w:t>
      </w:r>
      <w:r w:rsidRPr="00B33C56">
        <w:t xml:space="preserve"> </w:t>
      </w:r>
    </w:p>
    <w:p w14:paraId="42E2B08F" w14:textId="77777777" w:rsidR="00F942C8" w:rsidRDefault="002171B4" w:rsidP="00DD38C4">
      <w:pPr>
        <w:pStyle w:val="af7"/>
        <w:numPr>
          <w:ilvl w:val="0"/>
          <w:numId w:val="14"/>
        </w:numPr>
        <w:jc w:val="both"/>
        <w:rPr>
          <w:rFonts w:ascii="Times New Roman" w:eastAsia="Times New Roman" w:hAnsi="Times New Roman"/>
          <w:sz w:val="24"/>
          <w:szCs w:val="24"/>
          <w:lang w:eastAsia="ru-RU"/>
        </w:rPr>
      </w:pPr>
      <w:r w:rsidRPr="00F942C8">
        <w:rPr>
          <w:rFonts w:ascii="Times New Roman" w:eastAsia="Times New Roman" w:hAnsi="Times New Roman"/>
          <w:sz w:val="24"/>
          <w:szCs w:val="24"/>
          <w:lang w:eastAsia="ru-RU"/>
        </w:rPr>
        <w:t>за работу на лекциях, семинарах</w:t>
      </w:r>
      <w:r w:rsidR="00E4043F" w:rsidRPr="00F942C8">
        <w:rPr>
          <w:rFonts w:ascii="Times New Roman" w:eastAsia="Times New Roman" w:hAnsi="Times New Roman"/>
          <w:sz w:val="24"/>
          <w:szCs w:val="24"/>
          <w:lang w:eastAsia="ru-RU"/>
        </w:rPr>
        <w:t xml:space="preserve">, </w:t>
      </w:r>
    </w:p>
    <w:p w14:paraId="6894D674" w14:textId="30F41E52" w:rsidR="009A30F9" w:rsidRDefault="009A30F9" w:rsidP="00DD38C4">
      <w:pPr>
        <w:pStyle w:val="af7"/>
        <w:numPr>
          <w:ilvl w:val="0"/>
          <w:numId w:val="14"/>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 выполнение домашних заданий,</w:t>
      </w:r>
    </w:p>
    <w:p w14:paraId="0D9C3625" w14:textId="0C89D1C9" w:rsidR="00F942C8" w:rsidRDefault="00E4043F" w:rsidP="00DD38C4">
      <w:pPr>
        <w:pStyle w:val="af7"/>
        <w:numPr>
          <w:ilvl w:val="0"/>
          <w:numId w:val="14"/>
        </w:numPr>
        <w:jc w:val="both"/>
        <w:rPr>
          <w:rFonts w:ascii="Times New Roman" w:eastAsia="Times New Roman" w:hAnsi="Times New Roman"/>
          <w:sz w:val="24"/>
          <w:szCs w:val="24"/>
          <w:lang w:eastAsia="ru-RU"/>
        </w:rPr>
      </w:pPr>
      <w:r w:rsidRPr="00F942C8">
        <w:rPr>
          <w:rFonts w:ascii="Times New Roman" w:eastAsia="Times New Roman" w:hAnsi="Times New Roman"/>
          <w:sz w:val="24"/>
          <w:szCs w:val="24"/>
          <w:lang w:eastAsia="ru-RU"/>
        </w:rPr>
        <w:t xml:space="preserve">за </w:t>
      </w:r>
      <w:r w:rsidR="00AC5A99">
        <w:rPr>
          <w:rFonts w:ascii="Times New Roman" w:eastAsia="Times New Roman" w:hAnsi="Times New Roman"/>
          <w:sz w:val="24"/>
          <w:szCs w:val="24"/>
          <w:lang w:eastAsia="ru-RU"/>
        </w:rPr>
        <w:t xml:space="preserve">тест и за </w:t>
      </w:r>
      <w:r w:rsidRPr="00F942C8">
        <w:rPr>
          <w:rFonts w:ascii="Times New Roman" w:eastAsia="Times New Roman" w:hAnsi="Times New Roman"/>
          <w:sz w:val="24"/>
          <w:szCs w:val="24"/>
          <w:lang w:eastAsia="ru-RU"/>
        </w:rPr>
        <w:t>контрольную работу</w:t>
      </w:r>
      <w:r w:rsidR="00F942C8">
        <w:rPr>
          <w:rFonts w:ascii="Times New Roman" w:eastAsia="Times New Roman" w:hAnsi="Times New Roman"/>
          <w:sz w:val="24"/>
          <w:szCs w:val="24"/>
          <w:lang w:eastAsia="ru-RU"/>
        </w:rPr>
        <w:t>,</w:t>
      </w:r>
    </w:p>
    <w:p w14:paraId="3CD5D4E6" w14:textId="203C0522" w:rsidR="00F942C8" w:rsidRDefault="00F942C8" w:rsidP="00DD38C4">
      <w:pPr>
        <w:pStyle w:val="af7"/>
        <w:numPr>
          <w:ilvl w:val="0"/>
          <w:numId w:val="14"/>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w:t>
      </w:r>
      <w:r w:rsidR="00E4043F" w:rsidRPr="00F942C8">
        <w:rPr>
          <w:rFonts w:ascii="Times New Roman" w:eastAsia="Times New Roman" w:hAnsi="Times New Roman"/>
          <w:sz w:val="24"/>
          <w:szCs w:val="24"/>
          <w:lang w:eastAsia="ru-RU"/>
        </w:rPr>
        <w:t>проектно-</w:t>
      </w:r>
      <w:r w:rsidR="00B33C56" w:rsidRPr="00F942C8">
        <w:rPr>
          <w:rFonts w:ascii="Times New Roman" w:eastAsia="Times New Roman" w:hAnsi="Times New Roman"/>
          <w:sz w:val="24"/>
          <w:szCs w:val="24"/>
          <w:lang w:eastAsia="ru-RU"/>
        </w:rPr>
        <w:t>практическую</w:t>
      </w:r>
      <w:r w:rsidR="002171B4" w:rsidRPr="00F942C8">
        <w:rPr>
          <w:rFonts w:ascii="Times New Roman" w:eastAsia="Times New Roman" w:hAnsi="Times New Roman"/>
          <w:sz w:val="24"/>
          <w:szCs w:val="24"/>
          <w:lang w:eastAsia="ru-RU"/>
        </w:rPr>
        <w:t xml:space="preserve"> работ</w:t>
      </w:r>
      <w:r w:rsidR="00B33C56" w:rsidRPr="00F942C8">
        <w:rPr>
          <w:rFonts w:ascii="Times New Roman" w:eastAsia="Times New Roman" w:hAnsi="Times New Roman"/>
          <w:sz w:val="24"/>
          <w:szCs w:val="24"/>
          <w:lang w:eastAsia="ru-RU"/>
        </w:rPr>
        <w:t>у</w:t>
      </w:r>
      <w:r w:rsidR="009A30F9">
        <w:rPr>
          <w:rFonts w:ascii="Times New Roman" w:eastAsia="Times New Roman" w:hAnsi="Times New Roman"/>
          <w:sz w:val="24"/>
          <w:szCs w:val="24"/>
          <w:lang w:eastAsia="ru-RU"/>
        </w:rPr>
        <w:t xml:space="preserve"> (2 проекта)</w:t>
      </w:r>
      <w:r w:rsidR="002171B4" w:rsidRPr="00F942C8">
        <w:rPr>
          <w:rFonts w:ascii="Times New Roman" w:eastAsia="Times New Roman" w:hAnsi="Times New Roman"/>
          <w:sz w:val="24"/>
          <w:szCs w:val="24"/>
          <w:lang w:eastAsia="ru-RU"/>
        </w:rPr>
        <w:t>,</w:t>
      </w:r>
      <w:r w:rsidR="00B33C56" w:rsidRPr="00F942C8">
        <w:rPr>
          <w:rFonts w:ascii="Times New Roman" w:eastAsia="Times New Roman" w:hAnsi="Times New Roman"/>
          <w:sz w:val="24"/>
          <w:szCs w:val="24"/>
          <w:lang w:eastAsia="ru-RU"/>
        </w:rPr>
        <w:t xml:space="preserve"> </w:t>
      </w:r>
    </w:p>
    <w:p w14:paraId="725562E1" w14:textId="77777777" w:rsidR="003460E5" w:rsidRPr="00F942C8" w:rsidRDefault="00F942C8" w:rsidP="00DD38C4">
      <w:pPr>
        <w:pStyle w:val="af7"/>
        <w:numPr>
          <w:ilvl w:val="0"/>
          <w:numId w:val="14"/>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w:t>
      </w:r>
      <w:r w:rsidR="002171B4" w:rsidRPr="00F942C8">
        <w:rPr>
          <w:rFonts w:ascii="Times New Roman" w:eastAsia="Times New Roman" w:hAnsi="Times New Roman"/>
          <w:sz w:val="24"/>
          <w:szCs w:val="24"/>
          <w:lang w:eastAsia="ru-RU"/>
        </w:rPr>
        <w:t xml:space="preserve"> </w:t>
      </w:r>
      <w:r w:rsidR="003460E5" w:rsidRPr="00F942C8">
        <w:rPr>
          <w:rFonts w:ascii="Times New Roman" w:eastAsia="Times New Roman" w:hAnsi="Times New Roman"/>
          <w:sz w:val="24"/>
          <w:szCs w:val="24"/>
          <w:lang w:eastAsia="ru-RU"/>
        </w:rPr>
        <w:t>итоговый экзамен</w:t>
      </w:r>
      <w:r>
        <w:rPr>
          <w:rFonts w:ascii="Times New Roman" w:eastAsia="Times New Roman" w:hAnsi="Times New Roman"/>
          <w:sz w:val="24"/>
          <w:szCs w:val="24"/>
          <w:lang w:eastAsia="ru-RU"/>
        </w:rPr>
        <w:t>, который проводится</w:t>
      </w:r>
      <w:r w:rsidR="002171B4" w:rsidRPr="00F942C8">
        <w:rPr>
          <w:rFonts w:ascii="Times New Roman" w:eastAsia="Times New Roman" w:hAnsi="Times New Roman"/>
          <w:sz w:val="24"/>
          <w:szCs w:val="24"/>
          <w:lang w:eastAsia="ru-RU"/>
        </w:rPr>
        <w:t xml:space="preserve"> в письменной форме</w:t>
      </w:r>
      <w:r w:rsidR="003460E5" w:rsidRPr="00F942C8">
        <w:rPr>
          <w:rFonts w:ascii="Times New Roman" w:eastAsia="Times New Roman" w:hAnsi="Times New Roman"/>
          <w:sz w:val="24"/>
          <w:szCs w:val="24"/>
          <w:lang w:eastAsia="ru-RU"/>
        </w:rPr>
        <w:t>.</w:t>
      </w:r>
    </w:p>
    <w:p w14:paraId="50BF3E15" w14:textId="77777777" w:rsidR="00720B47" w:rsidRPr="009A30F9" w:rsidRDefault="00720B47" w:rsidP="00720B47">
      <w:pPr>
        <w:pStyle w:val="1"/>
        <w:spacing w:after="120"/>
        <w:ind w:left="432" w:hanging="432"/>
        <w:jc w:val="both"/>
        <w:rPr>
          <w:lang w:val="en-US"/>
        </w:rPr>
      </w:pPr>
      <w:r>
        <w:t>Цели освоения дисциплины</w:t>
      </w:r>
    </w:p>
    <w:p w14:paraId="53BD9EA5" w14:textId="77777777" w:rsidR="0002571D" w:rsidRDefault="00DA3A0C" w:rsidP="00422829">
      <w:pPr>
        <w:tabs>
          <w:tab w:val="left" w:pos="567"/>
        </w:tabs>
        <w:ind w:firstLine="708"/>
        <w:jc w:val="both"/>
      </w:pPr>
      <w:r>
        <w:t xml:space="preserve">Глобализация финансовых рынков </w:t>
      </w:r>
      <w:r w:rsidR="00E36031">
        <w:t xml:space="preserve">и </w:t>
      </w:r>
      <w:r>
        <w:t xml:space="preserve">потребность </w:t>
      </w:r>
      <w:r w:rsidR="00E36031">
        <w:t xml:space="preserve">структурных преобразований в </w:t>
      </w:r>
      <w:r w:rsidR="00725A13">
        <w:t xml:space="preserve">финансовой и </w:t>
      </w:r>
      <w:r w:rsidR="00E36031">
        <w:t xml:space="preserve">банковской сфере, </w:t>
      </w:r>
      <w:r>
        <w:t xml:space="preserve">повышение частоты проявления кризисных явлений </w:t>
      </w:r>
      <w:r w:rsidR="00E36031">
        <w:t xml:space="preserve">и использование новых технологий в </w:t>
      </w:r>
      <w:r>
        <w:t xml:space="preserve">управлении и </w:t>
      </w:r>
      <w:r w:rsidR="00E36031">
        <w:t xml:space="preserve">операционной работе </w:t>
      </w:r>
      <w:r>
        <w:t>финансовых учреждений</w:t>
      </w:r>
      <w:r w:rsidR="00E36031">
        <w:t xml:space="preserve"> </w:t>
      </w:r>
      <w:r w:rsidR="0033313F">
        <w:t>привели к тому, что стандартом управления в данных организациях стало принятие управленческих решений в координатах риск-доходность и интеграция</w:t>
      </w:r>
      <w:r w:rsidR="00FD6842">
        <w:t xml:space="preserve"> риск-менеджмента</w:t>
      </w:r>
      <w:r w:rsidR="0033313F">
        <w:t xml:space="preserve"> в системы стратегического и операционного управления</w:t>
      </w:r>
      <w:r w:rsidR="0002571D">
        <w:t>:</w:t>
      </w:r>
    </w:p>
    <w:p w14:paraId="2C7BF2D0" w14:textId="77777777" w:rsidR="0002571D" w:rsidRPr="0002571D" w:rsidRDefault="0002571D" w:rsidP="00DD38C4">
      <w:pPr>
        <w:pStyle w:val="af7"/>
        <w:numPr>
          <w:ilvl w:val="0"/>
          <w:numId w:val="14"/>
        </w:numPr>
        <w:jc w:val="both"/>
        <w:rPr>
          <w:rFonts w:ascii="Times New Roman" w:eastAsia="Times New Roman" w:hAnsi="Times New Roman"/>
          <w:sz w:val="24"/>
          <w:szCs w:val="24"/>
          <w:lang w:eastAsia="ru-RU"/>
        </w:rPr>
      </w:pPr>
      <w:r w:rsidRPr="0002571D">
        <w:rPr>
          <w:rFonts w:ascii="Times New Roman" w:eastAsia="Times New Roman" w:hAnsi="Times New Roman"/>
          <w:sz w:val="24"/>
          <w:szCs w:val="24"/>
          <w:lang w:eastAsia="ru-RU"/>
        </w:rPr>
        <w:t>д</w:t>
      </w:r>
      <w:r w:rsidR="0033313F" w:rsidRPr="0002571D">
        <w:rPr>
          <w:rFonts w:ascii="Times New Roman" w:eastAsia="Times New Roman" w:hAnsi="Times New Roman"/>
          <w:sz w:val="24"/>
          <w:szCs w:val="24"/>
          <w:lang w:eastAsia="ru-RU"/>
        </w:rPr>
        <w:t>ля</w:t>
      </w:r>
      <w:r w:rsidR="00A86B60" w:rsidRPr="0002571D">
        <w:rPr>
          <w:rFonts w:ascii="Times New Roman" w:eastAsia="Times New Roman" w:hAnsi="Times New Roman"/>
          <w:sz w:val="24"/>
          <w:szCs w:val="24"/>
          <w:lang w:eastAsia="ru-RU"/>
        </w:rPr>
        <w:t xml:space="preserve"> </w:t>
      </w:r>
      <w:r w:rsidRPr="0002571D">
        <w:rPr>
          <w:rFonts w:ascii="Times New Roman" w:eastAsia="Times New Roman" w:hAnsi="Times New Roman"/>
          <w:sz w:val="24"/>
          <w:szCs w:val="24"/>
          <w:lang w:eastAsia="ru-RU"/>
        </w:rPr>
        <w:t>кредитных организаций</w:t>
      </w:r>
      <w:r w:rsidR="0033313F" w:rsidRPr="0002571D">
        <w:rPr>
          <w:rFonts w:ascii="Times New Roman" w:eastAsia="Times New Roman" w:hAnsi="Times New Roman"/>
          <w:sz w:val="24"/>
          <w:szCs w:val="24"/>
          <w:lang w:eastAsia="ru-RU"/>
        </w:rPr>
        <w:t xml:space="preserve"> данные требования стали регуляторными: каждый банк должен реализовывать  внутренние</w:t>
      </w:r>
      <w:r w:rsidR="00A86B60" w:rsidRPr="0002571D">
        <w:rPr>
          <w:rFonts w:ascii="Times New Roman" w:eastAsia="Times New Roman" w:hAnsi="Times New Roman"/>
          <w:sz w:val="24"/>
          <w:szCs w:val="24"/>
          <w:lang w:eastAsia="ru-RU"/>
        </w:rPr>
        <w:t xml:space="preserve"> процедур</w:t>
      </w:r>
      <w:r w:rsidR="0033313F" w:rsidRPr="0002571D">
        <w:rPr>
          <w:rFonts w:ascii="Times New Roman" w:eastAsia="Times New Roman" w:hAnsi="Times New Roman"/>
          <w:sz w:val="24"/>
          <w:szCs w:val="24"/>
          <w:lang w:eastAsia="ru-RU"/>
        </w:rPr>
        <w:t>ы</w:t>
      </w:r>
      <w:r w:rsidR="00A86B60" w:rsidRPr="0002571D">
        <w:rPr>
          <w:rFonts w:ascii="Times New Roman" w:eastAsia="Times New Roman" w:hAnsi="Times New Roman"/>
          <w:sz w:val="24"/>
          <w:szCs w:val="24"/>
          <w:lang w:eastAsia="ru-RU"/>
        </w:rPr>
        <w:t xml:space="preserve"> оценки достаточности капитала</w:t>
      </w:r>
      <w:r w:rsidR="00422829" w:rsidRPr="0002571D">
        <w:rPr>
          <w:rFonts w:ascii="Times New Roman" w:eastAsia="Times New Roman" w:hAnsi="Times New Roman"/>
          <w:sz w:val="24"/>
          <w:szCs w:val="24"/>
          <w:lang w:eastAsia="ru-RU"/>
        </w:rPr>
        <w:t xml:space="preserve"> </w:t>
      </w:r>
      <w:r w:rsidR="00A86B60" w:rsidRPr="0002571D">
        <w:rPr>
          <w:rFonts w:ascii="Times New Roman" w:eastAsia="Times New Roman" w:hAnsi="Times New Roman"/>
          <w:sz w:val="24"/>
          <w:szCs w:val="24"/>
          <w:lang w:eastAsia="ru-RU"/>
        </w:rPr>
        <w:t xml:space="preserve">(далее </w:t>
      </w:r>
      <w:r w:rsidR="003B6B90">
        <w:rPr>
          <w:rFonts w:ascii="Times New Roman" w:eastAsia="Times New Roman" w:hAnsi="Times New Roman"/>
          <w:sz w:val="24"/>
          <w:szCs w:val="24"/>
          <w:lang w:eastAsia="ru-RU"/>
        </w:rPr>
        <w:t>–</w:t>
      </w:r>
      <w:r w:rsidR="00A86B60" w:rsidRPr="0002571D">
        <w:rPr>
          <w:rFonts w:ascii="Times New Roman" w:eastAsia="Times New Roman" w:hAnsi="Times New Roman"/>
          <w:sz w:val="24"/>
          <w:szCs w:val="24"/>
          <w:lang w:eastAsia="ru-RU"/>
        </w:rPr>
        <w:t xml:space="preserve"> ВПОДК)</w:t>
      </w:r>
      <w:r w:rsidR="003B6B90">
        <w:rPr>
          <w:rStyle w:val="afe"/>
          <w:rFonts w:ascii="Times New Roman" w:eastAsia="Times New Roman" w:hAnsi="Times New Roman"/>
          <w:sz w:val="24"/>
          <w:szCs w:val="24"/>
          <w:lang w:eastAsia="ru-RU"/>
        </w:rPr>
        <w:footnoteReference w:id="1"/>
      </w:r>
      <w:r>
        <w:rPr>
          <w:rFonts w:ascii="Times New Roman" w:eastAsia="Times New Roman" w:hAnsi="Times New Roman"/>
          <w:sz w:val="24"/>
          <w:szCs w:val="24"/>
          <w:lang w:eastAsia="ru-RU"/>
        </w:rPr>
        <w:t>;</w:t>
      </w:r>
      <w:r w:rsidRPr="0002571D">
        <w:rPr>
          <w:rFonts w:ascii="Times New Roman" w:eastAsia="Times New Roman" w:hAnsi="Times New Roman"/>
          <w:sz w:val="24"/>
          <w:szCs w:val="24"/>
          <w:lang w:eastAsia="ru-RU"/>
        </w:rPr>
        <w:t xml:space="preserve"> </w:t>
      </w:r>
    </w:p>
    <w:p w14:paraId="2A1EEB5B" w14:textId="77777777" w:rsidR="00E36031" w:rsidRDefault="0002571D" w:rsidP="00DD38C4">
      <w:pPr>
        <w:pStyle w:val="af7"/>
        <w:numPr>
          <w:ilvl w:val="0"/>
          <w:numId w:val="14"/>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02571D">
        <w:rPr>
          <w:rFonts w:ascii="Times New Roman" w:eastAsia="Times New Roman" w:hAnsi="Times New Roman"/>
          <w:sz w:val="24"/>
          <w:szCs w:val="24"/>
          <w:lang w:eastAsia="ru-RU"/>
        </w:rPr>
        <w:t>тандарты управления рисками внедряются</w:t>
      </w:r>
      <w:r>
        <w:rPr>
          <w:rFonts w:ascii="Times New Roman" w:eastAsia="Times New Roman" w:hAnsi="Times New Roman"/>
          <w:sz w:val="24"/>
          <w:szCs w:val="24"/>
          <w:lang w:eastAsia="ru-RU"/>
        </w:rPr>
        <w:t xml:space="preserve"> в страховых компаниях (</w:t>
      </w:r>
      <w:r w:rsidR="00322741">
        <w:rPr>
          <w:rFonts w:ascii="Times New Roman" w:eastAsia="Times New Roman" w:hAnsi="Times New Roman"/>
          <w:sz w:val="24"/>
          <w:szCs w:val="24"/>
          <w:lang w:val="en-US" w:eastAsia="ru-RU"/>
        </w:rPr>
        <w:t>SOLVENSY</w:t>
      </w:r>
      <w:r w:rsidR="00C1536D">
        <w:rPr>
          <w:rStyle w:val="afe"/>
          <w:rFonts w:ascii="Times New Roman" w:eastAsia="Times New Roman" w:hAnsi="Times New Roman"/>
          <w:sz w:val="24"/>
          <w:szCs w:val="24"/>
          <w:lang w:val="en-US" w:eastAsia="ru-RU"/>
        </w:rPr>
        <w:footnoteReference w:id="2"/>
      </w:r>
      <w:r>
        <w:rPr>
          <w:rFonts w:ascii="Times New Roman" w:eastAsia="Times New Roman" w:hAnsi="Times New Roman"/>
          <w:sz w:val="24"/>
          <w:szCs w:val="24"/>
          <w:lang w:eastAsia="ru-RU"/>
        </w:rPr>
        <w:t>) и негосударственных пенсионных фондах</w:t>
      </w:r>
      <w:r w:rsidR="00322741">
        <w:rPr>
          <w:rFonts w:ascii="Times New Roman" w:eastAsia="Times New Roman" w:hAnsi="Times New Roman"/>
          <w:sz w:val="24"/>
          <w:szCs w:val="24"/>
          <w:lang w:eastAsia="ru-RU"/>
        </w:rPr>
        <w:t>,</w:t>
      </w:r>
      <w:r w:rsidR="0030427D">
        <w:rPr>
          <w:rFonts w:ascii="Times New Roman" w:eastAsia="Times New Roman" w:hAnsi="Times New Roman"/>
          <w:sz w:val="24"/>
          <w:szCs w:val="24"/>
          <w:lang w:eastAsia="ru-RU"/>
        </w:rPr>
        <w:t xml:space="preserve"> </w:t>
      </w:r>
      <w:proofErr w:type="spellStart"/>
      <w:r w:rsidR="0030427D">
        <w:rPr>
          <w:rFonts w:ascii="Times New Roman" w:eastAsia="Times New Roman" w:hAnsi="Times New Roman"/>
          <w:sz w:val="24"/>
          <w:szCs w:val="24"/>
          <w:lang w:eastAsia="ru-RU"/>
        </w:rPr>
        <w:t>микрофинансовых</w:t>
      </w:r>
      <w:proofErr w:type="spellEnd"/>
      <w:r w:rsidR="0030427D">
        <w:rPr>
          <w:rFonts w:ascii="Times New Roman" w:eastAsia="Times New Roman" w:hAnsi="Times New Roman"/>
          <w:sz w:val="24"/>
          <w:szCs w:val="24"/>
          <w:lang w:eastAsia="ru-RU"/>
        </w:rPr>
        <w:t xml:space="preserve"> организациях,</w:t>
      </w:r>
      <w:r w:rsidR="00322741">
        <w:rPr>
          <w:rFonts w:ascii="Times New Roman" w:eastAsia="Times New Roman" w:hAnsi="Times New Roman"/>
          <w:sz w:val="24"/>
          <w:szCs w:val="24"/>
          <w:lang w:eastAsia="ru-RU"/>
        </w:rPr>
        <w:t xml:space="preserve"> а также иных финансовых институтах.</w:t>
      </w:r>
      <w:r w:rsidR="0030427D">
        <w:rPr>
          <w:rFonts w:ascii="Times New Roman" w:eastAsia="Times New Roman" w:hAnsi="Times New Roman"/>
          <w:sz w:val="24"/>
          <w:szCs w:val="24"/>
          <w:lang w:eastAsia="ru-RU"/>
        </w:rPr>
        <w:t xml:space="preserve"> В рамках </w:t>
      </w:r>
      <w:proofErr w:type="spellStart"/>
      <w:r w:rsidR="0030427D">
        <w:rPr>
          <w:rFonts w:ascii="Times New Roman" w:eastAsia="Times New Roman" w:hAnsi="Times New Roman"/>
          <w:sz w:val="24"/>
          <w:szCs w:val="24"/>
          <w:lang w:eastAsia="ru-RU"/>
        </w:rPr>
        <w:t>мегарегулирования</w:t>
      </w:r>
      <w:proofErr w:type="spellEnd"/>
      <w:r w:rsidR="0030427D">
        <w:rPr>
          <w:rFonts w:ascii="Times New Roman" w:eastAsia="Times New Roman" w:hAnsi="Times New Roman"/>
          <w:sz w:val="24"/>
          <w:szCs w:val="24"/>
          <w:lang w:eastAsia="ru-RU"/>
        </w:rPr>
        <w:t xml:space="preserve"> финансового сектора центральные банки, в </w:t>
      </w:r>
      <w:proofErr w:type="spellStart"/>
      <w:r w:rsidR="0030427D">
        <w:rPr>
          <w:rFonts w:ascii="Times New Roman" w:eastAsia="Times New Roman" w:hAnsi="Times New Roman"/>
          <w:sz w:val="24"/>
          <w:szCs w:val="24"/>
          <w:lang w:eastAsia="ru-RU"/>
        </w:rPr>
        <w:t>т.ч</w:t>
      </w:r>
      <w:proofErr w:type="spellEnd"/>
      <w:r w:rsidR="0030427D">
        <w:rPr>
          <w:rFonts w:ascii="Times New Roman" w:eastAsia="Times New Roman" w:hAnsi="Times New Roman"/>
          <w:sz w:val="24"/>
          <w:szCs w:val="24"/>
          <w:lang w:eastAsia="ru-RU"/>
        </w:rPr>
        <w:t>. и Банк России, намерены внедрять стандарты управления рисками в качестве нормативных основ функционирования всех финансовых институтов;</w:t>
      </w:r>
      <w:r w:rsidR="00322741">
        <w:rPr>
          <w:rFonts w:ascii="Times New Roman" w:eastAsia="Times New Roman" w:hAnsi="Times New Roman"/>
          <w:sz w:val="24"/>
          <w:szCs w:val="24"/>
          <w:lang w:eastAsia="ru-RU"/>
        </w:rPr>
        <w:t xml:space="preserve"> </w:t>
      </w:r>
    </w:p>
    <w:p w14:paraId="7F37DB12" w14:textId="77777777" w:rsidR="00EC184F" w:rsidRPr="00EC184F" w:rsidRDefault="0030427D" w:rsidP="00DD38C4">
      <w:pPr>
        <w:pStyle w:val="af7"/>
        <w:numPr>
          <w:ilvl w:val="0"/>
          <w:numId w:val="14"/>
        </w:numPr>
        <w:ind w:left="1066"/>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c</w:t>
      </w:r>
      <w:r w:rsidR="0002571D" w:rsidRPr="0030427D">
        <w:rPr>
          <w:rFonts w:ascii="Times New Roman" w:eastAsia="Times New Roman" w:hAnsi="Times New Roman"/>
          <w:sz w:val="24"/>
          <w:szCs w:val="24"/>
          <w:lang w:eastAsia="ru-RU"/>
        </w:rPr>
        <w:t>тандарты</w:t>
      </w:r>
      <w:proofErr w:type="spellEnd"/>
      <w:r w:rsidR="0002571D" w:rsidRPr="0030427D">
        <w:rPr>
          <w:rFonts w:ascii="Times New Roman" w:eastAsia="Times New Roman" w:hAnsi="Times New Roman"/>
          <w:sz w:val="24"/>
          <w:szCs w:val="24"/>
          <w:lang w:eastAsia="ru-RU"/>
        </w:rPr>
        <w:t xml:space="preserve"> управления рисками </w:t>
      </w:r>
      <w:r>
        <w:rPr>
          <w:rFonts w:ascii="Times New Roman" w:eastAsia="Times New Roman" w:hAnsi="Times New Roman"/>
          <w:sz w:val="24"/>
          <w:szCs w:val="24"/>
          <w:lang w:eastAsia="ru-RU"/>
        </w:rPr>
        <w:t>разрабатываются и внедряются</w:t>
      </w:r>
      <w:r w:rsidR="00EC184F">
        <w:rPr>
          <w:rFonts w:ascii="Times New Roman" w:eastAsia="Times New Roman" w:hAnsi="Times New Roman"/>
          <w:sz w:val="24"/>
          <w:szCs w:val="24"/>
          <w:lang w:eastAsia="ru-RU"/>
        </w:rPr>
        <w:t xml:space="preserve"> также в нефинансовых компаниях и организациях общественного сектора:</w:t>
      </w:r>
      <w:r w:rsidR="00EC184F" w:rsidRPr="00EC184F">
        <w:rPr>
          <w:rFonts w:ascii="Times New Roman" w:eastAsia="Times New Roman" w:hAnsi="Times New Roman"/>
          <w:sz w:val="24"/>
          <w:szCs w:val="24"/>
          <w:lang w:eastAsia="ru-RU"/>
        </w:rPr>
        <w:t xml:space="preserve"> </w:t>
      </w:r>
      <w:r w:rsidR="00EC184F">
        <w:rPr>
          <w:rFonts w:ascii="Times New Roman" w:eastAsia="Times New Roman" w:hAnsi="Times New Roman"/>
          <w:sz w:val="24"/>
          <w:szCs w:val="24"/>
          <w:lang w:eastAsia="ru-RU"/>
        </w:rPr>
        <w:t xml:space="preserve">Risk </w:t>
      </w:r>
      <w:proofErr w:type="spellStart"/>
      <w:r w:rsidR="00EC184F">
        <w:rPr>
          <w:rFonts w:ascii="Times New Roman" w:eastAsia="Times New Roman" w:hAnsi="Times New Roman"/>
          <w:sz w:val="24"/>
          <w:szCs w:val="24"/>
          <w:lang w:eastAsia="ru-RU"/>
        </w:rPr>
        <w:t>Management</w:t>
      </w:r>
      <w:proofErr w:type="spellEnd"/>
      <w:r w:rsidR="00EC184F">
        <w:rPr>
          <w:rFonts w:ascii="Times New Roman" w:eastAsia="Times New Roman" w:hAnsi="Times New Roman"/>
          <w:sz w:val="24"/>
          <w:szCs w:val="24"/>
          <w:lang w:eastAsia="ru-RU"/>
        </w:rPr>
        <w:t xml:space="preserve"> </w:t>
      </w:r>
      <w:proofErr w:type="spellStart"/>
      <w:r w:rsidR="00EC184F">
        <w:rPr>
          <w:rFonts w:ascii="Times New Roman" w:eastAsia="Times New Roman" w:hAnsi="Times New Roman"/>
          <w:sz w:val="24"/>
          <w:szCs w:val="24"/>
          <w:lang w:eastAsia="ru-RU"/>
        </w:rPr>
        <w:t>Standard</w:t>
      </w:r>
      <w:proofErr w:type="spellEnd"/>
      <w:r w:rsidR="00EC184F">
        <w:rPr>
          <w:rFonts w:ascii="Times New Roman" w:eastAsia="Times New Roman" w:hAnsi="Times New Roman"/>
          <w:sz w:val="24"/>
          <w:szCs w:val="24"/>
          <w:lang w:eastAsia="ru-RU"/>
        </w:rPr>
        <w:t xml:space="preserve"> разработан</w:t>
      </w:r>
      <w:r w:rsidR="00EC184F" w:rsidRPr="0030427D">
        <w:rPr>
          <w:rFonts w:ascii="Times New Roman" w:eastAsia="Times New Roman" w:hAnsi="Times New Roman"/>
          <w:sz w:val="24"/>
          <w:szCs w:val="24"/>
          <w:lang w:eastAsia="ru-RU"/>
        </w:rPr>
        <w:t xml:space="preserve"> </w:t>
      </w:r>
      <w:r w:rsidR="00EC184F">
        <w:rPr>
          <w:rFonts w:ascii="Times New Roman" w:eastAsia="Times New Roman" w:hAnsi="Times New Roman"/>
          <w:sz w:val="24"/>
          <w:szCs w:val="24"/>
          <w:lang w:eastAsia="ru-RU"/>
        </w:rPr>
        <w:t xml:space="preserve"> Федерацией</w:t>
      </w:r>
      <w:r w:rsidR="00EC184F" w:rsidRPr="00EC184F">
        <w:rPr>
          <w:rFonts w:ascii="Times New Roman" w:eastAsia="Times New Roman" w:hAnsi="Times New Roman"/>
          <w:sz w:val="24"/>
          <w:szCs w:val="24"/>
          <w:lang w:eastAsia="ru-RU"/>
        </w:rPr>
        <w:t xml:space="preserve"> </w:t>
      </w:r>
      <w:proofErr w:type="spellStart"/>
      <w:r w:rsidR="00EC184F" w:rsidRPr="00EC184F">
        <w:rPr>
          <w:rFonts w:ascii="Times New Roman" w:eastAsia="Times New Roman" w:hAnsi="Times New Roman"/>
          <w:sz w:val="24"/>
          <w:szCs w:val="24"/>
          <w:lang w:eastAsia="ru-RU"/>
        </w:rPr>
        <w:t>Европейских</w:t>
      </w:r>
      <w:proofErr w:type="spellEnd"/>
      <w:r w:rsidR="00EC184F" w:rsidRPr="00EC184F">
        <w:rPr>
          <w:rFonts w:ascii="Times New Roman" w:eastAsia="Times New Roman" w:hAnsi="Times New Roman"/>
          <w:sz w:val="24"/>
          <w:szCs w:val="24"/>
          <w:lang w:eastAsia="ru-RU"/>
        </w:rPr>
        <w:t xml:space="preserve"> Ассоциаций риск-менеджеров</w:t>
      </w:r>
      <w:r w:rsidR="00EC184F">
        <w:rPr>
          <w:rFonts w:ascii="Times New Roman" w:eastAsia="Times New Roman" w:hAnsi="Times New Roman"/>
          <w:sz w:val="24"/>
          <w:szCs w:val="24"/>
          <w:lang w:eastAsia="ru-RU"/>
        </w:rPr>
        <w:t xml:space="preserve"> - </w:t>
      </w:r>
      <w:r w:rsidR="00EC184F" w:rsidRPr="00EC184F">
        <w:rPr>
          <w:rFonts w:ascii="Times New Roman" w:eastAsia="Times New Roman" w:hAnsi="Times New Roman"/>
          <w:sz w:val="24"/>
          <w:szCs w:val="24"/>
          <w:lang w:eastAsia="ru-RU"/>
        </w:rPr>
        <w:t xml:space="preserve"> </w:t>
      </w:r>
      <w:r w:rsidR="0002571D" w:rsidRPr="00EC184F">
        <w:rPr>
          <w:rFonts w:ascii="Times New Roman" w:eastAsia="Times New Roman" w:hAnsi="Times New Roman"/>
          <w:sz w:val="24"/>
          <w:szCs w:val="24"/>
          <w:lang w:eastAsia="ru-RU"/>
        </w:rPr>
        <w:t>FERMA</w:t>
      </w:r>
      <w:r w:rsidR="003B6B90">
        <w:rPr>
          <w:rStyle w:val="afe"/>
          <w:rFonts w:ascii="Times New Roman" w:eastAsia="Times New Roman" w:hAnsi="Times New Roman"/>
          <w:sz w:val="24"/>
          <w:szCs w:val="24"/>
          <w:lang w:eastAsia="ru-RU"/>
        </w:rPr>
        <w:footnoteReference w:id="3"/>
      </w:r>
      <w:r w:rsidR="00EC184F">
        <w:rPr>
          <w:rFonts w:ascii="Times New Roman" w:eastAsia="Times New Roman" w:hAnsi="Times New Roman"/>
          <w:sz w:val="24"/>
          <w:szCs w:val="24"/>
          <w:lang w:eastAsia="ru-RU"/>
        </w:rPr>
        <w:t>, Стандарт управления рисками действует в рамках системы стандартов качества (</w:t>
      </w:r>
      <w:r w:rsidR="00EC184F" w:rsidRPr="00EC184F">
        <w:rPr>
          <w:rFonts w:ascii="Times New Roman" w:eastAsia="Times New Roman" w:hAnsi="Times New Roman"/>
          <w:sz w:val="24"/>
          <w:szCs w:val="24"/>
          <w:lang w:eastAsia="ru-RU"/>
        </w:rPr>
        <w:t xml:space="preserve">ISO 31000 “Risk </w:t>
      </w:r>
      <w:proofErr w:type="spellStart"/>
      <w:r w:rsidR="00EC184F" w:rsidRPr="00EC184F">
        <w:rPr>
          <w:rFonts w:ascii="Times New Roman" w:eastAsia="Times New Roman" w:hAnsi="Times New Roman"/>
          <w:sz w:val="24"/>
          <w:szCs w:val="24"/>
          <w:lang w:eastAsia="ru-RU"/>
        </w:rPr>
        <w:t>management</w:t>
      </w:r>
      <w:proofErr w:type="spellEnd"/>
      <w:r w:rsidR="00EC184F" w:rsidRPr="00EC184F">
        <w:rPr>
          <w:rFonts w:ascii="Times New Roman" w:eastAsia="Times New Roman" w:hAnsi="Times New Roman"/>
          <w:sz w:val="24"/>
          <w:szCs w:val="24"/>
          <w:lang w:eastAsia="ru-RU"/>
        </w:rPr>
        <w:t xml:space="preserve"> — </w:t>
      </w:r>
      <w:proofErr w:type="spellStart"/>
      <w:r w:rsidR="00EC184F" w:rsidRPr="00EC184F">
        <w:rPr>
          <w:rFonts w:ascii="Times New Roman" w:eastAsia="Times New Roman" w:hAnsi="Times New Roman"/>
          <w:sz w:val="24"/>
          <w:szCs w:val="24"/>
          <w:lang w:eastAsia="ru-RU"/>
        </w:rPr>
        <w:t>Guidelines</w:t>
      </w:r>
      <w:proofErr w:type="spellEnd"/>
      <w:r w:rsidR="00EC184F" w:rsidRPr="00EC184F">
        <w:rPr>
          <w:rFonts w:ascii="Times New Roman" w:eastAsia="Times New Roman" w:hAnsi="Times New Roman"/>
          <w:sz w:val="24"/>
          <w:szCs w:val="24"/>
          <w:lang w:eastAsia="ru-RU"/>
        </w:rPr>
        <w:t xml:space="preserve"> </w:t>
      </w:r>
      <w:proofErr w:type="spellStart"/>
      <w:r w:rsidR="00EC184F" w:rsidRPr="00EC184F">
        <w:rPr>
          <w:rFonts w:ascii="Times New Roman" w:eastAsia="Times New Roman" w:hAnsi="Times New Roman"/>
          <w:sz w:val="24"/>
          <w:szCs w:val="24"/>
          <w:lang w:eastAsia="ru-RU"/>
        </w:rPr>
        <w:t>on</w:t>
      </w:r>
      <w:proofErr w:type="spellEnd"/>
    </w:p>
    <w:p w14:paraId="1CDC39A7" w14:textId="77777777" w:rsidR="00EC184F" w:rsidRPr="0041318A" w:rsidRDefault="00EC184F" w:rsidP="00300183">
      <w:pPr>
        <w:pStyle w:val="af7"/>
        <w:ind w:left="1066"/>
        <w:jc w:val="both"/>
        <w:rPr>
          <w:rFonts w:ascii="Times New Roman" w:eastAsia="Times New Roman" w:hAnsi="Times New Roman"/>
          <w:sz w:val="24"/>
          <w:szCs w:val="24"/>
          <w:lang w:val="en-US" w:eastAsia="ru-RU"/>
        </w:rPr>
      </w:pPr>
      <w:proofErr w:type="gramStart"/>
      <w:r w:rsidRPr="0041318A">
        <w:rPr>
          <w:rFonts w:ascii="Times New Roman" w:eastAsia="Times New Roman" w:hAnsi="Times New Roman"/>
          <w:sz w:val="24"/>
          <w:szCs w:val="24"/>
          <w:lang w:val="en-US" w:eastAsia="ru-RU"/>
        </w:rPr>
        <w:t>principles</w:t>
      </w:r>
      <w:proofErr w:type="gramEnd"/>
      <w:r w:rsidRPr="0041318A">
        <w:rPr>
          <w:rFonts w:ascii="Times New Roman" w:eastAsia="Times New Roman" w:hAnsi="Times New Roman"/>
          <w:sz w:val="24"/>
          <w:szCs w:val="24"/>
          <w:lang w:val="en-US" w:eastAsia="ru-RU"/>
        </w:rPr>
        <w:t xml:space="preserve"> and implementation of risk management”</w:t>
      </w:r>
      <w:r w:rsidR="003B6B90">
        <w:rPr>
          <w:rStyle w:val="afe"/>
          <w:rFonts w:ascii="Times New Roman" w:eastAsia="Times New Roman" w:hAnsi="Times New Roman"/>
          <w:sz w:val="24"/>
          <w:szCs w:val="24"/>
          <w:lang w:eastAsia="ru-RU"/>
        </w:rPr>
        <w:footnoteReference w:id="4"/>
      </w:r>
      <w:r w:rsidRPr="0041318A">
        <w:rPr>
          <w:rFonts w:ascii="Times New Roman" w:eastAsia="Times New Roman" w:hAnsi="Times New Roman"/>
          <w:sz w:val="24"/>
          <w:szCs w:val="24"/>
          <w:lang w:val="en-US" w:eastAsia="ru-RU"/>
        </w:rPr>
        <w:t>);</w:t>
      </w:r>
    </w:p>
    <w:p w14:paraId="479C75BD" w14:textId="77777777" w:rsidR="00EC184F" w:rsidRDefault="00EC184F" w:rsidP="00DD38C4">
      <w:pPr>
        <w:pStyle w:val="af7"/>
        <w:numPr>
          <w:ilvl w:val="0"/>
          <w:numId w:val="14"/>
        </w:num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рисками наряду со стратегическим управлением рассматривается как одна из важнейших функций корпоративного управления в международных и национальных стандартах корпоративного управления.</w:t>
      </w:r>
    </w:p>
    <w:p w14:paraId="585DA4BB" w14:textId="77777777" w:rsidR="00334F9D" w:rsidRPr="00D05B39" w:rsidRDefault="00862DF9" w:rsidP="00422829">
      <w:pPr>
        <w:tabs>
          <w:tab w:val="left" w:pos="567"/>
        </w:tabs>
        <w:ind w:firstLine="708"/>
        <w:jc w:val="both"/>
      </w:pPr>
      <w:r>
        <w:t>С</w:t>
      </w:r>
      <w:r w:rsidRPr="00D05B39">
        <w:t>прос на специалистов, обладающих навыками и знаниями</w:t>
      </w:r>
      <w:r>
        <w:t xml:space="preserve"> в области риск-менеджмента</w:t>
      </w:r>
      <w:r w:rsidRPr="00D05B39">
        <w:t xml:space="preserve"> </w:t>
      </w:r>
      <w:r>
        <w:t>в последнее время растет. Поэтому о</w:t>
      </w:r>
      <w:r w:rsidR="00334F9D" w:rsidRPr="00D05B39">
        <w:t xml:space="preserve">владение основами </w:t>
      </w:r>
      <w:r w:rsidR="00DA3A0C" w:rsidRPr="00D05B39">
        <w:t>оценки и управления</w:t>
      </w:r>
      <w:r w:rsidR="00C47AD5" w:rsidRPr="00D05B39">
        <w:t xml:space="preserve"> рисками</w:t>
      </w:r>
      <w:r w:rsidR="00DA3A0C" w:rsidRPr="00D05B39">
        <w:t xml:space="preserve"> в финансовых учреждениях </w:t>
      </w:r>
      <w:r>
        <w:t xml:space="preserve">должно стать одной из обязательных компетенций </w:t>
      </w:r>
      <w:r w:rsidR="00334F9D" w:rsidRPr="00D05B39">
        <w:t>выпускник</w:t>
      </w:r>
      <w:r w:rsidR="00DA3A0C" w:rsidRPr="00D05B39">
        <w:t xml:space="preserve">ов </w:t>
      </w:r>
      <w:r w:rsidR="00B1449E" w:rsidRPr="00D05B39">
        <w:t>«</w:t>
      </w:r>
      <w:r w:rsidR="004E6B0D">
        <w:t>Финансовые рынки и финансовые институты</w:t>
      </w:r>
      <w:r>
        <w:t>».</w:t>
      </w:r>
    </w:p>
    <w:p w14:paraId="1B85884E" w14:textId="77777777" w:rsidR="0032323A" w:rsidRDefault="00DA3A0C" w:rsidP="00DA3A0C">
      <w:pPr>
        <w:ind w:firstLine="708"/>
        <w:jc w:val="both"/>
      </w:pPr>
      <w:r w:rsidRPr="00DA3A0C">
        <w:rPr>
          <w:b/>
        </w:rPr>
        <w:t>Цель</w:t>
      </w:r>
      <w:r w:rsidRPr="00DA3A0C">
        <w:t xml:space="preserve"> курса </w:t>
      </w:r>
      <w:r>
        <w:t>«</w:t>
      </w:r>
      <w:r w:rsidRPr="00DC3DE2">
        <w:t>Управление рисками в финансовых учреждениях</w:t>
      </w:r>
      <w:r>
        <w:t xml:space="preserve">» </w:t>
      </w:r>
      <w:r w:rsidRPr="004370BD">
        <w:t xml:space="preserve">(далее – </w:t>
      </w:r>
      <w:r w:rsidR="00422829">
        <w:t>Курс</w:t>
      </w:r>
      <w:r w:rsidRPr="004370BD">
        <w:t xml:space="preserve">) </w:t>
      </w:r>
      <w:r w:rsidRPr="00DA3A0C">
        <w:t xml:space="preserve">состоит в ознакомлении студентов с основными аспектами </w:t>
      </w:r>
      <w:r w:rsidR="00C21E4D">
        <w:t xml:space="preserve">и </w:t>
      </w:r>
      <w:r w:rsidR="00C21E4D" w:rsidRPr="00DA3A0C">
        <w:t xml:space="preserve">методическими положениями </w:t>
      </w:r>
      <w:r w:rsidRPr="00DA3A0C">
        <w:t>организации</w:t>
      </w:r>
      <w:r w:rsidR="00C21E4D">
        <w:t xml:space="preserve"> </w:t>
      </w:r>
      <w:r w:rsidRPr="00DA3A0C">
        <w:t>риск-менеджмент</w:t>
      </w:r>
      <w:r w:rsidR="0032323A">
        <w:t>а</w:t>
      </w:r>
      <w:r w:rsidRPr="00DA3A0C">
        <w:t xml:space="preserve"> в </w:t>
      </w:r>
      <w:r w:rsidR="0032323A">
        <w:t xml:space="preserve">кредитных организациях и прочих </w:t>
      </w:r>
      <w:r w:rsidRPr="00DA3A0C">
        <w:t xml:space="preserve">финансовых компаниях </w:t>
      </w:r>
      <w:r w:rsidR="0032323A">
        <w:t>и</w:t>
      </w:r>
      <w:r w:rsidR="00AD0A6B">
        <w:t xml:space="preserve"> </w:t>
      </w:r>
      <w:r w:rsidR="0032323A">
        <w:t>получении слушателями первичных навыков</w:t>
      </w:r>
      <w:r w:rsidRPr="00DA3A0C">
        <w:t xml:space="preserve"> решения типовых задач </w:t>
      </w:r>
      <w:r w:rsidR="0028083D">
        <w:t xml:space="preserve">оценки и </w:t>
      </w:r>
      <w:r w:rsidR="00AD0A6B">
        <w:t xml:space="preserve">управления </w:t>
      </w:r>
      <w:r w:rsidRPr="00DA3A0C">
        <w:t>риск</w:t>
      </w:r>
      <w:r w:rsidR="00AD0A6B">
        <w:t>ами</w:t>
      </w:r>
      <w:r w:rsidRPr="00DA3A0C">
        <w:t xml:space="preserve">. </w:t>
      </w:r>
    </w:p>
    <w:p w14:paraId="6CCAE12A" w14:textId="77777777" w:rsidR="0028083D" w:rsidRPr="004370BD" w:rsidRDefault="0028083D" w:rsidP="0028083D">
      <w:pPr>
        <w:ind w:firstLine="708"/>
        <w:jc w:val="both"/>
      </w:pPr>
      <w:r>
        <w:t xml:space="preserve">В ходе освоения дисциплины решаются следующие </w:t>
      </w:r>
      <w:r w:rsidRPr="00372C2D">
        <w:rPr>
          <w:b/>
        </w:rPr>
        <w:t>задачи</w:t>
      </w:r>
      <w:r>
        <w:t>:</w:t>
      </w:r>
      <w:r w:rsidRPr="004370BD">
        <w:t xml:space="preserve"> </w:t>
      </w:r>
    </w:p>
    <w:p w14:paraId="3E2CF760" w14:textId="77777777" w:rsidR="0028083D" w:rsidRPr="00300183" w:rsidRDefault="0028083D"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ознакомить студентов с особенностями современной методологии и техники исследований в области риск-менеджмента;</w:t>
      </w:r>
    </w:p>
    <w:p w14:paraId="5E1B0619" w14:textId="77777777" w:rsidR="0028083D" w:rsidRPr="00300183" w:rsidRDefault="0028083D"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обучить технике академического общения и ведения научной дискуссии;</w:t>
      </w:r>
    </w:p>
    <w:p w14:paraId="4DC5E052" w14:textId="77777777" w:rsidR="0028083D" w:rsidRPr="00300183" w:rsidRDefault="0028083D"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 xml:space="preserve">ознакомить с примерами «лучшей практики» в области исследований риск-менеджмента с использованием теоретического и эмпирического инструментария; </w:t>
      </w:r>
    </w:p>
    <w:p w14:paraId="3B3B9191" w14:textId="77777777" w:rsidR="0028083D" w:rsidRPr="00300183" w:rsidRDefault="0028083D"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развить умение поиска и эффективного использования эмпирических данных.</w:t>
      </w:r>
    </w:p>
    <w:p w14:paraId="774C311A" w14:textId="77777777" w:rsidR="00862DF9" w:rsidRDefault="002D5987" w:rsidP="00DA3A0C">
      <w:pPr>
        <w:ind w:firstLine="708"/>
        <w:jc w:val="both"/>
      </w:pPr>
      <w:r>
        <w:t>П</w:t>
      </w:r>
      <w:r w:rsidR="0032323A">
        <w:t>о окончании Курса слушатели должны</w:t>
      </w:r>
      <w:r w:rsidR="0028083D">
        <w:t xml:space="preserve"> </w:t>
      </w:r>
      <w:r w:rsidR="0028083D">
        <w:rPr>
          <w:b/>
        </w:rPr>
        <w:t>знать</w:t>
      </w:r>
      <w:r w:rsidR="0032323A">
        <w:t>:</w:t>
      </w:r>
    </w:p>
    <w:p w14:paraId="4104B2F3" w14:textId="77777777" w:rsidR="0032323A" w:rsidRDefault="0032323A" w:rsidP="00DD38C4">
      <w:pPr>
        <w:pStyle w:val="af7"/>
        <w:numPr>
          <w:ilvl w:val="0"/>
          <w:numId w:val="14"/>
        </w:numPr>
        <w:ind w:left="106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и методы оценки (моделирования) основных рисков кредитных организаций и иных финансовых компаний;</w:t>
      </w:r>
    </w:p>
    <w:p w14:paraId="6C51DB88" w14:textId="77777777" w:rsidR="00B33C56" w:rsidRDefault="00B33C56" w:rsidP="00DD38C4">
      <w:pPr>
        <w:pStyle w:val="af7"/>
        <w:numPr>
          <w:ilvl w:val="0"/>
          <w:numId w:val="14"/>
        </w:numPr>
        <w:ind w:left="106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методы агрегирования рисков;</w:t>
      </w:r>
    </w:p>
    <w:p w14:paraId="1B5FE6A5" w14:textId="77777777" w:rsidR="00A777F5" w:rsidRDefault="0028083D" w:rsidP="00DD38C4">
      <w:pPr>
        <w:pStyle w:val="af7"/>
        <w:numPr>
          <w:ilvl w:val="0"/>
          <w:numId w:val="14"/>
        </w:numPr>
        <w:ind w:left="106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основные элементы, стандарты и лучш</w:t>
      </w:r>
      <w:r w:rsidR="00D35966">
        <w:rPr>
          <w:rFonts w:ascii="Times New Roman" w:eastAsia="Times New Roman" w:hAnsi="Times New Roman"/>
          <w:sz w:val="24"/>
          <w:szCs w:val="24"/>
          <w:lang w:eastAsia="ru-RU"/>
        </w:rPr>
        <w:t>ую практику системы ИРМ и ВПОДК;</w:t>
      </w:r>
    </w:p>
    <w:p w14:paraId="492013B2" w14:textId="77777777" w:rsidR="00D35966" w:rsidRPr="00300183" w:rsidRDefault="00D35966"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внешние и внутренние факторы, оказывающие влияние на устойчивость финансовых институтов и банков;</w:t>
      </w:r>
    </w:p>
    <w:p w14:paraId="6EA05FA4" w14:textId="77777777" w:rsidR="00D35966" w:rsidRPr="00300183" w:rsidRDefault="00D35966"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международные и российские требования к регулированию рисков;</w:t>
      </w:r>
    </w:p>
    <w:p w14:paraId="1981F777" w14:textId="77777777" w:rsidR="00D35966" w:rsidRPr="00300183" w:rsidRDefault="00D35966"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проблемы и основные подходы к внедрению систем контроля рисков с использованием внутренних и внешних рейтингов и их моделей в российских финансовых учреждениях и коммерческих банках;</w:t>
      </w:r>
    </w:p>
    <w:p w14:paraId="29FF3E77" w14:textId="77777777" w:rsidR="00D610CF" w:rsidRPr="00300183" w:rsidRDefault="00D610CF"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основные положения и проблемные вопросы оценки и управления рыночными и операционными рисками, а также риском ликвидности;</w:t>
      </w:r>
    </w:p>
    <w:p w14:paraId="400C117B" w14:textId="77777777" w:rsidR="00D610CF" w:rsidRPr="00300183" w:rsidRDefault="00D610CF"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регуляторные требования и методы управления ликвидностью коммерческого банка;</w:t>
      </w:r>
    </w:p>
    <w:p w14:paraId="2A0762A4" w14:textId="77777777" w:rsidR="00D35966" w:rsidRPr="00300183" w:rsidRDefault="00D35966"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базовые и внутренние методы оценки рисков, представленные в соглашении Базель II, а также условия их применения для оценки достаточности регуляторного капитала;</w:t>
      </w:r>
    </w:p>
    <w:p w14:paraId="786007F0" w14:textId="77777777" w:rsidR="00300183" w:rsidRDefault="00D35966" w:rsidP="00DD38C4">
      <w:pPr>
        <w:pStyle w:val="af7"/>
        <w:numPr>
          <w:ilvl w:val="0"/>
          <w:numId w:val="14"/>
        </w:numPr>
        <w:ind w:left="1066"/>
        <w:jc w:val="both"/>
        <w:rPr>
          <w:rFonts w:ascii="Times New Roman" w:eastAsia="Times New Roman" w:hAnsi="Times New Roman"/>
          <w:sz w:val="24"/>
          <w:szCs w:val="24"/>
          <w:lang w:eastAsia="ru-RU"/>
        </w:rPr>
      </w:pPr>
      <w:r w:rsidRPr="00B33C56">
        <w:rPr>
          <w:rFonts w:ascii="Times New Roman" w:eastAsia="Times New Roman" w:hAnsi="Times New Roman"/>
          <w:sz w:val="24"/>
          <w:szCs w:val="24"/>
          <w:lang w:eastAsia="ru-RU"/>
        </w:rPr>
        <w:t xml:space="preserve">практику построения систем раннего предупреждения рисков </w:t>
      </w:r>
      <w:r w:rsidR="00B33C56" w:rsidRPr="00B33C56">
        <w:rPr>
          <w:rFonts w:ascii="Times New Roman" w:eastAsia="Times New Roman" w:hAnsi="Times New Roman"/>
          <w:sz w:val="24"/>
          <w:szCs w:val="24"/>
          <w:lang w:eastAsia="ru-RU"/>
        </w:rPr>
        <w:t>в системах риск-менеджмента</w:t>
      </w:r>
      <w:r w:rsidR="00300183">
        <w:rPr>
          <w:rFonts w:ascii="Times New Roman" w:eastAsia="Times New Roman" w:hAnsi="Times New Roman"/>
          <w:sz w:val="24"/>
          <w:szCs w:val="24"/>
          <w:lang w:eastAsia="ru-RU"/>
        </w:rPr>
        <w:t>;</w:t>
      </w:r>
    </w:p>
    <w:p w14:paraId="171D84A4" w14:textId="77777777" w:rsidR="00B63FFA" w:rsidRPr="00300183" w:rsidRDefault="00300183"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принци</w:t>
      </w:r>
      <w:r>
        <w:rPr>
          <w:rFonts w:ascii="Times New Roman" w:eastAsia="Times New Roman" w:hAnsi="Times New Roman"/>
          <w:sz w:val="24"/>
          <w:szCs w:val="24"/>
          <w:lang w:eastAsia="ru-RU"/>
        </w:rPr>
        <w:t>пы построения</w:t>
      </w:r>
      <w:r w:rsidRPr="00300183">
        <w:rPr>
          <w:rFonts w:ascii="Times New Roman" w:eastAsia="Times New Roman" w:hAnsi="Times New Roman"/>
          <w:sz w:val="24"/>
          <w:szCs w:val="24"/>
          <w:lang w:eastAsia="ru-RU"/>
        </w:rPr>
        <w:t xml:space="preserve"> моделей оценки различных видов рисков для российских финансовых учреждений </w:t>
      </w:r>
      <w:r>
        <w:rPr>
          <w:rFonts w:ascii="Times New Roman" w:eastAsia="Times New Roman" w:hAnsi="Times New Roman"/>
          <w:sz w:val="24"/>
          <w:szCs w:val="24"/>
          <w:lang w:eastAsia="ru-RU"/>
        </w:rPr>
        <w:t>с учетом особенностей</w:t>
      </w:r>
      <w:r w:rsidRPr="00300183">
        <w:rPr>
          <w:rFonts w:ascii="Times New Roman" w:eastAsia="Times New Roman" w:hAnsi="Times New Roman"/>
          <w:sz w:val="24"/>
          <w:szCs w:val="24"/>
          <w:lang w:eastAsia="ru-RU"/>
        </w:rPr>
        <w:t xml:space="preserve"> регулирования </w:t>
      </w:r>
      <w:r>
        <w:rPr>
          <w:rFonts w:ascii="Times New Roman" w:eastAsia="Times New Roman" w:hAnsi="Times New Roman"/>
          <w:sz w:val="24"/>
          <w:szCs w:val="24"/>
          <w:lang w:eastAsia="ru-RU"/>
        </w:rPr>
        <w:t>их деятельности</w:t>
      </w:r>
      <w:r w:rsidR="00D610CF" w:rsidRPr="00300183">
        <w:rPr>
          <w:rFonts w:ascii="Times New Roman" w:eastAsia="Times New Roman" w:hAnsi="Times New Roman"/>
          <w:sz w:val="24"/>
          <w:szCs w:val="24"/>
          <w:lang w:eastAsia="ru-RU"/>
        </w:rPr>
        <w:t>.</w:t>
      </w:r>
    </w:p>
    <w:p w14:paraId="62764431" w14:textId="77777777" w:rsidR="00334F9D" w:rsidRPr="00FA79EF" w:rsidRDefault="00334F9D" w:rsidP="00334F9D">
      <w:pPr>
        <w:jc w:val="both"/>
        <w:outlineLvl w:val="0"/>
        <w:rPr>
          <w:bCs/>
        </w:rPr>
      </w:pPr>
      <w:r>
        <w:rPr>
          <w:bCs/>
        </w:rPr>
        <w:tab/>
      </w:r>
      <w:r w:rsidR="002D5987">
        <w:rPr>
          <w:bCs/>
        </w:rPr>
        <w:t>По окончании курса с</w:t>
      </w:r>
      <w:r w:rsidR="001846ED" w:rsidRPr="00284328">
        <w:t xml:space="preserve">тудент должен </w:t>
      </w:r>
      <w:r w:rsidRPr="00FA79EF">
        <w:rPr>
          <w:b/>
          <w:bCs/>
        </w:rPr>
        <w:t>уметь:</w:t>
      </w:r>
    </w:p>
    <w:p w14:paraId="6E2309FA" w14:textId="77777777" w:rsidR="00D35966" w:rsidRPr="00300183" w:rsidRDefault="00D35966"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определять структуру рисков финансовой компании и выявлять ее существенные риски;</w:t>
      </w:r>
    </w:p>
    <w:p w14:paraId="5142B787" w14:textId="77777777" w:rsidR="000810C6" w:rsidRPr="00300183" w:rsidRDefault="000810C6"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проводить анализ контрагентов с использованием инструментария риск-менеджмента;</w:t>
      </w:r>
    </w:p>
    <w:p w14:paraId="07878BB1" w14:textId="77777777" w:rsidR="00D610CF" w:rsidRPr="00300183" w:rsidRDefault="00D610CF"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разрабатывать рейтинговые модели и модели оценки вероятности дефолта, а также прочие модели оценки кредитного риска;</w:t>
      </w:r>
    </w:p>
    <w:p w14:paraId="7606AA03" w14:textId="77777777" w:rsidR="00D610CF" w:rsidRPr="00300183" w:rsidRDefault="00D610CF"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прогнозировать денежные потоки и ис</w:t>
      </w:r>
      <w:r w:rsidR="000810C6" w:rsidRPr="00300183">
        <w:rPr>
          <w:rFonts w:ascii="Times New Roman" w:eastAsia="Times New Roman" w:hAnsi="Times New Roman"/>
          <w:sz w:val="24"/>
          <w:szCs w:val="24"/>
          <w:lang w:eastAsia="ru-RU"/>
        </w:rPr>
        <w:t>п</w:t>
      </w:r>
      <w:r w:rsidRPr="00300183">
        <w:rPr>
          <w:rFonts w:ascii="Times New Roman" w:eastAsia="Times New Roman" w:hAnsi="Times New Roman"/>
          <w:sz w:val="24"/>
          <w:szCs w:val="24"/>
          <w:lang w:eastAsia="ru-RU"/>
        </w:rPr>
        <w:t xml:space="preserve">ользовать методы </w:t>
      </w:r>
      <w:proofErr w:type="spellStart"/>
      <w:r w:rsidRPr="00300183">
        <w:rPr>
          <w:rFonts w:ascii="Times New Roman" w:eastAsia="Times New Roman" w:hAnsi="Times New Roman"/>
          <w:sz w:val="24"/>
          <w:szCs w:val="24"/>
          <w:lang w:eastAsia="ru-RU"/>
        </w:rPr>
        <w:t>gap</w:t>
      </w:r>
      <w:proofErr w:type="spellEnd"/>
      <w:r w:rsidRPr="00300183">
        <w:rPr>
          <w:rFonts w:ascii="Times New Roman" w:eastAsia="Times New Roman" w:hAnsi="Times New Roman"/>
          <w:sz w:val="24"/>
          <w:szCs w:val="24"/>
          <w:lang w:eastAsia="ru-RU"/>
        </w:rPr>
        <w:t xml:space="preserve">-анализа и расчета </w:t>
      </w:r>
      <w:proofErr w:type="spellStart"/>
      <w:r w:rsidRPr="00300183">
        <w:rPr>
          <w:rFonts w:ascii="Times New Roman" w:eastAsia="Times New Roman" w:hAnsi="Times New Roman"/>
          <w:sz w:val="24"/>
          <w:szCs w:val="24"/>
          <w:lang w:eastAsia="ru-RU"/>
        </w:rPr>
        <w:t>дюрации</w:t>
      </w:r>
      <w:proofErr w:type="spellEnd"/>
      <w:r w:rsidRPr="00300183">
        <w:rPr>
          <w:rFonts w:ascii="Times New Roman" w:eastAsia="Times New Roman" w:hAnsi="Times New Roman"/>
          <w:sz w:val="24"/>
          <w:szCs w:val="24"/>
          <w:lang w:eastAsia="ru-RU"/>
        </w:rPr>
        <w:t xml:space="preserve"> портфелей активов и пассивов кредитных организаций и иных финансовых компаний в рамках оценки рисков ликвидности и рисков ALM;</w:t>
      </w:r>
    </w:p>
    <w:p w14:paraId="78B53570" w14:textId="77777777" w:rsidR="002D5987" w:rsidRPr="00300183" w:rsidRDefault="00D610CF"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 xml:space="preserve">проводить оценку и анализ рисков на основе методов </w:t>
      </w:r>
      <w:proofErr w:type="spellStart"/>
      <w:r w:rsidRPr="00300183">
        <w:rPr>
          <w:rFonts w:ascii="Times New Roman" w:eastAsia="Times New Roman" w:hAnsi="Times New Roman"/>
          <w:sz w:val="24"/>
          <w:szCs w:val="24"/>
          <w:lang w:eastAsia="ru-RU"/>
        </w:rPr>
        <w:t>Value</w:t>
      </w:r>
      <w:proofErr w:type="spellEnd"/>
      <w:r w:rsidRPr="00300183">
        <w:rPr>
          <w:rFonts w:ascii="Times New Roman" w:eastAsia="Times New Roman" w:hAnsi="Times New Roman"/>
          <w:sz w:val="24"/>
          <w:szCs w:val="24"/>
          <w:lang w:eastAsia="ru-RU"/>
        </w:rPr>
        <w:t>-</w:t>
      </w:r>
      <w:proofErr w:type="spellStart"/>
      <w:r w:rsidRPr="00300183">
        <w:rPr>
          <w:rFonts w:ascii="Times New Roman" w:eastAsia="Times New Roman" w:hAnsi="Times New Roman"/>
          <w:sz w:val="24"/>
          <w:szCs w:val="24"/>
          <w:lang w:eastAsia="ru-RU"/>
        </w:rPr>
        <w:t>at</w:t>
      </w:r>
      <w:proofErr w:type="spellEnd"/>
      <w:r w:rsidRPr="00300183">
        <w:rPr>
          <w:rFonts w:ascii="Times New Roman" w:eastAsia="Times New Roman" w:hAnsi="Times New Roman"/>
          <w:sz w:val="24"/>
          <w:szCs w:val="24"/>
          <w:lang w:eastAsia="ru-RU"/>
        </w:rPr>
        <w:t xml:space="preserve">-Risk (далее - </w:t>
      </w:r>
      <w:proofErr w:type="spellStart"/>
      <w:r w:rsidRPr="00300183">
        <w:rPr>
          <w:rFonts w:ascii="Times New Roman" w:eastAsia="Times New Roman" w:hAnsi="Times New Roman"/>
          <w:sz w:val="24"/>
          <w:szCs w:val="24"/>
          <w:lang w:eastAsia="ru-RU"/>
        </w:rPr>
        <w:t>VaR</w:t>
      </w:r>
      <w:proofErr w:type="spellEnd"/>
      <w:r w:rsidRPr="00300183">
        <w:rPr>
          <w:rFonts w:ascii="Times New Roman" w:eastAsia="Times New Roman" w:hAnsi="Times New Roman"/>
          <w:sz w:val="24"/>
          <w:szCs w:val="24"/>
          <w:lang w:eastAsia="ru-RU"/>
        </w:rPr>
        <w:t xml:space="preserve">), в </w:t>
      </w:r>
      <w:proofErr w:type="spellStart"/>
      <w:r w:rsidRPr="00300183">
        <w:rPr>
          <w:rFonts w:ascii="Times New Roman" w:eastAsia="Times New Roman" w:hAnsi="Times New Roman"/>
          <w:sz w:val="24"/>
          <w:szCs w:val="24"/>
          <w:lang w:eastAsia="ru-RU"/>
        </w:rPr>
        <w:t>т.ч</w:t>
      </w:r>
      <w:proofErr w:type="spellEnd"/>
      <w:r w:rsidRPr="00300183">
        <w:rPr>
          <w:rFonts w:ascii="Times New Roman" w:eastAsia="Times New Roman" w:hAnsi="Times New Roman"/>
          <w:sz w:val="24"/>
          <w:szCs w:val="24"/>
          <w:lang w:eastAsia="ru-RU"/>
        </w:rPr>
        <w:t xml:space="preserve">. </w:t>
      </w:r>
      <w:r w:rsidR="000810C6" w:rsidRPr="00300183">
        <w:rPr>
          <w:rFonts w:ascii="Times New Roman" w:eastAsia="Times New Roman" w:hAnsi="Times New Roman"/>
          <w:sz w:val="24"/>
          <w:szCs w:val="24"/>
          <w:lang w:eastAsia="ru-RU"/>
        </w:rPr>
        <w:t>при оценке</w:t>
      </w:r>
      <w:r w:rsidRPr="00300183">
        <w:rPr>
          <w:rFonts w:ascii="Times New Roman" w:eastAsia="Times New Roman" w:hAnsi="Times New Roman"/>
          <w:sz w:val="24"/>
          <w:szCs w:val="24"/>
          <w:lang w:eastAsia="ru-RU"/>
        </w:rPr>
        <w:t xml:space="preserve"> рыночных рисков;</w:t>
      </w:r>
    </w:p>
    <w:p w14:paraId="5AD00FBC" w14:textId="77777777" w:rsidR="00334F9D" w:rsidRPr="00300183" w:rsidRDefault="00334F9D"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 xml:space="preserve">ориентироваться в основных источниках информации по </w:t>
      </w:r>
      <w:r w:rsidR="000810C6" w:rsidRPr="00300183">
        <w:rPr>
          <w:rFonts w:ascii="Times New Roman" w:eastAsia="Times New Roman" w:hAnsi="Times New Roman"/>
          <w:sz w:val="24"/>
          <w:szCs w:val="24"/>
          <w:lang w:eastAsia="ru-RU"/>
        </w:rPr>
        <w:t>проблемам риск-менеджмента в финансовых компаниях</w:t>
      </w:r>
      <w:r w:rsidRPr="00300183">
        <w:rPr>
          <w:rFonts w:ascii="Times New Roman" w:eastAsia="Times New Roman" w:hAnsi="Times New Roman"/>
          <w:sz w:val="24"/>
          <w:szCs w:val="24"/>
          <w:lang w:eastAsia="ru-RU"/>
        </w:rPr>
        <w:t>;</w:t>
      </w:r>
    </w:p>
    <w:p w14:paraId="7AF8777C" w14:textId="77777777" w:rsidR="00300183" w:rsidRDefault="00300183" w:rsidP="00DD38C4">
      <w:pPr>
        <w:pStyle w:val="af7"/>
        <w:numPr>
          <w:ilvl w:val="0"/>
          <w:numId w:val="14"/>
        </w:numPr>
        <w:ind w:left="106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осуществлять оперативный поиск</w:t>
      </w:r>
      <w:r w:rsidRPr="0030018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 накопление </w:t>
      </w:r>
      <w:r w:rsidRPr="00300183">
        <w:rPr>
          <w:rFonts w:ascii="Times New Roman" w:eastAsia="Times New Roman" w:hAnsi="Times New Roman"/>
          <w:sz w:val="24"/>
          <w:szCs w:val="24"/>
          <w:lang w:eastAsia="ru-RU"/>
        </w:rPr>
        <w:t>данных о рисках и сопутствующей информации</w:t>
      </w:r>
      <w:r>
        <w:rPr>
          <w:rFonts w:ascii="Times New Roman" w:eastAsia="Times New Roman" w:hAnsi="Times New Roman"/>
          <w:sz w:val="24"/>
          <w:szCs w:val="24"/>
          <w:lang w:eastAsia="ru-RU"/>
        </w:rPr>
        <w:t>;</w:t>
      </w:r>
    </w:p>
    <w:p w14:paraId="290CC83C" w14:textId="77777777" w:rsidR="00B63FFA" w:rsidRPr="00300183" w:rsidRDefault="00334F9D" w:rsidP="00DD38C4">
      <w:pPr>
        <w:pStyle w:val="af7"/>
        <w:numPr>
          <w:ilvl w:val="0"/>
          <w:numId w:val="14"/>
        </w:numPr>
        <w:ind w:left="1066"/>
        <w:jc w:val="both"/>
        <w:rPr>
          <w:rFonts w:ascii="Times New Roman" w:eastAsia="Times New Roman" w:hAnsi="Times New Roman"/>
          <w:sz w:val="24"/>
          <w:szCs w:val="24"/>
          <w:lang w:eastAsia="ru-RU"/>
        </w:rPr>
      </w:pPr>
      <w:r w:rsidRPr="00300183">
        <w:rPr>
          <w:rFonts w:ascii="Times New Roman" w:eastAsia="Times New Roman" w:hAnsi="Times New Roman"/>
          <w:sz w:val="24"/>
          <w:szCs w:val="24"/>
          <w:lang w:eastAsia="ru-RU"/>
        </w:rPr>
        <w:t>систематизировать и обобщать информацию</w:t>
      </w:r>
      <w:r w:rsidR="00300183">
        <w:rPr>
          <w:rFonts w:ascii="Times New Roman" w:eastAsia="Times New Roman" w:hAnsi="Times New Roman"/>
          <w:sz w:val="24"/>
          <w:szCs w:val="24"/>
          <w:lang w:eastAsia="ru-RU"/>
        </w:rPr>
        <w:t>, используемую</w:t>
      </w:r>
      <w:r w:rsidRPr="00300183">
        <w:rPr>
          <w:rFonts w:ascii="Times New Roman" w:eastAsia="Times New Roman" w:hAnsi="Times New Roman"/>
          <w:sz w:val="24"/>
          <w:szCs w:val="24"/>
          <w:lang w:eastAsia="ru-RU"/>
        </w:rPr>
        <w:t xml:space="preserve"> для</w:t>
      </w:r>
      <w:r w:rsidR="00300183">
        <w:rPr>
          <w:rFonts w:ascii="Times New Roman" w:eastAsia="Times New Roman" w:hAnsi="Times New Roman"/>
          <w:sz w:val="24"/>
          <w:szCs w:val="24"/>
          <w:lang w:eastAsia="ru-RU"/>
        </w:rPr>
        <w:t xml:space="preserve"> оценки и управления рисками</w:t>
      </w:r>
      <w:r w:rsidRPr="00300183">
        <w:rPr>
          <w:rFonts w:ascii="Times New Roman" w:eastAsia="Times New Roman" w:hAnsi="Times New Roman"/>
          <w:sz w:val="24"/>
          <w:szCs w:val="24"/>
          <w:lang w:eastAsia="ru-RU"/>
        </w:rPr>
        <w:t>.</w:t>
      </w:r>
    </w:p>
    <w:p w14:paraId="6A6A66C2" w14:textId="77777777" w:rsidR="00720B47" w:rsidRPr="004E7D70" w:rsidRDefault="00720B47" w:rsidP="00F45749">
      <w:pPr>
        <w:pStyle w:val="1"/>
        <w:spacing w:before="120" w:after="0"/>
        <w:ind w:left="431" w:hanging="431"/>
        <w:jc w:val="both"/>
      </w:pPr>
      <w:r w:rsidRPr="004E7D70">
        <w:t>Компетенции обучающегося, формируемые в результате освоения дисциплины</w:t>
      </w:r>
    </w:p>
    <w:p w14:paraId="0EF50CD4" w14:textId="77777777" w:rsidR="00A312B6" w:rsidRDefault="00A312B6" w:rsidP="00851A52">
      <w:pPr>
        <w:spacing w:after="120"/>
      </w:pPr>
    </w:p>
    <w:p w14:paraId="69F9C727" w14:textId="77777777" w:rsidR="00A312B6" w:rsidRDefault="00720B47" w:rsidP="00851A52">
      <w:pPr>
        <w:spacing w:after="120"/>
      </w:pPr>
      <w:r w:rsidRPr="00851A52">
        <w:t xml:space="preserve">В результате освоения дисциплины студент осваивает следующие </w:t>
      </w:r>
      <w:r w:rsidR="00B63FFA" w:rsidRPr="00B63FFA">
        <w:rPr>
          <w:b/>
        </w:rPr>
        <w:t>компетенции</w:t>
      </w:r>
      <w:r w:rsidRPr="00851A52">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8"/>
        <w:gridCol w:w="1202"/>
        <w:gridCol w:w="2851"/>
        <w:gridCol w:w="2066"/>
      </w:tblGrid>
      <w:tr w:rsidR="001728A5" w:rsidRPr="00EB4BD7" w14:paraId="063BB04F" w14:textId="77777777" w:rsidTr="00AD0A6B">
        <w:trPr>
          <w:tblHeader/>
        </w:trPr>
        <w:tc>
          <w:tcPr>
            <w:tcW w:w="1982" w:type="pct"/>
            <w:vAlign w:val="center"/>
          </w:tcPr>
          <w:p w14:paraId="2E5A0E77" w14:textId="77777777" w:rsidR="00720B47" w:rsidRPr="00EB4BD7" w:rsidRDefault="00720B47" w:rsidP="006337F9">
            <w:pPr>
              <w:jc w:val="center"/>
              <w:rPr>
                <w:sz w:val="22"/>
              </w:rPr>
            </w:pPr>
            <w:r w:rsidRPr="00EB4BD7">
              <w:rPr>
                <w:sz w:val="22"/>
              </w:rPr>
              <w:t>Компетенция</w:t>
            </w:r>
          </w:p>
        </w:tc>
        <w:tc>
          <w:tcPr>
            <w:tcW w:w="593" w:type="pct"/>
            <w:vAlign w:val="center"/>
          </w:tcPr>
          <w:p w14:paraId="4FE9C944" w14:textId="77777777" w:rsidR="00720B47" w:rsidRPr="00EB4BD7" w:rsidRDefault="00720B47" w:rsidP="006337F9">
            <w:pPr>
              <w:ind w:left="-108" w:right="-108"/>
              <w:jc w:val="center"/>
              <w:rPr>
                <w:sz w:val="22"/>
              </w:rPr>
            </w:pPr>
            <w:r w:rsidRPr="00EB4BD7">
              <w:rPr>
                <w:sz w:val="22"/>
              </w:rPr>
              <w:t>Код по ФГОС/ НИУ</w:t>
            </w:r>
          </w:p>
        </w:tc>
        <w:tc>
          <w:tcPr>
            <w:tcW w:w="1406" w:type="pct"/>
            <w:vAlign w:val="center"/>
          </w:tcPr>
          <w:p w14:paraId="56DB0DF8" w14:textId="77777777" w:rsidR="00720B47" w:rsidRPr="00EB4BD7" w:rsidRDefault="00720B47" w:rsidP="006337F9">
            <w:pPr>
              <w:jc w:val="center"/>
              <w:rPr>
                <w:sz w:val="22"/>
              </w:rPr>
            </w:pPr>
            <w:r w:rsidRPr="00EB4BD7">
              <w:rPr>
                <w:sz w:val="22"/>
              </w:rPr>
              <w:t>Дескрипторы – основные признаки освоения (показатели достижения результата)</w:t>
            </w:r>
          </w:p>
        </w:tc>
        <w:tc>
          <w:tcPr>
            <w:tcW w:w="1019" w:type="pct"/>
            <w:vAlign w:val="center"/>
          </w:tcPr>
          <w:p w14:paraId="2CB3BBE3" w14:textId="77777777" w:rsidR="00720B47" w:rsidRPr="00EB4BD7" w:rsidRDefault="00720B47" w:rsidP="006337F9">
            <w:pPr>
              <w:jc w:val="center"/>
              <w:rPr>
                <w:sz w:val="22"/>
              </w:rPr>
            </w:pPr>
            <w:r w:rsidRPr="00EB4BD7">
              <w:rPr>
                <w:sz w:val="22"/>
              </w:rPr>
              <w:t>Формы и методы обучения, способствующие формированию и развитию компетенции</w:t>
            </w:r>
          </w:p>
        </w:tc>
      </w:tr>
      <w:tr w:rsidR="00EE3744" w:rsidRPr="00EB4BD7" w14:paraId="601B416E" w14:textId="77777777" w:rsidTr="00AD0A6B">
        <w:trPr>
          <w:tblHeader/>
        </w:trPr>
        <w:tc>
          <w:tcPr>
            <w:tcW w:w="5000" w:type="pct"/>
            <w:gridSpan w:val="4"/>
            <w:vAlign w:val="center"/>
          </w:tcPr>
          <w:p w14:paraId="3AE78D0F" w14:textId="77777777" w:rsidR="00EE3744" w:rsidRPr="00EE3744" w:rsidRDefault="00EE3744" w:rsidP="006337F9">
            <w:pPr>
              <w:jc w:val="center"/>
              <w:rPr>
                <w:b/>
                <w:sz w:val="22"/>
              </w:rPr>
            </w:pPr>
            <w:r w:rsidRPr="00EE3744">
              <w:rPr>
                <w:b/>
                <w:sz w:val="22"/>
              </w:rPr>
              <w:t>Системные компетенции</w:t>
            </w:r>
          </w:p>
        </w:tc>
      </w:tr>
      <w:tr w:rsidR="00EE3744" w:rsidRPr="00EB4BD7" w14:paraId="0D589BB6" w14:textId="77777777" w:rsidTr="00AD0A6B">
        <w:tc>
          <w:tcPr>
            <w:tcW w:w="1982" w:type="pct"/>
          </w:tcPr>
          <w:p w14:paraId="10A9EFA8" w14:textId="77777777" w:rsidR="00EE3744" w:rsidRDefault="00EE3744" w:rsidP="00AD0A6B">
            <w:pPr>
              <w:pStyle w:val="Default"/>
              <w:rPr>
                <w:sz w:val="22"/>
                <w:szCs w:val="22"/>
              </w:rPr>
            </w:pPr>
            <w:r>
              <w:rPr>
                <w:sz w:val="22"/>
                <w:szCs w:val="22"/>
              </w:rPr>
              <w:t xml:space="preserve">Способен </w:t>
            </w:r>
            <w:r w:rsidR="00ED116D">
              <w:rPr>
                <w:sz w:val="22"/>
                <w:szCs w:val="22"/>
              </w:rPr>
              <w:t xml:space="preserve"> </w:t>
            </w:r>
            <w:r>
              <w:rPr>
                <w:sz w:val="22"/>
                <w:szCs w:val="22"/>
              </w:rPr>
              <w:t xml:space="preserve">оценивать и перерабатывать освоенные способы деятельности </w:t>
            </w:r>
          </w:p>
        </w:tc>
        <w:tc>
          <w:tcPr>
            <w:tcW w:w="593" w:type="pct"/>
          </w:tcPr>
          <w:p w14:paraId="625BB993" w14:textId="77777777" w:rsidR="00EE3744" w:rsidRDefault="00EE3744">
            <w:pPr>
              <w:pStyle w:val="Default"/>
              <w:rPr>
                <w:sz w:val="22"/>
                <w:szCs w:val="22"/>
              </w:rPr>
            </w:pPr>
            <w:r>
              <w:rPr>
                <w:sz w:val="22"/>
                <w:szCs w:val="22"/>
              </w:rPr>
              <w:t xml:space="preserve">СК- М 1 </w:t>
            </w:r>
          </w:p>
        </w:tc>
        <w:tc>
          <w:tcPr>
            <w:tcW w:w="1406" w:type="pct"/>
          </w:tcPr>
          <w:p w14:paraId="73EB296C" w14:textId="77777777" w:rsidR="00EE3744" w:rsidRDefault="00EE3744">
            <w:pPr>
              <w:pStyle w:val="Default"/>
              <w:rPr>
                <w:sz w:val="22"/>
                <w:szCs w:val="22"/>
              </w:rPr>
            </w:pPr>
            <w:r>
              <w:rPr>
                <w:sz w:val="22"/>
                <w:szCs w:val="22"/>
              </w:rPr>
              <w:t>Анализирует существующий опыт исследований по тем</w:t>
            </w:r>
            <w:r w:rsidR="0057197E">
              <w:rPr>
                <w:sz w:val="22"/>
                <w:szCs w:val="22"/>
              </w:rPr>
              <w:t>атик</w:t>
            </w:r>
            <w:r>
              <w:rPr>
                <w:sz w:val="22"/>
                <w:szCs w:val="22"/>
              </w:rPr>
              <w:t xml:space="preserve">е </w:t>
            </w:r>
            <w:r w:rsidR="0057197E">
              <w:rPr>
                <w:sz w:val="22"/>
                <w:szCs w:val="22"/>
              </w:rPr>
              <w:t>курса</w:t>
            </w:r>
          </w:p>
        </w:tc>
        <w:tc>
          <w:tcPr>
            <w:tcW w:w="1019" w:type="pct"/>
          </w:tcPr>
          <w:p w14:paraId="1FA0F917" w14:textId="77777777" w:rsidR="00EE3744" w:rsidRDefault="00EE3744">
            <w:pPr>
              <w:pStyle w:val="Default"/>
              <w:rPr>
                <w:sz w:val="22"/>
                <w:szCs w:val="22"/>
              </w:rPr>
            </w:pPr>
            <w:r>
              <w:rPr>
                <w:sz w:val="22"/>
                <w:szCs w:val="22"/>
              </w:rPr>
              <w:t>Лекции,</w:t>
            </w:r>
          </w:p>
          <w:p w14:paraId="7D80ADB6" w14:textId="77777777" w:rsidR="008771E4" w:rsidRDefault="0057197E">
            <w:pPr>
              <w:pStyle w:val="Default"/>
              <w:rPr>
                <w:sz w:val="22"/>
                <w:szCs w:val="22"/>
              </w:rPr>
            </w:pPr>
            <w:r>
              <w:rPr>
                <w:sz w:val="22"/>
                <w:szCs w:val="22"/>
              </w:rPr>
              <w:t xml:space="preserve">Семинары, </w:t>
            </w:r>
            <w:r w:rsidR="008771E4">
              <w:rPr>
                <w:sz w:val="22"/>
                <w:szCs w:val="22"/>
              </w:rPr>
              <w:t>Проектная работа</w:t>
            </w:r>
          </w:p>
          <w:p w14:paraId="4C950E76" w14:textId="77777777" w:rsidR="00EE3744" w:rsidRPr="0057197E" w:rsidRDefault="0057197E" w:rsidP="0057197E">
            <w:pPr>
              <w:pStyle w:val="Default"/>
              <w:rPr>
                <w:sz w:val="22"/>
                <w:szCs w:val="22"/>
              </w:rPr>
            </w:pPr>
            <w:r w:rsidRPr="00F45749">
              <w:rPr>
                <w:sz w:val="22"/>
                <w:szCs w:val="22"/>
              </w:rPr>
              <w:t>Экзамен</w:t>
            </w:r>
            <w:r w:rsidR="00EE3744" w:rsidRPr="0057197E">
              <w:rPr>
                <w:sz w:val="22"/>
                <w:szCs w:val="22"/>
              </w:rPr>
              <w:t xml:space="preserve"> </w:t>
            </w:r>
          </w:p>
        </w:tc>
      </w:tr>
      <w:tr w:rsidR="00EE3744" w:rsidRPr="00EB4BD7" w14:paraId="50FF5A50" w14:textId="77777777" w:rsidTr="00AD0A6B">
        <w:tc>
          <w:tcPr>
            <w:tcW w:w="1982" w:type="pct"/>
          </w:tcPr>
          <w:p w14:paraId="1B5A5C9A" w14:textId="77777777" w:rsidR="00EE3744" w:rsidRDefault="00EE3744" w:rsidP="00BF07BE">
            <w:pPr>
              <w:pStyle w:val="Default"/>
              <w:rPr>
                <w:sz w:val="22"/>
                <w:szCs w:val="22"/>
              </w:rPr>
            </w:pPr>
            <w:r>
              <w:rPr>
                <w:sz w:val="22"/>
                <w:szCs w:val="22"/>
              </w:rPr>
              <w:t xml:space="preserve">Способен предлагать модели, апробировать способы и инструменты профессиональной деятельности </w:t>
            </w:r>
          </w:p>
        </w:tc>
        <w:tc>
          <w:tcPr>
            <w:tcW w:w="593" w:type="pct"/>
          </w:tcPr>
          <w:p w14:paraId="749F3E5C" w14:textId="77777777" w:rsidR="00EE3744" w:rsidRDefault="00EE3744">
            <w:pPr>
              <w:pStyle w:val="Default"/>
              <w:rPr>
                <w:sz w:val="22"/>
                <w:szCs w:val="22"/>
              </w:rPr>
            </w:pPr>
            <w:r>
              <w:rPr>
                <w:sz w:val="22"/>
                <w:szCs w:val="22"/>
              </w:rPr>
              <w:t xml:space="preserve">СК- М 2 </w:t>
            </w:r>
          </w:p>
        </w:tc>
        <w:tc>
          <w:tcPr>
            <w:tcW w:w="1406" w:type="pct"/>
          </w:tcPr>
          <w:p w14:paraId="1C283507" w14:textId="77777777" w:rsidR="00B63FFA" w:rsidRDefault="001D1C34">
            <w:pPr>
              <w:pStyle w:val="Default"/>
              <w:rPr>
                <w:sz w:val="22"/>
                <w:szCs w:val="22"/>
              </w:rPr>
            </w:pPr>
            <w:r>
              <w:rPr>
                <w:sz w:val="22"/>
                <w:szCs w:val="22"/>
              </w:rPr>
              <w:t>Выполняет</w:t>
            </w:r>
            <w:r w:rsidR="00EE3744">
              <w:rPr>
                <w:sz w:val="22"/>
                <w:szCs w:val="22"/>
              </w:rPr>
              <w:t xml:space="preserve"> </w:t>
            </w:r>
            <w:r>
              <w:rPr>
                <w:sz w:val="22"/>
                <w:szCs w:val="22"/>
              </w:rPr>
              <w:t>домашние задания</w:t>
            </w:r>
            <w:r w:rsidR="00EE3744">
              <w:rPr>
                <w:sz w:val="22"/>
                <w:szCs w:val="22"/>
              </w:rPr>
              <w:t xml:space="preserve">, учится создавать модель, проверять ожидаемые результаты </w:t>
            </w:r>
          </w:p>
        </w:tc>
        <w:tc>
          <w:tcPr>
            <w:tcW w:w="1019" w:type="pct"/>
          </w:tcPr>
          <w:p w14:paraId="4D870CB5" w14:textId="77777777" w:rsidR="00EE3744" w:rsidRDefault="00EE3744" w:rsidP="0057197E">
            <w:pPr>
              <w:pStyle w:val="Default"/>
              <w:rPr>
                <w:sz w:val="22"/>
                <w:szCs w:val="22"/>
              </w:rPr>
            </w:pPr>
            <w:r>
              <w:rPr>
                <w:sz w:val="22"/>
                <w:szCs w:val="22"/>
              </w:rPr>
              <w:t xml:space="preserve">Семинары, </w:t>
            </w:r>
            <w:r w:rsidR="008771E4" w:rsidRPr="008771E4">
              <w:rPr>
                <w:sz w:val="22"/>
                <w:szCs w:val="22"/>
              </w:rPr>
              <w:t>Проектная работа</w:t>
            </w:r>
            <w:r w:rsidR="008771E4">
              <w:rPr>
                <w:sz w:val="22"/>
                <w:szCs w:val="22"/>
              </w:rPr>
              <w:t xml:space="preserve">, </w:t>
            </w:r>
            <w:r w:rsidR="0057197E">
              <w:rPr>
                <w:sz w:val="22"/>
                <w:szCs w:val="22"/>
              </w:rPr>
              <w:t xml:space="preserve">Компьютерный </w:t>
            </w:r>
            <w:r w:rsidR="00BF07BE">
              <w:rPr>
                <w:sz w:val="22"/>
                <w:szCs w:val="22"/>
              </w:rPr>
              <w:t>практикум</w:t>
            </w:r>
            <w:r>
              <w:rPr>
                <w:sz w:val="22"/>
                <w:szCs w:val="22"/>
              </w:rPr>
              <w:t xml:space="preserve"> </w:t>
            </w:r>
          </w:p>
        </w:tc>
      </w:tr>
      <w:tr w:rsidR="00EE3744" w:rsidRPr="00EB4BD7" w14:paraId="6727A907" w14:textId="77777777" w:rsidTr="00AD0A6B">
        <w:tc>
          <w:tcPr>
            <w:tcW w:w="1982" w:type="pct"/>
          </w:tcPr>
          <w:p w14:paraId="6F3891BE" w14:textId="77777777" w:rsidR="00EE3744" w:rsidRDefault="00EE3744" w:rsidP="004C2454">
            <w:pPr>
              <w:pStyle w:val="Default"/>
              <w:rPr>
                <w:sz w:val="22"/>
                <w:szCs w:val="22"/>
              </w:rPr>
            </w:pPr>
            <w:r>
              <w:rPr>
                <w:sz w:val="22"/>
                <w:szCs w:val="22"/>
              </w:rPr>
              <w:t xml:space="preserve">Способен к самостоятельному освоению новых методов исследования, изменению научного и научно-производственного профиля своей деятельности </w:t>
            </w:r>
          </w:p>
        </w:tc>
        <w:tc>
          <w:tcPr>
            <w:tcW w:w="593" w:type="pct"/>
          </w:tcPr>
          <w:p w14:paraId="683C0854" w14:textId="77777777" w:rsidR="00EE3744" w:rsidRDefault="00EE3744">
            <w:pPr>
              <w:pStyle w:val="Default"/>
              <w:rPr>
                <w:sz w:val="22"/>
                <w:szCs w:val="22"/>
              </w:rPr>
            </w:pPr>
            <w:r>
              <w:rPr>
                <w:sz w:val="22"/>
                <w:szCs w:val="22"/>
              </w:rPr>
              <w:t xml:space="preserve">СК- М 3 </w:t>
            </w:r>
          </w:p>
        </w:tc>
        <w:tc>
          <w:tcPr>
            <w:tcW w:w="1406" w:type="pct"/>
          </w:tcPr>
          <w:p w14:paraId="62186457" w14:textId="77777777" w:rsidR="00EE3744" w:rsidRDefault="00EE3744" w:rsidP="001D1C34">
            <w:pPr>
              <w:pStyle w:val="Default"/>
              <w:rPr>
                <w:sz w:val="22"/>
                <w:szCs w:val="22"/>
              </w:rPr>
            </w:pPr>
            <w:r>
              <w:rPr>
                <w:sz w:val="22"/>
                <w:szCs w:val="22"/>
              </w:rPr>
              <w:t xml:space="preserve">Готовит </w:t>
            </w:r>
            <w:r w:rsidR="001D1C34">
              <w:rPr>
                <w:sz w:val="22"/>
                <w:szCs w:val="22"/>
              </w:rPr>
              <w:t>отчеты по домашним заданиям, компьютерному практикуму</w:t>
            </w:r>
            <w:r>
              <w:rPr>
                <w:sz w:val="22"/>
                <w:szCs w:val="22"/>
              </w:rPr>
              <w:t xml:space="preserve"> и </w:t>
            </w:r>
            <w:r w:rsidR="001D1C34">
              <w:rPr>
                <w:sz w:val="22"/>
                <w:szCs w:val="22"/>
              </w:rPr>
              <w:t>учебным</w:t>
            </w:r>
            <w:r>
              <w:rPr>
                <w:sz w:val="22"/>
                <w:szCs w:val="22"/>
              </w:rPr>
              <w:t xml:space="preserve"> исследовани</w:t>
            </w:r>
            <w:r w:rsidR="001D1C34">
              <w:rPr>
                <w:sz w:val="22"/>
                <w:szCs w:val="22"/>
              </w:rPr>
              <w:t>ям</w:t>
            </w:r>
            <w:r>
              <w:rPr>
                <w:sz w:val="22"/>
                <w:szCs w:val="22"/>
              </w:rPr>
              <w:t xml:space="preserve"> </w:t>
            </w:r>
          </w:p>
        </w:tc>
        <w:tc>
          <w:tcPr>
            <w:tcW w:w="1019" w:type="pct"/>
          </w:tcPr>
          <w:p w14:paraId="5CCE5809" w14:textId="77777777" w:rsidR="008771E4" w:rsidRDefault="00EE3744" w:rsidP="00BF07BE">
            <w:pPr>
              <w:pStyle w:val="Default"/>
              <w:rPr>
                <w:sz w:val="22"/>
                <w:szCs w:val="22"/>
              </w:rPr>
            </w:pPr>
            <w:r>
              <w:rPr>
                <w:sz w:val="22"/>
                <w:szCs w:val="22"/>
              </w:rPr>
              <w:t xml:space="preserve">Семинары, </w:t>
            </w:r>
          </w:p>
          <w:p w14:paraId="731449D4" w14:textId="77777777" w:rsidR="00EE3744" w:rsidRDefault="008771E4" w:rsidP="00BF07BE">
            <w:pPr>
              <w:pStyle w:val="Default"/>
              <w:rPr>
                <w:sz w:val="22"/>
                <w:szCs w:val="22"/>
              </w:rPr>
            </w:pPr>
            <w:r>
              <w:rPr>
                <w:sz w:val="22"/>
                <w:szCs w:val="22"/>
              </w:rPr>
              <w:t>Домашние задания, Проектная работа</w:t>
            </w:r>
            <w:r w:rsidR="00BF07BE">
              <w:rPr>
                <w:sz w:val="22"/>
                <w:szCs w:val="22"/>
              </w:rPr>
              <w:t>,</w:t>
            </w:r>
          </w:p>
          <w:p w14:paraId="6C612DD1" w14:textId="77777777" w:rsidR="00BF07BE" w:rsidRDefault="005A405E" w:rsidP="00BF07BE">
            <w:pPr>
              <w:pStyle w:val="Default"/>
              <w:rPr>
                <w:sz w:val="22"/>
                <w:szCs w:val="22"/>
              </w:rPr>
            </w:pPr>
            <w:r>
              <w:rPr>
                <w:sz w:val="22"/>
                <w:szCs w:val="22"/>
              </w:rPr>
              <w:t>Компьютерный</w:t>
            </w:r>
            <w:r w:rsidR="00BF07BE">
              <w:rPr>
                <w:sz w:val="22"/>
                <w:szCs w:val="22"/>
              </w:rPr>
              <w:t xml:space="preserve"> практикум</w:t>
            </w:r>
          </w:p>
        </w:tc>
      </w:tr>
      <w:tr w:rsidR="00EE3744" w:rsidRPr="00EB4BD7" w14:paraId="069C8476" w14:textId="77777777" w:rsidTr="00AD0A6B">
        <w:tc>
          <w:tcPr>
            <w:tcW w:w="1982" w:type="pct"/>
          </w:tcPr>
          <w:p w14:paraId="778C665A" w14:textId="77777777" w:rsidR="00EE3744" w:rsidRDefault="00EE3744">
            <w:pPr>
              <w:pStyle w:val="Default"/>
              <w:rPr>
                <w:sz w:val="22"/>
                <w:szCs w:val="22"/>
              </w:rPr>
            </w:pPr>
            <w:r>
              <w:rPr>
                <w:sz w:val="22"/>
                <w:szCs w:val="22"/>
              </w:rPr>
              <w:t xml:space="preserve">Способен анализировать, верифицировать, оценивать полноту информации в ходе профессиональной деятельности, при необходимости восполнять и синтезировать недостающую информацию и работать в условиях неопределенности </w:t>
            </w:r>
          </w:p>
        </w:tc>
        <w:tc>
          <w:tcPr>
            <w:tcW w:w="593" w:type="pct"/>
          </w:tcPr>
          <w:p w14:paraId="603F91B7" w14:textId="77777777" w:rsidR="00EE3744" w:rsidRDefault="00EE3744">
            <w:pPr>
              <w:pStyle w:val="Default"/>
              <w:rPr>
                <w:sz w:val="22"/>
                <w:szCs w:val="22"/>
              </w:rPr>
            </w:pPr>
            <w:r>
              <w:rPr>
                <w:sz w:val="22"/>
                <w:szCs w:val="22"/>
              </w:rPr>
              <w:t xml:space="preserve">СК- М 6 </w:t>
            </w:r>
          </w:p>
        </w:tc>
        <w:tc>
          <w:tcPr>
            <w:tcW w:w="1406" w:type="pct"/>
          </w:tcPr>
          <w:p w14:paraId="01C5FF9D" w14:textId="77777777" w:rsidR="00EE3744" w:rsidRDefault="00EE3744">
            <w:pPr>
              <w:pStyle w:val="Default"/>
              <w:rPr>
                <w:sz w:val="22"/>
                <w:szCs w:val="22"/>
              </w:rPr>
            </w:pPr>
            <w:r>
              <w:rPr>
                <w:sz w:val="22"/>
                <w:szCs w:val="22"/>
              </w:rPr>
              <w:t xml:space="preserve">Анализирует источники литературы и данные для исследования </w:t>
            </w:r>
          </w:p>
        </w:tc>
        <w:tc>
          <w:tcPr>
            <w:tcW w:w="1019" w:type="pct"/>
          </w:tcPr>
          <w:p w14:paraId="23EBCD41" w14:textId="77777777" w:rsidR="008771E4" w:rsidRDefault="00EE3744" w:rsidP="008771E4">
            <w:pPr>
              <w:pStyle w:val="Default"/>
              <w:rPr>
                <w:sz w:val="22"/>
                <w:szCs w:val="22"/>
              </w:rPr>
            </w:pPr>
            <w:r>
              <w:rPr>
                <w:sz w:val="22"/>
                <w:szCs w:val="22"/>
              </w:rPr>
              <w:t xml:space="preserve">Семинары, </w:t>
            </w:r>
            <w:r w:rsidR="008771E4">
              <w:rPr>
                <w:sz w:val="22"/>
                <w:szCs w:val="22"/>
              </w:rPr>
              <w:t>Проектная работа</w:t>
            </w:r>
          </w:p>
          <w:p w14:paraId="282DF854" w14:textId="77777777" w:rsidR="00EE3744" w:rsidRDefault="00EE3744">
            <w:pPr>
              <w:pStyle w:val="Default"/>
              <w:rPr>
                <w:sz w:val="22"/>
                <w:szCs w:val="22"/>
              </w:rPr>
            </w:pPr>
            <w:r>
              <w:rPr>
                <w:sz w:val="22"/>
                <w:szCs w:val="22"/>
              </w:rPr>
              <w:t xml:space="preserve"> </w:t>
            </w:r>
          </w:p>
        </w:tc>
      </w:tr>
      <w:tr w:rsidR="00EE3744" w:rsidRPr="00EB4BD7" w14:paraId="33FE4902" w14:textId="77777777" w:rsidTr="00AD0A6B">
        <w:tc>
          <w:tcPr>
            <w:tcW w:w="5000" w:type="pct"/>
            <w:gridSpan w:val="4"/>
          </w:tcPr>
          <w:p w14:paraId="3D926375" w14:textId="77777777" w:rsidR="00EE3744" w:rsidRPr="00EE3744" w:rsidRDefault="00EE3744" w:rsidP="00EE3744">
            <w:pPr>
              <w:pStyle w:val="Default"/>
              <w:jc w:val="center"/>
              <w:rPr>
                <w:sz w:val="20"/>
              </w:rPr>
            </w:pPr>
            <w:r>
              <w:rPr>
                <w:b/>
                <w:bCs/>
                <w:sz w:val="20"/>
                <w:szCs w:val="20"/>
              </w:rPr>
              <w:t>Инструментальные компетенции</w:t>
            </w:r>
          </w:p>
        </w:tc>
      </w:tr>
      <w:tr w:rsidR="00EE3744" w:rsidRPr="00EB4BD7" w14:paraId="234DA02B" w14:textId="77777777" w:rsidTr="00AD0A6B">
        <w:tc>
          <w:tcPr>
            <w:tcW w:w="1982" w:type="pct"/>
          </w:tcPr>
          <w:p w14:paraId="3D43B2D6" w14:textId="77777777" w:rsidR="00B63FFA" w:rsidRDefault="00235F5A">
            <w:pPr>
              <w:pStyle w:val="Default"/>
              <w:rPr>
                <w:sz w:val="22"/>
                <w:szCs w:val="22"/>
              </w:rPr>
            </w:pPr>
            <w:r>
              <w:rPr>
                <w:sz w:val="22"/>
                <w:szCs w:val="22"/>
              </w:rPr>
              <w:t>Способен о</w:t>
            </w:r>
            <w:r w:rsidR="00EE3744">
              <w:rPr>
                <w:sz w:val="22"/>
                <w:szCs w:val="22"/>
              </w:rPr>
              <w:t xml:space="preserve">бобщать и критически оценивать результаты, полученные отечественными и зарубежными исследователями; выявлять перспективные направления дальнейших исследований, составлять программу собственных исследований </w:t>
            </w:r>
          </w:p>
        </w:tc>
        <w:tc>
          <w:tcPr>
            <w:tcW w:w="593" w:type="pct"/>
          </w:tcPr>
          <w:p w14:paraId="69307ECD" w14:textId="77777777" w:rsidR="00EE3744" w:rsidRDefault="00EE3744">
            <w:pPr>
              <w:pStyle w:val="Default"/>
              <w:rPr>
                <w:sz w:val="22"/>
                <w:szCs w:val="22"/>
              </w:rPr>
            </w:pPr>
            <w:r>
              <w:rPr>
                <w:sz w:val="22"/>
                <w:szCs w:val="22"/>
              </w:rPr>
              <w:t xml:space="preserve">ИК-М1.1НИД_5.4 </w:t>
            </w:r>
          </w:p>
        </w:tc>
        <w:tc>
          <w:tcPr>
            <w:tcW w:w="1406" w:type="pct"/>
          </w:tcPr>
          <w:p w14:paraId="047D6E1F" w14:textId="77777777" w:rsidR="00B63FFA" w:rsidRDefault="00EE3744">
            <w:pPr>
              <w:pStyle w:val="Default"/>
              <w:rPr>
                <w:sz w:val="22"/>
                <w:szCs w:val="22"/>
              </w:rPr>
            </w:pPr>
            <w:r>
              <w:rPr>
                <w:sz w:val="22"/>
                <w:szCs w:val="22"/>
              </w:rPr>
              <w:t xml:space="preserve">Анализ </w:t>
            </w:r>
            <w:r w:rsidR="0057197E">
              <w:rPr>
                <w:sz w:val="22"/>
                <w:szCs w:val="22"/>
              </w:rPr>
              <w:t xml:space="preserve">научных и научно-методических </w:t>
            </w:r>
            <w:r>
              <w:rPr>
                <w:sz w:val="22"/>
                <w:szCs w:val="22"/>
              </w:rPr>
              <w:t>исследований</w:t>
            </w:r>
            <w:r w:rsidR="0057197E">
              <w:rPr>
                <w:sz w:val="22"/>
                <w:szCs w:val="22"/>
              </w:rPr>
              <w:t xml:space="preserve"> и документов </w:t>
            </w:r>
            <w:r>
              <w:rPr>
                <w:sz w:val="22"/>
                <w:szCs w:val="22"/>
              </w:rPr>
              <w:t xml:space="preserve"> по </w:t>
            </w:r>
            <w:r w:rsidR="00A312B6">
              <w:rPr>
                <w:sz w:val="22"/>
                <w:szCs w:val="22"/>
              </w:rPr>
              <w:t>рискам</w:t>
            </w:r>
            <w:r>
              <w:rPr>
                <w:sz w:val="22"/>
                <w:szCs w:val="22"/>
              </w:rPr>
              <w:t xml:space="preserve"> </w:t>
            </w:r>
          </w:p>
        </w:tc>
        <w:tc>
          <w:tcPr>
            <w:tcW w:w="1019" w:type="pct"/>
          </w:tcPr>
          <w:p w14:paraId="5AF64119" w14:textId="77777777" w:rsidR="008771E4" w:rsidRDefault="00A312B6" w:rsidP="008771E4">
            <w:pPr>
              <w:pStyle w:val="Default"/>
              <w:rPr>
                <w:sz w:val="22"/>
                <w:szCs w:val="22"/>
              </w:rPr>
            </w:pPr>
            <w:r>
              <w:rPr>
                <w:sz w:val="22"/>
                <w:szCs w:val="22"/>
              </w:rPr>
              <w:t>Лекции</w:t>
            </w:r>
            <w:r w:rsidR="00EE3744">
              <w:rPr>
                <w:sz w:val="22"/>
                <w:szCs w:val="22"/>
              </w:rPr>
              <w:t xml:space="preserve">, </w:t>
            </w:r>
            <w:r w:rsidR="005A405E">
              <w:rPr>
                <w:sz w:val="22"/>
                <w:szCs w:val="22"/>
              </w:rPr>
              <w:t>Семинары</w:t>
            </w:r>
            <w:r w:rsidR="008771E4">
              <w:rPr>
                <w:sz w:val="22"/>
                <w:szCs w:val="22"/>
              </w:rPr>
              <w:t>, Проектная работа</w:t>
            </w:r>
          </w:p>
          <w:p w14:paraId="342C51DF" w14:textId="77777777" w:rsidR="00EE3744" w:rsidRDefault="00EE3744">
            <w:pPr>
              <w:pStyle w:val="Default"/>
              <w:rPr>
                <w:sz w:val="22"/>
                <w:szCs w:val="22"/>
              </w:rPr>
            </w:pPr>
            <w:r>
              <w:rPr>
                <w:sz w:val="22"/>
                <w:szCs w:val="22"/>
              </w:rPr>
              <w:t xml:space="preserve"> </w:t>
            </w:r>
          </w:p>
        </w:tc>
      </w:tr>
      <w:tr w:rsidR="00EE3744" w:rsidRPr="00EB4BD7" w14:paraId="6957B249" w14:textId="77777777" w:rsidTr="00AD0A6B">
        <w:tc>
          <w:tcPr>
            <w:tcW w:w="1982" w:type="pct"/>
          </w:tcPr>
          <w:p w14:paraId="74066863" w14:textId="77777777" w:rsidR="00B63FFA" w:rsidRDefault="00A312B6">
            <w:pPr>
              <w:pStyle w:val="Default"/>
              <w:rPr>
                <w:sz w:val="22"/>
                <w:szCs w:val="22"/>
              </w:rPr>
            </w:pPr>
            <w:r>
              <w:rPr>
                <w:sz w:val="22"/>
                <w:szCs w:val="22"/>
              </w:rPr>
              <w:t>Способен с</w:t>
            </w:r>
            <w:r w:rsidR="00EE3744">
              <w:rPr>
                <w:sz w:val="22"/>
                <w:szCs w:val="22"/>
              </w:rPr>
              <w:t xml:space="preserve">обирать, обрабатывать, анализировать и систематизировать финансово-экономическую информацию по </w:t>
            </w:r>
            <w:r>
              <w:rPr>
                <w:sz w:val="22"/>
                <w:szCs w:val="22"/>
              </w:rPr>
              <w:t>риск-менеджменту</w:t>
            </w:r>
            <w:r w:rsidR="00EE3744">
              <w:rPr>
                <w:sz w:val="22"/>
                <w:szCs w:val="22"/>
              </w:rPr>
              <w:t xml:space="preserve"> </w:t>
            </w:r>
          </w:p>
        </w:tc>
        <w:tc>
          <w:tcPr>
            <w:tcW w:w="593" w:type="pct"/>
          </w:tcPr>
          <w:p w14:paraId="34DF84D8" w14:textId="77777777" w:rsidR="00EE3744" w:rsidRDefault="00EE3744">
            <w:pPr>
              <w:pStyle w:val="Default"/>
              <w:rPr>
                <w:sz w:val="22"/>
                <w:szCs w:val="22"/>
              </w:rPr>
            </w:pPr>
            <w:r>
              <w:rPr>
                <w:sz w:val="22"/>
                <w:szCs w:val="22"/>
              </w:rPr>
              <w:t xml:space="preserve">ИК-М4.1НИД_5.4 </w:t>
            </w:r>
          </w:p>
        </w:tc>
        <w:tc>
          <w:tcPr>
            <w:tcW w:w="1406" w:type="pct"/>
          </w:tcPr>
          <w:p w14:paraId="7DF81514" w14:textId="77777777" w:rsidR="00FE161B" w:rsidRDefault="00EE3744" w:rsidP="001D1C34">
            <w:pPr>
              <w:pStyle w:val="Default"/>
              <w:rPr>
                <w:sz w:val="22"/>
                <w:szCs w:val="22"/>
              </w:rPr>
            </w:pPr>
            <w:r>
              <w:rPr>
                <w:sz w:val="22"/>
                <w:szCs w:val="22"/>
              </w:rPr>
              <w:t xml:space="preserve">Подготовка </w:t>
            </w:r>
            <w:r w:rsidR="001D1C34">
              <w:rPr>
                <w:sz w:val="22"/>
                <w:szCs w:val="22"/>
              </w:rPr>
              <w:t xml:space="preserve">и проведение </w:t>
            </w:r>
            <w:r w:rsidR="0057197E">
              <w:rPr>
                <w:sz w:val="22"/>
                <w:szCs w:val="22"/>
              </w:rPr>
              <w:t xml:space="preserve">семинарских занятий и </w:t>
            </w:r>
            <w:r w:rsidR="001D1C34">
              <w:rPr>
                <w:sz w:val="22"/>
                <w:szCs w:val="22"/>
              </w:rPr>
              <w:t>компьютерного практикума</w:t>
            </w:r>
          </w:p>
        </w:tc>
        <w:tc>
          <w:tcPr>
            <w:tcW w:w="1019" w:type="pct"/>
          </w:tcPr>
          <w:p w14:paraId="314D8C77" w14:textId="77777777" w:rsidR="00BF07BE" w:rsidRDefault="00A312B6">
            <w:pPr>
              <w:pStyle w:val="Default"/>
              <w:rPr>
                <w:sz w:val="22"/>
                <w:szCs w:val="22"/>
              </w:rPr>
            </w:pPr>
            <w:r>
              <w:rPr>
                <w:sz w:val="22"/>
                <w:szCs w:val="22"/>
              </w:rPr>
              <w:t>Семинары</w:t>
            </w:r>
            <w:r w:rsidR="00EE3744">
              <w:rPr>
                <w:sz w:val="22"/>
                <w:szCs w:val="22"/>
              </w:rPr>
              <w:t xml:space="preserve">, </w:t>
            </w:r>
          </w:p>
          <w:p w14:paraId="07126FCD" w14:textId="77777777" w:rsidR="00B63FFA" w:rsidRDefault="0057197E">
            <w:pPr>
              <w:pStyle w:val="Default"/>
              <w:rPr>
                <w:sz w:val="22"/>
                <w:szCs w:val="22"/>
              </w:rPr>
            </w:pPr>
            <w:r>
              <w:rPr>
                <w:sz w:val="22"/>
                <w:szCs w:val="22"/>
              </w:rPr>
              <w:t>К</w:t>
            </w:r>
            <w:r w:rsidR="00BF07BE">
              <w:rPr>
                <w:sz w:val="22"/>
                <w:szCs w:val="22"/>
              </w:rPr>
              <w:t>омпьютерный практикум</w:t>
            </w:r>
          </w:p>
        </w:tc>
      </w:tr>
      <w:tr w:rsidR="00FE161B" w:rsidRPr="00EB4BD7" w14:paraId="047A04C9" w14:textId="77777777" w:rsidTr="00AD0A6B">
        <w:tc>
          <w:tcPr>
            <w:tcW w:w="1982" w:type="pct"/>
          </w:tcPr>
          <w:p w14:paraId="645F77CE" w14:textId="77777777" w:rsidR="00FE161B" w:rsidRPr="00392944" w:rsidRDefault="00FE161B" w:rsidP="00B33FC2">
            <w:pPr>
              <w:rPr>
                <w:rFonts w:eastAsia="Calibri"/>
                <w:sz w:val="22"/>
                <w:szCs w:val="22"/>
              </w:rPr>
            </w:pPr>
            <w:r w:rsidRPr="00392944">
              <w:rPr>
                <w:sz w:val="22"/>
                <w:szCs w:val="22"/>
              </w:rPr>
              <w:t>Способен создавать, описывать и ответственно контролировать выполнение технологических требований и нормативов в профессиональной деятельности</w:t>
            </w:r>
          </w:p>
        </w:tc>
        <w:tc>
          <w:tcPr>
            <w:tcW w:w="593" w:type="pct"/>
          </w:tcPr>
          <w:p w14:paraId="3D83F925" w14:textId="77777777" w:rsidR="00FE161B" w:rsidRPr="00392944" w:rsidRDefault="00FE161B" w:rsidP="00B33FC2">
            <w:pPr>
              <w:rPr>
                <w:rFonts w:eastAsia="Calibri"/>
                <w:sz w:val="22"/>
                <w:szCs w:val="22"/>
              </w:rPr>
            </w:pPr>
            <w:r w:rsidRPr="00392944">
              <w:rPr>
                <w:rFonts w:eastAsia="Calibri"/>
                <w:sz w:val="22"/>
                <w:szCs w:val="22"/>
              </w:rPr>
              <w:t>ПК-</w:t>
            </w:r>
            <w:r w:rsidRPr="00392944">
              <w:rPr>
                <w:sz w:val="22"/>
                <w:szCs w:val="22"/>
              </w:rPr>
              <w:t>40</w:t>
            </w:r>
          </w:p>
        </w:tc>
        <w:tc>
          <w:tcPr>
            <w:tcW w:w="1406" w:type="pct"/>
          </w:tcPr>
          <w:p w14:paraId="0AF9DC15" w14:textId="77777777" w:rsidR="00B63FFA" w:rsidRDefault="00FE161B">
            <w:pPr>
              <w:rPr>
                <w:rFonts w:eastAsia="Calibri"/>
                <w:sz w:val="22"/>
                <w:szCs w:val="22"/>
              </w:rPr>
            </w:pPr>
            <w:r w:rsidRPr="00392944">
              <w:rPr>
                <w:sz w:val="22"/>
                <w:szCs w:val="22"/>
              </w:rPr>
              <w:t>Демонстрирует умение описывать и контролировать выполнение требований профессиональной деятельности</w:t>
            </w:r>
          </w:p>
        </w:tc>
        <w:tc>
          <w:tcPr>
            <w:tcW w:w="1019" w:type="pct"/>
          </w:tcPr>
          <w:p w14:paraId="2E7CCABA" w14:textId="77777777" w:rsidR="00B63FFA" w:rsidRDefault="00A312B6">
            <w:pPr>
              <w:rPr>
                <w:sz w:val="22"/>
                <w:szCs w:val="22"/>
              </w:rPr>
            </w:pPr>
            <w:r>
              <w:rPr>
                <w:sz w:val="22"/>
                <w:szCs w:val="22"/>
              </w:rPr>
              <w:t>А</w:t>
            </w:r>
            <w:r w:rsidR="00FE161B" w:rsidRPr="00392944">
              <w:rPr>
                <w:sz w:val="22"/>
                <w:szCs w:val="22"/>
              </w:rPr>
              <w:t>нализ нормативной документации</w:t>
            </w:r>
            <w:r>
              <w:rPr>
                <w:sz w:val="22"/>
                <w:szCs w:val="22"/>
              </w:rPr>
              <w:t xml:space="preserve"> Базельского комитета и Банка России</w:t>
            </w:r>
          </w:p>
        </w:tc>
      </w:tr>
    </w:tbl>
    <w:p w14:paraId="581643DF" w14:textId="77777777" w:rsidR="00720B47" w:rsidRDefault="00720B47" w:rsidP="00720B47">
      <w:pPr>
        <w:pStyle w:val="1"/>
        <w:spacing w:after="120"/>
        <w:ind w:left="432" w:hanging="432"/>
      </w:pPr>
      <w:r>
        <w:t>Место дисциплины в структуре образовательной программы</w:t>
      </w:r>
    </w:p>
    <w:p w14:paraId="6936AC55" w14:textId="30F634A7" w:rsidR="003D34CF" w:rsidRPr="00F338AB" w:rsidRDefault="003D34CF" w:rsidP="00535B36">
      <w:pPr>
        <w:pStyle w:val="Default"/>
        <w:ind w:firstLine="432"/>
        <w:jc w:val="both"/>
      </w:pPr>
      <w:r w:rsidRPr="00F338AB">
        <w:t>Для</w:t>
      </w:r>
      <w:r w:rsidR="004E6B0D">
        <w:t xml:space="preserve"> программы</w:t>
      </w:r>
      <w:r w:rsidR="001D1C34">
        <w:t xml:space="preserve"> </w:t>
      </w:r>
      <w:r w:rsidRPr="00F338AB">
        <w:t xml:space="preserve"> </w:t>
      </w:r>
      <w:r w:rsidR="001D1C34" w:rsidRPr="009268E1">
        <w:t>«</w:t>
      </w:r>
      <w:r w:rsidR="001D1C34">
        <w:t>Финансовые рынки</w:t>
      </w:r>
      <w:r w:rsidR="004E6B0D">
        <w:t xml:space="preserve"> и финансовые институты</w:t>
      </w:r>
      <w:r w:rsidR="001D1C34" w:rsidRPr="009268E1">
        <w:t>»</w:t>
      </w:r>
      <w:r w:rsidR="00535B36" w:rsidRPr="00F338AB">
        <w:t xml:space="preserve"> </w:t>
      </w:r>
      <w:r w:rsidRPr="00F338AB">
        <w:t xml:space="preserve">данная учебная дисциплина является </w:t>
      </w:r>
      <w:r w:rsidR="00A97E1E">
        <w:t>дисциплиной по выбору</w:t>
      </w:r>
      <w:r w:rsidRPr="00F338AB">
        <w:t xml:space="preserve">. </w:t>
      </w:r>
    </w:p>
    <w:p w14:paraId="717E2F6A" w14:textId="77777777" w:rsidR="003D34CF" w:rsidRPr="00F338AB" w:rsidRDefault="003D34CF" w:rsidP="00535B36">
      <w:pPr>
        <w:pStyle w:val="Default"/>
        <w:ind w:firstLine="432"/>
        <w:jc w:val="both"/>
      </w:pPr>
      <w:r w:rsidRPr="00F338AB">
        <w:t xml:space="preserve">К началу ее изучения предполагается, что студенты разбираются в основах экономической теории и эконометрики, понимают основы </w:t>
      </w:r>
      <w:r w:rsidR="001D1C34">
        <w:t xml:space="preserve">финансовых институтов и финансовых рынков, </w:t>
      </w:r>
      <w:r w:rsidRPr="00F338AB">
        <w:t>банковского дела, владеют английским языком на уровне, позволяющем им читать и понимать академическую литературу по р</w:t>
      </w:r>
      <w:r w:rsidR="001D1C34">
        <w:t>иск-менеджменту</w:t>
      </w:r>
      <w:r w:rsidRPr="00F338AB">
        <w:t xml:space="preserve">, в том числе источники из приведённого в данной программе списка. </w:t>
      </w:r>
    </w:p>
    <w:p w14:paraId="10EDDCFD" w14:textId="5CA3A1FA" w:rsidR="00B63FFA" w:rsidRPr="006E3C65" w:rsidRDefault="003D34CF" w:rsidP="006E3C65">
      <w:pPr>
        <w:pStyle w:val="Default"/>
        <w:ind w:firstLine="432"/>
        <w:jc w:val="both"/>
      </w:pPr>
      <w:r w:rsidRPr="00F338AB">
        <w:t xml:space="preserve">Ожидается синергетический эффект от изучения настоящей дисциплины и </w:t>
      </w:r>
      <w:r w:rsidR="001D1C34">
        <w:t xml:space="preserve">других </w:t>
      </w:r>
      <w:r w:rsidRPr="00F338AB">
        <w:t xml:space="preserve">курсов </w:t>
      </w:r>
      <w:r w:rsidR="001D1C34">
        <w:t>магистерской программы, а также курсов</w:t>
      </w:r>
      <w:r w:rsidRPr="00F338AB">
        <w:t xml:space="preserve"> </w:t>
      </w:r>
      <w:r w:rsidR="001D1C34">
        <w:t>«Банковское дело</w:t>
      </w:r>
      <w:r w:rsidR="00524382">
        <w:t>-1</w:t>
      </w:r>
      <w:r w:rsidR="001D1C34">
        <w:t>»</w:t>
      </w:r>
      <w:r w:rsidR="0057197E">
        <w:t xml:space="preserve"> и</w:t>
      </w:r>
      <w:r w:rsidR="00AC5A99">
        <w:t xml:space="preserve"> </w:t>
      </w:r>
      <w:r w:rsidR="00524382" w:rsidRPr="00524382">
        <w:t>«Банковское дело-</w:t>
      </w:r>
      <w:r w:rsidR="00524382">
        <w:t>2</w:t>
      </w:r>
      <w:r w:rsidR="00524382" w:rsidRPr="00524382">
        <w:t>»</w:t>
      </w:r>
      <w:r w:rsidR="001D1C34">
        <w:t xml:space="preserve">, входящих в магистерскую программу </w:t>
      </w:r>
      <w:r w:rsidR="001D1C34" w:rsidRPr="009268E1">
        <w:t>«</w:t>
      </w:r>
      <w:r w:rsidR="004E6B0D">
        <w:t>Финансовые рынки и финансовые институты</w:t>
      </w:r>
      <w:r w:rsidR="001D1C34" w:rsidRPr="009268E1">
        <w:t>»</w:t>
      </w:r>
      <w:r w:rsidRPr="00F338AB">
        <w:t xml:space="preserve">, которые должны расширить эрудицию студентов в области управления </w:t>
      </w:r>
      <w:r w:rsidR="009B4315">
        <w:t>финансовы</w:t>
      </w:r>
      <w:r w:rsidR="0057197E">
        <w:t>ми</w:t>
      </w:r>
      <w:r w:rsidRPr="00F338AB">
        <w:t xml:space="preserve"> организация</w:t>
      </w:r>
      <w:r w:rsidR="0057197E">
        <w:t>ми</w:t>
      </w:r>
      <w:r w:rsidRPr="00F338AB">
        <w:t xml:space="preserve">. </w:t>
      </w:r>
      <w:r w:rsidR="00A312B6">
        <w:tab/>
      </w:r>
      <w:r w:rsidR="0045033E">
        <w:tab/>
      </w:r>
      <w:r w:rsidR="0045033E">
        <w:tab/>
      </w:r>
    </w:p>
    <w:p w14:paraId="1043838B" w14:textId="77777777" w:rsidR="00B63FFA" w:rsidRDefault="00B63FFA" w:rsidP="00B63FFA">
      <w:pPr>
        <w:pStyle w:val="1"/>
        <w:tabs>
          <w:tab w:val="left" w:pos="1003"/>
        </w:tabs>
        <w:spacing w:after="120"/>
        <w:ind w:left="432" w:hanging="432"/>
        <w:jc w:val="both"/>
      </w:pPr>
      <w:r w:rsidRPr="0045033E">
        <w:t>Тематический план</w:t>
      </w:r>
      <w:r w:rsidR="00720B47" w:rsidRPr="0045033E">
        <w:t xml:space="preserve"> учебной дисциплины</w:t>
      </w:r>
    </w:p>
    <w:tbl>
      <w:tblPr>
        <w:tblW w:w="9639" w:type="dxa"/>
        <w:tblInd w:w="98" w:type="dxa"/>
        <w:tblLayout w:type="fixed"/>
        <w:tblLook w:val="04A0" w:firstRow="1" w:lastRow="0" w:firstColumn="1" w:lastColumn="0" w:noHBand="0" w:noVBand="1"/>
      </w:tblPr>
      <w:tblGrid>
        <w:gridCol w:w="512"/>
        <w:gridCol w:w="2475"/>
        <w:gridCol w:w="851"/>
        <w:gridCol w:w="1275"/>
        <w:gridCol w:w="1276"/>
        <w:gridCol w:w="1559"/>
        <w:gridCol w:w="1691"/>
      </w:tblGrid>
      <w:tr w:rsidR="00C90B43" w:rsidRPr="00C90B43" w14:paraId="662856DD" w14:textId="77777777" w:rsidTr="00C90B43">
        <w:trPr>
          <w:trHeight w:val="280"/>
        </w:trPr>
        <w:tc>
          <w:tcPr>
            <w:tcW w:w="5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1A36BA" w14:textId="77777777" w:rsidR="00C90B43" w:rsidRPr="00C90B43" w:rsidRDefault="00C90B43" w:rsidP="00C90B43">
            <w:pPr>
              <w:jc w:val="center"/>
              <w:rPr>
                <w:b/>
                <w:bCs/>
                <w:sz w:val="22"/>
                <w:szCs w:val="22"/>
              </w:rPr>
            </w:pPr>
            <w:r w:rsidRPr="00C90B43">
              <w:rPr>
                <w:b/>
                <w:bCs/>
                <w:sz w:val="22"/>
                <w:szCs w:val="22"/>
              </w:rPr>
              <w:t>№</w:t>
            </w:r>
          </w:p>
        </w:tc>
        <w:tc>
          <w:tcPr>
            <w:tcW w:w="24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B23F22" w14:textId="77777777" w:rsidR="00C90B43" w:rsidRPr="00C90B43" w:rsidRDefault="00C90B43" w:rsidP="00C90B43">
            <w:pPr>
              <w:jc w:val="center"/>
              <w:rPr>
                <w:b/>
                <w:bCs/>
                <w:sz w:val="22"/>
                <w:szCs w:val="22"/>
              </w:rPr>
            </w:pPr>
            <w:r w:rsidRPr="00C90B43">
              <w:rPr>
                <w:b/>
                <w:bCs/>
                <w:sz w:val="22"/>
                <w:szCs w:val="22"/>
              </w:rPr>
              <w:t>Название раздела</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2CD2B8" w14:textId="77777777" w:rsidR="00C90B43" w:rsidRPr="00C90B43" w:rsidRDefault="00C90B43" w:rsidP="00C90B43">
            <w:pPr>
              <w:jc w:val="center"/>
              <w:rPr>
                <w:b/>
                <w:bCs/>
                <w:sz w:val="22"/>
                <w:szCs w:val="22"/>
              </w:rPr>
            </w:pPr>
            <w:r w:rsidRPr="00C90B43">
              <w:rPr>
                <w:b/>
                <w:bCs/>
                <w:sz w:val="22"/>
                <w:szCs w:val="22"/>
              </w:rPr>
              <w:t>Всего часов</w:t>
            </w:r>
          </w:p>
        </w:tc>
        <w:tc>
          <w:tcPr>
            <w:tcW w:w="4110" w:type="dxa"/>
            <w:gridSpan w:val="3"/>
            <w:tcBorders>
              <w:top w:val="single" w:sz="8" w:space="0" w:color="auto"/>
              <w:left w:val="nil"/>
              <w:bottom w:val="single" w:sz="8" w:space="0" w:color="auto"/>
              <w:right w:val="single" w:sz="8" w:space="0" w:color="000000"/>
            </w:tcBorders>
            <w:shd w:val="clear" w:color="auto" w:fill="auto"/>
            <w:vAlign w:val="center"/>
            <w:hideMark/>
          </w:tcPr>
          <w:p w14:paraId="349CAEBE" w14:textId="77777777" w:rsidR="00C90B43" w:rsidRPr="00C90B43" w:rsidRDefault="00C90B43" w:rsidP="00C90B43">
            <w:pPr>
              <w:jc w:val="center"/>
              <w:rPr>
                <w:b/>
                <w:bCs/>
                <w:sz w:val="22"/>
                <w:szCs w:val="22"/>
              </w:rPr>
            </w:pPr>
            <w:r w:rsidRPr="00C90B43">
              <w:rPr>
                <w:b/>
                <w:bCs/>
                <w:sz w:val="22"/>
                <w:szCs w:val="22"/>
              </w:rPr>
              <w:t>Аудиторная работа</w:t>
            </w:r>
          </w:p>
        </w:tc>
        <w:tc>
          <w:tcPr>
            <w:tcW w:w="16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E876F4" w14:textId="77777777" w:rsidR="00C90B43" w:rsidRPr="00C90B43" w:rsidRDefault="00C90B43" w:rsidP="00C90B43">
            <w:pPr>
              <w:jc w:val="center"/>
              <w:rPr>
                <w:b/>
                <w:bCs/>
                <w:sz w:val="22"/>
                <w:szCs w:val="22"/>
              </w:rPr>
            </w:pPr>
            <w:r w:rsidRPr="00C90B43">
              <w:rPr>
                <w:b/>
                <w:bCs/>
                <w:sz w:val="22"/>
                <w:szCs w:val="22"/>
              </w:rPr>
              <w:t>Самостоятельная работа</w:t>
            </w:r>
          </w:p>
        </w:tc>
      </w:tr>
      <w:tr w:rsidR="00C90B43" w:rsidRPr="00C90B43" w14:paraId="59A7FF41" w14:textId="77777777" w:rsidTr="00C90B43">
        <w:trPr>
          <w:trHeight w:val="500"/>
        </w:trPr>
        <w:tc>
          <w:tcPr>
            <w:tcW w:w="512" w:type="dxa"/>
            <w:vMerge/>
            <w:tcBorders>
              <w:top w:val="single" w:sz="8" w:space="0" w:color="auto"/>
              <w:left w:val="single" w:sz="8" w:space="0" w:color="auto"/>
              <w:bottom w:val="single" w:sz="8" w:space="0" w:color="000000"/>
              <w:right w:val="single" w:sz="8" w:space="0" w:color="auto"/>
            </w:tcBorders>
            <w:vAlign w:val="center"/>
            <w:hideMark/>
          </w:tcPr>
          <w:p w14:paraId="34994F9A" w14:textId="77777777" w:rsidR="00C90B43" w:rsidRPr="00C90B43" w:rsidRDefault="00C90B43" w:rsidP="00C90B43">
            <w:pPr>
              <w:rPr>
                <w:b/>
                <w:bCs/>
                <w:sz w:val="22"/>
                <w:szCs w:val="22"/>
              </w:rPr>
            </w:pPr>
          </w:p>
        </w:tc>
        <w:tc>
          <w:tcPr>
            <w:tcW w:w="2475" w:type="dxa"/>
            <w:vMerge/>
            <w:tcBorders>
              <w:top w:val="single" w:sz="8" w:space="0" w:color="auto"/>
              <w:left w:val="single" w:sz="8" w:space="0" w:color="auto"/>
              <w:bottom w:val="single" w:sz="8" w:space="0" w:color="000000"/>
              <w:right w:val="single" w:sz="8" w:space="0" w:color="auto"/>
            </w:tcBorders>
            <w:vAlign w:val="center"/>
            <w:hideMark/>
          </w:tcPr>
          <w:p w14:paraId="788F8F53" w14:textId="77777777" w:rsidR="00C90B43" w:rsidRPr="00C90B43" w:rsidRDefault="00C90B43" w:rsidP="00C90B43">
            <w:pPr>
              <w:rPr>
                <w:b/>
                <w:bCs/>
                <w:sz w:val="22"/>
                <w:szCs w:val="2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67A4ED3" w14:textId="77777777" w:rsidR="00C90B43" w:rsidRPr="00C90B43" w:rsidRDefault="00C90B43" w:rsidP="00C90B43">
            <w:pPr>
              <w:rPr>
                <w:b/>
                <w:bCs/>
                <w:sz w:val="22"/>
                <w:szCs w:val="22"/>
              </w:rPr>
            </w:pPr>
          </w:p>
        </w:tc>
        <w:tc>
          <w:tcPr>
            <w:tcW w:w="1275" w:type="dxa"/>
            <w:tcBorders>
              <w:top w:val="nil"/>
              <w:left w:val="nil"/>
              <w:bottom w:val="single" w:sz="8" w:space="0" w:color="auto"/>
              <w:right w:val="single" w:sz="8" w:space="0" w:color="auto"/>
            </w:tcBorders>
            <w:shd w:val="clear" w:color="auto" w:fill="auto"/>
            <w:vAlign w:val="center"/>
            <w:hideMark/>
          </w:tcPr>
          <w:p w14:paraId="0D2ECF3E" w14:textId="77777777" w:rsidR="00C90B43" w:rsidRPr="00C90B43" w:rsidRDefault="00C90B43" w:rsidP="00C90B43">
            <w:pPr>
              <w:jc w:val="center"/>
              <w:rPr>
                <w:sz w:val="22"/>
                <w:szCs w:val="22"/>
              </w:rPr>
            </w:pPr>
            <w:r w:rsidRPr="00C90B43">
              <w:rPr>
                <w:sz w:val="22"/>
                <w:szCs w:val="22"/>
              </w:rPr>
              <w:t>Лекции</w:t>
            </w:r>
          </w:p>
        </w:tc>
        <w:tc>
          <w:tcPr>
            <w:tcW w:w="1276" w:type="dxa"/>
            <w:tcBorders>
              <w:top w:val="nil"/>
              <w:left w:val="nil"/>
              <w:bottom w:val="single" w:sz="8" w:space="0" w:color="auto"/>
              <w:right w:val="single" w:sz="8" w:space="0" w:color="auto"/>
            </w:tcBorders>
            <w:shd w:val="clear" w:color="auto" w:fill="auto"/>
            <w:vAlign w:val="center"/>
            <w:hideMark/>
          </w:tcPr>
          <w:p w14:paraId="57D14827" w14:textId="77777777" w:rsidR="00C90B43" w:rsidRPr="00C90B43" w:rsidRDefault="00C90B43" w:rsidP="00C90B43">
            <w:pPr>
              <w:jc w:val="center"/>
              <w:rPr>
                <w:sz w:val="22"/>
                <w:szCs w:val="22"/>
              </w:rPr>
            </w:pPr>
            <w:r w:rsidRPr="00C90B43">
              <w:rPr>
                <w:sz w:val="22"/>
                <w:szCs w:val="22"/>
              </w:rPr>
              <w:t>Семинары</w:t>
            </w:r>
          </w:p>
        </w:tc>
        <w:tc>
          <w:tcPr>
            <w:tcW w:w="1559" w:type="dxa"/>
            <w:tcBorders>
              <w:top w:val="nil"/>
              <w:left w:val="nil"/>
              <w:bottom w:val="single" w:sz="8" w:space="0" w:color="auto"/>
              <w:right w:val="single" w:sz="8" w:space="0" w:color="auto"/>
            </w:tcBorders>
            <w:shd w:val="clear" w:color="auto" w:fill="auto"/>
            <w:vAlign w:val="center"/>
            <w:hideMark/>
          </w:tcPr>
          <w:p w14:paraId="12C9D6B7" w14:textId="77777777" w:rsidR="00C90B43" w:rsidRPr="00C90B43" w:rsidRDefault="00C90B43" w:rsidP="00C90B43">
            <w:r w:rsidRPr="00C90B43">
              <w:t xml:space="preserve">Практические занятия </w:t>
            </w:r>
          </w:p>
        </w:tc>
        <w:tc>
          <w:tcPr>
            <w:tcW w:w="1691" w:type="dxa"/>
            <w:vMerge/>
            <w:tcBorders>
              <w:top w:val="single" w:sz="8" w:space="0" w:color="auto"/>
              <w:left w:val="single" w:sz="8" w:space="0" w:color="auto"/>
              <w:bottom w:val="single" w:sz="8" w:space="0" w:color="000000"/>
              <w:right w:val="single" w:sz="8" w:space="0" w:color="auto"/>
            </w:tcBorders>
            <w:vAlign w:val="center"/>
            <w:hideMark/>
          </w:tcPr>
          <w:p w14:paraId="643ED616" w14:textId="77777777" w:rsidR="00C90B43" w:rsidRPr="00C90B43" w:rsidRDefault="00C90B43" w:rsidP="00C90B43">
            <w:pPr>
              <w:rPr>
                <w:b/>
                <w:bCs/>
                <w:sz w:val="22"/>
                <w:szCs w:val="22"/>
              </w:rPr>
            </w:pPr>
          </w:p>
        </w:tc>
      </w:tr>
      <w:tr w:rsidR="00A933B6" w:rsidRPr="00C90B43" w14:paraId="5AFBFE20" w14:textId="77777777" w:rsidTr="00C90B43">
        <w:trPr>
          <w:trHeight w:val="50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CF844B8" w14:textId="77777777" w:rsidR="00A933B6" w:rsidRPr="00C90B43" w:rsidRDefault="00A933B6" w:rsidP="00C90B43">
            <w:pPr>
              <w:jc w:val="right"/>
            </w:pPr>
            <w:r w:rsidRPr="00C90B43">
              <w:t>1</w:t>
            </w:r>
          </w:p>
        </w:tc>
        <w:tc>
          <w:tcPr>
            <w:tcW w:w="2475" w:type="dxa"/>
            <w:tcBorders>
              <w:top w:val="nil"/>
              <w:left w:val="nil"/>
              <w:bottom w:val="single" w:sz="8" w:space="0" w:color="auto"/>
              <w:right w:val="single" w:sz="8" w:space="0" w:color="auto"/>
            </w:tcBorders>
            <w:shd w:val="clear" w:color="auto" w:fill="auto"/>
            <w:vAlign w:val="center"/>
            <w:hideMark/>
          </w:tcPr>
          <w:p w14:paraId="7B711417" w14:textId="77777777" w:rsidR="00A933B6" w:rsidRPr="00C90B43" w:rsidRDefault="00A933B6" w:rsidP="00C90B43">
            <w:r w:rsidRPr="00C90B43">
              <w:t>Введение в теорию рисков. Основы оценки риска. Меры риска.</w:t>
            </w:r>
          </w:p>
        </w:tc>
        <w:tc>
          <w:tcPr>
            <w:tcW w:w="851" w:type="dxa"/>
            <w:tcBorders>
              <w:top w:val="nil"/>
              <w:left w:val="nil"/>
              <w:bottom w:val="single" w:sz="8" w:space="0" w:color="auto"/>
              <w:right w:val="single" w:sz="8" w:space="0" w:color="auto"/>
            </w:tcBorders>
            <w:shd w:val="clear" w:color="auto" w:fill="auto"/>
            <w:vAlign w:val="center"/>
            <w:hideMark/>
          </w:tcPr>
          <w:p w14:paraId="3C1CC0F9" w14:textId="24BC9B94" w:rsidR="00A933B6" w:rsidRPr="00C90B43" w:rsidRDefault="00A933B6" w:rsidP="00C90B43">
            <w:pPr>
              <w:jc w:val="center"/>
              <w:rPr>
                <w:b/>
                <w:bCs/>
              </w:rPr>
            </w:pPr>
            <w:r>
              <w:rPr>
                <w:b/>
                <w:bCs/>
              </w:rPr>
              <w:t xml:space="preserve"> 9   </w:t>
            </w:r>
          </w:p>
        </w:tc>
        <w:tc>
          <w:tcPr>
            <w:tcW w:w="1275" w:type="dxa"/>
            <w:tcBorders>
              <w:top w:val="nil"/>
              <w:left w:val="nil"/>
              <w:bottom w:val="single" w:sz="8" w:space="0" w:color="auto"/>
              <w:right w:val="single" w:sz="8" w:space="0" w:color="auto"/>
            </w:tcBorders>
            <w:shd w:val="clear" w:color="auto" w:fill="auto"/>
            <w:vAlign w:val="center"/>
            <w:hideMark/>
          </w:tcPr>
          <w:p w14:paraId="3623EBCC" w14:textId="65274D15" w:rsidR="00A933B6" w:rsidRPr="00C90B43" w:rsidRDefault="00A933B6" w:rsidP="0085253D">
            <w:pPr>
              <w:jc w:val="center"/>
            </w:pPr>
            <w:r>
              <w:t>4</w:t>
            </w:r>
          </w:p>
        </w:tc>
        <w:tc>
          <w:tcPr>
            <w:tcW w:w="1276" w:type="dxa"/>
            <w:tcBorders>
              <w:top w:val="nil"/>
              <w:left w:val="nil"/>
              <w:bottom w:val="single" w:sz="8" w:space="0" w:color="auto"/>
              <w:right w:val="single" w:sz="8" w:space="0" w:color="auto"/>
            </w:tcBorders>
            <w:shd w:val="clear" w:color="auto" w:fill="auto"/>
            <w:vAlign w:val="center"/>
            <w:hideMark/>
          </w:tcPr>
          <w:p w14:paraId="1B19B4B3" w14:textId="35C43F81" w:rsidR="00A933B6" w:rsidRPr="00C90B43" w:rsidRDefault="00A933B6" w:rsidP="00C90B43">
            <w:pPr>
              <w:jc w:val="center"/>
            </w:pPr>
            <w:r>
              <w:t> -</w:t>
            </w:r>
          </w:p>
        </w:tc>
        <w:tc>
          <w:tcPr>
            <w:tcW w:w="1559" w:type="dxa"/>
            <w:tcBorders>
              <w:top w:val="nil"/>
              <w:left w:val="nil"/>
              <w:bottom w:val="single" w:sz="8" w:space="0" w:color="auto"/>
              <w:right w:val="single" w:sz="8" w:space="0" w:color="auto"/>
            </w:tcBorders>
            <w:shd w:val="clear" w:color="auto" w:fill="auto"/>
            <w:vAlign w:val="center"/>
            <w:hideMark/>
          </w:tcPr>
          <w:p w14:paraId="4435E45C" w14:textId="55175127" w:rsidR="00A933B6" w:rsidRPr="00C90B43" w:rsidRDefault="00A933B6" w:rsidP="00C90B43">
            <w:pPr>
              <w:jc w:val="center"/>
            </w:pPr>
            <w:r>
              <w:t xml:space="preserve"> -    </w:t>
            </w:r>
          </w:p>
        </w:tc>
        <w:tc>
          <w:tcPr>
            <w:tcW w:w="1691" w:type="dxa"/>
            <w:tcBorders>
              <w:top w:val="nil"/>
              <w:left w:val="nil"/>
              <w:bottom w:val="single" w:sz="8" w:space="0" w:color="auto"/>
              <w:right w:val="single" w:sz="8" w:space="0" w:color="auto"/>
            </w:tcBorders>
            <w:shd w:val="clear" w:color="auto" w:fill="auto"/>
            <w:vAlign w:val="center"/>
            <w:hideMark/>
          </w:tcPr>
          <w:p w14:paraId="62867323" w14:textId="2B626CC8" w:rsidR="00A933B6" w:rsidRPr="00C90B43" w:rsidRDefault="00A933B6" w:rsidP="00C90B43">
            <w:pPr>
              <w:jc w:val="center"/>
            </w:pPr>
            <w:r>
              <w:t>5</w:t>
            </w:r>
          </w:p>
        </w:tc>
      </w:tr>
      <w:tr w:rsidR="00A933B6" w:rsidRPr="00C90B43" w14:paraId="69814A1D" w14:textId="77777777" w:rsidTr="00C90B43">
        <w:trPr>
          <w:trHeight w:val="98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050E77F" w14:textId="77777777" w:rsidR="00A933B6" w:rsidRPr="00C90B43" w:rsidRDefault="00A933B6" w:rsidP="00C90B43">
            <w:pPr>
              <w:jc w:val="right"/>
            </w:pPr>
            <w:r w:rsidRPr="00C90B43">
              <w:t>2</w:t>
            </w:r>
          </w:p>
        </w:tc>
        <w:tc>
          <w:tcPr>
            <w:tcW w:w="2475" w:type="dxa"/>
            <w:tcBorders>
              <w:top w:val="nil"/>
              <w:left w:val="nil"/>
              <w:bottom w:val="single" w:sz="8" w:space="0" w:color="auto"/>
              <w:right w:val="single" w:sz="8" w:space="0" w:color="auto"/>
            </w:tcBorders>
            <w:shd w:val="clear" w:color="auto" w:fill="auto"/>
            <w:vAlign w:val="center"/>
            <w:hideMark/>
          </w:tcPr>
          <w:p w14:paraId="0ACDACC3" w14:textId="77777777" w:rsidR="00A933B6" w:rsidRPr="00C90B43" w:rsidRDefault="00A933B6" w:rsidP="00C90B43">
            <w:r w:rsidRPr="00C90B43">
              <w:t xml:space="preserve">Основы управления рисками. </w:t>
            </w:r>
            <w:proofErr w:type="spellStart"/>
            <w:r w:rsidRPr="00C90B43">
              <w:t>Базельские</w:t>
            </w:r>
            <w:proofErr w:type="spellEnd"/>
            <w:r w:rsidRPr="00C90B43">
              <w:t xml:space="preserve"> соглашения и регуляторные требования. Стандарты управления рисками </w:t>
            </w:r>
          </w:p>
        </w:tc>
        <w:tc>
          <w:tcPr>
            <w:tcW w:w="851" w:type="dxa"/>
            <w:tcBorders>
              <w:top w:val="nil"/>
              <w:left w:val="nil"/>
              <w:bottom w:val="single" w:sz="8" w:space="0" w:color="auto"/>
              <w:right w:val="single" w:sz="8" w:space="0" w:color="auto"/>
            </w:tcBorders>
            <w:shd w:val="clear" w:color="auto" w:fill="auto"/>
            <w:vAlign w:val="center"/>
            <w:hideMark/>
          </w:tcPr>
          <w:p w14:paraId="0F695C1B" w14:textId="1FAC948A" w:rsidR="00A933B6" w:rsidRPr="00C90B43" w:rsidRDefault="00A933B6" w:rsidP="00C90B43">
            <w:pPr>
              <w:jc w:val="center"/>
              <w:rPr>
                <w:b/>
                <w:bCs/>
              </w:rPr>
            </w:pPr>
            <w:r>
              <w:rPr>
                <w:b/>
                <w:bCs/>
              </w:rPr>
              <w:t xml:space="preserve"> 9   </w:t>
            </w:r>
          </w:p>
        </w:tc>
        <w:tc>
          <w:tcPr>
            <w:tcW w:w="1275" w:type="dxa"/>
            <w:tcBorders>
              <w:top w:val="nil"/>
              <w:left w:val="nil"/>
              <w:bottom w:val="single" w:sz="8" w:space="0" w:color="auto"/>
              <w:right w:val="single" w:sz="8" w:space="0" w:color="auto"/>
            </w:tcBorders>
            <w:shd w:val="clear" w:color="auto" w:fill="auto"/>
            <w:vAlign w:val="center"/>
            <w:hideMark/>
          </w:tcPr>
          <w:p w14:paraId="57FF322D" w14:textId="214E823D" w:rsidR="00A933B6" w:rsidRPr="00C90B43" w:rsidRDefault="00A933B6" w:rsidP="0085253D">
            <w:pPr>
              <w:jc w:val="center"/>
            </w:pPr>
            <w:r>
              <w:t>4</w:t>
            </w:r>
          </w:p>
        </w:tc>
        <w:tc>
          <w:tcPr>
            <w:tcW w:w="1276" w:type="dxa"/>
            <w:tcBorders>
              <w:top w:val="nil"/>
              <w:left w:val="nil"/>
              <w:bottom w:val="single" w:sz="8" w:space="0" w:color="auto"/>
              <w:right w:val="single" w:sz="8" w:space="0" w:color="auto"/>
            </w:tcBorders>
            <w:shd w:val="clear" w:color="auto" w:fill="auto"/>
            <w:vAlign w:val="center"/>
            <w:hideMark/>
          </w:tcPr>
          <w:p w14:paraId="7434D54A" w14:textId="4D6B0B8E" w:rsidR="00A933B6" w:rsidRPr="00C90B43" w:rsidRDefault="00A933B6" w:rsidP="00C90B43">
            <w:pPr>
              <w:jc w:val="center"/>
            </w:pPr>
            <w:r>
              <w:t> -</w:t>
            </w:r>
          </w:p>
        </w:tc>
        <w:tc>
          <w:tcPr>
            <w:tcW w:w="1559" w:type="dxa"/>
            <w:tcBorders>
              <w:top w:val="nil"/>
              <w:left w:val="nil"/>
              <w:bottom w:val="single" w:sz="8" w:space="0" w:color="auto"/>
              <w:right w:val="single" w:sz="8" w:space="0" w:color="auto"/>
            </w:tcBorders>
            <w:shd w:val="clear" w:color="auto" w:fill="auto"/>
            <w:vAlign w:val="center"/>
            <w:hideMark/>
          </w:tcPr>
          <w:p w14:paraId="29E77C22" w14:textId="0D573E7B" w:rsidR="00A933B6" w:rsidRPr="00C90B43" w:rsidRDefault="00A933B6" w:rsidP="00C90B43">
            <w:pPr>
              <w:jc w:val="center"/>
            </w:pPr>
            <w:r>
              <w:t xml:space="preserve"> -    </w:t>
            </w:r>
          </w:p>
        </w:tc>
        <w:tc>
          <w:tcPr>
            <w:tcW w:w="1691" w:type="dxa"/>
            <w:tcBorders>
              <w:top w:val="nil"/>
              <w:left w:val="nil"/>
              <w:bottom w:val="single" w:sz="8" w:space="0" w:color="auto"/>
              <w:right w:val="single" w:sz="8" w:space="0" w:color="auto"/>
            </w:tcBorders>
            <w:shd w:val="clear" w:color="auto" w:fill="auto"/>
            <w:vAlign w:val="center"/>
            <w:hideMark/>
          </w:tcPr>
          <w:p w14:paraId="3091EEC2" w14:textId="36E25385" w:rsidR="00A933B6" w:rsidRPr="00C90B43" w:rsidRDefault="00A933B6" w:rsidP="00C90B43">
            <w:pPr>
              <w:jc w:val="center"/>
            </w:pPr>
            <w:r>
              <w:t>5</w:t>
            </w:r>
          </w:p>
        </w:tc>
      </w:tr>
      <w:tr w:rsidR="00A933B6" w:rsidRPr="00C90B43" w14:paraId="37270EE3" w14:textId="77777777" w:rsidTr="00C90B43">
        <w:trPr>
          <w:trHeight w:val="50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0DF9B394" w14:textId="2667DAF9" w:rsidR="00A933B6" w:rsidRPr="00C90B43" w:rsidRDefault="00A933B6" w:rsidP="00C90B43">
            <w:pPr>
              <w:jc w:val="right"/>
            </w:pPr>
            <w:r w:rsidRPr="00C90B43">
              <w:t>3</w:t>
            </w:r>
          </w:p>
        </w:tc>
        <w:tc>
          <w:tcPr>
            <w:tcW w:w="2475" w:type="dxa"/>
            <w:tcBorders>
              <w:top w:val="nil"/>
              <w:left w:val="nil"/>
              <w:bottom w:val="single" w:sz="8" w:space="0" w:color="auto"/>
              <w:right w:val="single" w:sz="8" w:space="0" w:color="auto"/>
            </w:tcBorders>
            <w:shd w:val="clear" w:color="auto" w:fill="auto"/>
            <w:vAlign w:val="center"/>
            <w:hideMark/>
          </w:tcPr>
          <w:p w14:paraId="3F6AF43B" w14:textId="0FB2E686" w:rsidR="00A933B6" w:rsidRPr="00C90B43" w:rsidRDefault="00A933B6" w:rsidP="00C90B43">
            <w:r>
              <w:t>Кредитные риски: моделирование, управление</w:t>
            </w:r>
            <w:r w:rsidRPr="00C90B43">
              <w:t xml:space="preserve"> и регулирование. </w:t>
            </w:r>
          </w:p>
        </w:tc>
        <w:tc>
          <w:tcPr>
            <w:tcW w:w="851" w:type="dxa"/>
            <w:tcBorders>
              <w:top w:val="nil"/>
              <w:left w:val="nil"/>
              <w:bottom w:val="single" w:sz="8" w:space="0" w:color="auto"/>
              <w:right w:val="single" w:sz="8" w:space="0" w:color="auto"/>
            </w:tcBorders>
            <w:shd w:val="clear" w:color="auto" w:fill="auto"/>
            <w:vAlign w:val="center"/>
            <w:hideMark/>
          </w:tcPr>
          <w:p w14:paraId="05284F82" w14:textId="6C24CB8D" w:rsidR="00A933B6" w:rsidRPr="00C90B43" w:rsidRDefault="00A933B6" w:rsidP="00C90B43">
            <w:pPr>
              <w:jc w:val="center"/>
              <w:rPr>
                <w:b/>
                <w:bCs/>
              </w:rPr>
            </w:pPr>
            <w:r>
              <w:rPr>
                <w:b/>
                <w:bCs/>
              </w:rPr>
              <w:t xml:space="preserve"> 24   </w:t>
            </w:r>
          </w:p>
        </w:tc>
        <w:tc>
          <w:tcPr>
            <w:tcW w:w="1275" w:type="dxa"/>
            <w:tcBorders>
              <w:top w:val="nil"/>
              <w:left w:val="nil"/>
              <w:bottom w:val="single" w:sz="8" w:space="0" w:color="auto"/>
              <w:right w:val="single" w:sz="8" w:space="0" w:color="auto"/>
            </w:tcBorders>
            <w:shd w:val="clear" w:color="auto" w:fill="auto"/>
            <w:vAlign w:val="center"/>
            <w:hideMark/>
          </w:tcPr>
          <w:p w14:paraId="767EDA0E" w14:textId="0C516832" w:rsidR="00A933B6" w:rsidRPr="00C90B43" w:rsidRDefault="00A933B6" w:rsidP="00C90B43">
            <w:pPr>
              <w:jc w:val="center"/>
            </w:pPr>
            <w:r>
              <w:t>4</w:t>
            </w:r>
          </w:p>
        </w:tc>
        <w:tc>
          <w:tcPr>
            <w:tcW w:w="1276" w:type="dxa"/>
            <w:tcBorders>
              <w:top w:val="nil"/>
              <w:left w:val="nil"/>
              <w:bottom w:val="single" w:sz="8" w:space="0" w:color="auto"/>
              <w:right w:val="single" w:sz="8" w:space="0" w:color="auto"/>
            </w:tcBorders>
            <w:shd w:val="clear" w:color="auto" w:fill="auto"/>
            <w:vAlign w:val="center"/>
            <w:hideMark/>
          </w:tcPr>
          <w:p w14:paraId="7B805540" w14:textId="51119C1E" w:rsidR="00A933B6" w:rsidRPr="00C90B43" w:rsidRDefault="00A933B6" w:rsidP="0085253D">
            <w:pPr>
              <w:jc w:val="center"/>
            </w:pPr>
            <w:r>
              <w:t>4</w:t>
            </w:r>
          </w:p>
        </w:tc>
        <w:tc>
          <w:tcPr>
            <w:tcW w:w="1559" w:type="dxa"/>
            <w:tcBorders>
              <w:top w:val="nil"/>
              <w:left w:val="nil"/>
              <w:bottom w:val="single" w:sz="8" w:space="0" w:color="auto"/>
              <w:right w:val="single" w:sz="8" w:space="0" w:color="auto"/>
            </w:tcBorders>
            <w:shd w:val="clear" w:color="auto" w:fill="auto"/>
            <w:vAlign w:val="center"/>
            <w:hideMark/>
          </w:tcPr>
          <w:p w14:paraId="0553765C" w14:textId="0E493B0D" w:rsidR="00A933B6" w:rsidRPr="00C90B43" w:rsidRDefault="00A933B6" w:rsidP="00C90B43">
            <w:pPr>
              <w:jc w:val="center"/>
            </w:pPr>
            <w:r>
              <w:t xml:space="preserve"> -    </w:t>
            </w:r>
          </w:p>
        </w:tc>
        <w:tc>
          <w:tcPr>
            <w:tcW w:w="1691" w:type="dxa"/>
            <w:tcBorders>
              <w:top w:val="nil"/>
              <w:left w:val="nil"/>
              <w:bottom w:val="single" w:sz="8" w:space="0" w:color="auto"/>
              <w:right w:val="single" w:sz="8" w:space="0" w:color="auto"/>
            </w:tcBorders>
            <w:shd w:val="clear" w:color="auto" w:fill="auto"/>
            <w:vAlign w:val="center"/>
            <w:hideMark/>
          </w:tcPr>
          <w:p w14:paraId="6DF04F82" w14:textId="6A806708" w:rsidR="00A933B6" w:rsidRPr="00C90B43" w:rsidRDefault="00A933B6" w:rsidP="00C90B43">
            <w:pPr>
              <w:jc w:val="center"/>
            </w:pPr>
            <w:r>
              <w:t>16</w:t>
            </w:r>
          </w:p>
        </w:tc>
      </w:tr>
      <w:tr w:rsidR="00A933B6" w:rsidRPr="00C90B43" w14:paraId="354AFCC0" w14:textId="77777777" w:rsidTr="00C90B43">
        <w:trPr>
          <w:trHeight w:val="74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53980F99" w14:textId="639A345D" w:rsidR="00A933B6" w:rsidRPr="00C90B43" w:rsidRDefault="00A933B6" w:rsidP="00C90B43">
            <w:pPr>
              <w:jc w:val="right"/>
            </w:pPr>
            <w:r w:rsidRPr="00C90B43">
              <w:t>4</w:t>
            </w:r>
          </w:p>
        </w:tc>
        <w:tc>
          <w:tcPr>
            <w:tcW w:w="2475" w:type="dxa"/>
            <w:tcBorders>
              <w:top w:val="nil"/>
              <w:left w:val="nil"/>
              <w:bottom w:val="single" w:sz="8" w:space="0" w:color="auto"/>
              <w:right w:val="single" w:sz="8" w:space="0" w:color="auto"/>
            </w:tcBorders>
            <w:shd w:val="clear" w:color="auto" w:fill="auto"/>
            <w:vAlign w:val="center"/>
            <w:hideMark/>
          </w:tcPr>
          <w:p w14:paraId="0B9B4FDB" w14:textId="472F1716" w:rsidR="00A933B6" w:rsidRPr="00C90B43" w:rsidRDefault="00A933B6" w:rsidP="00C90B43">
            <w:r w:rsidRPr="00C90B43">
              <w:t xml:space="preserve">Риски ликвидности: </w:t>
            </w:r>
            <w:r>
              <w:t>моделирование, управление</w:t>
            </w:r>
            <w:r w:rsidRPr="00C90B43">
              <w:t xml:space="preserve"> и регулирование. </w:t>
            </w:r>
          </w:p>
        </w:tc>
        <w:tc>
          <w:tcPr>
            <w:tcW w:w="851" w:type="dxa"/>
            <w:tcBorders>
              <w:top w:val="nil"/>
              <w:left w:val="nil"/>
              <w:bottom w:val="single" w:sz="8" w:space="0" w:color="auto"/>
              <w:right w:val="single" w:sz="8" w:space="0" w:color="auto"/>
            </w:tcBorders>
            <w:shd w:val="clear" w:color="auto" w:fill="auto"/>
            <w:vAlign w:val="center"/>
            <w:hideMark/>
          </w:tcPr>
          <w:p w14:paraId="60532DEB" w14:textId="4C20A6F1" w:rsidR="00A933B6" w:rsidRPr="00C90B43" w:rsidRDefault="00A933B6" w:rsidP="00C90B43">
            <w:pPr>
              <w:jc w:val="center"/>
              <w:rPr>
                <w:b/>
                <w:bCs/>
              </w:rPr>
            </w:pPr>
            <w:r>
              <w:rPr>
                <w:b/>
                <w:bCs/>
              </w:rPr>
              <w:t xml:space="preserve"> 22   </w:t>
            </w:r>
          </w:p>
        </w:tc>
        <w:tc>
          <w:tcPr>
            <w:tcW w:w="1275" w:type="dxa"/>
            <w:tcBorders>
              <w:top w:val="nil"/>
              <w:left w:val="nil"/>
              <w:bottom w:val="single" w:sz="8" w:space="0" w:color="auto"/>
              <w:right w:val="single" w:sz="8" w:space="0" w:color="auto"/>
            </w:tcBorders>
            <w:shd w:val="clear" w:color="auto" w:fill="auto"/>
            <w:vAlign w:val="center"/>
            <w:hideMark/>
          </w:tcPr>
          <w:p w14:paraId="72157466" w14:textId="7BA8B485" w:rsidR="00A933B6" w:rsidRPr="00C90B43" w:rsidRDefault="00A933B6" w:rsidP="00C90B43">
            <w:pPr>
              <w:jc w:val="center"/>
            </w:pPr>
            <w:r>
              <w:t>4</w:t>
            </w:r>
          </w:p>
        </w:tc>
        <w:tc>
          <w:tcPr>
            <w:tcW w:w="1276" w:type="dxa"/>
            <w:tcBorders>
              <w:top w:val="nil"/>
              <w:left w:val="nil"/>
              <w:bottom w:val="single" w:sz="8" w:space="0" w:color="auto"/>
              <w:right w:val="single" w:sz="8" w:space="0" w:color="auto"/>
            </w:tcBorders>
            <w:shd w:val="clear" w:color="auto" w:fill="auto"/>
            <w:vAlign w:val="center"/>
            <w:hideMark/>
          </w:tcPr>
          <w:p w14:paraId="3C1F59B4" w14:textId="4B6B1720" w:rsidR="00A933B6" w:rsidRPr="00C90B43" w:rsidRDefault="00A933B6" w:rsidP="00C90B43">
            <w:pPr>
              <w:jc w:val="center"/>
            </w:pPr>
            <w:r>
              <w:t>2</w:t>
            </w:r>
          </w:p>
        </w:tc>
        <w:tc>
          <w:tcPr>
            <w:tcW w:w="1559" w:type="dxa"/>
            <w:tcBorders>
              <w:top w:val="nil"/>
              <w:left w:val="nil"/>
              <w:bottom w:val="single" w:sz="8" w:space="0" w:color="auto"/>
              <w:right w:val="single" w:sz="8" w:space="0" w:color="auto"/>
            </w:tcBorders>
            <w:shd w:val="clear" w:color="auto" w:fill="auto"/>
            <w:vAlign w:val="center"/>
            <w:hideMark/>
          </w:tcPr>
          <w:p w14:paraId="19C1108E" w14:textId="024EA1CA" w:rsidR="00A933B6" w:rsidRPr="00C90B43" w:rsidRDefault="00A933B6" w:rsidP="00C90B43">
            <w:pPr>
              <w:jc w:val="center"/>
            </w:pPr>
            <w:r>
              <w:t xml:space="preserve"> -    </w:t>
            </w:r>
          </w:p>
        </w:tc>
        <w:tc>
          <w:tcPr>
            <w:tcW w:w="1691" w:type="dxa"/>
            <w:tcBorders>
              <w:top w:val="nil"/>
              <w:left w:val="nil"/>
              <w:bottom w:val="single" w:sz="8" w:space="0" w:color="auto"/>
              <w:right w:val="single" w:sz="8" w:space="0" w:color="auto"/>
            </w:tcBorders>
            <w:shd w:val="clear" w:color="auto" w:fill="auto"/>
            <w:vAlign w:val="center"/>
            <w:hideMark/>
          </w:tcPr>
          <w:p w14:paraId="1EA4D9FA" w14:textId="571C201F" w:rsidR="00A933B6" w:rsidRPr="00C90B43" w:rsidRDefault="00A933B6" w:rsidP="00C90B43">
            <w:pPr>
              <w:jc w:val="center"/>
            </w:pPr>
            <w:r>
              <w:t>16</w:t>
            </w:r>
          </w:p>
        </w:tc>
      </w:tr>
      <w:tr w:rsidR="00A933B6" w:rsidRPr="00C90B43" w14:paraId="72B5CDF7" w14:textId="77777777" w:rsidTr="00C90B43">
        <w:trPr>
          <w:trHeight w:val="50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18CF1CAE" w14:textId="489988DD" w:rsidR="00A933B6" w:rsidRPr="00C90B43" w:rsidRDefault="00A933B6" w:rsidP="00C90B43">
            <w:pPr>
              <w:jc w:val="right"/>
            </w:pPr>
            <w:r w:rsidRPr="00C90B43">
              <w:t>5</w:t>
            </w:r>
          </w:p>
        </w:tc>
        <w:tc>
          <w:tcPr>
            <w:tcW w:w="2475" w:type="dxa"/>
            <w:tcBorders>
              <w:top w:val="nil"/>
              <w:left w:val="nil"/>
              <w:bottom w:val="single" w:sz="8" w:space="0" w:color="auto"/>
              <w:right w:val="single" w:sz="8" w:space="0" w:color="auto"/>
            </w:tcBorders>
            <w:shd w:val="clear" w:color="auto" w:fill="auto"/>
            <w:vAlign w:val="center"/>
            <w:hideMark/>
          </w:tcPr>
          <w:p w14:paraId="5C8C0B43" w14:textId="1A8217F8" w:rsidR="00A933B6" w:rsidRPr="00C90B43" w:rsidRDefault="00A933B6" w:rsidP="00C90B43">
            <w:r w:rsidRPr="00C90B43">
              <w:t>Рыночные риски</w:t>
            </w:r>
            <w:r>
              <w:t xml:space="preserve"> торговой и банковской книг</w:t>
            </w:r>
            <w:r w:rsidRPr="00C90B43">
              <w:t xml:space="preserve">: </w:t>
            </w:r>
            <w:r>
              <w:t>моделирование, управление</w:t>
            </w:r>
            <w:r w:rsidRPr="00C90B43">
              <w:t xml:space="preserve"> и регулирование. </w:t>
            </w:r>
          </w:p>
        </w:tc>
        <w:tc>
          <w:tcPr>
            <w:tcW w:w="851" w:type="dxa"/>
            <w:tcBorders>
              <w:top w:val="nil"/>
              <w:left w:val="nil"/>
              <w:bottom w:val="single" w:sz="8" w:space="0" w:color="auto"/>
              <w:right w:val="single" w:sz="8" w:space="0" w:color="auto"/>
            </w:tcBorders>
            <w:shd w:val="clear" w:color="auto" w:fill="auto"/>
            <w:vAlign w:val="center"/>
            <w:hideMark/>
          </w:tcPr>
          <w:p w14:paraId="0398F132" w14:textId="1154419F" w:rsidR="00A933B6" w:rsidRPr="00C90B43" w:rsidRDefault="00A933B6" w:rsidP="00C90B43">
            <w:pPr>
              <w:jc w:val="center"/>
              <w:rPr>
                <w:b/>
                <w:bCs/>
              </w:rPr>
            </w:pPr>
            <w:r>
              <w:rPr>
                <w:b/>
                <w:bCs/>
              </w:rPr>
              <w:t xml:space="preserve"> 22   </w:t>
            </w:r>
          </w:p>
        </w:tc>
        <w:tc>
          <w:tcPr>
            <w:tcW w:w="1275" w:type="dxa"/>
            <w:tcBorders>
              <w:top w:val="nil"/>
              <w:left w:val="nil"/>
              <w:bottom w:val="single" w:sz="8" w:space="0" w:color="auto"/>
              <w:right w:val="single" w:sz="8" w:space="0" w:color="auto"/>
            </w:tcBorders>
            <w:shd w:val="clear" w:color="auto" w:fill="auto"/>
            <w:vAlign w:val="center"/>
            <w:hideMark/>
          </w:tcPr>
          <w:p w14:paraId="1D69B534" w14:textId="32CAFB59" w:rsidR="00A933B6" w:rsidRPr="00C90B43" w:rsidRDefault="00A933B6" w:rsidP="00C90B43">
            <w:pPr>
              <w:jc w:val="center"/>
            </w:pPr>
            <w:r>
              <w:t>4</w:t>
            </w:r>
          </w:p>
        </w:tc>
        <w:tc>
          <w:tcPr>
            <w:tcW w:w="1276" w:type="dxa"/>
            <w:tcBorders>
              <w:top w:val="nil"/>
              <w:left w:val="nil"/>
              <w:bottom w:val="single" w:sz="8" w:space="0" w:color="auto"/>
              <w:right w:val="single" w:sz="8" w:space="0" w:color="auto"/>
            </w:tcBorders>
            <w:shd w:val="clear" w:color="auto" w:fill="auto"/>
            <w:vAlign w:val="center"/>
            <w:hideMark/>
          </w:tcPr>
          <w:p w14:paraId="7B593B8B" w14:textId="5825AF80" w:rsidR="00A933B6" w:rsidRPr="00C90B43" w:rsidRDefault="00A933B6" w:rsidP="00C90B43">
            <w:pPr>
              <w:jc w:val="center"/>
            </w:pPr>
            <w:r>
              <w:t>2</w:t>
            </w:r>
          </w:p>
        </w:tc>
        <w:tc>
          <w:tcPr>
            <w:tcW w:w="1559" w:type="dxa"/>
            <w:tcBorders>
              <w:top w:val="nil"/>
              <w:left w:val="nil"/>
              <w:bottom w:val="single" w:sz="8" w:space="0" w:color="auto"/>
              <w:right w:val="single" w:sz="8" w:space="0" w:color="auto"/>
            </w:tcBorders>
            <w:shd w:val="clear" w:color="auto" w:fill="auto"/>
            <w:vAlign w:val="center"/>
            <w:hideMark/>
          </w:tcPr>
          <w:p w14:paraId="294E316B" w14:textId="51BB92FF" w:rsidR="00A933B6" w:rsidRPr="00C90B43" w:rsidRDefault="00A933B6" w:rsidP="00C90B43">
            <w:pPr>
              <w:jc w:val="center"/>
            </w:pPr>
            <w:r>
              <w:t xml:space="preserve"> -</w:t>
            </w:r>
          </w:p>
        </w:tc>
        <w:tc>
          <w:tcPr>
            <w:tcW w:w="1691" w:type="dxa"/>
            <w:tcBorders>
              <w:top w:val="nil"/>
              <w:left w:val="nil"/>
              <w:bottom w:val="single" w:sz="8" w:space="0" w:color="auto"/>
              <w:right w:val="single" w:sz="8" w:space="0" w:color="auto"/>
            </w:tcBorders>
            <w:shd w:val="clear" w:color="auto" w:fill="auto"/>
            <w:vAlign w:val="center"/>
            <w:hideMark/>
          </w:tcPr>
          <w:p w14:paraId="37CA9B55" w14:textId="29DBA0CD" w:rsidR="00A933B6" w:rsidRPr="00C90B43" w:rsidRDefault="00A933B6" w:rsidP="00C90B43">
            <w:pPr>
              <w:jc w:val="center"/>
            </w:pPr>
            <w:r>
              <w:t>16</w:t>
            </w:r>
          </w:p>
        </w:tc>
      </w:tr>
      <w:tr w:rsidR="00A933B6" w:rsidRPr="00C90B43" w14:paraId="22F2BCED" w14:textId="77777777" w:rsidTr="00C90B43">
        <w:trPr>
          <w:trHeight w:val="500"/>
        </w:trPr>
        <w:tc>
          <w:tcPr>
            <w:tcW w:w="512" w:type="dxa"/>
            <w:tcBorders>
              <w:top w:val="nil"/>
              <w:left w:val="single" w:sz="8" w:space="0" w:color="auto"/>
              <w:bottom w:val="single" w:sz="8" w:space="0" w:color="auto"/>
              <w:right w:val="single" w:sz="8" w:space="0" w:color="auto"/>
            </w:tcBorders>
            <w:shd w:val="clear" w:color="auto" w:fill="auto"/>
            <w:vAlign w:val="center"/>
          </w:tcPr>
          <w:p w14:paraId="2D886126" w14:textId="7E4E80AF" w:rsidR="00A933B6" w:rsidRPr="00C90B43" w:rsidRDefault="00A933B6" w:rsidP="00C90B43">
            <w:pPr>
              <w:jc w:val="right"/>
            </w:pPr>
            <w:r w:rsidRPr="00C90B43">
              <w:t>6</w:t>
            </w:r>
          </w:p>
        </w:tc>
        <w:tc>
          <w:tcPr>
            <w:tcW w:w="2475" w:type="dxa"/>
            <w:tcBorders>
              <w:top w:val="nil"/>
              <w:left w:val="nil"/>
              <w:bottom w:val="single" w:sz="8" w:space="0" w:color="auto"/>
              <w:right w:val="single" w:sz="8" w:space="0" w:color="auto"/>
            </w:tcBorders>
            <w:shd w:val="clear" w:color="auto" w:fill="auto"/>
            <w:vAlign w:val="center"/>
          </w:tcPr>
          <w:p w14:paraId="6403AFB1" w14:textId="105F6E4E" w:rsidR="00A933B6" w:rsidRDefault="00A933B6" w:rsidP="00C90B43">
            <w:r w:rsidRPr="00C90B43">
              <w:t xml:space="preserve">Операционные </w:t>
            </w:r>
            <w:r>
              <w:t xml:space="preserve">и нефинансовые </w:t>
            </w:r>
            <w:r w:rsidRPr="00C90B43">
              <w:t xml:space="preserve">риски: </w:t>
            </w:r>
            <w:r>
              <w:t>моделирование, управление</w:t>
            </w:r>
            <w:r w:rsidRPr="00C90B43">
              <w:t xml:space="preserve"> и регулирование. </w:t>
            </w:r>
          </w:p>
        </w:tc>
        <w:tc>
          <w:tcPr>
            <w:tcW w:w="851" w:type="dxa"/>
            <w:tcBorders>
              <w:top w:val="nil"/>
              <w:left w:val="nil"/>
              <w:bottom w:val="single" w:sz="8" w:space="0" w:color="auto"/>
              <w:right w:val="single" w:sz="8" w:space="0" w:color="auto"/>
            </w:tcBorders>
            <w:shd w:val="clear" w:color="auto" w:fill="auto"/>
            <w:vAlign w:val="center"/>
          </w:tcPr>
          <w:p w14:paraId="7C77FEAD" w14:textId="4F0AB3B5" w:rsidR="00A933B6" w:rsidRDefault="00A933B6" w:rsidP="00C90B43">
            <w:pPr>
              <w:jc w:val="center"/>
              <w:rPr>
                <w:b/>
                <w:bCs/>
              </w:rPr>
            </w:pPr>
            <w:r>
              <w:rPr>
                <w:b/>
                <w:bCs/>
              </w:rPr>
              <w:t xml:space="preserve"> 24   </w:t>
            </w:r>
          </w:p>
        </w:tc>
        <w:tc>
          <w:tcPr>
            <w:tcW w:w="1275" w:type="dxa"/>
            <w:tcBorders>
              <w:top w:val="nil"/>
              <w:left w:val="nil"/>
              <w:bottom w:val="single" w:sz="8" w:space="0" w:color="auto"/>
              <w:right w:val="single" w:sz="8" w:space="0" w:color="auto"/>
            </w:tcBorders>
            <w:shd w:val="clear" w:color="auto" w:fill="auto"/>
            <w:vAlign w:val="center"/>
          </w:tcPr>
          <w:p w14:paraId="227229D6" w14:textId="6A045AB3" w:rsidR="00A933B6" w:rsidRDefault="00A933B6" w:rsidP="00C90B43">
            <w:pPr>
              <w:jc w:val="center"/>
            </w:pPr>
            <w:r>
              <w:t>4</w:t>
            </w:r>
          </w:p>
        </w:tc>
        <w:tc>
          <w:tcPr>
            <w:tcW w:w="1276" w:type="dxa"/>
            <w:tcBorders>
              <w:top w:val="nil"/>
              <w:left w:val="nil"/>
              <w:bottom w:val="single" w:sz="8" w:space="0" w:color="auto"/>
              <w:right w:val="single" w:sz="8" w:space="0" w:color="auto"/>
            </w:tcBorders>
            <w:shd w:val="clear" w:color="auto" w:fill="auto"/>
            <w:vAlign w:val="center"/>
          </w:tcPr>
          <w:p w14:paraId="10BBBB4E" w14:textId="78D09BBA" w:rsidR="00A933B6" w:rsidRPr="00C90B43" w:rsidRDefault="00A933B6" w:rsidP="000D3513">
            <w:pPr>
              <w:jc w:val="center"/>
            </w:pPr>
            <w:r>
              <w:t>4</w:t>
            </w:r>
          </w:p>
        </w:tc>
        <w:tc>
          <w:tcPr>
            <w:tcW w:w="1559" w:type="dxa"/>
            <w:tcBorders>
              <w:top w:val="nil"/>
              <w:left w:val="nil"/>
              <w:bottom w:val="single" w:sz="8" w:space="0" w:color="auto"/>
              <w:right w:val="single" w:sz="8" w:space="0" w:color="auto"/>
            </w:tcBorders>
            <w:shd w:val="clear" w:color="auto" w:fill="auto"/>
            <w:vAlign w:val="center"/>
          </w:tcPr>
          <w:p w14:paraId="0D0D5A88" w14:textId="0CDD791D" w:rsidR="00A933B6" w:rsidRPr="00C90B43" w:rsidRDefault="00A933B6" w:rsidP="00C90B43">
            <w:pPr>
              <w:jc w:val="center"/>
            </w:pPr>
            <w:r>
              <w:t xml:space="preserve"> -    </w:t>
            </w:r>
          </w:p>
        </w:tc>
        <w:tc>
          <w:tcPr>
            <w:tcW w:w="1691" w:type="dxa"/>
            <w:tcBorders>
              <w:top w:val="nil"/>
              <w:left w:val="nil"/>
              <w:bottom w:val="single" w:sz="8" w:space="0" w:color="auto"/>
              <w:right w:val="single" w:sz="8" w:space="0" w:color="auto"/>
            </w:tcBorders>
            <w:shd w:val="clear" w:color="auto" w:fill="auto"/>
            <w:vAlign w:val="center"/>
          </w:tcPr>
          <w:p w14:paraId="5456D9EA" w14:textId="596DF6B6" w:rsidR="00A933B6" w:rsidRDefault="00A933B6" w:rsidP="00C90B43">
            <w:pPr>
              <w:jc w:val="center"/>
            </w:pPr>
            <w:r>
              <w:t>16</w:t>
            </w:r>
          </w:p>
        </w:tc>
      </w:tr>
      <w:tr w:rsidR="00A933B6" w:rsidRPr="00C90B43" w14:paraId="3F910304" w14:textId="77777777" w:rsidTr="00C90B43">
        <w:trPr>
          <w:trHeight w:val="500"/>
        </w:trPr>
        <w:tc>
          <w:tcPr>
            <w:tcW w:w="512" w:type="dxa"/>
            <w:tcBorders>
              <w:top w:val="nil"/>
              <w:left w:val="single" w:sz="8" w:space="0" w:color="auto"/>
              <w:bottom w:val="single" w:sz="8" w:space="0" w:color="auto"/>
              <w:right w:val="single" w:sz="8" w:space="0" w:color="auto"/>
            </w:tcBorders>
            <w:shd w:val="clear" w:color="auto" w:fill="auto"/>
            <w:vAlign w:val="center"/>
          </w:tcPr>
          <w:p w14:paraId="0DBA4CD3" w14:textId="67820163" w:rsidR="00A933B6" w:rsidRPr="00C90B43" w:rsidRDefault="00A933B6" w:rsidP="00C90B43">
            <w:pPr>
              <w:jc w:val="right"/>
            </w:pPr>
            <w:r w:rsidRPr="00C90B43">
              <w:t>7</w:t>
            </w:r>
          </w:p>
        </w:tc>
        <w:tc>
          <w:tcPr>
            <w:tcW w:w="2475" w:type="dxa"/>
            <w:tcBorders>
              <w:top w:val="nil"/>
              <w:left w:val="nil"/>
              <w:bottom w:val="single" w:sz="8" w:space="0" w:color="auto"/>
              <w:right w:val="single" w:sz="8" w:space="0" w:color="auto"/>
            </w:tcBorders>
            <w:shd w:val="clear" w:color="auto" w:fill="auto"/>
            <w:vAlign w:val="center"/>
          </w:tcPr>
          <w:p w14:paraId="3F220249" w14:textId="0CF66861" w:rsidR="00A933B6" w:rsidRPr="00C90B43" w:rsidRDefault="00A933B6" w:rsidP="00C90B43">
            <w:r>
              <w:t xml:space="preserve">Управление активами-пассивами и интегрированный риск-менеджмент в банке </w:t>
            </w:r>
          </w:p>
        </w:tc>
        <w:tc>
          <w:tcPr>
            <w:tcW w:w="851" w:type="dxa"/>
            <w:tcBorders>
              <w:top w:val="nil"/>
              <w:left w:val="nil"/>
              <w:bottom w:val="single" w:sz="8" w:space="0" w:color="auto"/>
              <w:right w:val="single" w:sz="8" w:space="0" w:color="auto"/>
            </w:tcBorders>
            <w:shd w:val="clear" w:color="auto" w:fill="auto"/>
            <w:vAlign w:val="center"/>
          </w:tcPr>
          <w:p w14:paraId="16BE76E0" w14:textId="5F91D7CF" w:rsidR="00A933B6" w:rsidRDefault="00A933B6" w:rsidP="00C90B43">
            <w:pPr>
              <w:jc w:val="center"/>
              <w:rPr>
                <w:b/>
                <w:bCs/>
              </w:rPr>
            </w:pPr>
            <w:r>
              <w:rPr>
                <w:b/>
                <w:bCs/>
              </w:rPr>
              <w:t xml:space="preserve"> 24   </w:t>
            </w:r>
          </w:p>
        </w:tc>
        <w:tc>
          <w:tcPr>
            <w:tcW w:w="1275" w:type="dxa"/>
            <w:tcBorders>
              <w:top w:val="nil"/>
              <w:left w:val="nil"/>
              <w:bottom w:val="single" w:sz="8" w:space="0" w:color="auto"/>
              <w:right w:val="single" w:sz="8" w:space="0" w:color="auto"/>
            </w:tcBorders>
            <w:shd w:val="clear" w:color="auto" w:fill="auto"/>
            <w:vAlign w:val="center"/>
          </w:tcPr>
          <w:p w14:paraId="23E32660" w14:textId="1E3AC1F1" w:rsidR="00A933B6" w:rsidRPr="00C90B43" w:rsidRDefault="00A933B6" w:rsidP="00C90B43">
            <w:pPr>
              <w:jc w:val="center"/>
            </w:pPr>
            <w:r>
              <w:t>4</w:t>
            </w:r>
          </w:p>
        </w:tc>
        <w:tc>
          <w:tcPr>
            <w:tcW w:w="1276" w:type="dxa"/>
            <w:tcBorders>
              <w:top w:val="nil"/>
              <w:left w:val="nil"/>
              <w:bottom w:val="single" w:sz="8" w:space="0" w:color="auto"/>
              <w:right w:val="single" w:sz="8" w:space="0" w:color="auto"/>
            </w:tcBorders>
            <w:shd w:val="clear" w:color="auto" w:fill="auto"/>
            <w:vAlign w:val="center"/>
          </w:tcPr>
          <w:p w14:paraId="5C43F0CA" w14:textId="5800C21C" w:rsidR="00A933B6" w:rsidRPr="00C90B43" w:rsidRDefault="00A933B6" w:rsidP="000D3513">
            <w:pPr>
              <w:jc w:val="center"/>
            </w:pPr>
            <w:r>
              <w:t>4</w:t>
            </w:r>
          </w:p>
        </w:tc>
        <w:tc>
          <w:tcPr>
            <w:tcW w:w="1559" w:type="dxa"/>
            <w:tcBorders>
              <w:top w:val="nil"/>
              <w:left w:val="nil"/>
              <w:bottom w:val="single" w:sz="8" w:space="0" w:color="auto"/>
              <w:right w:val="single" w:sz="8" w:space="0" w:color="auto"/>
            </w:tcBorders>
            <w:shd w:val="clear" w:color="auto" w:fill="auto"/>
            <w:vAlign w:val="center"/>
          </w:tcPr>
          <w:p w14:paraId="35794CE6" w14:textId="5D8E361F" w:rsidR="00A933B6" w:rsidRPr="00C90B43" w:rsidRDefault="00A933B6" w:rsidP="00C90B43">
            <w:pPr>
              <w:jc w:val="center"/>
            </w:pPr>
            <w:r>
              <w:t>-</w:t>
            </w:r>
          </w:p>
        </w:tc>
        <w:tc>
          <w:tcPr>
            <w:tcW w:w="1691" w:type="dxa"/>
            <w:tcBorders>
              <w:top w:val="nil"/>
              <w:left w:val="nil"/>
              <w:bottom w:val="single" w:sz="8" w:space="0" w:color="auto"/>
              <w:right w:val="single" w:sz="8" w:space="0" w:color="auto"/>
            </w:tcBorders>
            <w:shd w:val="clear" w:color="auto" w:fill="auto"/>
            <w:vAlign w:val="center"/>
          </w:tcPr>
          <w:p w14:paraId="0987F364" w14:textId="4A4A0C63" w:rsidR="00A933B6" w:rsidRPr="00C90B43" w:rsidRDefault="00A933B6" w:rsidP="00C90B43">
            <w:pPr>
              <w:jc w:val="center"/>
            </w:pPr>
            <w:r>
              <w:t>16</w:t>
            </w:r>
          </w:p>
        </w:tc>
      </w:tr>
      <w:tr w:rsidR="00A933B6" w:rsidRPr="00C90B43" w14:paraId="04BA27B0" w14:textId="77777777" w:rsidTr="00C90B43">
        <w:trPr>
          <w:trHeight w:val="50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43AB5E83" w14:textId="10910F22" w:rsidR="00A933B6" w:rsidRPr="00C90B43" w:rsidRDefault="00A933B6" w:rsidP="00C90B43">
            <w:pPr>
              <w:jc w:val="right"/>
            </w:pPr>
            <w:r>
              <w:t>8</w:t>
            </w:r>
          </w:p>
        </w:tc>
        <w:tc>
          <w:tcPr>
            <w:tcW w:w="2475" w:type="dxa"/>
            <w:tcBorders>
              <w:top w:val="nil"/>
              <w:left w:val="nil"/>
              <w:bottom w:val="single" w:sz="8" w:space="0" w:color="auto"/>
              <w:right w:val="single" w:sz="8" w:space="0" w:color="auto"/>
            </w:tcBorders>
            <w:shd w:val="clear" w:color="auto" w:fill="auto"/>
            <w:vAlign w:val="center"/>
            <w:hideMark/>
          </w:tcPr>
          <w:p w14:paraId="2055A314" w14:textId="5D616D6D" w:rsidR="00A933B6" w:rsidRPr="00C90B43" w:rsidRDefault="00A933B6" w:rsidP="00C90B43">
            <w:r>
              <w:t xml:space="preserve">Построение модели управления активами-пассивами банка для оптимизации </w:t>
            </w:r>
            <w:r>
              <w:rPr>
                <w:lang w:val="en-US"/>
              </w:rPr>
              <w:t xml:space="preserve">SVA </w:t>
            </w:r>
            <w:r>
              <w:t>с учетом регуляторных требований</w:t>
            </w:r>
          </w:p>
        </w:tc>
        <w:tc>
          <w:tcPr>
            <w:tcW w:w="851" w:type="dxa"/>
            <w:tcBorders>
              <w:top w:val="nil"/>
              <w:left w:val="nil"/>
              <w:bottom w:val="single" w:sz="8" w:space="0" w:color="auto"/>
              <w:right w:val="single" w:sz="8" w:space="0" w:color="auto"/>
            </w:tcBorders>
            <w:shd w:val="clear" w:color="auto" w:fill="auto"/>
            <w:vAlign w:val="center"/>
            <w:hideMark/>
          </w:tcPr>
          <w:p w14:paraId="105E07CA" w14:textId="03506E38" w:rsidR="00A933B6" w:rsidRPr="00C90B43" w:rsidRDefault="00A933B6" w:rsidP="00C90B43">
            <w:pPr>
              <w:jc w:val="center"/>
              <w:rPr>
                <w:b/>
                <w:bCs/>
              </w:rPr>
            </w:pPr>
            <w:r>
              <w:rPr>
                <w:b/>
                <w:bCs/>
              </w:rPr>
              <w:t xml:space="preserve"> 56   </w:t>
            </w:r>
          </w:p>
        </w:tc>
        <w:tc>
          <w:tcPr>
            <w:tcW w:w="1275" w:type="dxa"/>
            <w:tcBorders>
              <w:top w:val="nil"/>
              <w:left w:val="nil"/>
              <w:bottom w:val="single" w:sz="8" w:space="0" w:color="auto"/>
              <w:right w:val="single" w:sz="8" w:space="0" w:color="auto"/>
            </w:tcBorders>
            <w:shd w:val="clear" w:color="auto" w:fill="auto"/>
            <w:vAlign w:val="center"/>
            <w:hideMark/>
          </w:tcPr>
          <w:p w14:paraId="025D9BD7" w14:textId="201D88A8" w:rsidR="00A933B6" w:rsidRPr="00C90B43" w:rsidRDefault="00A933B6" w:rsidP="00C90B43">
            <w:pPr>
              <w:jc w:val="center"/>
            </w:pPr>
            <w:r>
              <w:t>4</w:t>
            </w:r>
          </w:p>
        </w:tc>
        <w:tc>
          <w:tcPr>
            <w:tcW w:w="1276" w:type="dxa"/>
            <w:tcBorders>
              <w:top w:val="nil"/>
              <w:left w:val="nil"/>
              <w:bottom w:val="single" w:sz="8" w:space="0" w:color="auto"/>
              <w:right w:val="single" w:sz="8" w:space="0" w:color="auto"/>
            </w:tcBorders>
            <w:shd w:val="clear" w:color="auto" w:fill="auto"/>
            <w:vAlign w:val="center"/>
            <w:hideMark/>
          </w:tcPr>
          <w:p w14:paraId="5C303735" w14:textId="15894014" w:rsidR="00A933B6" w:rsidRPr="00C90B43" w:rsidRDefault="00A933B6" w:rsidP="000D3513">
            <w:pPr>
              <w:jc w:val="center"/>
            </w:pPr>
            <w:r>
              <w:t xml:space="preserve"> -  </w:t>
            </w:r>
          </w:p>
        </w:tc>
        <w:tc>
          <w:tcPr>
            <w:tcW w:w="1559" w:type="dxa"/>
            <w:tcBorders>
              <w:top w:val="nil"/>
              <w:left w:val="nil"/>
              <w:bottom w:val="single" w:sz="8" w:space="0" w:color="auto"/>
              <w:right w:val="single" w:sz="8" w:space="0" w:color="auto"/>
            </w:tcBorders>
            <w:shd w:val="clear" w:color="auto" w:fill="auto"/>
            <w:vAlign w:val="center"/>
            <w:hideMark/>
          </w:tcPr>
          <w:p w14:paraId="40C2DD9F" w14:textId="4548A6C9" w:rsidR="00A933B6" w:rsidRPr="00C90B43" w:rsidRDefault="00A933B6" w:rsidP="003B24C3">
            <w:pPr>
              <w:jc w:val="center"/>
            </w:pPr>
            <w:r>
              <w:t>12</w:t>
            </w:r>
          </w:p>
        </w:tc>
        <w:tc>
          <w:tcPr>
            <w:tcW w:w="1691" w:type="dxa"/>
            <w:tcBorders>
              <w:top w:val="nil"/>
              <w:left w:val="nil"/>
              <w:bottom w:val="single" w:sz="8" w:space="0" w:color="auto"/>
              <w:right w:val="single" w:sz="8" w:space="0" w:color="auto"/>
            </w:tcBorders>
            <w:shd w:val="clear" w:color="auto" w:fill="auto"/>
            <w:vAlign w:val="center"/>
            <w:hideMark/>
          </w:tcPr>
          <w:p w14:paraId="0EBD06CA" w14:textId="3C5AA14B" w:rsidR="00A933B6" w:rsidRPr="00C90B43" w:rsidRDefault="00A933B6" w:rsidP="000913FA">
            <w:pPr>
              <w:jc w:val="center"/>
            </w:pPr>
            <w:r>
              <w:t>40</w:t>
            </w:r>
          </w:p>
        </w:tc>
      </w:tr>
      <w:tr w:rsidR="000913FA" w:rsidRPr="00C90B43" w14:paraId="1EE4E2D0" w14:textId="77777777" w:rsidTr="00C90B43">
        <w:trPr>
          <w:trHeight w:val="280"/>
        </w:trPr>
        <w:tc>
          <w:tcPr>
            <w:tcW w:w="512" w:type="dxa"/>
            <w:tcBorders>
              <w:top w:val="nil"/>
              <w:left w:val="single" w:sz="8" w:space="0" w:color="auto"/>
              <w:bottom w:val="single" w:sz="8" w:space="0" w:color="auto"/>
              <w:right w:val="single" w:sz="8" w:space="0" w:color="auto"/>
            </w:tcBorders>
            <w:shd w:val="clear" w:color="auto" w:fill="auto"/>
            <w:vAlign w:val="center"/>
            <w:hideMark/>
          </w:tcPr>
          <w:p w14:paraId="7491362B" w14:textId="77777777" w:rsidR="000913FA" w:rsidRPr="00C90B43" w:rsidRDefault="000913FA" w:rsidP="00C90B43">
            <w:r w:rsidRPr="00C90B43">
              <w:t> </w:t>
            </w:r>
          </w:p>
        </w:tc>
        <w:tc>
          <w:tcPr>
            <w:tcW w:w="2475" w:type="dxa"/>
            <w:tcBorders>
              <w:top w:val="nil"/>
              <w:left w:val="nil"/>
              <w:bottom w:val="single" w:sz="8" w:space="0" w:color="auto"/>
              <w:right w:val="single" w:sz="8" w:space="0" w:color="auto"/>
            </w:tcBorders>
            <w:shd w:val="clear" w:color="auto" w:fill="auto"/>
            <w:vAlign w:val="center"/>
            <w:hideMark/>
          </w:tcPr>
          <w:p w14:paraId="01D80869" w14:textId="77777777" w:rsidR="000913FA" w:rsidRPr="00C90B43" w:rsidRDefault="000913FA" w:rsidP="00C90B43">
            <w:pPr>
              <w:rPr>
                <w:b/>
                <w:bCs/>
              </w:rPr>
            </w:pPr>
            <w:r w:rsidRPr="00C90B43">
              <w:rPr>
                <w:b/>
                <w:bCs/>
              </w:rPr>
              <w:t xml:space="preserve">Итого </w:t>
            </w:r>
          </w:p>
        </w:tc>
        <w:tc>
          <w:tcPr>
            <w:tcW w:w="851" w:type="dxa"/>
            <w:tcBorders>
              <w:top w:val="nil"/>
              <w:left w:val="nil"/>
              <w:bottom w:val="single" w:sz="8" w:space="0" w:color="auto"/>
              <w:right w:val="single" w:sz="8" w:space="0" w:color="auto"/>
            </w:tcBorders>
            <w:shd w:val="clear" w:color="auto" w:fill="auto"/>
            <w:vAlign w:val="center"/>
            <w:hideMark/>
          </w:tcPr>
          <w:p w14:paraId="57C75020" w14:textId="77777777" w:rsidR="000913FA" w:rsidRPr="00C90B43" w:rsidRDefault="000913FA" w:rsidP="00C90B43">
            <w:pPr>
              <w:jc w:val="center"/>
              <w:rPr>
                <w:b/>
                <w:bCs/>
              </w:rPr>
            </w:pPr>
            <w:r w:rsidRPr="00C90B43">
              <w:rPr>
                <w:b/>
                <w:bCs/>
              </w:rPr>
              <w:t xml:space="preserve"> 190   </w:t>
            </w:r>
          </w:p>
        </w:tc>
        <w:tc>
          <w:tcPr>
            <w:tcW w:w="1275" w:type="dxa"/>
            <w:tcBorders>
              <w:top w:val="nil"/>
              <w:left w:val="nil"/>
              <w:bottom w:val="single" w:sz="8" w:space="0" w:color="auto"/>
              <w:right w:val="single" w:sz="8" w:space="0" w:color="auto"/>
            </w:tcBorders>
            <w:shd w:val="clear" w:color="auto" w:fill="auto"/>
            <w:vAlign w:val="center"/>
            <w:hideMark/>
          </w:tcPr>
          <w:p w14:paraId="1459CD5F" w14:textId="4F18A7DA" w:rsidR="000913FA" w:rsidRPr="00C90B43" w:rsidRDefault="000913FA" w:rsidP="00C90B43">
            <w:pPr>
              <w:jc w:val="center"/>
            </w:pPr>
            <w:r>
              <w:t xml:space="preserve"> 32</w:t>
            </w:r>
            <w:r w:rsidRPr="00C90B43">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42875A6" w14:textId="24AAC78B" w:rsidR="000913FA" w:rsidRPr="00C90B43" w:rsidRDefault="000913FA" w:rsidP="00C90B43">
            <w:pPr>
              <w:jc w:val="center"/>
            </w:pPr>
            <w:r>
              <w:t xml:space="preserve"> 16</w:t>
            </w:r>
            <w:r w:rsidRPr="00C90B43">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F364DBA" w14:textId="77777777" w:rsidR="000913FA" w:rsidRPr="00C90B43" w:rsidRDefault="000913FA" w:rsidP="00C90B43">
            <w:pPr>
              <w:jc w:val="center"/>
            </w:pPr>
            <w:r w:rsidRPr="00C90B43">
              <w:t xml:space="preserve"> 12   </w:t>
            </w:r>
          </w:p>
        </w:tc>
        <w:tc>
          <w:tcPr>
            <w:tcW w:w="1691" w:type="dxa"/>
            <w:tcBorders>
              <w:top w:val="nil"/>
              <w:left w:val="nil"/>
              <w:bottom w:val="single" w:sz="8" w:space="0" w:color="auto"/>
              <w:right w:val="single" w:sz="8" w:space="0" w:color="auto"/>
            </w:tcBorders>
            <w:shd w:val="clear" w:color="auto" w:fill="auto"/>
            <w:vAlign w:val="center"/>
            <w:hideMark/>
          </w:tcPr>
          <w:p w14:paraId="5150AC0A" w14:textId="77777777" w:rsidR="000913FA" w:rsidRPr="00C90B43" w:rsidRDefault="000913FA" w:rsidP="00C90B43">
            <w:pPr>
              <w:jc w:val="center"/>
            </w:pPr>
            <w:r w:rsidRPr="00C90B43">
              <w:t xml:space="preserve"> 130   </w:t>
            </w:r>
          </w:p>
        </w:tc>
      </w:tr>
    </w:tbl>
    <w:p w14:paraId="4DDDFD9C" w14:textId="77777777" w:rsidR="00C90B43" w:rsidRPr="00C90B43" w:rsidRDefault="00C90B43" w:rsidP="00C90B43"/>
    <w:p w14:paraId="58571E6A" w14:textId="77777777" w:rsidR="00720B47" w:rsidRDefault="00720B47" w:rsidP="00720B47">
      <w:pPr>
        <w:pStyle w:val="1"/>
        <w:spacing w:after="120"/>
        <w:ind w:left="432" w:hanging="432"/>
      </w:pPr>
      <w:r>
        <w:t>С</w:t>
      </w:r>
      <w:r w:rsidRPr="007E65ED">
        <w:t xml:space="preserve">одержание </w:t>
      </w:r>
      <w:r>
        <w:t>дисциплины</w:t>
      </w:r>
    </w:p>
    <w:p w14:paraId="2136B30F" w14:textId="77777777" w:rsidR="00384EAD" w:rsidRDefault="00384EAD" w:rsidP="00384EAD">
      <w:pPr>
        <w:pStyle w:val="aa"/>
        <w:spacing w:before="120" w:after="0"/>
        <w:ind w:left="284"/>
        <w:jc w:val="both"/>
      </w:pPr>
      <w:r w:rsidRPr="00384EAD">
        <w:rPr>
          <w:b/>
          <w:sz w:val="28"/>
          <w:szCs w:val="28"/>
        </w:rPr>
        <w:t>Введение.</w:t>
      </w:r>
      <w:r>
        <w:t xml:space="preserve"> </w:t>
      </w:r>
    </w:p>
    <w:p w14:paraId="4A80052A" w14:textId="77777777" w:rsidR="003549EB" w:rsidRDefault="00384EAD" w:rsidP="00DD38C4">
      <w:pPr>
        <w:numPr>
          <w:ilvl w:val="0"/>
          <w:numId w:val="15"/>
        </w:numPr>
      </w:pPr>
      <w:r w:rsidRPr="003549EB">
        <w:t xml:space="preserve">Презентация целей и задач учебного курса. </w:t>
      </w:r>
    </w:p>
    <w:p w14:paraId="2C52F75F" w14:textId="77777777" w:rsidR="00384EAD" w:rsidRPr="003549EB" w:rsidRDefault="00384EAD" w:rsidP="00DD38C4">
      <w:pPr>
        <w:numPr>
          <w:ilvl w:val="0"/>
          <w:numId w:val="15"/>
        </w:numPr>
        <w:spacing w:after="120"/>
        <w:ind w:left="357" w:hanging="357"/>
      </w:pPr>
      <w:r w:rsidRPr="003549EB">
        <w:t xml:space="preserve">Представление структуры курса, форм контроля знаний и учебной литературы. </w:t>
      </w:r>
    </w:p>
    <w:p w14:paraId="05E8CC8F" w14:textId="77777777" w:rsidR="00AC65AC" w:rsidRPr="00AC65AC" w:rsidRDefault="00AC65AC" w:rsidP="00AC65AC">
      <w:pPr>
        <w:rPr>
          <w:b/>
          <w:sz w:val="28"/>
          <w:szCs w:val="28"/>
        </w:rPr>
      </w:pPr>
      <w:r w:rsidRPr="00BF07BE">
        <w:rPr>
          <w:b/>
          <w:sz w:val="28"/>
          <w:szCs w:val="28"/>
        </w:rPr>
        <w:t xml:space="preserve">Тема 1. </w:t>
      </w:r>
      <w:r w:rsidRPr="00C90B43">
        <w:rPr>
          <w:b/>
          <w:sz w:val="28"/>
          <w:szCs w:val="28"/>
        </w:rPr>
        <w:t>Введение в теорию рисков. Основы оценки риска. Меры риска.</w:t>
      </w:r>
    </w:p>
    <w:p w14:paraId="4EFC43A5" w14:textId="77777777" w:rsidR="003549EB" w:rsidRPr="003549EB" w:rsidRDefault="00AC65AC" w:rsidP="00DD38C4">
      <w:pPr>
        <w:numPr>
          <w:ilvl w:val="0"/>
          <w:numId w:val="15"/>
        </w:numPr>
      </w:pPr>
      <w:r w:rsidRPr="003549EB">
        <w:t>Риск как категория коммерческо</w:t>
      </w:r>
      <w:r w:rsidR="00A7440D">
        <w:t>й и общественной деятельности. Определение риска.</w:t>
      </w:r>
    </w:p>
    <w:p w14:paraId="3EBBE589" w14:textId="77777777" w:rsidR="003549EB" w:rsidRDefault="00A7440D" w:rsidP="00DD38C4">
      <w:pPr>
        <w:numPr>
          <w:ilvl w:val="0"/>
          <w:numId w:val="15"/>
        </w:numPr>
      </w:pPr>
      <w:r>
        <w:t>Виды рисков. Таксономия (к</w:t>
      </w:r>
      <w:r w:rsidR="003549EB">
        <w:t>лассификация</w:t>
      </w:r>
      <w:r>
        <w:t>)</w:t>
      </w:r>
      <w:r w:rsidR="003549EB">
        <w:t xml:space="preserve"> рисков. </w:t>
      </w:r>
    </w:p>
    <w:p w14:paraId="49619561" w14:textId="77777777" w:rsidR="003549EB" w:rsidRPr="0083645A" w:rsidRDefault="00A7440D" w:rsidP="00DD38C4">
      <w:pPr>
        <w:numPr>
          <w:ilvl w:val="0"/>
          <w:numId w:val="15"/>
        </w:numPr>
      </w:pPr>
      <w:r>
        <w:t>Методы оценки рисков</w:t>
      </w:r>
      <w:r w:rsidR="003549EB">
        <w:t xml:space="preserve">. Риски, оцениваемые на основе количественных и качественных моделей. </w:t>
      </w:r>
      <w:r>
        <w:t>Понятие меры риска.</w:t>
      </w:r>
    </w:p>
    <w:p w14:paraId="3FAC978F" w14:textId="77777777" w:rsidR="00A7440D" w:rsidRDefault="00A7440D" w:rsidP="00DD38C4">
      <w:pPr>
        <w:numPr>
          <w:ilvl w:val="0"/>
          <w:numId w:val="15"/>
        </w:numPr>
      </w:pPr>
      <w:r>
        <w:t xml:space="preserve">Качественная оценка риска. Экспертные оценки. Карта рисков и модель </w:t>
      </w:r>
      <w:r>
        <w:rPr>
          <w:lang w:val="en-US"/>
        </w:rPr>
        <w:t>SWOT</w:t>
      </w:r>
      <w:r>
        <w:t>- анализа.</w:t>
      </w:r>
    </w:p>
    <w:p w14:paraId="5B3F2350" w14:textId="77777777" w:rsidR="003549EB" w:rsidRDefault="003549EB" w:rsidP="00DD38C4">
      <w:pPr>
        <w:numPr>
          <w:ilvl w:val="0"/>
          <w:numId w:val="15"/>
        </w:numPr>
      </w:pPr>
      <w:r>
        <w:t xml:space="preserve">Количественная оценка значимых рисков. Распределение риска и его основные характеристики </w:t>
      </w:r>
      <w:r>
        <w:rPr>
          <w:lang w:val="en-US"/>
        </w:rPr>
        <w:t>EAR</w:t>
      </w:r>
      <w:r w:rsidRPr="0041318A">
        <w:t xml:space="preserve"> </w:t>
      </w:r>
      <w:r>
        <w:t xml:space="preserve">и </w:t>
      </w:r>
      <w:r>
        <w:rPr>
          <w:lang w:val="en-US"/>
        </w:rPr>
        <w:t>VAR</w:t>
      </w:r>
      <w:r w:rsidR="003A4C40" w:rsidRPr="0041318A">
        <w:t>.</w:t>
      </w:r>
    </w:p>
    <w:p w14:paraId="203A9027" w14:textId="77777777" w:rsidR="003549EB" w:rsidRDefault="003549EB" w:rsidP="00DD38C4">
      <w:pPr>
        <w:numPr>
          <w:ilvl w:val="0"/>
          <w:numId w:val="15"/>
        </w:numPr>
      </w:pPr>
      <w:r>
        <w:t xml:space="preserve">Исторические, параметрические и стохастические подходы к оценке распределения рисков. </w:t>
      </w:r>
    </w:p>
    <w:p w14:paraId="2A623E47" w14:textId="2DEEF610" w:rsidR="00E26697" w:rsidRPr="0023797A" w:rsidRDefault="00E26697" w:rsidP="00E26697">
      <w:pPr>
        <w:pStyle w:val="aa"/>
        <w:spacing w:before="120" w:after="0"/>
        <w:ind w:left="284"/>
        <w:jc w:val="both"/>
        <w:rPr>
          <w:b/>
        </w:rPr>
      </w:pPr>
      <w:r>
        <w:rPr>
          <w:b/>
        </w:rPr>
        <w:t>Формы контроля</w:t>
      </w:r>
      <w:r w:rsidRPr="0023797A">
        <w:rPr>
          <w:b/>
        </w:rPr>
        <w:t xml:space="preserve"> по тем</w:t>
      </w:r>
      <w:r>
        <w:rPr>
          <w:b/>
        </w:rPr>
        <w:t>е 1</w:t>
      </w:r>
      <w:r w:rsidRPr="0023797A">
        <w:rPr>
          <w:b/>
        </w:rPr>
        <w:t>.</w:t>
      </w:r>
    </w:p>
    <w:p w14:paraId="6FAF63DC" w14:textId="6190333F" w:rsidR="00E26697" w:rsidRPr="00E26697" w:rsidRDefault="00E26697" w:rsidP="00E26697">
      <w:pPr>
        <w:ind w:left="360"/>
      </w:pPr>
      <w:r>
        <w:t xml:space="preserve">Решение задачи по оценке и анализу динамики </w:t>
      </w:r>
      <w:proofErr w:type="spellStart"/>
      <w:r>
        <w:rPr>
          <w:lang w:val="en-US"/>
        </w:rPr>
        <w:t>VaR</w:t>
      </w:r>
      <w:proofErr w:type="spellEnd"/>
      <w:r>
        <w:rPr>
          <w:lang w:val="en-US"/>
        </w:rPr>
        <w:t xml:space="preserve"> и RORAC </w:t>
      </w:r>
      <w:r>
        <w:t xml:space="preserve">на основе котировок финансовых инструментов. </w:t>
      </w:r>
    </w:p>
    <w:p w14:paraId="01B8E4B7" w14:textId="77777777" w:rsidR="00384EAD" w:rsidRDefault="00384EAD" w:rsidP="000A6337">
      <w:pPr>
        <w:jc w:val="both"/>
      </w:pPr>
    </w:p>
    <w:p w14:paraId="2D2AEAF7" w14:textId="77777777" w:rsidR="001D7C55" w:rsidRPr="0023797A" w:rsidRDefault="001D7C55" w:rsidP="001D7C55">
      <w:pPr>
        <w:pStyle w:val="aa"/>
        <w:spacing w:before="120" w:after="0"/>
        <w:ind w:left="284"/>
        <w:jc w:val="both"/>
        <w:rPr>
          <w:b/>
        </w:rPr>
      </w:pPr>
      <w:r w:rsidRPr="0023797A">
        <w:rPr>
          <w:b/>
        </w:rPr>
        <w:t>Основная литература по тем</w:t>
      </w:r>
      <w:r>
        <w:rPr>
          <w:b/>
        </w:rPr>
        <w:t>е 1</w:t>
      </w:r>
      <w:r w:rsidRPr="0023797A">
        <w:rPr>
          <w:b/>
        </w:rPr>
        <w:t>.</w:t>
      </w:r>
    </w:p>
    <w:p w14:paraId="04D510ED" w14:textId="77777777" w:rsidR="006D661E" w:rsidRPr="006F5D73" w:rsidRDefault="006D661E" w:rsidP="006D661E">
      <w:pPr>
        <w:pStyle w:val="afb"/>
        <w:numPr>
          <w:ilvl w:val="0"/>
          <w:numId w:val="8"/>
        </w:numPr>
        <w:rPr>
          <w:color w:val="1E1E1E"/>
        </w:rPr>
      </w:pPr>
      <w:proofErr w:type="spellStart"/>
      <w:r w:rsidRPr="004C71CE">
        <w:rPr>
          <w:color w:val="1E1E1E"/>
        </w:rPr>
        <w:t>John</w:t>
      </w:r>
      <w:proofErr w:type="spellEnd"/>
      <w:r w:rsidRPr="004C71CE">
        <w:rPr>
          <w:color w:val="1E1E1E"/>
        </w:rPr>
        <w:t xml:space="preserve"> C. </w:t>
      </w:r>
      <w:proofErr w:type="spellStart"/>
      <w:r w:rsidRPr="004C71CE">
        <w:rPr>
          <w:color w:val="1E1E1E"/>
        </w:rPr>
        <w:t>Hull</w:t>
      </w:r>
      <w:proofErr w:type="spellEnd"/>
      <w:r>
        <w:rPr>
          <w:color w:val="1E1E1E"/>
        </w:rPr>
        <w:t xml:space="preserve">. </w:t>
      </w:r>
      <w:r w:rsidRPr="004C71CE">
        <w:rPr>
          <w:color w:val="1E1E1E"/>
        </w:rPr>
        <w:t xml:space="preserve">Risk </w:t>
      </w:r>
      <w:proofErr w:type="spellStart"/>
      <w:r w:rsidRPr="004C71CE">
        <w:rPr>
          <w:color w:val="1E1E1E"/>
        </w:rPr>
        <w:t>Management</w:t>
      </w:r>
      <w:proofErr w:type="spellEnd"/>
      <w:r w:rsidRPr="004C71CE">
        <w:rPr>
          <w:color w:val="1E1E1E"/>
        </w:rPr>
        <w:t xml:space="preserve"> </w:t>
      </w:r>
      <w:proofErr w:type="spellStart"/>
      <w:r w:rsidRPr="004C71CE">
        <w:rPr>
          <w:color w:val="1E1E1E"/>
        </w:rPr>
        <w:t>and</w:t>
      </w:r>
      <w:proofErr w:type="spellEnd"/>
      <w:r w:rsidRPr="004C71CE">
        <w:rPr>
          <w:color w:val="1E1E1E"/>
        </w:rPr>
        <w:t xml:space="preserve"> </w:t>
      </w:r>
      <w:proofErr w:type="spellStart"/>
      <w:r w:rsidRPr="004C71CE">
        <w:rPr>
          <w:color w:val="1E1E1E"/>
        </w:rPr>
        <w:t>Financial</w:t>
      </w:r>
      <w:proofErr w:type="spellEnd"/>
      <w:r w:rsidRPr="004C71CE">
        <w:rPr>
          <w:color w:val="1E1E1E"/>
        </w:rPr>
        <w:t xml:space="preserve"> </w:t>
      </w:r>
      <w:proofErr w:type="spellStart"/>
      <w:r w:rsidRPr="004C71CE">
        <w:rPr>
          <w:color w:val="1E1E1E"/>
        </w:rPr>
        <w:t>Institutions</w:t>
      </w:r>
      <w:proofErr w:type="spellEnd"/>
      <w:r w:rsidRPr="004C71CE">
        <w:rPr>
          <w:color w:val="1E1E1E"/>
        </w:rPr>
        <w:t xml:space="preserve">: </w:t>
      </w:r>
      <w:r>
        <w:rPr>
          <w:color w:val="1E1E1E"/>
        </w:rPr>
        <w:t xml:space="preserve">5-th </w:t>
      </w:r>
      <w:proofErr w:type="spellStart"/>
      <w:r>
        <w:rPr>
          <w:color w:val="1E1E1E"/>
        </w:rPr>
        <w:t>Edition</w:t>
      </w:r>
      <w:proofErr w:type="spellEnd"/>
      <w:r>
        <w:rPr>
          <w:color w:val="1E1E1E"/>
        </w:rPr>
        <w:t xml:space="preserve">. - </w:t>
      </w:r>
      <w:proofErr w:type="spellStart"/>
      <w:r w:rsidRPr="004C71CE">
        <w:rPr>
          <w:color w:val="1E1E1E"/>
        </w:rPr>
        <w:t>John</w:t>
      </w:r>
      <w:proofErr w:type="spellEnd"/>
      <w:r w:rsidRPr="004C71CE">
        <w:rPr>
          <w:color w:val="1E1E1E"/>
        </w:rPr>
        <w:t xml:space="preserve"> </w:t>
      </w:r>
      <w:proofErr w:type="spellStart"/>
      <w:r w:rsidRPr="004C71CE">
        <w:rPr>
          <w:color w:val="1E1E1E"/>
        </w:rPr>
        <w:t>Wiley</w:t>
      </w:r>
      <w:proofErr w:type="spellEnd"/>
      <w:r w:rsidRPr="004C71CE">
        <w:rPr>
          <w:color w:val="1E1E1E"/>
        </w:rPr>
        <w:t xml:space="preserve"> &amp; </w:t>
      </w:r>
      <w:proofErr w:type="spellStart"/>
      <w:r w:rsidRPr="004C71CE">
        <w:rPr>
          <w:color w:val="1E1E1E"/>
        </w:rPr>
        <w:t>Sons</w:t>
      </w:r>
      <w:proofErr w:type="spellEnd"/>
      <w:r>
        <w:rPr>
          <w:color w:val="1E1E1E"/>
        </w:rPr>
        <w:t>, 2018</w:t>
      </w:r>
      <w:r w:rsidRPr="006F5D73">
        <w:rPr>
          <w:color w:val="1E1E1E"/>
        </w:rPr>
        <w:t>.</w:t>
      </w:r>
      <w:r>
        <w:rPr>
          <w:color w:val="1E1E1E"/>
        </w:rPr>
        <w:t xml:space="preserve"> </w:t>
      </w:r>
      <w:r w:rsidRPr="006F5D73">
        <w:rPr>
          <w:color w:val="1E1E1E"/>
        </w:rPr>
        <w:t>ISBN</w:t>
      </w:r>
      <w:r>
        <w:rPr>
          <w:color w:val="1E1E1E"/>
        </w:rPr>
        <w:t xml:space="preserve"> </w:t>
      </w:r>
      <w:r w:rsidRPr="006F5D73">
        <w:rPr>
          <w:color w:val="1E1E1E"/>
        </w:rPr>
        <w:t>9781119448099</w:t>
      </w:r>
      <w:r>
        <w:rPr>
          <w:color w:val="1E1E1E"/>
        </w:rPr>
        <w:t>. – 832 p.</w:t>
      </w:r>
    </w:p>
    <w:p w14:paraId="6284DF32" w14:textId="77777777" w:rsidR="00F0727D" w:rsidRDefault="00F0727D" w:rsidP="00BC6539">
      <w:pPr>
        <w:pStyle w:val="aa"/>
        <w:numPr>
          <w:ilvl w:val="0"/>
          <w:numId w:val="8"/>
        </w:numPr>
        <w:jc w:val="both"/>
      </w:pPr>
      <w:r>
        <w:t>Разработка системы управления рисками и капиталом (ВПОДК). Учебник и практикум. /</w:t>
      </w:r>
      <w:hyperlink r:id="rId10" w:history="1">
        <w:r w:rsidR="002D3EAF" w:rsidRPr="000B7BA4">
          <w:t xml:space="preserve">К. А. </w:t>
        </w:r>
        <w:proofErr w:type="spellStart"/>
        <w:r w:rsidR="002D3EAF" w:rsidRPr="000B7BA4">
          <w:t>Абунц</w:t>
        </w:r>
        <w:proofErr w:type="spellEnd"/>
      </w:hyperlink>
      <w:r w:rsidR="002D3EAF" w:rsidRPr="002D3EAF">
        <w:t xml:space="preserve"> [и др.];</w:t>
      </w:r>
      <w:r w:rsidR="002D3EAF">
        <w:t xml:space="preserve"> </w:t>
      </w:r>
      <w:r>
        <w:t xml:space="preserve">Под ред. А.Д. Дугина и Г. И. </w:t>
      </w:r>
      <w:proofErr w:type="spellStart"/>
      <w:r>
        <w:t>Пеникаса</w:t>
      </w:r>
      <w:proofErr w:type="spellEnd"/>
      <w:r>
        <w:t xml:space="preserve">. – М.: </w:t>
      </w:r>
      <w:proofErr w:type="spellStart"/>
      <w:r>
        <w:t>Юрайт</w:t>
      </w:r>
      <w:proofErr w:type="spellEnd"/>
      <w:r>
        <w:t xml:space="preserve">, </w:t>
      </w:r>
      <w:r w:rsidR="00AF1D33">
        <w:t>2017</w:t>
      </w:r>
      <w:r>
        <w:t>.</w:t>
      </w:r>
      <w:r w:rsidR="00B0501E">
        <w:t xml:space="preserve"> -366 с.</w:t>
      </w:r>
      <w:r w:rsidR="00832BE3">
        <w:t xml:space="preserve"> </w:t>
      </w:r>
      <w:r w:rsidR="00832BE3" w:rsidRPr="00832BE3">
        <w:t>ISBN 9785991649490: 782.10.</w:t>
      </w:r>
    </w:p>
    <w:p w14:paraId="5CB914DF" w14:textId="77777777" w:rsidR="00F0727D" w:rsidRPr="00F0727D" w:rsidRDefault="00091D9C" w:rsidP="00BC6539">
      <w:pPr>
        <w:pStyle w:val="aa"/>
        <w:numPr>
          <w:ilvl w:val="0"/>
          <w:numId w:val="8"/>
        </w:numPr>
        <w:jc w:val="both"/>
      </w:pPr>
      <w:r>
        <w:t xml:space="preserve">Ральф </w:t>
      </w:r>
      <w:proofErr w:type="spellStart"/>
      <w:r>
        <w:t>Винс</w:t>
      </w:r>
      <w:proofErr w:type="spellEnd"/>
      <w:r>
        <w:t>.</w:t>
      </w:r>
      <w:r w:rsidRPr="00091D9C">
        <w:t xml:space="preserve"> Математика управления капиталом</w:t>
      </w:r>
      <w:r>
        <w:t>.</w:t>
      </w:r>
      <w:r w:rsidRPr="00091D9C">
        <w:t xml:space="preserve"> Методы анализа риска для </w:t>
      </w:r>
      <w:proofErr w:type="spellStart"/>
      <w:r w:rsidRPr="00091D9C">
        <w:t>трейдеров</w:t>
      </w:r>
      <w:proofErr w:type="spellEnd"/>
      <w:r w:rsidRPr="00091D9C">
        <w:t xml:space="preserve"> и портфельных менеджеров</w:t>
      </w:r>
      <w:r>
        <w:t>. – М.:</w:t>
      </w:r>
      <w:r w:rsidRPr="00091D9C">
        <w:t xml:space="preserve"> Альпина </w:t>
      </w:r>
      <w:proofErr w:type="spellStart"/>
      <w:r w:rsidRPr="00091D9C">
        <w:t>Паблишер</w:t>
      </w:r>
      <w:proofErr w:type="spellEnd"/>
      <w:r>
        <w:t xml:space="preserve">, 2018. </w:t>
      </w:r>
      <w:r w:rsidR="00F0727D">
        <w:t xml:space="preserve">– 400 с.  </w:t>
      </w:r>
      <w:r w:rsidR="00F0727D" w:rsidRPr="00F0727D">
        <w:t>ISBN</w:t>
      </w:r>
      <w:r w:rsidR="00F0727D">
        <w:t xml:space="preserve"> </w:t>
      </w:r>
      <w:r w:rsidR="00F0727D" w:rsidRPr="00F0727D">
        <w:t>978-5-9614-7052-9</w:t>
      </w:r>
    </w:p>
    <w:p w14:paraId="43628C4C" w14:textId="77777777" w:rsidR="001D7C55" w:rsidRPr="0023797A" w:rsidRDefault="001D7C55" w:rsidP="001D7C55">
      <w:pPr>
        <w:pStyle w:val="aa"/>
        <w:spacing w:before="120" w:after="0"/>
        <w:ind w:left="284"/>
        <w:jc w:val="both"/>
        <w:rPr>
          <w:b/>
        </w:rPr>
      </w:pPr>
      <w:r>
        <w:rPr>
          <w:b/>
        </w:rPr>
        <w:t xml:space="preserve">Дополнительная </w:t>
      </w:r>
      <w:r w:rsidRPr="0023797A">
        <w:rPr>
          <w:b/>
        </w:rPr>
        <w:t>литература по тем</w:t>
      </w:r>
      <w:r>
        <w:rPr>
          <w:b/>
        </w:rPr>
        <w:t>е 1</w:t>
      </w:r>
      <w:r w:rsidRPr="0023797A">
        <w:rPr>
          <w:b/>
        </w:rPr>
        <w:t>.</w:t>
      </w:r>
    </w:p>
    <w:p w14:paraId="36AD1EEB" w14:textId="77777777" w:rsidR="00F0727D" w:rsidRPr="005F01A3" w:rsidRDefault="00F0727D" w:rsidP="00DD38C4">
      <w:pPr>
        <w:pStyle w:val="afc"/>
        <w:numPr>
          <w:ilvl w:val="0"/>
          <w:numId w:val="16"/>
        </w:numPr>
        <w:ind w:right="-185"/>
      </w:pPr>
      <w:r w:rsidRPr="0041318A">
        <w:rPr>
          <w:lang w:val="en-US"/>
        </w:rPr>
        <w:t xml:space="preserve">Philippe </w:t>
      </w:r>
      <w:proofErr w:type="spellStart"/>
      <w:r w:rsidRPr="0041318A">
        <w:rPr>
          <w:lang w:val="en-US"/>
        </w:rPr>
        <w:t>Jorion</w:t>
      </w:r>
      <w:proofErr w:type="spellEnd"/>
      <w:r w:rsidRPr="0041318A">
        <w:rPr>
          <w:lang w:val="en-US"/>
        </w:rPr>
        <w:t xml:space="preserve">. Financial Risk Manager Handbook. FRM Part 1/Part 2. John Wiley &amp; Sons Limited, 2011. </w:t>
      </w:r>
      <w:r w:rsidRPr="005F01A3">
        <w:t>ISBN</w:t>
      </w:r>
      <w:r>
        <w:t xml:space="preserve"> </w:t>
      </w:r>
      <w:r w:rsidRPr="005F01A3">
        <w:t>978-0-470-90401-5</w:t>
      </w:r>
    </w:p>
    <w:p w14:paraId="477A2808" w14:textId="77777777" w:rsidR="006D661E" w:rsidRPr="000B7BA4" w:rsidRDefault="006D661E" w:rsidP="00DD38C4">
      <w:pPr>
        <w:pStyle w:val="aa"/>
        <w:numPr>
          <w:ilvl w:val="0"/>
          <w:numId w:val="16"/>
        </w:numPr>
        <w:jc w:val="both"/>
      </w:pPr>
      <w:proofErr w:type="spellStart"/>
      <w:r w:rsidRPr="000B7BA4">
        <w:t>Joël</w:t>
      </w:r>
      <w:proofErr w:type="spellEnd"/>
      <w:r w:rsidRPr="000B7BA4">
        <w:t xml:space="preserve"> </w:t>
      </w:r>
      <w:proofErr w:type="spellStart"/>
      <w:r w:rsidRPr="000B7BA4">
        <w:t>Bessis</w:t>
      </w:r>
      <w:proofErr w:type="spellEnd"/>
      <w:r w:rsidRPr="000B7BA4">
        <w:t xml:space="preserve">. Risk </w:t>
      </w:r>
      <w:proofErr w:type="spellStart"/>
      <w:r w:rsidRPr="000B7BA4">
        <w:t>Management</w:t>
      </w:r>
      <w:proofErr w:type="spellEnd"/>
      <w:r w:rsidRPr="000B7BA4">
        <w:t xml:space="preserve"> </w:t>
      </w:r>
      <w:proofErr w:type="spellStart"/>
      <w:r w:rsidRPr="000B7BA4">
        <w:t>in</w:t>
      </w:r>
      <w:proofErr w:type="spellEnd"/>
      <w:r w:rsidRPr="000B7BA4">
        <w:t xml:space="preserve"> </w:t>
      </w:r>
      <w:proofErr w:type="spellStart"/>
      <w:r w:rsidRPr="000B7BA4">
        <w:t>Banking</w:t>
      </w:r>
      <w:proofErr w:type="spellEnd"/>
      <w:r w:rsidRPr="000B7BA4">
        <w:t xml:space="preserve">, 4th </w:t>
      </w:r>
      <w:proofErr w:type="spellStart"/>
      <w:r w:rsidRPr="000B7BA4">
        <w:t>Edition</w:t>
      </w:r>
      <w:proofErr w:type="spellEnd"/>
      <w:r w:rsidRPr="000B7BA4">
        <w:t xml:space="preserve">. </w:t>
      </w:r>
      <w:proofErr w:type="spellStart"/>
      <w:r w:rsidRPr="000B7BA4">
        <w:t>John</w:t>
      </w:r>
      <w:proofErr w:type="spellEnd"/>
      <w:r w:rsidRPr="000B7BA4">
        <w:t xml:space="preserve"> </w:t>
      </w:r>
      <w:proofErr w:type="spellStart"/>
      <w:r w:rsidRPr="000B7BA4">
        <w:t>Wiley</w:t>
      </w:r>
      <w:proofErr w:type="spellEnd"/>
      <w:r w:rsidRPr="000B7BA4">
        <w:t xml:space="preserve"> &amp; </w:t>
      </w:r>
      <w:proofErr w:type="spellStart"/>
      <w:r w:rsidRPr="000B7BA4">
        <w:t>Sons</w:t>
      </w:r>
      <w:proofErr w:type="spellEnd"/>
      <w:r w:rsidRPr="000B7BA4">
        <w:t xml:space="preserve"> </w:t>
      </w:r>
      <w:proofErr w:type="spellStart"/>
      <w:r w:rsidRPr="000B7BA4">
        <w:t>Limited</w:t>
      </w:r>
      <w:proofErr w:type="spellEnd"/>
      <w:r w:rsidRPr="000B7BA4">
        <w:t xml:space="preserve">, 2015. ISBN: 9781118660218, 1118660218. </w:t>
      </w:r>
      <w:proofErr w:type="spellStart"/>
      <w:r w:rsidRPr="000B7BA4">
        <w:t>eText</w:t>
      </w:r>
      <w:proofErr w:type="spellEnd"/>
      <w:r w:rsidRPr="000B7BA4">
        <w:t xml:space="preserve"> ISBN: 9781118660195, 1118660196</w:t>
      </w:r>
    </w:p>
    <w:p w14:paraId="2A87F903" w14:textId="77777777" w:rsidR="00F0727D" w:rsidRPr="00CB1EF4" w:rsidRDefault="00F0727D" w:rsidP="00DD38C4">
      <w:pPr>
        <w:pStyle w:val="afc"/>
        <w:numPr>
          <w:ilvl w:val="0"/>
          <w:numId w:val="16"/>
        </w:numPr>
        <w:ind w:right="-185"/>
        <w:rPr>
          <w:lang w:val="en-US"/>
        </w:rPr>
      </w:pPr>
      <w:r w:rsidRPr="00CB1EF4">
        <w:rPr>
          <w:lang w:val="en-US"/>
        </w:rPr>
        <w:t xml:space="preserve">Koenig David R. The Professional Risk Managers’ Handbook /A Comprehensive Guide to Current Theory and Best </w:t>
      </w:r>
      <w:proofErr w:type="spellStart"/>
      <w:r w:rsidRPr="00CB1EF4">
        <w:rPr>
          <w:lang w:val="en-US"/>
        </w:rPr>
        <w:t>Practices.The</w:t>
      </w:r>
      <w:proofErr w:type="spellEnd"/>
      <w:r w:rsidRPr="00CB1EF4">
        <w:rPr>
          <w:lang w:val="en-US"/>
        </w:rPr>
        <w:t xml:space="preserve"> Official Handbook for the PRM Certification - support@prmia.org</w:t>
      </w:r>
      <w:r w:rsidR="00F7511F" w:rsidRPr="00F82025">
        <w:rPr>
          <w:lang w:val="en-US"/>
        </w:rPr>
        <w:t xml:space="preserve">,  </w:t>
      </w:r>
      <w:r w:rsidR="00F7511F" w:rsidRPr="00F7511F">
        <w:rPr>
          <w:lang w:val="en-US"/>
        </w:rPr>
        <w:t>https://b-ok.org/book/778960/d6cac9</w:t>
      </w:r>
    </w:p>
    <w:p w14:paraId="3D68A130" w14:textId="77777777" w:rsidR="002916A4" w:rsidRPr="0041318A" w:rsidRDefault="002916A4" w:rsidP="00DD38C4">
      <w:pPr>
        <w:numPr>
          <w:ilvl w:val="0"/>
          <w:numId w:val="16"/>
        </w:numPr>
        <w:spacing w:before="100" w:beforeAutospacing="1" w:after="100" w:afterAutospacing="1"/>
        <w:rPr>
          <w:rFonts w:ascii="TimesNewRoman" w:hAnsi="TimesNewRoman"/>
          <w:lang w:val="en-US"/>
        </w:rPr>
      </w:pPr>
      <w:r w:rsidRPr="0041318A">
        <w:rPr>
          <w:rFonts w:ascii="TimesNewRoman" w:hAnsi="TimesNewRoman"/>
          <w:lang w:val="en-US"/>
        </w:rPr>
        <w:t xml:space="preserve">Philippe </w:t>
      </w:r>
      <w:proofErr w:type="spellStart"/>
      <w:r w:rsidRPr="0041318A">
        <w:rPr>
          <w:rFonts w:ascii="TimesNewRoman" w:hAnsi="TimesNewRoman"/>
          <w:lang w:val="en-US"/>
        </w:rPr>
        <w:t>Artzner</w:t>
      </w:r>
      <w:proofErr w:type="spellEnd"/>
      <w:r w:rsidRPr="0041318A">
        <w:rPr>
          <w:rFonts w:ascii="TimesNewRoman" w:hAnsi="TimesNewRoman"/>
          <w:lang w:val="en-US"/>
        </w:rPr>
        <w:t xml:space="preserve">, Freddy </w:t>
      </w:r>
      <w:proofErr w:type="spellStart"/>
      <w:r w:rsidRPr="0041318A">
        <w:rPr>
          <w:rFonts w:ascii="TimesNewRoman" w:hAnsi="TimesNewRoman"/>
          <w:lang w:val="en-US"/>
        </w:rPr>
        <w:t>Delbaen</w:t>
      </w:r>
      <w:proofErr w:type="spellEnd"/>
      <w:r w:rsidRPr="0041318A">
        <w:rPr>
          <w:rFonts w:ascii="TimesNewRoman" w:hAnsi="TimesNewRoman"/>
          <w:lang w:val="en-US"/>
        </w:rPr>
        <w:t xml:space="preserve">, Jean-Marc Eber and David Heath, “Coherent Measures of Risk”, Math. Finance 9 (1999), no. 3, 203-228 </w:t>
      </w:r>
      <w:r w:rsidRPr="0041318A">
        <w:rPr>
          <w:rFonts w:ascii="TimesNewRoman" w:hAnsi="TimesNewRoman"/>
          <w:color w:val="0000FF"/>
          <w:lang w:val="en-US"/>
        </w:rPr>
        <w:t xml:space="preserve">http://www.math.ethz.ch/~delbaen/ftp/preprints/CoherentMF.pdf </w:t>
      </w:r>
    </w:p>
    <w:p w14:paraId="71FC71A5" w14:textId="77777777" w:rsidR="002916A4" w:rsidRPr="002916A4" w:rsidRDefault="00F90B7C" w:rsidP="00DD38C4">
      <w:pPr>
        <w:numPr>
          <w:ilvl w:val="0"/>
          <w:numId w:val="16"/>
        </w:numPr>
        <w:rPr>
          <w:rFonts w:ascii="TimesNewRoman" w:hAnsi="TimesNewRoman"/>
        </w:rPr>
      </w:pPr>
      <w:r w:rsidRPr="0041318A">
        <w:rPr>
          <w:rFonts w:ascii="TimesNewRoman" w:hAnsi="TimesNewRoman"/>
          <w:lang w:val="en-US"/>
        </w:rPr>
        <w:t xml:space="preserve">Michael </w:t>
      </w:r>
      <w:proofErr w:type="spellStart"/>
      <w:r w:rsidRPr="0041318A">
        <w:rPr>
          <w:rFonts w:ascii="TimesNewRoman" w:hAnsi="TimesNewRoman"/>
          <w:lang w:val="en-US"/>
        </w:rPr>
        <w:t>Denault</w:t>
      </w:r>
      <w:proofErr w:type="spellEnd"/>
      <w:r w:rsidRPr="0041318A">
        <w:rPr>
          <w:rFonts w:ascii="TimesNewRoman" w:hAnsi="TimesNewRoman"/>
          <w:lang w:val="en-US"/>
        </w:rPr>
        <w:t xml:space="preserve">. </w:t>
      </w:r>
      <w:r w:rsidR="002916A4" w:rsidRPr="0041318A">
        <w:rPr>
          <w:rFonts w:ascii="TimesNewRoman" w:hAnsi="TimesNewRoman"/>
          <w:lang w:val="en-US"/>
        </w:rPr>
        <w:t>Cohe</w:t>
      </w:r>
      <w:r w:rsidRPr="0041318A">
        <w:rPr>
          <w:rFonts w:ascii="TimesNewRoman" w:hAnsi="TimesNewRoman"/>
          <w:lang w:val="en-US"/>
        </w:rPr>
        <w:t xml:space="preserve">rent Allocation of Risk Capital. </w:t>
      </w:r>
      <w:proofErr w:type="spellStart"/>
      <w:r w:rsidR="002916A4" w:rsidRPr="002916A4">
        <w:rPr>
          <w:rFonts w:ascii="TimesNewRoman" w:hAnsi="TimesNewRoman"/>
        </w:rPr>
        <w:t>Risklab</w:t>
      </w:r>
      <w:proofErr w:type="spellEnd"/>
      <w:r w:rsidR="002916A4" w:rsidRPr="002916A4">
        <w:rPr>
          <w:rFonts w:ascii="TimesNewRoman" w:hAnsi="TimesNewRoman"/>
        </w:rPr>
        <w:t xml:space="preserve"> </w:t>
      </w:r>
      <w:proofErr w:type="spellStart"/>
      <w:r w:rsidR="002916A4" w:rsidRPr="002916A4">
        <w:rPr>
          <w:rFonts w:ascii="TimesNewRoman" w:hAnsi="TimesNewRoman"/>
        </w:rPr>
        <w:t>web</w:t>
      </w:r>
      <w:proofErr w:type="spellEnd"/>
      <w:r w:rsidR="002916A4" w:rsidRPr="002916A4">
        <w:rPr>
          <w:rFonts w:ascii="TimesNewRoman" w:hAnsi="TimesNewRoman"/>
        </w:rPr>
        <w:t xml:space="preserve"> </w:t>
      </w:r>
      <w:proofErr w:type="spellStart"/>
      <w:r w:rsidR="002916A4" w:rsidRPr="002916A4">
        <w:rPr>
          <w:rFonts w:ascii="TimesNewRoman" w:hAnsi="TimesNewRoman"/>
        </w:rPr>
        <w:t>site</w:t>
      </w:r>
      <w:proofErr w:type="spellEnd"/>
      <w:r w:rsidR="002916A4" w:rsidRPr="002916A4">
        <w:rPr>
          <w:rFonts w:ascii="TimesNewRoman" w:hAnsi="TimesNewRoman"/>
        </w:rPr>
        <w:t xml:space="preserve">. </w:t>
      </w:r>
    </w:p>
    <w:p w14:paraId="7CA0C485" w14:textId="77777777" w:rsidR="00544687" w:rsidRPr="00FA703C" w:rsidRDefault="00544687" w:rsidP="00FA703C">
      <w:pPr>
        <w:rPr>
          <w:rFonts w:ascii="TimesNewRoman" w:hAnsi="TimesNewRoman"/>
          <w:color w:val="0000FF"/>
        </w:rPr>
      </w:pPr>
      <w:r w:rsidRPr="00544687">
        <w:rPr>
          <w:rFonts w:ascii="TimesNewRoman" w:hAnsi="TimesNewRoman"/>
          <w:color w:val="0000FF"/>
        </w:rPr>
        <w:t>http://www2.risklab.ch/ftp/papers/CoherentAllocation.pdf</w:t>
      </w:r>
    </w:p>
    <w:p w14:paraId="3EA00CA4" w14:textId="77777777" w:rsidR="002916A4" w:rsidRPr="0041318A" w:rsidRDefault="002916A4" w:rsidP="00DD38C4">
      <w:pPr>
        <w:numPr>
          <w:ilvl w:val="0"/>
          <w:numId w:val="16"/>
        </w:numPr>
        <w:rPr>
          <w:rFonts w:ascii="TimesNewRoman" w:hAnsi="TimesNewRoman"/>
          <w:lang w:val="en-US"/>
        </w:rPr>
      </w:pPr>
      <w:r w:rsidRPr="0041318A">
        <w:rPr>
          <w:rFonts w:ascii="TimesNewRoman" w:hAnsi="TimesNewRoman"/>
          <w:lang w:val="en-US"/>
        </w:rPr>
        <w:t>Glenn Meyers</w:t>
      </w:r>
      <w:r w:rsidR="00170950" w:rsidRPr="0041318A">
        <w:rPr>
          <w:rFonts w:ascii="TimesNewRoman" w:hAnsi="TimesNewRoman"/>
          <w:lang w:val="en-US"/>
        </w:rPr>
        <w:t>.</w:t>
      </w:r>
      <w:r w:rsidR="004B7762" w:rsidRPr="0041318A">
        <w:rPr>
          <w:rFonts w:ascii="TimesNewRoman" w:hAnsi="TimesNewRoman"/>
          <w:lang w:val="en-US"/>
        </w:rPr>
        <w:t xml:space="preserve"> </w:t>
      </w:r>
      <w:r w:rsidR="00FA703C" w:rsidRPr="0041318A">
        <w:rPr>
          <w:rFonts w:ascii="TimesNewRoman" w:hAnsi="TimesNewRoman"/>
          <w:lang w:val="en-US"/>
        </w:rPr>
        <w:t xml:space="preserve">Coherent Measures of Risk. </w:t>
      </w:r>
      <w:r w:rsidRPr="0041318A">
        <w:rPr>
          <w:rFonts w:ascii="TimesNewRoman" w:hAnsi="TimesNewRoman"/>
          <w:lang w:val="en-US"/>
        </w:rPr>
        <w:t>An Ex</w:t>
      </w:r>
      <w:r w:rsidR="00FA703C" w:rsidRPr="0041318A">
        <w:rPr>
          <w:rFonts w:ascii="TimesNewRoman" w:hAnsi="TimesNewRoman"/>
          <w:lang w:val="en-US"/>
        </w:rPr>
        <w:t xml:space="preserve">position for the Lay Actuary by </w:t>
      </w:r>
      <w:r w:rsidRPr="0041318A">
        <w:rPr>
          <w:rFonts w:ascii="TimesNewRoman" w:hAnsi="TimesNewRoman"/>
          <w:lang w:val="en-US"/>
        </w:rPr>
        <w:t xml:space="preserve">Glenn Meyers Insurance Services Office, Inc. </w:t>
      </w:r>
    </w:p>
    <w:p w14:paraId="1D11BFD4" w14:textId="77777777" w:rsidR="002916A4" w:rsidRPr="00437406" w:rsidRDefault="00A97E1E" w:rsidP="00FA703C">
      <w:pPr>
        <w:rPr>
          <w:rFonts w:ascii="TimesNewRoman" w:hAnsi="TimesNewRoman"/>
          <w:color w:val="0000FF"/>
          <w:lang w:val="en-US"/>
        </w:rPr>
      </w:pPr>
      <w:hyperlink r:id="rId11" w:history="1">
        <w:r w:rsidR="00437406" w:rsidRPr="00C044DF">
          <w:rPr>
            <w:rStyle w:val="a9"/>
            <w:rFonts w:ascii="TimesNewRoman" w:hAnsi="TimesNewRoman"/>
            <w:lang w:val="en-US"/>
          </w:rPr>
          <w:t>https://www.casact.org/pubs/forum/00sforum/meyers/Coherent%20Measures%20of%20Risk.pdf</w:t>
        </w:r>
      </w:hyperlink>
    </w:p>
    <w:p w14:paraId="4CF8F019" w14:textId="77777777" w:rsidR="00437406" w:rsidRPr="002D3EAF" w:rsidRDefault="00437406" w:rsidP="00FA703C">
      <w:pPr>
        <w:rPr>
          <w:rFonts w:ascii="TimesNewRoman" w:hAnsi="TimesNewRoman"/>
          <w:color w:val="0000FF"/>
          <w:lang w:val="en-US"/>
        </w:rPr>
      </w:pPr>
    </w:p>
    <w:p w14:paraId="051FBEE2" w14:textId="77777777" w:rsidR="001D7C55" w:rsidRPr="002D3EAF" w:rsidRDefault="001D7C55" w:rsidP="00384EAD">
      <w:pPr>
        <w:ind w:left="284"/>
        <w:jc w:val="both"/>
        <w:rPr>
          <w:lang w:val="en-US"/>
        </w:rPr>
      </w:pPr>
    </w:p>
    <w:p w14:paraId="2DEAA8BD" w14:textId="77777777" w:rsidR="00A7440D" w:rsidRDefault="00A7440D" w:rsidP="007B2274">
      <w:pPr>
        <w:rPr>
          <w:b/>
          <w:sz w:val="28"/>
          <w:szCs w:val="28"/>
        </w:rPr>
      </w:pPr>
      <w:r>
        <w:rPr>
          <w:b/>
          <w:sz w:val="28"/>
          <w:szCs w:val="28"/>
        </w:rPr>
        <w:t>Тема 2</w:t>
      </w:r>
      <w:r w:rsidRPr="00BF07BE">
        <w:rPr>
          <w:b/>
          <w:sz w:val="28"/>
          <w:szCs w:val="28"/>
        </w:rPr>
        <w:t xml:space="preserve">. </w:t>
      </w:r>
      <w:r w:rsidRPr="00A7440D">
        <w:rPr>
          <w:b/>
          <w:sz w:val="28"/>
          <w:szCs w:val="28"/>
        </w:rPr>
        <w:t xml:space="preserve">Основы управления рисками. </w:t>
      </w:r>
      <w:proofErr w:type="spellStart"/>
      <w:r w:rsidRPr="00A7440D">
        <w:rPr>
          <w:b/>
          <w:sz w:val="28"/>
          <w:szCs w:val="28"/>
        </w:rPr>
        <w:t>Базельские</w:t>
      </w:r>
      <w:proofErr w:type="spellEnd"/>
      <w:r w:rsidRPr="00A7440D">
        <w:rPr>
          <w:b/>
          <w:sz w:val="28"/>
          <w:szCs w:val="28"/>
        </w:rPr>
        <w:t xml:space="preserve"> соглашения и регуляторные требования. Стандарты управления рисками</w:t>
      </w:r>
    </w:p>
    <w:p w14:paraId="1E581CD3" w14:textId="77777777" w:rsidR="00A7440D" w:rsidRDefault="00A7440D" w:rsidP="007B2274">
      <w:pPr>
        <w:rPr>
          <w:b/>
          <w:sz w:val="28"/>
          <w:szCs w:val="28"/>
        </w:rPr>
      </w:pPr>
    </w:p>
    <w:p w14:paraId="35568D0A" w14:textId="77777777" w:rsidR="00A7440D" w:rsidRDefault="00A7440D" w:rsidP="00DD38C4">
      <w:pPr>
        <w:numPr>
          <w:ilvl w:val="0"/>
          <w:numId w:val="15"/>
        </w:numPr>
      </w:pPr>
      <w:r w:rsidRPr="00A7440D">
        <w:t xml:space="preserve">Место </w:t>
      </w:r>
      <w:r>
        <w:t>управления рисками</w:t>
      </w:r>
      <w:r w:rsidRPr="00A7440D">
        <w:t xml:space="preserve"> в банковской и финансовой деятельности. </w:t>
      </w:r>
    </w:p>
    <w:p w14:paraId="546D8FEC" w14:textId="77777777" w:rsidR="003A4C40" w:rsidRDefault="00A7440D" w:rsidP="00DD38C4">
      <w:pPr>
        <w:numPr>
          <w:ilvl w:val="0"/>
          <w:numId w:val="15"/>
        </w:numPr>
      </w:pPr>
      <w:r w:rsidRPr="00A7440D">
        <w:t>Основные принципы риск-менеджмента в финансовых институтах и банках.</w:t>
      </w:r>
      <w:r w:rsidR="003A4C40">
        <w:t xml:space="preserve"> </w:t>
      </w:r>
      <w:r w:rsidR="003A4C40" w:rsidRPr="003A4C40">
        <w:t>Необходимость</w:t>
      </w:r>
      <w:r w:rsidRPr="003A4C40">
        <w:t xml:space="preserve"> </w:t>
      </w:r>
      <w:r w:rsidR="003A4C40">
        <w:t>регулирования рисков финансовых организаций.</w:t>
      </w:r>
    </w:p>
    <w:p w14:paraId="0A374208" w14:textId="77777777" w:rsidR="003A4C40" w:rsidRDefault="003A4C40" w:rsidP="00DD38C4">
      <w:pPr>
        <w:numPr>
          <w:ilvl w:val="0"/>
          <w:numId w:val="15"/>
        </w:numPr>
      </w:pPr>
      <w:r>
        <w:t>Л</w:t>
      </w:r>
      <w:r w:rsidRPr="008912A1">
        <w:t>огика р</w:t>
      </w:r>
      <w:r>
        <w:t xml:space="preserve">азвития </w:t>
      </w:r>
      <w:proofErr w:type="spellStart"/>
      <w:r>
        <w:t>Базельских</w:t>
      </w:r>
      <w:proofErr w:type="spellEnd"/>
      <w:r>
        <w:t xml:space="preserve"> требований к</w:t>
      </w:r>
      <w:r w:rsidRPr="008912A1">
        <w:t xml:space="preserve"> достаточности капитала</w:t>
      </w:r>
      <w:r>
        <w:t xml:space="preserve">: от стандартизированных требований к </w:t>
      </w:r>
      <w:r w:rsidRPr="00A7440D">
        <w:t>ICAAP</w:t>
      </w:r>
      <w:r>
        <w:t xml:space="preserve">. </w:t>
      </w:r>
    </w:p>
    <w:p w14:paraId="04ECD299" w14:textId="77777777" w:rsidR="003A4C40" w:rsidRDefault="003A4C40" w:rsidP="00DD38C4">
      <w:pPr>
        <w:numPr>
          <w:ilvl w:val="0"/>
          <w:numId w:val="15"/>
        </w:numPr>
      </w:pPr>
      <w:r w:rsidRPr="00A7440D">
        <w:t xml:space="preserve">Базель III. </w:t>
      </w:r>
      <w:r>
        <w:t xml:space="preserve">Причина внедрения. </w:t>
      </w:r>
      <w:r w:rsidRPr="00A7440D">
        <w:t xml:space="preserve">Парадигма </w:t>
      </w:r>
      <w:proofErr w:type="spellStart"/>
      <w:r w:rsidRPr="00A7440D">
        <w:t>going</w:t>
      </w:r>
      <w:proofErr w:type="spellEnd"/>
      <w:r w:rsidRPr="00A7440D">
        <w:t xml:space="preserve"> </w:t>
      </w:r>
      <w:proofErr w:type="spellStart"/>
      <w:r w:rsidRPr="00A7440D">
        <w:t>concern</w:t>
      </w:r>
      <w:proofErr w:type="spellEnd"/>
      <w:r w:rsidRPr="00A7440D">
        <w:t xml:space="preserve"> против </w:t>
      </w:r>
      <w:proofErr w:type="spellStart"/>
      <w:r w:rsidRPr="00A7440D">
        <w:t>gone</w:t>
      </w:r>
      <w:proofErr w:type="spellEnd"/>
      <w:r w:rsidRPr="00A7440D">
        <w:t xml:space="preserve"> </w:t>
      </w:r>
      <w:proofErr w:type="spellStart"/>
      <w:r w:rsidRPr="00A7440D">
        <w:t>concern</w:t>
      </w:r>
      <w:proofErr w:type="spellEnd"/>
      <w:r>
        <w:t xml:space="preserve">. </w:t>
      </w:r>
    </w:p>
    <w:p w14:paraId="0C57F913" w14:textId="77777777" w:rsidR="00A7440D" w:rsidRPr="003A4C40" w:rsidRDefault="003A4C40" w:rsidP="00DD38C4">
      <w:pPr>
        <w:numPr>
          <w:ilvl w:val="0"/>
          <w:numId w:val="15"/>
        </w:numPr>
      </w:pPr>
      <w:r>
        <w:t>Российская практика регулирования рисков. О</w:t>
      </w:r>
      <w:r w:rsidR="00A7440D" w:rsidRPr="003A4C40">
        <w:t>сновные нормативные документы.</w:t>
      </w:r>
    </w:p>
    <w:p w14:paraId="25FAF7F0" w14:textId="77777777" w:rsidR="00A7440D" w:rsidRPr="003A4C40" w:rsidRDefault="003A4C40" w:rsidP="00DD38C4">
      <w:pPr>
        <w:numPr>
          <w:ilvl w:val="0"/>
          <w:numId w:val="15"/>
        </w:numPr>
      </w:pPr>
      <w:r>
        <w:t xml:space="preserve">Обзор общих и отраслевых стандартов управления рисками для финансовых организаций. </w:t>
      </w:r>
      <w:r w:rsidR="00A7440D" w:rsidRPr="003A4C40">
        <w:br/>
      </w:r>
    </w:p>
    <w:p w14:paraId="34DDF0E9" w14:textId="407693F7" w:rsidR="000A6337" w:rsidRPr="0023797A" w:rsidRDefault="000A6337" w:rsidP="000A6337">
      <w:pPr>
        <w:pStyle w:val="aa"/>
        <w:spacing w:before="120" w:after="0"/>
        <w:ind w:left="0"/>
        <w:jc w:val="both"/>
        <w:rPr>
          <w:b/>
        </w:rPr>
      </w:pPr>
      <w:r>
        <w:rPr>
          <w:b/>
        </w:rPr>
        <w:t>Формы контроля</w:t>
      </w:r>
      <w:r w:rsidRPr="0023797A">
        <w:rPr>
          <w:b/>
        </w:rPr>
        <w:t xml:space="preserve"> по тем</w:t>
      </w:r>
      <w:r>
        <w:rPr>
          <w:b/>
        </w:rPr>
        <w:t>е 2</w:t>
      </w:r>
      <w:r w:rsidRPr="0023797A">
        <w:rPr>
          <w:b/>
        </w:rPr>
        <w:t>.</w:t>
      </w:r>
    </w:p>
    <w:p w14:paraId="71F09055" w14:textId="49B44792" w:rsidR="000A6337" w:rsidRPr="000A6337" w:rsidRDefault="000A6337" w:rsidP="000A6337">
      <w:r>
        <w:t xml:space="preserve">Тест «Логика развития требований </w:t>
      </w:r>
      <w:proofErr w:type="spellStart"/>
      <w:r>
        <w:t>базельских</w:t>
      </w:r>
      <w:proofErr w:type="spellEnd"/>
      <w:r>
        <w:t xml:space="preserve"> соглашений». </w:t>
      </w:r>
    </w:p>
    <w:p w14:paraId="28068835" w14:textId="77777777" w:rsidR="00825D20" w:rsidRPr="0023797A" w:rsidRDefault="00825D20" w:rsidP="00825D20">
      <w:pPr>
        <w:pStyle w:val="aa"/>
        <w:spacing w:before="120" w:after="0"/>
        <w:ind w:left="284"/>
        <w:jc w:val="both"/>
        <w:rPr>
          <w:b/>
        </w:rPr>
      </w:pPr>
      <w:r w:rsidRPr="0023797A">
        <w:rPr>
          <w:b/>
        </w:rPr>
        <w:t>Основная литература по тем</w:t>
      </w:r>
      <w:r w:rsidR="00F90B7C">
        <w:rPr>
          <w:b/>
        </w:rPr>
        <w:t>е 2</w:t>
      </w:r>
      <w:r w:rsidRPr="0023797A">
        <w:rPr>
          <w:b/>
        </w:rPr>
        <w:t>.</w:t>
      </w:r>
    </w:p>
    <w:p w14:paraId="1DA420D0" w14:textId="77777777" w:rsidR="00825D20" w:rsidRPr="00DC0AC4" w:rsidRDefault="00825D20" w:rsidP="00DD38C4">
      <w:pPr>
        <w:pStyle w:val="afc"/>
        <w:numPr>
          <w:ilvl w:val="0"/>
          <w:numId w:val="17"/>
        </w:numPr>
        <w:ind w:right="-185"/>
      </w:pPr>
      <w:r w:rsidRPr="00DC0AC4">
        <w:t xml:space="preserve">Джозеф </w:t>
      </w:r>
      <w:proofErr w:type="spellStart"/>
      <w:r w:rsidRPr="00DC0AC4">
        <w:t>Ф.Синки</w:t>
      </w:r>
      <w:proofErr w:type="spellEnd"/>
      <w:r w:rsidRPr="00DC0AC4">
        <w:t>, мл. Финансовый менеджмент в коммерческом банке и индустрии финансовых услуг: -М.: «Альпина-</w:t>
      </w:r>
      <w:proofErr w:type="spellStart"/>
      <w:r w:rsidRPr="00DC0AC4">
        <w:t>паблишер</w:t>
      </w:r>
      <w:proofErr w:type="spellEnd"/>
      <w:r w:rsidRPr="00DC0AC4">
        <w:t xml:space="preserve">», </w:t>
      </w:r>
      <w:r>
        <w:t>201</w:t>
      </w:r>
      <w:r w:rsidR="00F90B7C">
        <w:t>7</w:t>
      </w:r>
    </w:p>
    <w:p w14:paraId="3C8B90F2" w14:textId="77777777" w:rsidR="00825D20" w:rsidRDefault="00825D20" w:rsidP="00DD38C4">
      <w:pPr>
        <w:pStyle w:val="aa"/>
        <w:numPr>
          <w:ilvl w:val="0"/>
          <w:numId w:val="17"/>
        </w:numPr>
        <w:spacing w:after="0"/>
        <w:jc w:val="both"/>
      </w:pPr>
      <w:r>
        <w:t xml:space="preserve">Разработка системы управления рисками и капиталом (ВПОДК). Учебник и практикум. /Под ред. А.Д. Дугина и Г. И. </w:t>
      </w:r>
      <w:proofErr w:type="spellStart"/>
      <w:r>
        <w:t>Пеникаса</w:t>
      </w:r>
      <w:proofErr w:type="spellEnd"/>
      <w:r>
        <w:t xml:space="preserve">. – М.: Изд-во </w:t>
      </w:r>
      <w:proofErr w:type="spellStart"/>
      <w:r w:rsidR="00F90B7C">
        <w:t>Юрайт</w:t>
      </w:r>
      <w:proofErr w:type="spellEnd"/>
      <w:r w:rsidR="00F90B7C">
        <w:t>, 2016</w:t>
      </w:r>
    </w:p>
    <w:p w14:paraId="51447565" w14:textId="77777777" w:rsidR="009976EE" w:rsidRPr="0041318A" w:rsidRDefault="009976EE" w:rsidP="00DD38C4">
      <w:pPr>
        <w:pStyle w:val="aa"/>
        <w:numPr>
          <w:ilvl w:val="0"/>
          <w:numId w:val="17"/>
        </w:numPr>
        <w:spacing w:after="0"/>
        <w:jc w:val="both"/>
        <w:rPr>
          <w:lang w:val="en-US"/>
        </w:rPr>
      </w:pPr>
      <w:proofErr w:type="spellStart"/>
      <w:r w:rsidRPr="0041318A">
        <w:rPr>
          <w:lang w:val="en-US"/>
        </w:rPr>
        <w:t>Joël</w:t>
      </w:r>
      <w:proofErr w:type="spellEnd"/>
      <w:r w:rsidRPr="0041318A">
        <w:rPr>
          <w:lang w:val="en-US"/>
        </w:rPr>
        <w:t xml:space="preserve"> </w:t>
      </w:r>
      <w:proofErr w:type="spellStart"/>
      <w:r w:rsidRPr="0041318A">
        <w:rPr>
          <w:lang w:val="en-US"/>
        </w:rPr>
        <w:t>Bessis</w:t>
      </w:r>
      <w:proofErr w:type="spellEnd"/>
      <w:r w:rsidRPr="0041318A">
        <w:rPr>
          <w:lang w:val="en-US"/>
        </w:rPr>
        <w:t xml:space="preserve">. Risk Management in Banking, 4th Edition. John Wiley &amp; Sons Limited, 2015. ISBN: 9781118660218, 1118660218. </w:t>
      </w:r>
      <w:proofErr w:type="spellStart"/>
      <w:r w:rsidRPr="0041318A">
        <w:rPr>
          <w:lang w:val="en-US"/>
        </w:rPr>
        <w:t>eText</w:t>
      </w:r>
      <w:proofErr w:type="spellEnd"/>
      <w:r w:rsidRPr="0041318A">
        <w:rPr>
          <w:lang w:val="en-US"/>
        </w:rPr>
        <w:t xml:space="preserve"> ISBN: 9781118660195, 1118660196</w:t>
      </w:r>
    </w:p>
    <w:p w14:paraId="4A588998" w14:textId="77777777" w:rsidR="00302E98" w:rsidRDefault="00302E98" w:rsidP="00DD38C4">
      <w:pPr>
        <w:pStyle w:val="afb"/>
        <w:numPr>
          <w:ilvl w:val="0"/>
          <w:numId w:val="17"/>
        </w:numPr>
        <w:rPr>
          <w:color w:val="1E1E1E"/>
        </w:rPr>
      </w:pPr>
      <w:r>
        <w:rPr>
          <w:color w:val="1E1E1E"/>
        </w:rPr>
        <w:t xml:space="preserve">Нормативные документы Банка России. </w:t>
      </w:r>
      <w:hyperlink r:id="rId12" w:history="1">
        <w:r>
          <w:rPr>
            <w:rStyle w:val="a9"/>
            <w:color w:val="1E1E1E"/>
          </w:rPr>
          <w:t>www.cbr.ru</w:t>
        </w:r>
      </w:hyperlink>
      <w:r>
        <w:rPr>
          <w:color w:val="1E1E1E"/>
        </w:rPr>
        <w:t>:</w:t>
      </w:r>
    </w:p>
    <w:p w14:paraId="41A36742" w14:textId="77777777" w:rsidR="00037E69" w:rsidRDefault="00037E69" w:rsidP="00DD38C4">
      <w:pPr>
        <w:pStyle w:val="aa"/>
        <w:numPr>
          <w:ilvl w:val="0"/>
          <w:numId w:val="25"/>
        </w:numPr>
        <w:spacing w:after="0"/>
        <w:jc w:val="both"/>
      </w:pPr>
      <w:r>
        <w:t>Инструкция ЦБ РФ № 180</w:t>
      </w:r>
      <w:r w:rsidRPr="00037E69">
        <w:t xml:space="preserve">-И от </w:t>
      </w:r>
      <w:r>
        <w:t>28.06.2017</w:t>
      </w:r>
      <w:r w:rsidRPr="00037E69">
        <w:t xml:space="preserve">  “Об обязательных нормативах банков”</w:t>
      </w:r>
    </w:p>
    <w:p w14:paraId="34BD1D0E" w14:textId="77777777" w:rsidR="00037E69" w:rsidRPr="00037E69" w:rsidRDefault="00037E69" w:rsidP="00DD38C4">
      <w:pPr>
        <w:pStyle w:val="aa"/>
        <w:numPr>
          <w:ilvl w:val="0"/>
          <w:numId w:val="25"/>
        </w:numPr>
        <w:spacing w:after="0"/>
        <w:jc w:val="both"/>
      </w:pPr>
      <w:r w:rsidRPr="00037E69">
        <w:t>Федеральный  закон «О банках и банковской деятельности» от 2.12.1990 г. №395</w:t>
      </w:r>
      <w:r>
        <w:t>-1 с изменениями и дополнениями.</w:t>
      </w:r>
    </w:p>
    <w:p w14:paraId="56105FE7" w14:textId="77777777" w:rsidR="009976EE" w:rsidRPr="00825D20" w:rsidRDefault="009976EE" w:rsidP="009976EE">
      <w:pPr>
        <w:pStyle w:val="aa"/>
        <w:ind w:left="0"/>
        <w:jc w:val="both"/>
      </w:pPr>
    </w:p>
    <w:p w14:paraId="4D3BF523" w14:textId="77777777" w:rsidR="00825D20" w:rsidRPr="0023797A" w:rsidRDefault="00825D20" w:rsidP="00825D20">
      <w:pPr>
        <w:pStyle w:val="aa"/>
        <w:spacing w:before="120" w:after="0"/>
        <w:ind w:left="284"/>
        <w:jc w:val="both"/>
        <w:rPr>
          <w:b/>
        </w:rPr>
      </w:pPr>
      <w:r>
        <w:rPr>
          <w:b/>
        </w:rPr>
        <w:t xml:space="preserve">Дополнительная </w:t>
      </w:r>
      <w:r w:rsidRPr="0023797A">
        <w:rPr>
          <w:b/>
        </w:rPr>
        <w:t>литература по тем</w:t>
      </w:r>
      <w:r>
        <w:rPr>
          <w:b/>
        </w:rPr>
        <w:t>е 2</w:t>
      </w:r>
      <w:r w:rsidRPr="0023797A">
        <w:rPr>
          <w:b/>
        </w:rPr>
        <w:t>.</w:t>
      </w:r>
    </w:p>
    <w:p w14:paraId="10381FDA" w14:textId="77777777" w:rsidR="00982996" w:rsidRDefault="00982996" w:rsidP="00DD38C4">
      <w:pPr>
        <w:pStyle w:val="aa"/>
        <w:numPr>
          <w:ilvl w:val="0"/>
          <w:numId w:val="18"/>
        </w:numPr>
        <w:spacing w:after="0"/>
        <w:jc w:val="both"/>
      </w:pPr>
      <w:r w:rsidRPr="00B915EB">
        <w:t xml:space="preserve">Риск-менеджмент в коммерческом банке / Под ред. </w:t>
      </w:r>
      <w:r w:rsidRPr="0053510F">
        <w:t>И.В</w:t>
      </w:r>
      <w:r>
        <w:t xml:space="preserve">. Ларионовой. – М.: </w:t>
      </w:r>
      <w:proofErr w:type="spellStart"/>
      <w:r>
        <w:t>Кнорус</w:t>
      </w:r>
      <w:proofErr w:type="spellEnd"/>
      <w:r>
        <w:t>, 2016</w:t>
      </w:r>
      <w:r w:rsidRPr="0053510F">
        <w:t>.</w:t>
      </w:r>
      <w:r>
        <w:t xml:space="preserve"> (с. 280-304).</w:t>
      </w:r>
    </w:p>
    <w:p w14:paraId="542AA365" w14:textId="77315582" w:rsidR="00982996" w:rsidRPr="009976EE" w:rsidRDefault="00982996" w:rsidP="00DD38C4">
      <w:pPr>
        <w:pStyle w:val="aa"/>
        <w:numPr>
          <w:ilvl w:val="0"/>
          <w:numId w:val="18"/>
        </w:numPr>
        <w:spacing w:after="0"/>
        <w:jc w:val="both"/>
      </w:pPr>
      <w:r w:rsidRPr="00DC750C">
        <w:t xml:space="preserve">Банковские риски. Под ред. Лаврушина О.И., </w:t>
      </w:r>
      <w:proofErr w:type="spellStart"/>
      <w:r w:rsidRPr="00DC750C">
        <w:t>Валенцевой</w:t>
      </w:r>
      <w:proofErr w:type="spellEnd"/>
      <w:r w:rsidRPr="00DC750C">
        <w:t xml:space="preserve"> Н.И. М.: </w:t>
      </w:r>
      <w:r w:rsidRPr="00982996">
        <w:t xml:space="preserve">УМО, 3-е изд. переработанное </w:t>
      </w:r>
      <w:r w:rsidR="00A17C47">
        <w:t>и дополненное. М. : КНОРУС, 2020</w:t>
      </w:r>
      <w:r w:rsidRPr="00982996">
        <w:t xml:space="preserve"> - 292 с.</w:t>
      </w:r>
    </w:p>
    <w:p w14:paraId="02CB3230" w14:textId="77777777" w:rsidR="00B42B72" w:rsidRPr="00E109F6" w:rsidRDefault="00B42B72" w:rsidP="00DD38C4">
      <w:pPr>
        <w:pStyle w:val="aa"/>
        <w:numPr>
          <w:ilvl w:val="0"/>
          <w:numId w:val="18"/>
        </w:numPr>
        <w:spacing w:after="0"/>
        <w:jc w:val="both"/>
      </w:pPr>
      <w:r>
        <w:t>Энциклопедия финансового риск-менеджмента. Под ред. Лобанова А. и Чугунова. Альпина-бук, 2009.</w:t>
      </w:r>
    </w:p>
    <w:p w14:paraId="4850FC68" w14:textId="77777777" w:rsidR="00B42B72" w:rsidRDefault="00B42B72" w:rsidP="00DD38C4">
      <w:pPr>
        <w:pStyle w:val="aa"/>
        <w:numPr>
          <w:ilvl w:val="0"/>
          <w:numId w:val="18"/>
        </w:numPr>
        <w:spacing w:after="0"/>
        <w:jc w:val="both"/>
      </w:pPr>
      <w:proofErr w:type="spellStart"/>
      <w:r>
        <w:t>Асват</w:t>
      </w:r>
      <w:proofErr w:type="spellEnd"/>
      <w:r>
        <w:t xml:space="preserve"> </w:t>
      </w:r>
      <w:proofErr w:type="spellStart"/>
      <w:r>
        <w:t>Дамодаран</w:t>
      </w:r>
      <w:proofErr w:type="spellEnd"/>
      <w:r w:rsidRPr="0041318A">
        <w:t xml:space="preserve">. </w:t>
      </w:r>
      <w:r w:rsidRPr="00F0727D">
        <w:t>Стратегический риск-менеджмент. Принципы и методики</w:t>
      </w:r>
      <w:r>
        <w:t xml:space="preserve">. – М.: Вильямс, 2010. – 496 c. </w:t>
      </w:r>
      <w:r w:rsidRPr="00C75187">
        <w:t>ISBN</w:t>
      </w:r>
      <w:r>
        <w:t xml:space="preserve"> </w:t>
      </w:r>
      <w:r w:rsidRPr="00C75187">
        <w:t>978-5-8459-1453-8, 978-0-13-199048-7</w:t>
      </w:r>
    </w:p>
    <w:p w14:paraId="04423258" w14:textId="77777777" w:rsidR="00B30BFE" w:rsidRPr="00273947" w:rsidRDefault="00B30BFE" w:rsidP="008E6DC3">
      <w:pPr>
        <w:pStyle w:val="af7"/>
        <w:numPr>
          <w:ilvl w:val="0"/>
          <w:numId w:val="18"/>
        </w:numPr>
        <w:spacing w:after="0" w:line="259" w:lineRule="auto"/>
        <w:rPr>
          <w:rFonts w:ascii="Times New Roman" w:hAnsi="Times New Roman"/>
          <w:sz w:val="24"/>
          <w:szCs w:val="24"/>
        </w:rPr>
      </w:pP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Финансовое управление в коммерческом банке : учебное пособие / </w:t>
      </w: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 Москва : </w:t>
      </w:r>
      <w:proofErr w:type="spellStart"/>
      <w:r w:rsidRPr="00755088">
        <w:rPr>
          <w:rFonts w:ascii="Times New Roman" w:hAnsi="Times New Roman"/>
          <w:sz w:val="24"/>
          <w:szCs w:val="24"/>
        </w:rPr>
        <w:t>КноРус</w:t>
      </w:r>
      <w:proofErr w:type="spellEnd"/>
      <w:r w:rsidRPr="00755088">
        <w:rPr>
          <w:rFonts w:ascii="Times New Roman" w:hAnsi="Times New Roman"/>
          <w:sz w:val="24"/>
          <w:szCs w:val="24"/>
        </w:rPr>
        <w:t>, 2017. — 375 с. — (для бакалавров). — ISBN 978-5-406-01935-1. — URL: https://book.ru/book/920002 (дата обращения: 10.10.2019). — Текст : электронный</w:t>
      </w:r>
    </w:p>
    <w:p w14:paraId="4221F09C" w14:textId="77777777" w:rsidR="00825D20" w:rsidRDefault="00825D20" w:rsidP="00DD38C4">
      <w:pPr>
        <w:pStyle w:val="aa"/>
        <w:numPr>
          <w:ilvl w:val="0"/>
          <w:numId w:val="18"/>
        </w:numPr>
        <w:spacing w:after="0"/>
        <w:jc w:val="both"/>
        <w:rPr>
          <w:lang w:val="en-US"/>
        </w:rPr>
      </w:pPr>
      <w:r w:rsidRPr="00701D4A">
        <w:rPr>
          <w:lang w:val="en-US"/>
        </w:rPr>
        <w:t xml:space="preserve">Basel Committee on Banking Supervision, International regulatory framework for banks (Basel III): </w:t>
      </w:r>
      <w:hyperlink r:id="rId13" w:history="1">
        <w:r w:rsidRPr="00701D4A">
          <w:rPr>
            <w:lang w:val="en-US"/>
          </w:rPr>
          <w:t>http://www.bis.org/bcbs/basel3.htm</w:t>
        </w:r>
      </w:hyperlink>
    </w:p>
    <w:p w14:paraId="06C83C09" w14:textId="77777777" w:rsidR="00E33C04" w:rsidRPr="00E33C04" w:rsidRDefault="00E33C04" w:rsidP="00E33C04">
      <w:pPr>
        <w:pStyle w:val="aa"/>
        <w:numPr>
          <w:ilvl w:val="0"/>
          <w:numId w:val="18"/>
        </w:numPr>
        <w:spacing w:after="0"/>
        <w:jc w:val="both"/>
      </w:pPr>
      <w:r w:rsidRPr="00E33C04">
        <w:t>BCBS(1988) International convergence of capital measurement and capital standards// Basel Committee on Banking Supervision - www.bis.org, 15  Jul 1988, PP.1-30.</w:t>
      </w:r>
    </w:p>
    <w:p w14:paraId="4AB3CB42" w14:textId="77777777" w:rsidR="00E33C04" w:rsidRPr="00E33C04" w:rsidRDefault="00E33C04" w:rsidP="00E33C04">
      <w:pPr>
        <w:pStyle w:val="aa"/>
        <w:numPr>
          <w:ilvl w:val="0"/>
          <w:numId w:val="18"/>
        </w:numPr>
        <w:spacing w:after="0"/>
        <w:jc w:val="both"/>
      </w:pPr>
      <w:proofErr w:type="gramStart"/>
      <w:r w:rsidRPr="00E33C04">
        <w:t>BCBS(</w:t>
      </w:r>
      <w:proofErr w:type="gramEnd"/>
      <w:r w:rsidRPr="00E33C04">
        <w:t xml:space="preserve">1996) Amendment to the capital accord to incorporate market risks. // Basel Committee on Banking Supervision - www.bis.org, </w:t>
      </w:r>
      <w:proofErr w:type="gramStart"/>
      <w:r w:rsidRPr="00E33C04">
        <w:t>04  Jan</w:t>
      </w:r>
      <w:proofErr w:type="gramEnd"/>
      <w:r w:rsidRPr="00E33C04">
        <w:t xml:space="preserve"> 1996, PP.1-56.</w:t>
      </w:r>
    </w:p>
    <w:p w14:paraId="6E898056" w14:textId="77777777" w:rsidR="00E33C04" w:rsidRDefault="00E33C04" w:rsidP="00E33C04">
      <w:pPr>
        <w:pStyle w:val="aa"/>
        <w:numPr>
          <w:ilvl w:val="0"/>
          <w:numId w:val="18"/>
        </w:numPr>
        <w:spacing w:after="0"/>
        <w:jc w:val="both"/>
      </w:pPr>
      <w:r w:rsidRPr="00E33C04">
        <w:t>BCBS(2004) Basel II: International convergence of capital measurement and capital standards: a Revised Framework// Basel Committee on Banking Supervision - www.bis.org, 10  Jun 2004, PP.1-251.</w:t>
      </w:r>
    </w:p>
    <w:p w14:paraId="50875AE8" w14:textId="304B8606" w:rsidR="00D11EC3" w:rsidRPr="008E6DC3" w:rsidRDefault="00D11EC3" w:rsidP="008E6DC3">
      <w:pPr>
        <w:pStyle w:val="af7"/>
        <w:numPr>
          <w:ilvl w:val="0"/>
          <w:numId w:val="18"/>
        </w:numPr>
        <w:spacing w:after="0" w:line="259" w:lineRule="auto"/>
        <w:rPr>
          <w:rFonts w:ascii="Times New Roman" w:hAnsi="Times New Roman"/>
          <w:sz w:val="24"/>
          <w:szCs w:val="24"/>
        </w:rPr>
      </w:pPr>
      <w:r w:rsidRPr="008E6DC3">
        <w:rPr>
          <w:rFonts w:ascii="Times New Roman" w:hAnsi="Times New Roman"/>
          <w:sz w:val="24"/>
          <w:szCs w:val="24"/>
        </w:rPr>
        <w:t xml:space="preserve">BCBS (2006), </w:t>
      </w:r>
      <w:proofErr w:type="spellStart"/>
      <w:r w:rsidRPr="008E6DC3">
        <w:rPr>
          <w:rFonts w:ascii="Times New Roman" w:hAnsi="Times New Roman"/>
          <w:sz w:val="24"/>
          <w:szCs w:val="24"/>
        </w:rPr>
        <w:t>Basel</w:t>
      </w:r>
      <w:proofErr w:type="spellEnd"/>
      <w:r w:rsidRPr="008E6DC3">
        <w:rPr>
          <w:rFonts w:ascii="Times New Roman" w:hAnsi="Times New Roman"/>
          <w:sz w:val="24"/>
          <w:szCs w:val="24"/>
        </w:rPr>
        <w:t xml:space="preserve"> II: </w:t>
      </w:r>
      <w:proofErr w:type="spellStart"/>
      <w:r w:rsidRPr="008E6DC3">
        <w:rPr>
          <w:rFonts w:ascii="Times New Roman" w:hAnsi="Times New Roman"/>
          <w:sz w:val="24"/>
          <w:szCs w:val="24"/>
        </w:rPr>
        <w:t>International</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Convergence</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of</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Capital</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Measurement</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and</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Capital</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standards</w:t>
      </w:r>
      <w:proofErr w:type="spellEnd"/>
      <w:r w:rsidRPr="008E6DC3">
        <w:rPr>
          <w:rFonts w:ascii="Times New Roman" w:hAnsi="Times New Roman"/>
          <w:sz w:val="24"/>
          <w:szCs w:val="24"/>
        </w:rPr>
        <w:t xml:space="preserve">: A </w:t>
      </w:r>
      <w:proofErr w:type="spellStart"/>
      <w:r w:rsidRPr="008E6DC3">
        <w:rPr>
          <w:rFonts w:ascii="Times New Roman" w:hAnsi="Times New Roman"/>
          <w:sz w:val="24"/>
          <w:szCs w:val="24"/>
        </w:rPr>
        <w:t>Revised</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Framework</w:t>
      </w:r>
      <w:proofErr w:type="spellEnd"/>
      <w:r w:rsidRPr="008E6DC3">
        <w:rPr>
          <w:rFonts w:ascii="Times New Roman" w:hAnsi="Times New Roman"/>
          <w:sz w:val="24"/>
          <w:szCs w:val="24"/>
        </w:rPr>
        <w:t xml:space="preserve"> – </w:t>
      </w:r>
      <w:proofErr w:type="spellStart"/>
      <w:r w:rsidRPr="008E6DC3">
        <w:rPr>
          <w:rFonts w:ascii="Times New Roman" w:hAnsi="Times New Roman"/>
          <w:sz w:val="24"/>
          <w:szCs w:val="24"/>
        </w:rPr>
        <w:t>Comprehensive</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Version</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Bank</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of</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International</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Settlements</w:t>
      </w:r>
      <w:proofErr w:type="spellEnd"/>
      <w:r w:rsidRPr="008E6DC3">
        <w:rPr>
          <w:rFonts w:ascii="Times New Roman" w:hAnsi="Times New Roman"/>
          <w:sz w:val="24"/>
          <w:szCs w:val="24"/>
        </w:rPr>
        <w:t xml:space="preserve">, </w:t>
      </w:r>
      <w:proofErr w:type="spellStart"/>
      <w:r w:rsidRPr="008E6DC3">
        <w:rPr>
          <w:rFonts w:ascii="Times New Roman" w:hAnsi="Times New Roman"/>
          <w:sz w:val="24"/>
          <w:szCs w:val="24"/>
        </w:rPr>
        <w:t>June</w:t>
      </w:r>
      <w:proofErr w:type="spellEnd"/>
      <w:r w:rsidRPr="008E6DC3">
        <w:rPr>
          <w:rFonts w:ascii="Times New Roman" w:hAnsi="Times New Roman"/>
          <w:sz w:val="24"/>
          <w:szCs w:val="24"/>
        </w:rPr>
        <w:t>.</w:t>
      </w:r>
    </w:p>
    <w:p w14:paraId="2C0D4985" w14:textId="77777777" w:rsidR="00E33C04" w:rsidRPr="00E33C04" w:rsidRDefault="00E33C04" w:rsidP="00E33C04">
      <w:pPr>
        <w:pStyle w:val="aa"/>
        <w:numPr>
          <w:ilvl w:val="0"/>
          <w:numId w:val="18"/>
        </w:numPr>
        <w:spacing w:after="0"/>
        <w:jc w:val="both"/>
      </w:pPr>
      <w:r w:rsidRPr="00E33C04">
        <w:t>BCBS(2010) Basel III: A global regulatory framework for more resilient banks and banking systems// Basel Committee on Banking Supervision - www.bis.org, 16  Dec 2010, PP.1-77.</w:t>
      </w:r>
    </w:p>
    <w:p w14:paraId="14CA4AE9" w14:textId="77777777" w:rsidR="00E33C04" w:rsidRPr="00E33C04" w:rsidRDefault="00E33C04" w:rsidP="00E33C04">
      <w:pPr>
        <w:pStyle w:val="aa"/>
        <w:numPr>
          <w:ilvl w:val="0"/>
          <w:numId w:val="18"/>
        </w:numPr>
        <w:spacing w:after="0"/>
        <w:jc w:val="both"/>
      </w:pPr>
      <w:proofErr w:type="gramStart"/>
      <w:r w:rsidRPr="00E33C04">
        <w:t>BCBS(</w:t>
      </w:r>
      <w:proofErr w:type="gramEnd"/>
      <w:r w:rsidRPr="00E33C04">
        <w:t>2010) Basel III: International framework for liquidity risk measurement, standards and monitoring// Basel Committee on Banking Supervision - www.bis.org, 16  Dec 2010, PP.1-53.</w:t>
      </w:r>
    </w:p>
    <w:p w14:paraId="6302D207" w14:textId="77777777" w:rsidR="00037E69" w:rsidRDefault="00037E69" w:rsidP="00DD38C4">
      <w:pPr>
        <w:pStyle w:val="aa"/>
        <w:numPr>
          <w:ilvl w:val="0"/>
          <w:numId w:val="18"/>
        </w:numPr>
        <w:spacing w:after="0"/>
        <w:jc w:val="both"/>
        <w:rPr>
          <w:lang w:val="en-US"/>
        </w:rPr>
      </w:pPr>
      <w:bookmarkStart w:id="0" w:name="_GoBack"/>
      <w:bookmarkEnd w:id="0"/>
      <w:r w:rsidRPr="00037E69">
        <w:rPr>
          <w:lang w:val="en-US"/>
        </w:rPr>
        <w:t xml:space="preserve">Enhancing Corporate Governance for banking organizations. Basel Committee on Banking Supervision. BIS Publication. February 2006. Basel. – </w:t>
      </w:r>
      <w:hyperlink r:id="rId14" w:history="1">
        <w:r w:rsidRPr="00037E69">
          <w:t>www.bis.org</w:t>
        </w:r>
      </w:hyperlink>
    </w:p>
    <w:p w14:paraId="7E403BFE" w14:textId="77777777" w:rsidR="00302E98" w:rsidRDefault="00302E98" w:rsidP="00DD38C4">
      <w:pPr>
        <w:pStyle w:val="afb"/>
        <w:numPr>
          <w:ilvl w:val="0"/>
          <w:numId w:val="18"/>
        </w:numPr>
        <w:spacing w:after="0" w:afterAutospacing="0"/>
        <w:rPr>
          <w:color w:val="1E1E1E"/>
        </w:rPr>
      </w:pPr>
      <w:r>
        <w:rPr>
          <w:color w:val="1E1E1E"/>
        </w:rPr>
        <w:t xml:space="preserve">Нормативные документы Банка России. </w:t>
      </w:r>
      <w:hyperlink r:id="rId15" w:history="1">
        <w:r>
          <w:rPr>
            <w:rStyle w:val="a9"/>
            <w:color w:val="1E1E1E"/>
          </w:rPr>
          <w:t>www.cbr.ru</w:t>
        </w:r>
      </w:hyperlink>
      <w:r>
        <w:rPr>
          <w:color w:val="1E1E1E"/>
        </w:rPr>
        <w:t>:</w:t>
      </w:r>
    </w:p>
    <w:p w14:paraId="014A7D3B" w14:textId="77777777" w:rsidR="00302E98" w:rsidRPr="00E109F6" w:rsidRDefault="00302E98" w:rsidP="00DD38C4">
      <w:pPr>
        <w:pStyle w:val="aa"/>
        <w:numPr>
          <w:ilvl w:val="0"/>
          <w:numId w:val="26"/>
        </w:numPr>
        <w:spacing w:after="0"/>
        <w:jc w:val="both"/>
      </w:pPr>
      <w:r w:rsidRPr="00E109F6">
        <w:t>Информация Банка России «О</w:t>
      </w:r>
      <w:r>
        <w:t xml:space="preserve"> </w:t>
      </w:r>
      <w:r w:rsidRPr="00E109F6">
        <w:t xml:space="preserve">внедрении международных подходов к регулированию деятельности кредитных организаций с целью повышения устойчивости банковского сектора»: </w:t>
      </w:r>
      <w:hyperlink r:id="rId16" w:history="1">
        <w:r w:rsidRPr="00E109F6">
          <w:t>http://cbr.ru/press/PR.aspx?file=131007_190625intern1.htm</w:t>
        </w:r>
      </w:hyperlink>
    </w:p>
    <w:p w14:paraId="21B300F3" w14:textId="77777777" w:rsidR="00302E98" w:rsidRPr="0041318A" w:rsidRDefault="00302E98" w:rsidP="00DD38C4">
      <w:pPr>
        <w:pStyle w:val="aa"/>
        <w:numPr>
          <w:ilvl w:val="0"/>
          <w:numId w:val="26"/>
        </w:numPr>
        <w:spacing w:after="0"/>
        <w:jc w:val="both"/>
      </w:pPr>
      <w:r w:rsidRPr="0041318A">
        <w:t>Указание оперативного характера Банка России от 23.08.2004</w:t>
      </w:r>
      <w:r w:rsidRPr="00B42B72">
        <w:rPr>
          <w:lang w:val="en-US"/>
        </w:rPr>
        <w:t> </w:t>
      </w:r>
      <w:r w:rsidRPr="0041318A">
        <w:t xml:space="preserve">г. </w:t>
      </w:r>
      <w:r w:rsidRPr="00B42B72">
        <w:rPr>
          <w:lang w:val="en-US"/>
        </w:rPr>
        <w:t>N </w:t>
      </w:r>
      <w:r w:rsidRPr="0041318A">
        <w:t xml:space="preserve">70-Т «О типичных банковских рисках» </w:t>
      </w:r>
    </w:p>
    <w:p w14:paraId="01DCC6B3" w14:textId="7486F44A" w:rsidR="00A7440D" w:rsidRPr="00D52F34" w:rsidRDefault="00302E98" w:rsidP="00DD38C4">
      <w:pPr>
        <w:pStyle w:val="aa"/>
        <w:numPr>
          <w:ilvl w:val="0"/>
          <w:numId w:val="26"/>
        </w:numPr>
        <w:spacing w:after="0"/>
        <w:jc w:val="both"/>
        <w:rPr>
          <w:lang w:val="en-US"/>
        </w:rPr>
      </w:pPr>
      <w:proofErr w:type="spellStart"/>
      <w:r w:rsidRPr="0041318A">
        <w:t>Базельский</w:t>
      </w:r>
      <w:proofErr w:type="spellEnd"/>
      <w:r w:rsidRPr="0041318A">
        <w:t xml:space="preserve"> комитет по банковскому надзору. Международная конвергенция измерения капитала и стандарта капитала: новые подходы. </w:t>
      </w:r>
      <w:proofErr w:type="spellStart"/>
      <w:r w:rsidRPr="00037E69">
        <w:rPr>
          <w:lang w:val="en-US"/>
        </w:rPr>
        <w:t>Июнь</w:t>
      </w:r>
      <w:proofErr w:type="spellEnd"/>
      <w:r w:rsidRPr="00037E69">
        <w:rPr>
          <w:lang w:val="en-US"/>
        </w:rPr>
        <w:t xml:space="preserve"> 2004. / </w:t>
      </w:r>
      <w:proofErr w:type="spellStart"/>
      <w:r w:rsidRPr="00037E69">
        <w:rPr>
          <w:lang w:val="en-US"/>
        </w:rPr>
        <w:t>Пер</w:t>
      </w:r>
      <w:proofErr w:type="spellEnd"/>
      <w:r w:rsidRPr="00037E69">
        <w:rPr>
          <w:lang w:val="en-US"/>
        </w:rPr>
        <w:t xml:space="preserve">. с </w:t>
      </w:r>
      <w:proofErr w:type="spellStart"/>
      <w:r w:rsidRPr="00037E69">
        <w:rPr>
          <w:lang w:val="en-US"/>
        </w:rPr>
        <w:t>англ</w:t>
      </w:r>
      <w:proofErr w:type="spellEnd"/>
      <w:r w:rsidRPr="00037E69">
        <w:rPr>
          <w:lang w:val="en-US"/>
        </w:rPr>
        <w:t xml:space="preserve">. </w:t>
      </w:r>
      <w:proofErr w:type="spellStart"/>
      <w:r w:rsidRPr="00037E69">
        <w:rPr>
          <w:lang w:val="en-US"/>
        </w:rPr>
        <w:t>Базель</w:t>
      </w:r>
      <w:proofErr w:type="spellEnd"/>
      <w:r w:rsidRPr="00037E69">
        <w:rPr>
          <w:lang w:val="en-US"/>
        </w:rPr>
        <w:t xml:space="preserve"> 2005. – </w:t>
      </w:r>
      <w:proofErr w:type="gramStart"/>
      <w:r w:rsidRPr="00037E69">
        <w:rPr>
          <w:lang w:val="en-US"/>
        </w:rPr>
        <w:t>www.cbr.ru</w:t>
      </w:r>
      <w:proofErr w:type="gramEnd"/>
      <w:r w:rsidRPr="00037E69">
        <w:rPr>
          <w:lang w:val="en-US"/>
        </w:rPr>
        <w:t xml:space="preserve">. </w:t>
      </w:r>
    </w:p>
    <w:p w14:paraId="608CB08B" w14:textId="77777777" w:rsidR="00982996" w:rsidRDefault="00982996" w:rsidP="007B2274">
      <w:pPr>
        <w:rPr>
          <w:b/>
          <w:sz w:val="28"/>
          <w:szCs w:val="28"/>
        </w:rPr>
      </w:pPr>
    </w:p>
    <w:p w14:paraId="105DBEB5" w14:textId="643DEA07" w:rsidR="00BC6539" w:rsidRPr="00982996" w:rsidRDefault="007B2274" w:rsidP="00BC6539">
      <w:pPr>
        <w:pStyle w:val="afb"/>
        <w:spacing w:before="0" w:beforeAutospacing="0" w:after="0" w:afterAutospacing="0"/>
        <w:rPr>
          <w:b/>
          <w:sz w:val="28"/>
          <w:szCs w:val="28"/>
        </w:rPr>
      </w:pPr>
      <w:r w:rsidRPr="00BF07BE">
        <w:rPr>
          <w:b/>
          <w:sz w:val="28"/>
          <w:szCs w:val="28"/>
        </w:rPr>
        <w:t xml:space="preserve">Тема </w:t>
      </w:r>
      <w:r w:rsidR="00C92FCB">
        <w:rPr>
          <w:b/>
          <w:sz w:val="28"/>
          <w:szCs w:val="28"/>
        </w:rPr>
        <w:t>3</w:t>
      </w:r>
      <w:r w:rsidRPr="00BF07BE">
        <w:rPr>
          <w:b/>
          <w:sz w:val="28"/>
          <w:szCs w:val="28"/>
        </w:rPr>
        <w:t>. Кредитные риски</w:t>
      </w:r>
      <w:r w:rsidR="00BC6539">
        <w:rPr>
          <w:b/>
          <w:sz w:val="28"/>
          <w:szCs w:val="28"/>
        </w:rPr>
        <w:t>:</w:t>
      </w:r>
      <w:r w:rsidRPr="00BF07BE">
        <w:rPr>
          <w:b/>
          <w:sz w:val="28"/>
          <w:szCs w:val="28"/>
        </w:rPr>
        <w:t xml:space="preserve"> </w:t>
      </w:r>
      <w:r w:rsidR="00BC6539" w:rsidRPr="00BC6539">
        <w:rPr>
          <w:b/>
          <w:sz w:val="28"/>
          <w:szCs w:val="28"/>
        </w:rPr>
        <w:t xml:space="preserve">методы оценки, управления и </w:t>
      </w:r>
      <w:r w:rsidR="00C92FCB">
        <w:rPr>
          <w:b/>
          <w:sz w:val="28"/>
          <w:szCs w:val="28"/>
        </w:rPr>
        <w:t>регулирование</w:t>
      </w:r>
    </w:p>
    <w:p w14:paraId="7769E30B" w14:textId="77777777" w:rsidR="007B2274" w:rsidRPr="00BF07BE" w:rsidRDefault="007B2274" w:rsidP="007B2274">
      <w:pPr>
        <w:rPr>
          <w:b/>
          <w:sz w:val="28"/>
          <w:szCs w:val="28"/>
        </w:rPr>
      </w:pPr>
    </w:p>
    <w:p w14:paraId="54E28B98" w14:textId="192213F8" w:rsidR="00D52F34" w:rsidRDefault="007B2274" w:rsidP="00DD38C4">
      <w:pPr>
        <w:pStyle w:val="aa"/>
        <w:numPr>
          <w:ilvl w:val="0"/>
          <w:numId w:val="21"/>
        </w:numPr>
        <w:spacing w:before="120" w:after="0"/>
        <w:ind w:left="426" w:hanging="426"/>
        <w:jc w:val="both"/>
      </w:pPr>
      <w:r w:rsidRPr="0023797A">
        <w:t xml:space="preserve">Кредитный риск. </w:t>
      </w:r>
      <w:r w:rsidR="00D52F34" w:rsidRPr="0023797A">
        <w:t>Поняти</w:t>
      </w:r>
      <w:r w:rsidR="00D52F34">
        <w:t>я</w:t>
      </w:r>
      <w:r w:rsidR="00D52F34" w:rsidRPr="0023797A">
        <w:t xml:space="preserve"> и детерминанты кредитного риска.</w:t>
      </w:r>
      <w:r w:rsidR="00D52F34">
        <w:t xml:space="preserve"> Принципы разграничения кредитного и рыночного рисков: понятие торговой и банковской книг. </w:t>
      </w:r>
    </w:p>
    <w:p w14:paraId="43F6C1C9" w14:textId="014771A2" w:rsidR="000A6DA9" w:rsidRDefault="000A6DA9" w:rsidP="00DD38C4">
      <w:pPr>
        <w:pStyle w:val="aa"/>
        <w:numPr>
          <w:ilvl w:val="0"/>
          <w:numId w:val="21"/>
        </w:numPr>
        <w:spacing w:before="120" w:after="0"/>
        <w:ind w:left="426" w:hanging="426"/>
        <w:jc w:val="both"/>
      </w:pPr>
      <w:r w:rsidRPr="0023797A">
        <w:t>Основные способы количественного измерения кредитного риска</w:t>
      </w:r>
      <w:r w:rsidR="00D52F34">
        <w:t xml:space="preserve"> банковской книги</w:t>
      </w:r>
      <w:r>
        <w:t xml:space="preserve">: понятие </w:t>
      </w:r>
      <w:r w:rsidR="00D52F34">
        <w:t xml:space="preserve">амортизируемой стоимости кредита, эффективной процентной ставки, </w:t>
      </w:r>
      <w:r>
        <w:t>понесенных потерь от кредитного риска, ожидаемых и непредвиденных потерь. Внедрение БКБН и регулятором подходов МСФО 9 для оценки ожидаемых потерь от кредитного риска</w:t>
      </w:r>
      <w:r w:rsidR="00D52F34">
        <w:t xml:space="preserve"> с учетом временной стоимости</w:t>
      </w:r>
      <w:r w:rsidRPr="0023797A">
        <w:t>.</w:t>
      </w:r>
      <w:r>
        <w:t xml:space="preserve"> </w:t>
      </w:r>
    </w:p>
    <w:p w14:paraId="6F406F79" w14:textId="4D2A0368" w:rsidR="009C0441" w:rsidRDefault="007B2274" w:rsidP="00DD38C4">
      <w:pPr>
        <w:pStyle w:val="aa"/>
        <w:numPr>
          <w:ilvl w:val="0"/>
          <w:numId w:val="21"/>
        </w:numPr>
        <w:spacing w:before="120" w:after="0"/>
        <w:ind w:left="426" w:hanging="426"/>
        <w:jc w:val="both"/>
      </w:pPr>
      <w:r w:rsidRPr="0023797A">
        <w:t xml:space="preserve">Ключевые меры кредитного риска (понятие </w:t>
      </w:r>
      <w:r w:rsidR="000A6DA9">
        <w:t>PD</w:t>
      </w:r>
      <w:r w:rsidRPr="0023797A">
        <w:t xml:space="preserve">, LGD, EL, </w:t>
      </w:r>
      <w:proofErr w:type="spellStart"/>
      <w:r w:rsidRPr="0023797A">
        <w:t>VaR</w:t>
      </w:r>
      <w:proofErr w:type="spellEnd"/>
      <w:r w:rsidRPr="0023797A">
        <w:t xml:space="preserve"> и др.). Поняти</w:t>
      </w:r>
      <w:r w:rsidR="0036684F">
        <w:t>я</w:t>
      </w:r>
      <w:r w:rsidRPr="0023797A">
        <w:t xml:space="preserve"> и детерминанты кредитного риска.</w:t>
      </w:r>
      <w:r w:rsidR="000A6DA9">
        <w:t xml:space="preserve"> Классификация моделей кредитного риска.</w:t>
      </w:r>
      <w:r w:rsidR="009C0441">
        <w:t xml:space="preserve"> Инструменты моделирования </w:t>
      </w:r>
      <w:r w:rsidR="009C0441" w:rsidRPr="009C0441">
        <w:t>кредитного риска:</w:t>
      </w:r>
      <w:r w:rsidR="009C0441">
        <w:t xml:space="preserve"> э</w:t>
      </w:r>
      <w:r w:rsidR="009C0441" w:rsidRPr="00F338AB">
        <w:t>конометр</w:t>
      </w:r>
      <w:r w:rsidR="009C0441">
        <w:t>ические модели и их особенности, м</w:t>
      </w:r>
      <w:r w:rsidR="009C0441" w:rsidRPr="00F338AB">
        <w:t>одели бинарного выбора</w:t>
      </w:r>
      <w:r w:rsidR="009C0441">
        <w:t xml:space="preserve">, модели множественного выбора. </w:t>
      </w:r>
    </w:p>
    <w:p w14:paraId="62BF1104" w14:textId="1D7FECBE" w:rsidR="009C0441" w:rsidRDefault="007B2274" w:rsidP="00DD38C4">
      <w:pPr>
        <w:pStyle w:val="aa"/>
        <w:numPr>
          <w:ilvl w:val="0"/>
          <w:numId w:val="21"/>
        </w:numPr>
        <w:spacing w:before="120" w:after="0"/>
        <w:ind w:left="426" w:hanging="426"/>
        <w:jc w:val="both"/>
      </w:pPr>
      <w:r w:rsidRPr="0023797A">
        <w:t xml:space="preserve">Понятие дефолта. </w:t>
      </w:r>
      <w:r w:rsidRPr="00D76DC6">
        <w:t xml:space="preserve">Модели кредитного риска для </w:t>
      </w:r>
      <w:r w:rsidR="000A6DA9">
        <w:t xml:space="preserve">оценки вероятности дефолта </w:t>
      </w:r>
      <w:r w:rsidRPr="00D76DC6">
        <w:t>отдельного заемщика / займа (</w:t>
      </w:r>
      <w:proofErr w:type="spellStart"/>
      <w:r w:rsidRPr="00D76DC6">
        <w:t>скоринг</w:t>
      </w:r>
      <w:proofErr w:type="spellEnd"/>
      <w:r w:rsidRPr="00D76DC6">
        <w:t>; модели, основанные на рейтингах; структурные модели, модели</w:t>
      </w:r>
      <w:r w:rsidR="0036684F" w:rsidRPr="0036684F">
        <w:t xml:space="preserve"> </w:t>
      </w:r>
      <w:r w:rsidR="0036684F" w:rsidRPr="00D76DC6">
        <w:t>сокращенны</w:t>
      </w:r>
      <w:r w:rsidR="0036684F">
        <w:t>х форм</w:t>
      </w:r>
      <w:r w:rsidRPr="00D76DC6">
        <w:t>).</w:t>
      </w:r>
      <w:r>
        <w:t xml:space="preserve"> </w:t>
      </w:r>
      <w:r w:rsidR="009C0441" w:rsidRPr="00A6185A">
        <w:t>Выбор объясняющих переменных. Особенности формирования наборов данных. Статистические характеристики данных.</w:t>
      </w:r>
      <w:r w:rsidR="009C0441">
        <w:t xml:space="preserve"> </w:t>
      </w:r>
      <w:r w:rsidR="009C0441" w:rsidRPr="00A6185A">
        <w:t>Прогнозная сила моделей. Верификация.</w:t>
      </w:r>
      <w:r w:rsidR="009C0441">
        <w:t xml:space="preserve"> Понятие расстояния до дефолта. </w:t>
      </w:r>
      <w:r w:rsidR="009C0441" w:rsidRPr="00D76DC6">
        <w:t>Модель Мертона и ее модификации.</w:t>
      </w:r>
    </w:p>
    <w:p w14:paraId="105C93F3" w14:textId="4FA9F0D1" w:rsidR="009C0441" w:rsidRDefault="009C0441" w:rsidP="00DD38C4">
      <w:pPr>
        <w:pStyle w:val="aa"/>
        <w:numPr>
          <w:ilvl w:val="0"/>
          <w:numId w:val="21"/>
        </w:numPr>
        <w:spacing w:before="120" w:after="0"/>
        <w:ind w:left="426" w:hanging="426"/>
        <w:jc w:val="both"/>
      </w:pPr>
      <w:r>
        <w:t>Внешние к</w:t>
      </w:r>
      <w:r w:rsidR="00C92FCB" w:rsidRPr="00D66134">
        <w:t xml:space="preserve">редитные рейтинги и рейтинговые агентства. </w:t>
      </w:r>
      <w:r w:rsidR="00C92FCB" w:rsidRPr="00F338AB">
        <w:t xml:space="preserve">Классификация субъектов </w:t>
      </w:r>
      <w:proofErr w:type="spellStart"/>
      <w:r w:rsidR="00C92FCB" w:rsidRPr="00F338AB">
        <w:t>рейтингования</w:t>
      </w:r>
      <w:proofErr w:type="spellEnd"/>
      <w:r w:rsidR="00C92FCB" w:rsidRPr="00F338AB">
        <w:t>.</w:t>
      </w:r>
      <w:r w:rsidR="00C92FCB" w:rsidRPr="00D66134">
        <w:t xml:space="preserve"> </w:t>
      </w:r>
      <w:r w:rsidR="00C92FCB" w:rsidRPr="00F338AB">
        <w:t>Рейтингов</w:t>
      </w:r>
      <w:r w:rsidR="00C92FCB">
        <w:t>ые</w:t>
      </w:r>
      <w:r w:rsidR="00C92FCB" w:rsidRPr="00F338AB">
        <w:t xml:space="preserve"> шкал</w:t>
      </w:r>
      <w:r w:rsidR="00C92FCB">
        <w:t>ы</w:t>
      </w:r>
      <w:r w:rsidR="00C92FCB" w:rsidRPr="00F338AB">
        <w:t>.</w:t>
      </w:r>
      <w:r w:rsidR="00C92FCB" w:rsidRPr="00D66134">
        <w:t xml:space="preserve"> </w:t>
      </w:r>
      <w:r w:rsidR="00C92FCB" w:rsidRPr="001730A8">
        <w:t xml:space="preserve">Обзор подходов к формированию </w:t>
      </w:r>
      <w:r w:rsidR="00B85431">
        <w:t xml:space="preserve">внешних </w:t>
      </w:r>
      <w:r w:rsidR="00C92FCB" w:rsidRPr="001730A8">
        <w:t xml:space="preserve">рейтингов. </w:t>
      </w:r>
      <w:r w:rsidRPr="00F338AB">
        <w:t>Регулирование рейтинговой деятельности.</w:t>
      </w:r>
    </w:p>
    <w:p w14:paraId="0512B8FD" w14:textId="77777777" w:rsidR="00D07180" w:rsidRDefault="00B85431" w:rsidP="00DD38C4">
      <w:pPr>
        <w:pStyle w:val="aa"/>
        <w:numPr>
          <w:ilvl w:val="0"/>
          <w:numId w:val="21"/>
        </w:numPr>
        <w:spacing w:before="120" w:after="0"/>
        <w:ind w:left="426" w:hanging="426"/>
        <w:jc w:val="both"/>
      </w:pPr>
      <w:r>
        <w:t>Портфельные м</w:t>
      </w:r>
      <w:r w:rsidRPr="00D76DC6">
        <w:t>одели кредитного риска</w:t>
      </w:r>
      <w:r>
        <w:t>. Концепция агрегации индивидуальных распределений кредитного риска в рамках портфелей</w:t>
      </w:r>
      <w:r w:rsidRPr="00D76DC6">
        <w:t xml:space="preserve"> </w:t>
      </w:r>
      <w:r>
        <w:t>групп заемщиков/</w:t>
      </w:r>
      <w:r w:rsidRPr="00D76DC6">
        <w:t>займов.</w:t>
      </w:r>
      <w:r>
        <w:t xml:space="preserve"> </w:t>
      </w:r>
      <w:r w:rsidR="00587340">
        <w:t xml:space="preserve">Понятие свертки распределений. Классификация методов агрегации индивидуальных распределений кредитного риска. </w:t>
      </w:r>
      <w:r w:rsidR="00D07180">
        <w:t xml:space="preserve">Модель </w:t>
      </w:r>
      <w:proofErr w:type="spellStart"/>
      <w:r w:rsidR="00D07180">
        <w:t>Васичека</w:t>
      </w:r>
      <w:proofErr w:type="spellEnd"/>
      <w:r w:rsidR="00D07180">
        <w:t xml:space="preserve">. </w:t>
      </w:r>
      <w:r w:rsidR="00587340">
        <w:t xml:space="preserve">Модель </w:t>
      </w:r>
      <w:r w:rsidR="00587340">
        <w:rPr>
          <w:lang w:val="en-US"/>
        </w:rPr>
        <w:t>Credit Risk+</w:t>
      </w:r>
      <w:r>
        <w:t>.</w:t>
      </w:r>
      <w:r w:rsidR="00587340">
        <w:t xml:space="preserve"> Метод Монте-Карло. </w:t>
      </w:r>
    </w:p>
    <w:p w14:paraId="569BF192" w14:textId="003324D0" w:rsidR="007B2274" w:rsidRDefault="00587340" w:rsidP="00DD38C4">
      <w:pPr>
        <w:pStyle w:val="aa"/>
        <w:numPr>
          <w:ilvl w:val="0"/>
          <w:numId w:val="21"/>
        </w:numPr>
        <w:spacing w:before="120" w:after="0"/>
        <w:ind w:left="426" w:hanging="426"/>
        <w:jc w:val="both"/>
      </w:pPr>
      <w:r>
        <w:t xml:space="preserve">Регуляторные подходы к оценке капитала для покрытия кредитного риска: стандартизированный и </w:t>
      </w:r>
      <w:r w:rsidR="00C92FCB" w:rsidRPr="00F338AB">
        <w:t>IRB-</w:t>
      </w:r>
      <w:r>
        <w:t xml:space="preserve"> </w:t>
      </w:r>
      <w:r w:rsidR="00D07180">
        <w:t xml:space="preserve">(ПВР-) </w:t>
      </w:r>
      <w:r w:rsidR="00C92FCB" w:rsidRPr="00F338AB">
        <w:t>подход</w:t>
      </w:r>
      <w:r>
        <w:t>ы</w:t>
      </w:r>
      <w:r w:rsidR="00C92FCB" w:rsidRPr="00F338AB">
        <w:t>.</w:t>
      </w:r>
      <w:r w:rsidR="00D07180">
        <w:t xml:space="preserve"> Внедрение </w:t>
      </w:r>
      <w:r w:rsidR="00C92FCB" w:rsidRPr="00F338AB">
        <w:t xml:space="preserve"> </w:t>
      </w:r>
      <w:r w:rsidR="00D07180">
        <w:t xml:space="preserve">ПВР в России. </w:t>
      </w:r>
      <w:r w:rsidR="007B2274" w:rsidRPr="00D76DC6">
        <w:t>Требования регулятора к разрабатываемым банками моделям</w:t>
      </w:r>
      <w:r w:rsidR="007B2274">
        <w:t xml:space="preserve"> и к данным для оценки кредитного риска. </w:t>
      </w:r>
    </w:p>
    <w:p w14:paraId="378F5A9C" w14:textId="6BEAD1E6" w:rsidR="007B2274" w:rsidRPr="00D76DC6" w:rsidRDefault="007B2274" w:rsidP="00DD38C4">
      <w:pPr>
        <w:pStyle w:val="aa"/>
        <w:numPr>
          <w:ilvl w:val="0"/>
          <w:numId w:val="21"/>
        </w:numPr>
        <w:spacing w:before="120" w:after="0"/>
        <w:ind w:left="426" w:hanging="426"/>
        <w:jc w:val="both"/>
      </w:pPr>
      <w:r>
        <w:t>Стресс-тестирование и его особенности</w:t>
      </w:r>
      <w:r w:rsidR="00D07180">
        <w:t xml:space="preserve"> для моделей кредитного риска</w:t>
      </w:r>
      <w:r>
        <w:t>. Объекты стресс-тестирования и понятие сценария. Особенности оценивания рисков в условия</w:t>
      </w:r>
      <w:r w:rsidR="00D07180">
        <w:t>х кризиса</w:t>
      </w:r>
      <w:r>
        <w:t>.</w:t>
      </w:r>
      <w:r w:rsidR="00D07180">
        <w:t xml:space="preserve"> </w:t>
      </w:r>
      <w:proofErr w:type="spellStart"/>
      <w:r w:rsidR="00D07180">
        <w:t>Базельские</w:t>
      </w:r>
      <w:proofErr w:type="spellEnd"/>
      <w:r w:rsidR="00D07180">
        <w:t xml:space="preserve"> концепции </w:t>
      </w:r>
      <w:r w:rsidR="00D07180">
        <w:rPr>
          <w:lang w:val="en-US"/>
        </w:rPr>
        <w:t xml:space="preserve">PIT </w:t>
      </w:r>
      <w:r w:rsidR="00D07180">
        <w:t>и ТТС при определении требований к капиталу для покрытия кредитного риска.</w:t>
      </w:r>
    </w:p>
    <w:p w14:paraId="53B40BC3" w14:textId="77777777" w:rsidR="000A6337" w:rsidRDefault="000A6337" w:rsidP="000A6337">
      <w:pPr>
        <w:pStyle w:val="aa"/>
        <w:spacing w:before="120" w:after="0"/>
        <w:ind w:left="644"/>
        <w:jc w:val="both"/>
        <w:rPr>
          <w:b/>
        </w:rPr>
      </w:pPr>
    </w:p>
    <w:p w14:paraId="10028788" w14:textId="14F56B17" w:rsidR="000A6337" w:rsidRPr="0023797A" w:rsidRDefault="000A6337" w:rsidP="000A6337">
      <w:pPr>
        <w:pStyle w:val="aa"/>
        <w:spacing w:before="120" w:after="0"/>
        <w:ind w:left="644"/>
        <w:jc w:val="both"/>
        <w:rPr>
          <w:b/>
        </w:rPr>
      </w:pPr>
      <w:r>
        <w:rPr>
          <w:b/>
        </w:rPr>
        <w:t>Формы контроля</w:t>
      </w:r>
      <w:r w:rsidRPr="0023797A">
        <w:rPr>
          <w:b/>
        </w:rPr>
        <w:t xml:space="preserve"> по тем</w:t>
      </w:r>
      <w:r>
        <w:rPr>
          <w:b/>
        </w:rPr>
        <w:t>е 3</w:t>
      </w:r>
      <w:r w:rsidRPr="0023797A">
        <w:rPr>
          <w:b/>
        </w:rPr>
        <w:t>.</w:t>
      </w:r>
    </w:p>
    <w:p w14:paraId="5D74F21D" w14:textId="613A830D" w:rsidR="000D0F62" w:rsidRDefault="00A1369C" w:rsidP="000D0F62">
      <w:pPr>
        <w:pStyle w:val="aa"/>
        <w:spacing w:before="120" w:after="0"/>
        <w:ind w:left="284"/>
        <w:jc w:val="both"/>
      </w:pPr>
      <w:r>
        <w:rPr>
          <w:i/>
        </w:rPr>
        <w:t>П</w:t>
      </w:r>
      <w:r w:rsidR="00E33F19" w:rsidRPr="00F45749">
        <w:rPr>
          <w:i/>
        </w:rPr>
        <w:t>рактическое задание</w:t>
      </w:r>
      <w:r w:rsidR="00AC5A99">
        <w:rPr>
          <w:i/>
        </w:rPr>
        <w:t xml:space="preserve"> №1</w:t>
      </w:r>
      <w:r w:rsidR="000D0F62" w:rsidRPr="000D0F62">
        <w:rPr>
          <w:i/>
        </w:rPr>
        <w:t>.</w:t>
      </w:r>
      <w:r w:rsidR="000D0F62">
        <w:t xml:space="preserve"> </w:t>
      </w:r>
      <w:r w:rsidR="000A6337">
        <w:t xml:space="preserve">Построение модели </w:t>
      </w:r>
      <w:r w:rsidR="00032B98" w:rsidRPr="00032B98">
        <w:t>внутренних рейтингов</w:t>
      </w:r>
      <w:r w:rsidR="000A6337">
        <w:t xml:space="preserve"> для банков/ компаний выбранной отрасли на основе раскрываемой внешней отчетности</w:t>
      </w:r>
      <w:r w:rsidR="00032B98">
        <w:t>.</w:t>
      </w:r>
      <w:r w:rsidR="00032B98" w:rsidRPr="00032B98">
        <w:t xml:space="preserve"> </w:t>
      </w:r>
    </w:p>
    <w:p w14:paraId="4680A08C" w14:textId="6F66FDB8" w:rsidR="00971E18" w:rsidRDefault="00971E18" w:rsidP="006530C0">
      <w:pPr>
        <w:pStyle w:val="aa"/>
        <w:spacing w:before="120" w:after="0"/>
        <w:ind w:left="284"/>
        <w:jc w:val="both"/>
      </w:pPr>
      <w:r>
        <w:rPr>
          <w:i/>
        </w:rPr>
        <w:t>П</w:t>
      </w:r>
      <w:r w:rsidRPr="00F45749">
        <w:rPr>
          <w:i/>
        </w:rPr>
        <w:t>рактическое задание</w:t>
      </w:r>
      <w:r>
        <w:rPr>
          <w:i/>
        </w:rPr>
        <w:t xml:space="preserve"> №2:</w:t>
      </w:r>
      <w:r>
        <w:t xml:space="preserve"> </w:t>
      </w:r>
      <w:r w:rsidRPr="000D0F62">
        <w:rPr>
          <w:i/>
        </w:rPr>
        <w:t>«</w:t>
      </w:r>
      <w:r>
        <w:rPr>
          <w:i/>
        </w:rPr>
        <w:t xml:space="preserve">Разработка инструмента </w:t>
      </w:r>
      <w:r w:rsidRPr="000D0F62">
        <w:rPr>
          <w:i/>
        </w:rPr>
        <w:t>упра</w:t>
      </w:r>
      <w:r>
        <w:rPr>
          <w:i/>
        </w:rPr>
        <w:t>вления активами-пассивами банка</w:t>
      </w:r>
      <w:r w:rsidRPr="000D0F62">
        <w:rPr>
          <w:i/>
        </w:rPr>
        <w:t>».</w:t>
      </w:r>
      <w:r>
        <w:t xml:space="preserve">  В рамках выполнения задания решается задача оценки потерь от кредитного риска на основе сравнения приведенной стоимости плановых и фактических денежных потоков по кредитам.</w:t>
      </w:r>
      <w:r w:rsidRPr="00032B98">
        <w:t xml:space="preserve"> </w:t>
      </w:r>
    </w:p>
    <w:p w14:paraId="5F1ABDAF" w14:textId="3543030C" w:rsidR="005A405E" w:rsidRPr="005A405E" w:rsidRDefault="005A405E" w:rsidP="007B2274">
      <w:pPr>
        <w:pStyle w:val="aa"/>
        <w:spacing w:before="120" w:after="0"/>
        <w:ind w:left="284"/>
        <w:jc w:val="both"/>
      </w:pPr>
      <w:r>
        <w:t xml:space="preserve">Методические указания и рекомендации к проектно-практическому заданию приведены в настоящей программе в разделе </w:t>
      </w:r>
      <w:r w:rsidR="00D3503A">
        <w:t>«Образовательные технологии».</w:t>
      </w:r>
    </w:p>
    <w:p w14:paraId="1FEBD6CA" w14:textId="77777777" w:rsidR="0036684F" w:rsidRPr="00D76DC6" w:rsidRDefault="0036684F" w:rsidP="007B2274">
      <w:pPr>
        <w:pStyle w:val="aa"/>
        <w:spacing w:before="120" w:after="0"/>
        <w:ind w:left="284"/>
        <w:jc w:val="both"/>
      </w:pPr>
    </w:p>
    <w:p w14:paraId="359BD2A8" w14:textId="03F4D7E0" w:rsidR="007B2274" w:rsidRPr="0023797A" w:rsidRDefault="007B2274" w:rsidP="007B2274">
      <w:pPr>
        <w:pStyle w:val="aa"/>
        <w:spacing w:before="120" w:after="0"/>
        <w:ind w:left="284"/>
        <w:jc w:val="both"/>
        <w:rPr>
          <w:b/>
        </w:rPr>
      </w:pPr>
      <w:r w:rsidRPr="0023797A">
        <w:rPr>
          <w:b/>
        </w:rPr>
        <w:t>Основная литература по тем</w:t>
      </w:r>
      <w:r>
        <w:rPr>
          <w:b/>
        </w:rPr>
        <w:t xml:space="preserve">е </w:t>
      </w:r>
      <w:r w:rsidR="00C92FCB">
        <w:rPr>
          <w:b/>
        </w:rPr>
        <w:t>3</w:t>
      </w:r>
      <w:r w:rsidRPr="0023797A">
        <w:rPr>
          <w:b/>
        </w:rPr>
        <w:t>.</w:t>
      </w:r>
    </w:p>
    <w:p w14:paraId="57FFE91F" w14:textId="77777777" w:rsidR="00BC6E23" w:rsidRDefault="00E33F19" w:rsidP="00DD38C4">
      <w:pPr>
        <w:pStyle w:val="aa"/>
        <w:numPr>
          <w:ilvl w:val="0"/>
          <w:numId w:val="22"/>
        </w:numPr>
        <w:spacing w:after="0"/>
        <w:jc w:val="both"/>
      </w:pPr>
      <w:proofErr w:type="spellStart"/>
      <w:r>
        <w:t>Помазанов</w:t>
      </w:r>
      <w:proofErr w:type="spellEnd"/>
      <w:r>
        <w:t xml:space="preserve"> М.В. Управление кредитным риском в банке: подход внутренних рейтингов. / Под ред. Г.И. </w:t>
      </w:r>
      <w:proofErr w:type="spellStart"/>
      <w:r>
        <w:t>Пеникаса</w:t>
      </w:r>
      <w:proofErr w:type="spellEnd"/>
      <w:r>
        <w:t>.</w:t>
      </w:r>
      <w:r w:rsidR="00BC6E23">
        <w:t xml:space="preserve"> – М.: Изд-во </w:t>
      </w:r>
      <w:proofErr w:type="spellStart"/>
      <w:r w:rsidR="00BC6E23">
        <w:t>Юрайт</w:t>
      </w:r>
      <w:proofErr w:type="spellEnd"/>
      <w:r w:rsidR="00BC6E23">
        <w:t xml:space="preserve">, 2016 (с. 15-72; 141-164). </w:t>
      </w:r>
    </w:p>
    <w:p w14:paraId="0B19AE27" w14:textId="77777777" w:rsidR="00F46753" w:rsidRDefault="00F46753" w:rsidP="00DD38C4">
      <w:pPr>
        <w:pStyle w:val="aa"/>
        <w:numPr>
          <w:ilvl w:val="0"/>
          <w:numId w:val="22"/>
        </w:numPr>
        <w:jc w:val="both"/>
      </w:pPr>
      <w:proofErr w:type="spellStart"/>
      <w:r>
        <w:t>Карминский</w:t>
      </w:r>
      <w:proofErr w:type="spellEnd"/>
      <w:r>
        <w:t xml:space="preserve"> А.М. Кредитные рейтинги и их моделирование. Изд. Дом НИУ ВШЭ, 2015.</w:t>
      </w:r>
      <w:r w:rsidRPr="00F45749">
        <w:t xml:space="preserve"> – 304</w:t>
      </w:r>
      <w:r>
        <w:rPr>
          <w:lang w:val="en-US"/>
        </w:rPr>
        <w:t>c</w:t>
      </w:r>
      <w:r w:rsidRPr="00F45749">
        <w:t xml:space="preserve">. </w:t>
      </w:r>
      <w:r>
        <w:t>(гл. 2 и 3)</w:t>
      </w:r>
    </w:p>
    <w:p w14:paraId="5EDF03DD" w14:textId="243B3735" w:rsidR="00F46753" w:rsidRPr="00F46753" w:rsidRDefault="00F46753" w:rsidP="00DD38C4">
      <w:pPr>
        <w:pStyle w:val="aa"/>
        <w:numPr>
          <w:ilvl w:val="0"/>
          <w:numId w:val="22"/>
        </w:numPr>
        <w:spacing w:after="0"/>
        <w:jc w:val="both"/>
        <w:rPr>
          <w:lang w:val="en-US"/>
        </w:rPr>
      </w:pPr>
      <w:r w:rsidRPr="0041318A">
        <w:rPr>
          <w:lang w:val="en-US"/>
        </w:rPr>
        <w:t xml:space="preserve">Basel Committee on Banking Supervision, International regulatory framework for banks (Basel III): </w:t>
      </w:r>
      <w:hyperlink r:id="rId17" w:history="1">
        <w:r w:rsidRPr="0041318A">
          <w:rPr>
            <w:lang w:val="en-US"/>
          </w:rPr>
          <w:t>http://www.bis.org/bcbs/basel3.htm</w:t>
        </w:r>
      </w:hyperlink>
    </w:p>
    <w:p w14:paraId="6A8BA4D6" w14:textId="77777777" w:rsidR="00DC6735" w:rsidRDefault="00DC6735" w:rsidP="00DD38C4">
      <w:pPr>
        <w:pStyle w:val="afb"/>
        <w:numPr>
          <w:ilvl w:val="0"/>
          <w:numId w:val="22"/>
        </w:numPr>
        <w:spacing w:after="0" w:afterAutospacing="0"/>
        <w:rPr>
          <w:color w:val="1E1E1E"/>
        </w:rPr>
      </w:pPr>
      <w:r>
        <w:rPr>
          <w:color w:val="1E1E1E"/>
        </w:rPr>
        <w:t xml:space="preserve">Нормативные документы Банка России. </w:t>
      </w:r>
      <w:hyperlink r:id="rId18" w:history="1">
        <w:r>
          <w:rPr>
            <w:rStyle w:val="a9"/>
            <w:color w:val="1E1E1E"/>
          </w:rPr>
          <w:t>www.cbr.ru</w:t>
        </w:r>
      </w:hyperlink>
      <w:r>
        <w:rPr>
          <w:color w:val="1E1E1E"/>
        </w:rPr>
        <w:t>:</w:t>
      </w:r>
    </w:p>
    <w:p w14:paraId="0A3F86EE" w14:textId="77777777" w:rsidR="00910E92" w:rsidRDefault="00910E92" w:rsidP="00DD38C4">
      <w:pPr>
        <w:pStyle w:val="afb"/>
        <w:numPr>
          <w:ilvl w:val="0"/>
          <w:numId w:val="27"/>
        </w:numPr>
        <w:spacing w:before="0" w:beforeAutospacing="0" w:after="0" w:afterAutospacing="0"/>
        <w:ind w:left="357" w:hanging="357"/>
        <w:rPr>
          <w:color w:val="1E1E1E"/>
        </w:rPr>
      </w:pPr>
      <w:r w:rsidRPr="00910E92">
        <w:rPr>
          <w:color w:val="1E1E1E"/>
        </w:rPr>
        <w:t>Положение о порядке расчета величины кредитного риска на основе внутренних рейтингов" (утв. Банком России 06.08.20</w:t>
      </w:r>
      <w:r>
        <w:rPr>
          <w:color w:val="1E1E1E"/>
        </w:rPr>
        <w:t>15 №483-П)</w:t>
      </w:r>
    </w:p>
    <w:p w14:paraId="017F1B93" w14:textId="077348A1" w:rsidR="00D10F6A" w:rsidRPr="00D10F6A" w:rsidRDefault="00D10F6A" w:rsidP="00D10F6A">
      <w:pPr>
        <w:pStyle w:val="afb"/>
        <w:numPr>
          <w:ilvl w:val="0"/>
          <w:numId w:val="27"/>
        </w:numPr>
        <w:spacing w:before="0" w:beforeAutospacing="0" w:after="0" w:afterAutospacing="0"/>
        <w:ind w:left="357" w:hanging="357"/>
        <w:rPr>
          <w:color w:val="1E1E1E"/>
        </w:rPr>
      </w:pPr>
      <w:r>
        <w:rPr>
          <w:color w:val="1E1E1E"/>
        </w:rPr>
        <w:t>Положение о порядке формирования кредитными организациями резервов на возможные потери по ссудам и, ссудной и приравненной к ней задолженности (утв. Банком России 28.06.2017 №590-П –</w:t>
      </w:r>
      <w:r w:rsidR="00DF7AFB">
        <w:rPr>
          <w:color w:val="1E1E1E"/>
        </w:rPr>
        <w:t xml:space="preserve"> ред. от 16.10.2019)</w:t>
      </w:r>
    </w:p>
    <w:p w14:paraId="6CB5ED47" w14:textId="77777777" w:rsidR="00DF7AFB" w:rsidRDefault="00D10F6A" w:rsidP="00DD38C4">
      <w:pPr>
        <w:pStyle w:val="afb"/>
        <w:numPr>
          <w:ilvl w:val="0"/>
          <w:numId w:val="27"/>
        </w:numPr>
        <w:spacing w:before="0" w:beforeAutospacing="0" w:after="0" w:afterAutospacing="0"/>
        <w:ind w:left="357" w:hanging="357"/>
        <w:rPr>
          <w:color w:val="1E1E1E"/>
        </w:rPr>
      </w:pPr>
      <w:r>
        <w:rPr>
          <w:color w:val="1E1E1E"/>
        </w:rPr>
        <w:t>Положение о порядке формирования кредитными организациями резервов на возможные потери (утв. Банком России 23.10.2017 №611-П)</w:t>
      </w:r>
    </w:p>
    <w:p w14:paraId="0E94DEFE" w14:textId="748E607A" w:rsidR="00D10F6A" w:rsidRPr="00DF7AFB" w:rsidRDefault="00DF7AFB" w:rsidP="00DF7AFB">
      <w:pPr>
        <w:pStyle w:val="afb"/>
        <w:numPr>
          <w:ilvl w:val="0"/>
          <w:numId w:val="27"/>
        </w:numPr>
        <w:spacing w:before="0" w:beforeAutospacing="0" w:after="0" w:afterAutospacing="0"/>
        <w:ind w:left="357" w:hanging="357"/>
        <w:rPr>
          <w:color w:val="1E1E1E"/>
        </w:rPr>
      </w:pPr>
      <w:r>
        <w:rPr>
          <w:color w:val="1E1E1E"/>
        </w:rPr>
        <w:t>Положение о порядке отражения на счетах бухгалтерского учета кредитными организациями операций по размещению денежных средств по кредитным договорам, операций, связанных с осуществлением сделок по приобретению права требования от третьих лиц, исполнения обязательств в денежной форме, операций по обязательствам по выданным банковским гарантиям и предоставлению денежных средств (утв. Банком России 02.10.2017 №605-П – ред. от 18.12.2018)</w:t>
      </w:r>
      <w:r w:rsidR="00D10F6A" w:rsidRPr="00DF7AFB">
        <w:rPr>
          <w:color w:val="1E1E1E"/>
        </w:rPr>
        <w:t>.</w:t>
      </w:r>
    </w:p>
    <w:p w14:paraId="0C1CD563" w14:textId="1FC702F9" w:rsidR="007B2274" w:rsidRPr="0023797A" w:rsidRDefault="007B2274" w:rsidP="007B2274">
      <w:pPr>
        <w:pStyle w:val="aa"/>
        <w:spacing w:before="120" w:after="0"/>
        <w:ind w:left="284"/>
        <w:jc w:val="both"/>
        <w:rPr>
          <w:b/>
        </w:rPr>
      </w:pPr>
      <w:r>
        <w:rPr>
          <w:b/>
        </w:rPr>
        <w:t xml:space="preserve">Дополнительная </w:t>
      </w:r>
      <w:r w:rsidRPr="0023797A">
        <w:rPr>
          <w:b/>
        </w:rPr>
        <w:t>литература по тем</w:t>
      </w:r>
      <w:r>
        <w:rPr>
          <w:b/>
        </w:rPr>
        <w:t xml:space="preserve">е </w:t>
      </w:r>
      <w:r w:rsidR="00C92FCB">
        <w:rPr>
          <w:b/>
        </w:rPr>
        <w:t>3</w:t>
      </w:r>
      <w:r w:rsidRPr="0023797A">
        <w:rPr>
          <w:b/>
        </w:rPr>
        <w:t>.</w:t>
      </w:r>
    </w:p>
    <w:p w14:paraId="7AE3A331" w14:textId="1E196E15" w:rsidR="001E75C2" w:rsidRDefault="001E75C2" w:rsidP="00DD38C4">
      <w:pPr>
        <w:pStyle w:val="aa"/>
        <w:numPr>
          <w:ilvl w:val="0"/>
          <w:numId w:val="23"/>
        </w:numPr>
        <w:spacing w:after="0"/>
        <w:jc w:val="both"/>
      </w:pPr>
      <w:r>
        <w:t xml:space="preserve">Разработка системы управления рисками и капиталом (ВПОДК). Учебник и практикум. /Под ред. А.Д. Дугина и Г. И. </w:t>
      </w:r>
      <w:proofErr w:type="spellStart"/>
      <w:r>
        <w:t>Пеникаса</w:t>
      </w:r>
      <w:proofErr w:type="spellEnd"/>
      <w:r>
        <w:t xml:space="preserve">. – М.: Изд-во </w:t>
      </w:r>
      <w:proofErr w:type="spellStart"/>
      <w:r>
        <w:t>Юрайт</w:t>
      </w:r>
      <w:proofErr w:type="spellEnd"/>
      <w:r>
        <w:t xml:space="preserve">, 2016 (с. 52-169; 232-322). </w:t>
      </w:r>
    </w:p>
    <w:p w14:paraId="2DDBA62C" w14:textId="77777777" w:rsidR="00F46753" w:rsidRDefault="00F46753" w:rsidP="00DD38C4">
      <w:pPr>
        <w:pStyle w:val="aa"/>
        <w:numPr>
          <w:ilvl w:val="0"/>
          <w:numId w:val="23"/>
        </w:numPr>
        <w:spacing w:after="0"/>
        <w:jc w:val="both"/>
      </w:pPr>
      <w:proofErr w:type="spellStart"/>
      <w:r>
        <w:t>Карминский</w:t>
      </w:r>
      <w:proofErr w:type="spellEnd"/>
      <w:r>
        <w:t xml:space="preserve"> А.М., Полозов А.А. Энциклопедия рейтингов. М. Форум, 2016 – – М.: ИД «Форум»: «Инфра-М», 2016 (гл. 3)</w:t>
      </w:r>
      <w:r w:rsidRPr="00BC6E23">
        <w:t>.</w:t>
      </w:r>
    </w:p>
    <w:p w14:paraId="008507EB" w14:textId="5EF2AB74" w:rsidR="00A2231C" w:rsidRPr="00A2231C" w:rsidRDefault="00A2231C" w:rsidP="00DD38C4">
      <w:pPr>
        <w:pStyle w:val="af7"/>
        <w:numPr>
          <w:ilvl w:val="0"/>
          <w:numId w:val="23"/>
        </w:numPr>
        <w:rPr>
          <w:rFonts w:ascii="Times" w:hAnsi="Times"/>
          <w:sz w:val="24"/>
          <w:szCs w:val="24"/>
        </w:rPr>
      </w:pPr>
      <w:proofErr w:type="spellStart"/>
      <w:r w:rsidRPr="00A2231C">
        <w:rPr>
          <w:rFonts w:ascii="Times" w:hAnsi="Times"/>
          <w:sz w:val="24"/>
          <w:szCs w:val="24"/>
        </w:rPr>
        <w:t>Modelling</w:t>
      </w:r>
      <w:proofErr w:type="spellEnd"/>
      <w:r w:rsidRPr="00A2231C">
        <w:rPr>
          <w:rFonts w:ascii="Times" w:hAnsi="Times"/>
          <w:sz w:val="24"/>
          <w:szCs w:val="24"/>
        </w:rPr>
        <w:t xml:space="preserve"> </w:t>
      </w:r>
      <w:proofErr w:type="spellStart"/>
      <w:r w:rsidRPr="00A2231C">
        <w:rPr>
          <w:rFonts w:ascii="Times" w:hAnsi="Times"/>
          <w:sz w:val="24"/>
          <w:szCs w:val="24"/>
        </w:rPr>
        <w:t>credit</w:t>
      </w:r>
      <w:proofErr w:type="spellEnd"/>
      <w:r w:rsidRPr="00A2231C">
        <w:rPr>
          <w:rFonts w:ascii="Times" w:hAnsi="Times"/>
          <w:sz w:val="24"/>
          <w:szCs w:val="24"/>
        </w:rPr>
        <w:t xml:space="preserve"> risk.</w:t>
      </w:r>
      <w:r w:rsidR="00F46753" w:rsidRPr="00A2231C">
        <w:rPr>
          <w:rFonts w:ascii="Times" w:hAnsi="Times"/>
          <w:sz w:val="24"/>
          <w:szCs w:val="24"/>
        </w:rPr>
        <w:t xml:space="preserve"> </w:t>
      </w:r>
      <w:proofErr w:type="spellStart"/>
      <w:r w:rsidR="00F46753" w:rsidRPr="00A2231C">
        <w:rPr>
          <w:rFonts w:ascii="Times" w:hAnsi="Times"/>
          <w:sz w:val="24"/>
          <w:szCs w:val="24"/>
        </w:rPr>
        <w:t>Centre</w:t>
      </w:r>
      <w:proofErr w:type="spellEnd"/>
      <w:r w:rsidR="00F46753" w:rsidRPr="00A2231C">
        <w:rPr>
          <w:rFonts w:ascii="Times" w:hAnsi="Times"/>
          <w:sz w:val="24"/>
          <w:szCs w:val="24"/>
        </w:rPr>
        <w:t xml:space="preserve"> </w:t>
      </w:r>
      <w:proofErr w:type="spellStart"/>
      <w:r w:rsidR="00F46753" w:rsidRPr="00A2231C">
        <w:rPr>
          <w:rFonts w:ascii="Times" w:hAnsi="Times"/>
          <w:sz w:val="24"/>
          <w:szCs w:val="24"/>
        </w:rPr>
        <w:t>for</w:t>
      </w:r>
      <w:proofErr w:type="spellEnd"/>
      <w:r w:rsidR="00F46753" w:rsidRPr="00A2231C">
        <w:rPr>
          <w:rFonts w:ascii="Times" w:hAnsi="Times"/>
          <w:sz w:val="24"/>
          <w:szCs w:val="24"/>
        </w:rPr>
        <w:t xml:space="preserve"> </w:t>
      </w:r>
      <w:proofErr w:type="spellStart"/>
      <w:r w:rsidR="00F46753" w:rsidRPr="00A2231C">
        <w:rPr>
          <w:rFonts w:ascii="Times" w:hAnsi="Times"/>
          <w:sz w:val="24"/>
          <w:szCs w:val="24"/>
        </w:rPr>
        <w:t>Central</w:t>
      </w:r>
      <w:proofErr w:type="spellEnd"/>
      <w:r w:rsidR="00F46753" w:rsidRPr="00A2231C">
        <w:rPr>
          <w:rFonts w:ascii="Times" w:hAnsi="Times"/>
          <w:sz w:val="24"/>
          <w:szCs w:val="24"/>
        </w:rPr>
        <w:t xml:space="preserve"> </w:t>
      </w:r>
      <w:proofErr w:type="spellStart"/>
      <w:r w:rsidR="00F46753" w:rsidRPr="00A2231C">
        <w:rPr>
          <w:rFonts w:ascii="Times" w:hAnsi="Times"/>
          <w:sz w:val="24"/>
          <w:szCs w:val="24"/>
        </w:rPr>
        <w:t>Banking</w:t>
      </w:r>
      <w:proofErr w:type="spellEnd"/>
      <w:r w:rsidR="00F46753" w:rsidRPr="00A2231C">
        <w:rPr>
          <w:rFonts w:ascii="Times" w:hAnsi="Times"/>
          <w:sz w:val="24"/>
          <w:szCs w:val="24"/>
        </w:rPr>
        <w:t xml:space="preserve"> </w:t>
      </w:r>
      <w:proofErr w:type="spellStart"/>
      <w:r w:rsidR="00F46753" w:rsidRPr="00A2231C">
        <w:rPr>
          <w:rFonts w:ascii="Times" w:hAnsi="Times"/>
          <w:sz w:val="24"/>
          <w:szCs w:val="24"/>
        </w:rPr>
        <w:t>Studies</w:t>
      </w:r>
      <w:proofErr w:type="spellEnd"/>
      <w:r w:rsidR="00F46753" w:rsidRPr="00A2231C">
        <w:rPr>
          <w:rFonts w:ascii="Times" w:hAnsi="Times"/>
          <w:sz w:val="24"/>
          <w:szCs w:val="24"/>
        </w:rPr>
        <w:t xml:space="preserve">, </w:t>
      </w:r>
      <w:proofErr w:type="spellStart"/>
      <w:r w:rsidR="00F46753" w:rsidRPr="00A2231C">
        <w:rPr>
          <w:rFonts w:ascii="Times" w:hAnsi="Times"/>
          <w:sz w:val="24"/>
          <w:szCs w:val="24"/>
        </w:rPr>
        <w:t>Bank</w:t>
      </w:r>
      <w:proofErr w:type="spellEnd"/>
      <w:r w:rsidR="00F46753" w:rsidRPr="00A2231C">
        <w:rPr>
          <w:rFonts w:ascii="Times" w:hAnsi="Times"/>
          <w:sz w:val="24"/>
          <w:szCs w:val="24"/>
        </w:rPr>
        <w:t xml:space="preserve"> </w:t>
      </w:r>
      <w:proofErr w:type="spellStart"/>
      <w:r w:rsidR="00F46753" w:rsidRPr="00A2231C">
        <w:rPr>
          <w:rFonts w:ascii="Times" w:hAnsi="Times"/>
          <w:sz w:val="24"/>
          <w:szCs w:val="24"/>
        </w:rPr>
        <w:t>of</w:t>
      </w:r>
      <w:proofErr w:type="spellEnd"/>
      <w:r w:rsidR="00F46753" w:rsidRPr="00A2231C">
        <w:rPr>
          <w:rFonts w:ascii="Times" w:hAnsi="Times"/>
          <w:sz w:val="24"/>
          <w:szCs w:val="24"/>
        </w:rPr>
        <w:t xml:space="preserve"> </w:t>
      </w:r>
      <w:proofErr w:type="spellStart"/>
      <w:r w:rsidR="00F46753" w:rsidRPr="00A2231C">
        <w:rPr>
          <w:rFonts w:ascii="Times" w:hAnsi="Times"/>
          <w:sz w:val="24"/>
          <w:szCs w:val="24"/>
        </w:rPr>
        <w:t>England</w:t>
      </w:r>
      <w:proofErr w:type="spellEnd"/>
      <w:r w:rsidRPr="00A2231C">
        <w:rPr>
          <w:rFonts w:ascii="Times" w:hAnsi="Times"/>
          <w:sz w:val="24"/>
          <w:szCs w:val="24"/>
        </w:rPr>
        <w:t xml:space="preserve">/ </w:t>
      </w:r>
      <w:proofErr w:type="spellStart"/>
      <w:r>
        <w:rPr>
          <w:rFonts w:ascii="Times" w:hAnsi="Times"/>
          <w:sz w:val="24"/>
          <w:szCs w:val="24"/>
        </w:rPr>
        <w:t>Series</w:t>
      </w:r>
      <w:proofErr w:type="spellEnd"/>
      <w:r>
        <w:rPr>
          <w:rFonts w:ascii="Times" w:hAnsi="Times"/>
          <w:sz w:val="24"/>
          <w:szCs w:val="24"/>
        </w:rPr>
        <w:t xml:space="preserve"> </w:t>
      </w:r>
      <w:proofErr w:type="spellStart"/>
      <w:r>
        <w:rPr>
          <w:rFonts w:ascii="Times" w:hAnsi="Times"/>
          <w:sz w:val="24"/>
          <w:szCs w:val="24"/>
        </w:rPr>
        <w:t>editor</w:t>
      </w:r>
      <w:proofErr w:type="spellEnd"/>
      <w:r>
        <w:rPr>
          <w:rFonts w:ascii="Times" w:hAnsi="Times"/>
          <w:sz w:val="24"/>
          <w:szCs w:val="24"/>
        </w:rPr>
        <w:t xml:space="preserve">: </w:t>
      </w:r>
      <w:proofErr w:type="spellStart"/>
      <w:r>
        <w:rPr>
          <w:rFonts w:ascii="Times" w:hAnsi="Times"/>
          <w:sz w:val="24"/>
          <w:szCs w:val="24"/>
        </w:rPr>
        <w:t>Andrew</w:t>
      </w:r>
      <w:proofErr w:type="spellEnd"/>
      <w:r>
        <w:rPr>
          <w:rFonts w:ascii="Times" w:hAnsi="Times"/>
          <w:sz w:val="24"/>
          <w:szCs w:val="24"/>
        </w:rPr>
        <w:t xml:space="preserve"> </w:t>
      </w:r>
      <w:proofErr w:type="spellStart"/>
      <w:r>
        <w:rPr>
          <w:rFonts w:ascii="Times" w:hAnsi="Times"/>
          <w:sz w:val="24"/>
          <w:szCs w:val="24"/>
        </w:rPr>
        <w:t>Blake</w:t>
      </w:r>
      <w:proofErr w:type="spellEnd"/>
      <w:r>
        <w:rPr>
          <w:rFonts w:ascii="Times" w:hAnsi="Times"/>
          <w:sz w:val="24"/>
          <w:szCs w:val="24"/>
        </w:rPr>
        <w:t xml:space="preserve">. - </w:t>
      </w:r>
      <w:proofErr w:type="spellStart"/>
      <w:r w:rsidRPr="00A2231C">
        <w:rPr>
          <w:rFonts w:ascii="Times" w:hAnsi="Times"/>
          <w:sz w:val="24"/>
          <w:szCs w:val="24"/>
        </w:rPr>
        <w:t>Bank</w:t>
      </w:r>
      <w:proofErr w:type="spellEnd"/>
      <w:r w:rsidRPr="00A2231C">
        <w:rPr>
          <w:rFonts w:ascii="Times" w:hAnsi="Times"/>
          <w:sz w:val="24"/>
          <w:szCs w:val="24"/>
        </w:rPr>
        <w:t xml:space="preserve"> </w:t>
      </w:r>
      <w:proofErr w:type="spellStart"/>
      <w:r w:rsidRPr="00A2231C">
        <w:rPr>
          <w:rFonts w:ascii="Times" w:hAnsi="Times"/>
          <w:sz w:val="24"/>
          <w:szCs w:val="24"/>
        </w:rPr>
        <w:t>of</w:t>
      </w:r>
      <w:proofErr w:type="spellEnd"/>
      <w:r w:rsidRPr="00A2231C">
        <w:rPr>
          <w:rFonts w:ascii="Times" w:hAnsi="Times"/>
          <w:sz w:val="24"/>
          <w:szCs w:val="24"/>
        </w:rPr>
        <w:t xml:space="preserve"> </w:t>
      </w:r>
      <w:proofErr w:type="spellStart"/>
      <w:r w:rsidRPr="00A2231C">
        <w:rPr>
          <w:rFonts w:ascii="Times" w:hAnsi="Times"/>
          <w:sz w:val="24"/>
          <w:szCs w:val="24"/>
        </w:rPr>
        <w:t>England</w:t>
      </w:r>
      <w:proofErr w:type="spellEnd"/>
      <w:r>
        <w:rPr>
          <w:rFonts w:ascii="Times" w:hAnsi="Times"/>
          <w:sz w:val="24"/>
          <w:szCs w:val="24"/>
        </w:rPr>
        <w:t>, 2015</w:t>
      </w:r>
      <w:r w:rsidR="008648AC">
        <w:rPr>
          <w:rFonts w:ascii="Times New Roman" w:hAnsi="Times New Roman"/>
          <w:sz w:val="24"/>
          <w:szCs w:val="24"/>
        </w:rPr>
        <w:t xml:space="preserve"> </w:t>
      </w:r>
      <w:r w:rsidR="008648AC">
        <w:t xml:space="preserve">– </w:t>
      </w:r>
      <w:r>
        <w:rPr>
          <w:rFonts w:ascii="Times New Roman" w:hAnsi="Times New Roman"/>
          <w:sz w:val="24"/>
          <w:szCs w:val="24"/>
        </w:rPr>
        <w:t xml:space="preserve"> </w:t>
      </w:r>
      <w:r w:rsidRPr="00A2231C">
        <w:rPr>
          <w:rFonts w:ascii="Times New Roman" w:hAnsi="Times New Roman"/>
          <w:sz w:val="24"/>
          <w:szCs w:val="24"/>
        </w:rPr>
        <w:t>https://www.bankofengland.co.uk/-/media/boe/files/ccbs/resources/modelling-credit-risk.pdf?la=en&amp;hash=53B7332226FB2FB1B280B3D643DBB8AFF1FA5F32</w:t>
      </w:r>
    </w:p>
    <w:p w14:paraId="1D874C63" w14:textId="7DF4A3AA" w:rsidR="00B11981" w:rsidRPr="00B11981" w:rsidRDefault="00B11981" w:rsidP="00DD38C4">
      <w:pPr>
        <w:pStyle w:val="af7"/>
        <w:numPr>
          <w:ilvl w:val="0"/>
          <w:numId w:val="23"/>
        </w:numPr>
        <w:rPr>
          <w:rFonts w:ascii="yandex-sans" w:hAnsi="yandex-sans"/>
          <w:color w:val="000000"/>
          <w:sz w:val="23"/>
          <w:szCs w:val="23"/>
        </w:rPr>
      </w:pPr>
      <w:proofErr w:type="spellStart"/>
      <w:r w:rsidRPr="00B11981">
        <w:rPr>
          <w:rFonts w:ascii="yandex-sans" w:hAnsi="yandex-sans"/>
          <w:color w:val="000000"/>
          <w:sz w:val="23"/>
          <w:szCs w:val="23"/>
        </w:rPr>
        <w:t>Basel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Committee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Banking</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Supervision</w:t>
      </w:r>
      <w:proofErr w:type="spellEnd"/>
      <w:r w:rsidRPr="00B11981">
        <w:rPr>
          <w:rFonts w:ascii="yandex-sans" w:hAnsi="yandex-sans"/>
          <w:color w:val="000000"/>
          <w:sz w:val="23"/>
          <w:szCs w:val="23"/>
        </w:rPr>
        <w:t xml:space="preserve"> (BCBS) (2005), ‘</w:t>
      </w:r>
      <w:proofErr w:type="spellStart"/>
      <w:r w:rsidRPr="00B11981">
        <w:rPr>
          <w:rFonts w:ascii="yandex-sans" w:hAnsi="yandex-sans"/>
          <w:color w:val="000000"/>
          <w:sz w:val="23"/>
          <w:szCs w:val="23"/>
        </w:rPr>
        <w:t>An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explanatory</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note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the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Basel</w:t>
      </w:r>
      <w:proofErr w:type="spellEnd"/>
      <w:r w:rsidRPr="00B11981">
        <w:rPr>
          <w:rFonts w:ascii="yandex-sans" w:hAnsi="yandex-sans"/>
          <w:color w:val="000000"/>
          <w:sz w:val="23"/>
          <w:szCs w:val="23"/>
        </w:rPr>
        <w:t xml:space="preserve"> II IRB risk </w:t>
      </w:r>
      <w:proofErr w:type="spellStart"/>
      <w:r w:rsidRPr="00B11981">
        <w:rPr>
          <w:rFonts w:ascii="yandex-sans" w:hAnsi="yandex-sans"/>
          <w:color w:val="000000"/>
          <w:sz w:val="23"/>
          <w:szCs w:val="23"/>
        </w:rPr>
        <w:t>weightfunctions</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July</w:t>
      </w:r>
      <w:proofErr w:type="spellEnd"/>
      <w:r w:rsidRPr="00B11981">
        <w:rPr>
          <w:rFonts w:ascii="yandex-sans" w:hAnsi="yandex-sans"/>
          <w:color w:val="000000"/>
          <w:sz w:val="23"/>
          <w:szCs w:val="23"/>
        </w:rPr>
        <w:t>.</w:t>
      </w:r>
    </w:p>
    <w:p w14:paraId="50C571FB" w14:textId="33F9FA48" w:rsidR="00B11981" w:rsidRPr="00B11981" w:rsidRDefault="00B11981" w:rsidP="00DD38C4">
      <w:pPr>
        <w:pStyle w:val="af7"/>
        <w:numPr>
          <w:ilvl w:val="0"/>
          <w:numId w:val="23"/>
        </w:numPr>
        <w:rPr>
          <w:rFonts w:ascii="yandex-sans" w:hAnsi="yandex-sans"/>
          <w:color w:val="000000"/>
          <w:sz w:val="23"/>
          <w:szCs w:val="23"/>
        </w:rPr>
      </w:pPr>
      <w:r w:rsidRPr="00B11981">
        <w:rPr>
          <w:rFonts w:ascii="yandex-sans" w:hAnsi="yandex-sans"/>
          <w:color w:val="000000"/>
          <w:sz w:val="23"/>
          <w:szCs w:val="23"/>
        </w:rPr>
        <w:t xml:space="preserve">BCBS (2006), </w:t>
      </w:r>
      <w:proofErr w:type="spellStart"/>
      <w:r w:rsidRPr="00B11981">
        <w:rPr>
          <w:rFonts w:ascii="yandex-sans" w:hAnsi="yandex-sans"/>
          <w:color w:val="000000"/>
          <w:sz w:val="23"/>
          <w:szCs w:val="23"/>
        </w:rPr>
        <w:t>Basel</w:t>
      </w:r>
      <w:proofErr w:type="spellEnd"/>
      <w:r w:rsidRPr="00B11981">
        <w:rPr>
          <w:rFonts w:ascii="yandex-sans" w:hAnsi="yandex-sans"/>
          <w:color w:val="000000"/>
          <w:sz w:val="23"/>
          <w:szCs w:val="23"/>
        </w:rPr>
        <w:t xml:space="preserve"> II: </w:t>
      </w:r>
      <w:proofErr w:type="spellStart"/>
      <w:r w:rsidRPr="00B11981">
        <w:rPr>
          <w:rFonts w:ascii="yandex-sans" w:hAnsi="yandex-sans"/>
          <w:color w:val="000000"/>
          <w:sz w:val="23"/>
          <w:szCs w:val="23"/>
        </w:rPr>
        <w:t>International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Convergence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of</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Capital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Measurement</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and</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Capital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standards</w:t>
      </w:r>
      <w:proofErr w:type="spellEnd"/>
      <w:r w:rsidRPr="00B11981">
        <w:rPr>
          <w:rFonts w:ascii="yandex-sans" w:hAnsi="yandex-sans"/>
          <w:color w:val="000000"/>
          <w:sz w:val="23"/>
          <w:szCs w:val="23"/>
        </w:rPr>
        <w:t xml:space="preserve">: A </w:t>
      </w:r>
      <w:proofErr w:type="spellStart"/>
      <w:r w:rsidRPr="00B11981">
        <w:rPr>
          <w:rFonts w:ascii="yandex-sans" w:hAnsi="yandex-sans"/>
          <w:color w:val="000000"/>
          <w:sz w:val="23"/>
          <w:szCs w:val="23"/>
        </w:rPr>
        <w:t>Revised</w:t>
      </w:r>
      <w:proofErr w:type="spellEnd"/>
      <w:r>
        <w:rPr>
          <w:rFonts w:ascii="yandex-sans" w:hAnsi="yandex-sans"/>
          <w:color w:val="000000"/>
          <w:sz w:val="23"/>
          <w:szCs w:val="23"/>
        </w:rPr>
        <w:t xml:space="preserve"> </w:t>
      </w:r>
      <w:proofErr w:type="spellStart"/>
      <w:r w:rsidRPr="00B11981">
        <w:rPr>
          <w:rFonts w:ascii="yandex-sans" w:hAnsi="yandex-sans"/>
          <w:color w:val="000000"/>
          <w:sz w:val="23"/>
          <w:szCs w:val="23"/>
        </w:rPr>
        <w:t>Framework</w:t>
      </w:r>
      <w:proofErr w:type="spellEnd"/>
      <w:r w:rsidRPr="00B11981">
        <w:rPr>
          <w:rFonts w:ascii="yandex-sans" w:hAnsi="yandex-sans"/>
          <w:color w:val="000000"/>
          <w:sz w:val="23"/>
          <w:szCs w:val="23"/>
        </w:rPr>
        <w:t xml:space="preserve"> – </w:t>
      </w:r>
      <w:proofErr w:type="spellStart"/>
      <w:r w:rsidRPr="00B11981">
        <w:rPr>
          <w:rFonts w:ascii="yandex-sans" w:hAnsi="yandex-sans"/>
          <w:color w:val="000000"/>
          <w:sz w:val="23"/>
          <w:szCs w:val="23"/>
        </w:rPr>
        <w:t>Comprehensive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Version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Bank</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of</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International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Settlements</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June</w:t>
      </w:r>
      <w:proofErr w:type="spellEnd"/>
      <w:r w:rsidRPr="00B11981">
        <w:rPr>
          <w:rFonts w:ascii="yandex-sans" w:hAnsi="yandex-sans"/>
          <w:color w:val="000000"/>
          <w:sz w:val="23"/>
          <w:szCs w:val="23"/>
        </w:rPr>
        <w:t>.</w:t>
      </w:r>
    </w:p>
    <w:p w14:paraId="79AA9E66" w14:textId="5515AE15" w:rsidR="00B11981" w:rsidRPr="00B11981" w:rsidRDefault="00B11981" w:rsidP="00DD38C4">
      <w:pPr>
        <w:pStyle w:val="af7"/>
        <w:numPr>
          <w:ilvl w:val="0"/>
          <w:numId w:val="23"/>
        </w:numPr>
        <w:rPr>
          <w:rFonts w:ascii="yandex-sans" w:hAnsi="yandex-sans"/>
          <w:color w:val="000000"/>
          <w:sz w:val="23"/>
          <w:szCs w:val="23"/>
        </w:rPr>
      </w:pPr>
      <w:r w:rsidRPr="00B11981">
        <w:rPr>
          <w:rFonts w:ascii="yandex-sans" w:hAnsi="yandex-sans"/>
          <w:color w:val="000000"/>
          <w:sz w:val="23"/>
          <w:szCs w:val="23"/>
        </w:rPr>
        <w:t>BCBS (2010), ‘</w:t>
      </w:r>
      <w:proofErr w:type="spellStart"/>
      <w:r w:rsidRPr="00B11981">
        <w:rPr>
          <w:rFonts w:ascii="yandex-sans" w:hAnsi="yandex-sans"/>
          <w:color w:val="000000"/>
          <w:sz w:val="23"/>
          <w:szCs w:val="23"/>
        </w:rPr>
        <w:t>Calibrating</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regulatory</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minimum</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capital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requirements</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and</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capital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buffers</w:t>
      </w:r>
      <w:proofErr w:type="spellEnd"/>
      <w:r w:rsidRPr="00B11981">
        <w:rPr>
          <w:rFonts w:ascii="yandex-sans" w:hAnsi="yandex-sans"/>
          <w:color w:val="000000"/>
          <w:sz w:val="23"/>
          <w:szCs w:val="23"/>
        </w:rPr>
        <w:t xml:space="preserve">: a </w:t>
      </w:r>
      <w:proofErr w:type="spellStart"/>
      <w:r w:rsidRPr="00B11981">
        <w:rPr>
          <w:rFonts w:ascii="yandex-sans" w:hAnsi="yandex-sans"/>
          <w:color w:val="000000"/>
          <w:sz w:val="23"/>
          <w:szCs w:val="23"/>
        </w:rPr>
        <w:t>top-down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approach</w:t>
      </w:r>
      <w:proofErr w:type="spellEnd"/>
      <w:r w:rsidRPr="00B11981">
        <w:rPr>
          <w:rFonts w:ascii="yandex-sans" w:hAnsi="yandex-sans"/>
          <w:color w:val="000000"/>
          <w:sz w:val="23"/>
          <w:szCs w:val="23"/>
        </w:rPr>
        <w:t>’,</w:t>
      </w:r>
      <w:r>
        <w:rPr>
          <w:rFonts w:ascii="yandex-sans" w:hAnsi="yandex-sans"/>
          <w:color w:val="000000"/>
          <w:sz w:val="23"/>
          <w:szCs w:val="23"/>
        </w:rPr>
        <w:t xml:space="preserve"> </w:t>
      </w:r>
      <w:proofErr w:type="spellStart"/>
      <w:r w:rsidRPr="00B11981">
        <w:rPr>
          <w:rFonts w:ascii="yandex-sans" w:hAnsi="yandex-sans"/>
          <w:color w:val="000000"/>
          <w:sz w:val="23"/>
          <w:szCs w:val="23"/>
        </w:rPr>
        <w:t>October</w:t>
      </w:r>
      <w:proofErr w:type="spellEnd"/>
      <w:r w:rsidRPr="00B11981">
        <w:rPr>
          <w:rFonts w:ascii="yandex-sans" w:hAnsi="yandex-sans"/>
          <w:color w:val="000000"/>
          <w:sz w:val="23"/>
          <w:szCs w:val="23"/>
        </w:rPr>
        <w:t>.</w:t>
      </w:r>
    </w:p>
    <w:p w14:paraId="627A2EB8" w14:textId="36065CEF" w:rsidR="00B11981" w:rsidRPr="00C374AF" w:rsidRDefault="00B11981" w:rsidP="00DD38C4">
      <w:pPr>
        <w:pStyle w:val="af7"/>
        <w:numPr>
          <w:ilvl w:val="0"/>
          <w:numId w:val="23"/>
        </w:numPr>
        <w:rPr>
          <w:rFonts w:ascii="yandex-sans" w:hAnsi="yandex-sans"/>
          <w:color w:val="000000"/>
          <w:sz w:val="23"/>
          <w:szCs w:val="23"/>
        </w:rPr>
      </w:pPr>
      <w:proofErr w:type="spellStart"/>
      <w:r w:rsidRPr="00B11981">
        <w:rPr>
          <w:rFonts w:ascii="yandex-sans" w:hAnsi="yandex-sans"/>
          <w:color w:val="000000"/>
          <w:sz w:val="23"/>
          <w:szCs w:val="23"/>
        </w:rPr>
        <w:t>Gordy</w:t>
      </w:r>
      <w:proofErr w:type="spellEnd"/>
      <w:r w:rsidRPr="00B11981">
        <w:rPr>
          <w:rFonts w:ascii="yandex-sans" w:hAnsi="yandex-sans"/>
          <w:color w:val="000000"/>
          <w:sz w:val="23"/>
          <w:szCs w:val="23"/>
        </w:rPr>
        <w:t>, M.B. (2003), ‘A risk-</w:t>
      </w:r>
      <w:proofErr w:type="spellStart"/>
      <w:r w:rsidRPr="00B11981">
        <w:rPr>
          <w:rFonts w:ascii="yandex-sans" w:hAnsi="yandex-sans"/>
          <w:color w:val="000000"/>
          <w:sz w:val="23"/>
          <w:szCs w:val="23"/>
        </w:rPr>
        <w:t>factor</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based</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model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foundation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for</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ratings-based</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bank</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capital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rule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Journal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of</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Financial</w:t>
      </w:r>
      <w:proofErr w:type="spellEnd"/>
      <w:r w:rsidR="00C374AF">
        <w:rPr>
          <w:rFonts w:ascii="yandex-sans" w:hAnsi="yandex-sans"/>
          <w:color w:val="000000"/>
          <w:sz w:val="23"/>
          <w:szCs w:val="23"/>
        </w:rPr>
        <w:t xml:space="preserve"> </w:t>
      </w:r>
      <w:proofErr w:type="spellStart"/>
      <w:r w:rsidRPr="00C374AF">
        <w:rPr>
          <w:rFonts w:ascii="yandex-sans" w:hAnsi="yandex-sans"/>
          <w:color w:val="000000"/>
          <w:sz w:val="23"/>
          <w:szCs w:val="23"/>
        </w:rPr>
        <w:t>Intermediation</w:t>
      </w:r>
      <w:proofErr w:type="spellEnd"/>
      <w:r w:rsidRPr="00C374AF">
        <w:rPr>
          <w:rFonts w:ascii="yandex-sans" w:hAnsi="yandex-sans"/>
          <w:color w:val="000000"/>
          <w:sz w:val="23"/>
          <w:szCs w:val="23"/>
        </w:rPr>
        <w:t>, 12, 199-232.</w:t>
      </w:r>
    </w:p>
    <w:p w14:paraId="5251F345" w14:textId="122CAD86" w:rsidR="00B11981" w:rsidRPr="00C374AF" w:rsidRDefault="00B11981" w:rsidP="00DD38C4">
      <w:pPr>
        <w:pStyle w:val="af7"/>
        <w:numPr>
          <w:ilvl w:val="0"/>
          <w:numId w:val="23"/>
        </w:numPr>
        <w:rPr>
          <w:rFonts w:ascii="yandex-sans" w:hAnsi="yandex-sans"/>
          <w:color w:val="000000"/>
          <w:sz w:val="23"/>
          <w:szCs w:val="23"/>
        </w:rPr>
      </w:pPr>
      <w:proofErr w:type="spellStart"/>
      <w:r w:rsidRPr="00B11981">
        <w:rPr>
          <w:rFonts w:ascii="yandex-sans" w:hAnsi="yandex-sans"/>
          <w:color w:val="000000"/>
          <w:sz w:val="23"/>
          <w:szCs w:val="23"/>
        </w:rPr>
        <w:t>Gray</w:t>
      </w:r>
      <w:proofErr w:type="spellEnd"/>
      <w:r w:rsidRPr="00B11981">
        <w:rPr>
          <w:rFonts w:ascii="yandex-sans" w:hAnsi="yandex-sans"/>
          <w:color w:val="000000"/>
          <w:sz w:val="23"/>
          <w:szCs w:val="23"/>
        </w:rPr>
        <w:t xml:space="preserve">, D, </w:t>
      </w:r>
      <w:proofErr w:type="spellStart"/>
      <w:r w:rsidRPr="00B11981">
        <w:rPr>
          <w:rFonts w:ascii="yandex-sans" w:hAnsi="yandex-sans"/>
          <w:color w:val="000000"/>
          <w:sz w:val="23"/>
          <w:szCs w:val="23"/>
        </w:rPr>
        <w:t>Merton</w:t>
      </w:r>
      <w:proofErr w:type="spellEnd"/>
      <w:r w:rsidRPr="00B11981">
        <w:rPr>
          <w:rFonts w:ascii="yandex-sans" w:hAnsi="yandex-sans"/>
          <w:color w:val="000000"/>
          <w:sz w:val="23"/>
          <w:szCs w:val="23"/>
        </w:rPr>
        <w:t xml:space="preserve">, R, </w:t>
      </w:r>
      <w:proofErr w:type="spellStart"/>
      <w:r w:rsidRPr="00B11981">
        <w:rPr>
          <w:rFonts w:ascii="yandex-sans" w:hAnsi="yandex-sans"/>
          <w:color w:val="000000"/>
          <w:sz w:val="23"/>
          <w:szCs w:val="23"/>
        </w:rPr>
        <w:t>Bodie</w:t>
      </w:r>
      <w:proofErr w:type="spellEnd"/>
      <w:r w:rsidRPr="00B11981">
        <w:rPr>
          <w:rFonts w:ascii="yandex-sans" w:hAnsi="yandex-sans"/>
          <w:color w:val="000000"/>
          <w:sz w:val="23"/>
          <w:szCs w:val="23"/>
        </w:rPr>
        <w:t xml:space="preserve"> (2008), ‘A </w:t>
      </w:r>
      <w:proofErr w:type="spellStart"/>
      <w:r w:rsidRPr="00B11981">
        <w:rPr>
          <w:rFonts w:ascii="yandex-sans" w:hAnsi="yandex-sans"/>
          <w:color w:val="000000"/>
          <w:sz w:val="23"/>
          <w:szCs w:val="23"/>
        </w:rPr>
        <w:t>New</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Framework</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for</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Measuring</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and</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Managing</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Macrofinancial</w:t>
      </w:r>
      <w:proofErr w:type="spellEnd"/>
      <w:r w:rsidRPr="00B11981">
        <w:rPr>
          <w:rFonts w:ascii="yandex-sans" w:hAnsi="yandex-sans"/>
          <w:color w:val="000000"/>
          <w:sz w:val="23"/>
          <w:szCs w:val="23"/>
        </w:rPr>
        <w:t xml:space="preserve"> risk </w:t>
      </w:r>
      <w:proofErr w:type="spellStart"/>
      <w:r w:rsidRPr="00B11981">
        <w:rPr>
          <w:rFonts w:ascii="yandex-sans" w:hAnsi="yandex-sans"/>
          <w:color w:val="000000"/>
          <w:sz w:val="23"/>
          <w:szCs w:val="23"/>
        </w:rPr>
        <w:t>and</w:t>
      </w:r>
      <w:proofErr w:type="spellEnd"/>
      <w:r w:rsidR="00C374AF">
        <w:rPr>
          <w:rFonts w:ascii="yandex-sans" w:hAnsi="yandex-sans"/>
          <w:color w:val="000000"/>
          <w:sz w:val="23"/>
          <w:szCs w:val="23"/>
        </w:rPr>
        <w:t xml:space="preserve"> </w:t>
      </w:r>
      <w:proofErr w:type="spellStart"/>
      <w:r w:rsidRPr="00C374AF">
        <w:rPr>
          <w:rFonts w:ascii="yandex-sans" w:hAnsi="yandex-sans"/>
          <w:color w:val="000000"/>
          <w:sz w:val="23"/>
          <w:szCs w:val="23"/>
        </w:rPr>
        <w:t>Financial</w:t>
      </w:r>
      <w:proofErr w:type="spellEnd"/>
      <w:r w:rsidRPr="00C374AF">
        <w:rPr>
          <w:rFonts w:ascii="yandex-sans" w:hAnsi="yandex-sans"/>
          <w:color w:val="000000"/>
          <w:sz w:val="23"/>
          <w:szCs w:val="23"/>
        </w:rPr>
        <w:t xml:space="preserve"> </w:t>
      </w:r>
      <w:proofErr w:type="spellStart"/>
      <w:r w:rsidRPr="00C374AF">
        <w:rPr>
          <w:rFonts w:ascii="yandex-sans" w:hAnsi="yandex-sans"/>
          <w:color w:val="000000"/>
          <w:sz w:val="23"/>
          <w:szCs w:val="23"/>
        </w:rPr>
        <w:t>Stability</w:t>
      </w:r>
      <w:proofErr w:type="spellEnd"/>
      <w:r w:rsidRPr="00C374AF">
        <w:rPr>
          <w:rFonts w:ascii="yandex-sans" w:hAnsi="yandex-sans"/>
          <w:color w:val="000000"/>
          <w:sz w:val="23"/>
          <w:szCs w:val="23"/>
        </w:rPr>
        <w:t xml:space="preserve">’, </w:t>
      </w:r>
      <w:proofErr w:type="spellStart"/>
      <w:r w:rsidRPr="00C374AF">
        <w:rPr>
          <w:rFonts w:ascii="yandex-sans" w:hAnsi="yandex-sans"/>
          <w:color w:val="000000"/>
          <w:sz w:val="23"/>
          <w:szCs w:val="23"/>
        </w:rPr>
        <w:t>Harvard</w:t>
      </w:r>
      <w:proofErr w:type="spellEnd"/>
      <w:r w:rsidRPr="00C374AF">
        <w:rPr>
          <w:rFonts w:ascii="yandex-sans" w:hAnsi="yandex-sans"/>
          <w:color w:val="000000"/>
          <w:sz w:val="23"/>
          <w:szCs w:val="23"/>
        </w:rPr>
        <w:t xml:space="preserve"> </w:t>
      </w:r>
      <w:proofErr w:type="spellStart"/>
      <w:r w:rsidRPr="00C374AF">
        <w:rPr>
          <w:rFonts w:ascii="yandex-sans" w:hAnsi="yandex-sans"/>
          <w:color w:val="000000"/>
          <w:sz w:val="23"/>
          <w:szCs w:val="23"/>
        </w:rPr>
        <w:t>Business</w:t>
      </w:r>
      <w:proofErr w:type="spellEnd"/>
      <w:r w:rsidRPr="00C374AF">
        <w:rPr>
          <w:rFonts w:ascii="yandex-sans" w:hAnsi="yandex-sans"/>
          <w:color w:val="000000"/>
          <w:sz w:val="23"/>
          <w:szCs w:val="23"/>
        </w:rPr>
        <w:t xml:space="preserve"> </w:t>
      </w:r>
      <w:proofErr w:type="spellStart"/>
      <w:r w:rsidRPr="00C374AF">
        <w:rPr>
          <w:rFonts w:ascii="yandex-sans" w:hAnsi="yandex-sans"/>
          <w:color w:val="000000"/>
          <w:sz w:val="23"/>
          <w:szCs w:val="23"/>
        </w:rPr>
        <w:t>School</w:t>
      </w:r>
      <w:proofErr w:type="spellEnd"/>
      <w:r w:rsidRPr="00C374AF">
        <w:rPr>
          <w:rFonts w:ascii="yandex-sans" w:hAnsi="yandex-sans"/>
          <w:color w:val="000000"/>
          <w:sz w:val="23"/>
          <w:szCs w:val="23"/>
        </w:rPr>
        <w:t xml:space="preserve"> </w:t>
      </w:r>
      <w:proofErr w:type="spellStart"/>
      <w:r w:rsidRPr="00C374AF">
        <w:rPr>
          <w:rFonts w:ascii="yandex-sans" w:hAnsi="yandex-sans"/>
          <w:color w:val="000000"/>
          <w:sz w:val="23"/>
          <w:szCs w:val="23"/>
        </w:rPr>
        <w:t>Working</w:t>
      </w:r>
      <w:proofErr w:type="spellEnd"/>
      <w:r w:rsidRPr="00C374AF">
        <w:rPr>
          <w:rFonts w:ascii="yandex-sans" w:hAnsi="yandex-sans"/>
          <w:color w:val="000000"/>
          <w:sz w:val="23"/>
          <w:szCs w:val="23"/>
        </w:rPr>
        <w:t xml:space="preserve"> </w:t>
      </w:r>
      <w:proofErr w:type="spellStart"/>
      <w:r w:rsidRPr="00C374AF">
        <w:rPr>
          <w:rFonts w:ascii="yandex-sans" w:hAnsi="yandex-sans"/>
          <w:color w:val="000000"/>
          <w:sz w:val="23"/>
          <w:szCs w:val="23"/>
        </w:rPr>
        <w:t>Paper</w:t>
      </w:r>
      <w:proofErr w:type="spellEnd"/>
      <w:r w:rsidRPr="00C374AF">
        <w:rPr>
          <w:rFonts w:ascii="yandex-sans" w:hAnsi="yandex-sans"/>
          <w:color w:val="000000"/>
          <w:sz w:val="23"/>
          <w:szCs w:val="23"/>
        </w:rPr>
        <w:t xml:space="preserve"> </w:t>
      </w:r>
      <w:proofErr w:type="spellStart"/>
      <w:r w:rsidRPr="00C374AF">
        <w:rPr>
          <w:rFonts w:ascii="yandex-sans" w:hAnsi="yandex-sans"/>
          <w:color w:val="000000"/>
          <w:sz w:val="23"/>
          <w:szCs w:val="23"/>
        </w:rPr>
        <w:t>No</w:t>
      </w:r>
      <w:proofErr w:type="spellEnd"/>
      <w:r w:rsidRPr="00C374AF">
        <w:rPr>
          <w:rFonts w:ascii="yandex-sans" w:hAnsi="yandex-sans"/>
          <w:color w:val="000000"/>
          <w:sz w:val="23"/>
          <w:szCs w:val="23"/>
        </w:rPr>
        <w:t>. 9/15.</w:t>
      </w:r>
    </w:p>
    <w:p w14:paraId="3D473235" w14:textId="77777777" w:rsidR="00B11981" w:rsidRPr="00B11981" w:rsidRDefault="00B11981" w:rsidP="00DD38C4">
      <w:pPr>
        <w:pStyle w:val="af7"/>
        <w:numPr>
          <w:ilvl w:val="0"/>
          <w:numId w:val="23"/>
        </w:numPr>
        <w:rPr>
          <w:rFonts w:ascii="yandex-sans" w:hAnsi="yandex-sans"/>
          <w:color w:val="000000"/>
          <w:sz w:val="23"/>
          <w:szCs w:val="23"/>
        </w:rPr>
      </w:pPr>
      <w:proofErr w:type="spellStart"/>
      <w:r w:rsidRPr="00B11981">
        <w:rPr>
          <w:rFonts w:ascii="yandex-sans" w:hAnsi="yandex-sans"/>
          <w:color w:val="000000"/>
          <w:sz w:val="23"/>
          <w:szCs w:val="23"/>
        </w:rPr>
        <w:t>Kealhofer</w:t>
      </w:r>
      <w:proofErr w:type="spellEnd"/>
      <w:r w:rsidRPr="00B11981">
        <w:rPr>
          <w:rFonts w:ascii="yandex-sans" w:hAnsi="yandex-sans"/>
          <w:color w:val="000000"/>
          <w:sz w:val="23"/>
          <w:szCs w:val="23"/>
        </w:rPr>
        <w:t>, S (2003), ‘</w:t>
      </w:r>
      <w:proofErr w:type="spellStart"/>
      <w:r w:rsidRPr="00B11981">
        <w:rPr>
          <w:rFonts w:ascii="yandex-sans" w:hAnsi="yandex-sans"/>
          <w:color w:val="000000"/>
          <w:sz w:val="23"/>
          <w:szCs w:val="23"/>
        </w:rPr>
        <w:t>Quantifying</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credit</w:t>
      </w:r>
      <w:proofErr w:type="spellEnd"/>
      <w:r w:rsidRPr="00B11981">
        <w:rPr>
          <w:rFonts w:ascii="yandex-sans" w:hAnsi="yandex-sans"/>
          <w:color w:val="000000"/>
          <w:sz w:val="23"/>
          <w:szCs w:val="23"/>
        </w:rPr>
        <w:t xml:space="preserve"> risk I: </w:t>
      </w:r>
      <w:proofErr w:type="spellStart"/>
      <w:r w:rsidRPr="00B11981">
        <w:rPr>
          <w:rFonts w:ascii="yandex-sans" w:hAnsi="yandex-sans"/>
          <w:color w:val="000000"/>
          <w:sz w:val="23"/>
          <w:szCs w:val="23"/>
        </w:rPr>
        <w:t>Default</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prediction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Financial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Analysts</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Journal</w:t>
      </w:r>
      <w:proofErr w:type="spellEnd"/>
      <w:r w:rsidRPr="00B11981">
        <w:rPr>
          <w:rFonts w:ascii="yandex-sans" w:hAnsi="yandex-sans"/>
          <w:color w:val="000000"/>
          <w:sz w:val="23"/>
          <w:szCs w:val="23"/>
        </w:rPr>
        <w:t>, 59(1):30-44.</w:t>
      </w:r>
    </w:p>
    <w:p w14:paraId="02A1AA9E" w14:textId="0F32397D" w:rsidR="00B11981" w:rsidRPr="00C374AF" w:rsidRDefault="00B11981" w:rsidP="00DD38C4">
      <w:pPr>
        <w:pStyle w:val="af7"/>
        <w:numPr>
          <w:ilvl w:val="0"/>
          <w:numId w:val="23"/>
        </w:numPr>
        <w:rPr>
          <w:rFonts w:ascii="yandex-sans" w:hAnsi="yandex-sans"/>
          <w:color w:val="000000"/>
          <w:sz w:val="23"/>
          <w:szCs w:val="23"/>
        </w:rPr>
      </w:pPr>
      <w:proofErr w:type="spellStart"/>
      <w:r w:rsidRPr="00B11981">
        <w:rPr>
          <w:rFonts w:ascii="yandex-sans" w:hAnsi="yandex-sans"/>
          <w:color w:val="000000"/>
          <w:sz w:val="23"/>
          <w:szCs w:val="23"/>
        </w:rPr>
        <w:t>Merton</w:t>
      </w:r>
      <w:proofErr w:type="spellEnd"/>
      <w:r w:rsidRPr="00B11981">
        <w:rPr>
          <w:rFonts w:ascii="yandex-sans" w:hAnsi="yandex-sans"/>
          <w:color w:val="000000"/>
          <w:sz w:val="23"/>
          <w:szCs w:val="23"/>
        </w:rPr>
        <w:t>, RC, (1974), ‘</w:t>
      </w:r>
      <w:proofErr w:type="spellStart"/>
      <w:r w:rsidRPr="00B11981">
        <w:rPr>
          <w:rFonts w:ascii="yandex-sans" w:hAnsi="yandex-sans"/>
          <w:color w:val="000000"/>
          <w:sz w:val="23"/>
          <w:szCs w:val="23"/>
        </w:rPr>
        <w:t>On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the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pricing</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of</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corporate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debt</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the</w:t>
      </w:r>
      <w:proofErr w:type="spellEnd"/>
      <w:r w:rsidRPr="00B11981">
        <w:rPr>
          <w:rFonts w:ascii="yandex-sans" w:hAnsi="yandex-sans"/>
          <w:color w:val="000000"/>
          <w:sz w:val="23"/>
          <w:szCs w:val="23"/>
        </w:rPr>
        <w:t xml:space="preserve"> risk </w:t>
      </w:r>
      <w:proofErr w:type="spellStart"/>
      <w:r w:rsidRPr="00B11981">
        <w:rPr>
          <w:rFonts w:ascii="yandex-sans" w:hAnsi="yandex-sans"/>
          <w:color w:val="000000"/>
          <w:sz w:val="23"/>
          <w:szCs w:val="23"/>
        </w:rPr>
        <w:t>structure</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of</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interest</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rates</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Journal</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of</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Finance</w:t>
      </w:r>
      <w:proofErr w:type="spellEnd"/>
      <w:r w:rsidRPr="00B11981">
        <w:rPr>
          <w:rFonts w:ascii="yandex-sans" w:hAnsi="yandex-sans"/>
          <w:color w:val="000000"/>
          <w:sz w:val="23"/>
          <w:szCs w:val="23"/>
        </w:rPr>
        <w:t xml:space="preserve"> 51,</w:t>
      </w:r>
      <w:r w:rsidR="00C374AF">
        <w:rPr>
          <w:rFonts w:ascii="yandex-sans" w:hAnsi="yandex-sans"/>
          <w:color w:val="000000"/>
          <w:sz w:val="23"/>
          <w:szCs w:val="23"/>
        </w:rPr>
        <w:t xml:space="preserve"> </w:t>
      </w:r>
      <w:r w:rsidRPr="00C374AF">
        <w:rPr>
          <w:rFonts w:ascii="yandex-sans" w:hAnsi="yandex-sans"/>
          <w:color w:val="000000"/>
          <w:sz w:val="23"/>
          <w:szCs w:val="23"/>
        </w:rPr>
        <w:t>987-1019.</w:t>
      </w:r>
    </w:p>
    <w:p w14:paraId="7988F505" w14:textId="77777777" w:rsidR="00B11981" w:rsidRPr="00B11981" w:rsidRDefault="00B11981" w:rsidP="00DD38C4">
      <w:pPr>
        <w:pStyle w:val="af7"/>
        <w:numPr>
          <w:ilvl w:val="0"/>
          <w:numId w:val="23"/>
        </w:numPr>
        <w:rPr>
          <w:rFonts w:ascii="yandex-sans" w:hAnsi="yandex-sans"/>
          <w:color w:val="000000"/>
          <w:sz w:val="23"/>
          <w:szCs w:val="23"/>
        </w:rPr>
      </w:pPr>
      <w:proofErr w:type="spellStart"/>
      <w:r w:rsidRPr="00B11981">
        <w:rPr>
          <w:rFonts w:ascii="yandex-sans" w:hAnsi="yandex-sans"/>
          <w:color w:val="000000"/>
          <w:sz w:val="23"/>
          <w:szCs w:val="23"/>
        </w:rPr>
        <w:t>Vasicek</w:t>
      </w:r>
      <w:proofErr w:type="spellEnd"/>
      <w:r w:rsidRPr="00B11981">
        <w:rPr>
          <w:rFonts w:ascii="yandex-sans" w:hAnsi="yandex-sans"/>
          <w:color w:val="000000"/>
          <w:sz w:val="23"/>
          <w:szCs w:val="23"/>
        </w:rPr>
        <w:t>, O, (2002), ‘</w:t>
      </w:r>
      <w:proofErr w:type="spellStart"/>
      <w:r w:rsidRPr="00B11981">
        <w:rPr>
          <w:rFonts w:ascii="yandex-sans" w:hAnsi="yandex-sans"/>
          <w:color w:val="000000"/>
          <w:sz w:val="23"/>
          <w:szCs w:val="23"/>
        </w:rPr>
        <w:t>Loan</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portfolio</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value</w:t>
      </w:r>
      <w:proofErr w:type="spellEnd"/>
      <w:r w:rsidRPr="00B11981">
        <w:rPr>
          <w:rFonts w:ascii="yandex-sans" w:hAnsi="yandex-sans"/>
          <w:color w:val="000000"/>
          <w:sz w:val="23"/>
          <w:szCs w:val="23"/>
        </w:rPr>
        <w:t xml:space="preserve">’, Risk, </w:t>
      </w:r>
      <w:proofErr w:type="spellStart"/>
      <w:r w:rsidRPr="00B11981">
        <w:rPr>
          <w:rFonts w:ascii="yandex-sans" w:hAnsi="yandex-sans"/>
          <w:color w:val="000000"/>
          <w:sz w:val="23"/>
          <w:szCs w:val="23"/>
        </w:rPr>
        <w:t>December</w:t>
      </w:r>
      <w:proofErr w:type="spellEnd"/>
      <w:r w:rsidRPr="00B11981">
        <w:rPr>
          <w:rFonts w:ascii="yandex-sans" w:hAnsi="yandex-sans"/>
          <w:color w:val="000000"/>
          <w:sz w:val="23"/>
          <w:szCs w:val="23"/>
        </w:rPr>
        <w:t xml:space="preserve">, </w:t>
      </w:r>
      <w:proofErr w:type="spellStart"/>
      <w:r w:rsidRPr="00B11981">
        <w:rPr>
          <w:rFonts w:ascii="yandex-sans" w:hAnsi="yandex-sans"/>
          <w:color w:val="000000"/>
          <w:sz w:val="23"/>
          <w:szCs w:val="23"/>
        </w:rPr>
        <w:t>pages</w:t>
      </w:r>
      <w:proofErr w:type="spellEnd"/>
      <w:r w:rsidRPr="00B11981">
        <w:rPr>
          <w:rFonts w:ascii="yandex-sans" w:hAnsi="yandex-sans"/>
          <w:color w:val="000000"/>
          <w:sz w:val="23"/>
          <w:szCs w:val="23"/>
        </w:rPr>
        <w:t xml:space="preserve"> 160-62.</w:t>
      </w:r>
    </w:p>
    <w:p w14:paraId="0D45F07D" w14:textId="3872CD11" w:rsidR="008648AC" w:rsidRPr="008648AC" w:rsidRDefault="008648AC" w:rsidP="00DD38C4">
      <w:pPr>
        <w:pStyle w:val="af7"/>
        <w:numPr>
          <w:ilvl w:val="0"/>
          <w:numId w:val="23"/>
        </w:numPr>
        <w:rPr>
          <w:rFonts w:ascii="yandex-sans" w:hAnsi="yandex-sans"/>
          <w:color w:val="000000"/>
          <w:sz w:val="23"/>
          <w:szCs w:val="23"/>
        </w:rPr>
      </w:pPr>
      <w:proofErr w:type="spellStart"/>
      <w:r w:rsidRPr="008648AC">
        <w:rPr>
          <w:rFonts w:ascii="yandex-sans" w:hAnsi="yandex-sans"/>
          <w:color w:val="000000"/>
          <w:sz w:val="23"/>
          <w:szCs w:val="23"/>
        </w:rPr>
        <w:t>Wilde</w:t>
      </w:r>
      <w:proofErr w:type="spellEnd"/>
      <w:r w:rsidRPr="008648AC">
        <w:rPr>
          <w:rFonts w:ascii="yandex-sans" w:hAnsi="yandex-sans"/>
          <w:color w:val="000000"/>
          <w:sz w:val="23"/>
          <w:szCs w:val="23"/>
        </w:rPr>
        <w:t xml:space="preserve"> T. (1997). «</w:t>
      </w:r>
      <w:proofErr w:type="spellStart"/>
      <w:r w:rsidRPr="008648AC">
        <w:rPr>
          <w:rFonts w:ascii="yandex-sans" w:hAnsi="yandex-sans"/>
          <w:color w:val="000000"/>
          <w:sz w:val="23"/>
          <w:szCs w:val="23"/>
        </w:rPr>
        <w:t>CreditRisk</w:t>
      </w:r>
      <w:proofErr w:type="spellEnd"/>
      <w:r w:rsidRPr="008648AC">
        <w:rPr>
          <w:rFonts w:ascii="yandex-sans" w:hAnsi="yandex-sans"/>
          <w:color w:val="000000"/>
          <w:sz w:val="23"/>
          <w:szCs w:val="23"/>
        </w:rPr>
        <w:t xml:space="preserve">+. A </w:t>
      </w:r>
      <w:proofErr w:type="spellStart"/>
      <w:r w:rsidRPr="008648AC">
        <w:rPr>
          <w:rFonts w:ascii="yandex-sans" w:hAnsi="yandex-sans"/>
          <w:color w:val="000000"/>
          <w:sz w:val="23"/>
          <w:szCs w:val="23"/>
        </w:rPr>
        <w:t>credit</w:t>
      </w:r>
      <w:proofErr w:type="spellEnd"/>
      <w:r w:rsidRPr="008648AC">
        <w:rPr>
          <w:rFonts w:ascii="yandex-sans" w:hAnsi="yandex-sans"/>
          <w:color w:val="000000"/>
          <w:sz w:val="23"/>
          <w:szCs w:val="23"/>
        </w:rPr>
        <w:t xml:space="preserve"> risk </w:t>
      </w:r>
      <w:proofErr w:type="spellStart"/>
      <w:r w:rsidRPr="008648AC">
        <w:rPr>
          <w:rFonts w:ascii="yandex-sans" w:hAnsi="yandex-sans"/>
          <w:color w:val="000000"/>
          <w:sz w:val="23"/>
          <w:szCs w:val="23"/>
        </w:rPr>
        <w:t>management</w:t>
      </w:r>
      <w:proofErr w:type="spellEnd"/>
      <w:r w:rsidRPr="008648AC">
        <w:rPr>
          <w:rFonts w:ascii="yandex-sans" w:hAnsi="yandex-sans"/>
          <w:color w:val="000000"/>
          <w:sz w:val="23"/>
          <w:szCs w:val="23"/>
        </w:rPr>
        <w:t xml:space="preserve"> </w:t>
      </w:r>
      <w:proofErr w:type="spellStart"/>
      <w:r w:rsidRPr="008648AC">
        <w:rPr>
          <w:rFonts w:ascii="yandex-sans" w:hAnsi="yandex-sans"/>
          <w:color w:val="000000"/>
          <w:sz w:val="23"/>
          <w:szCs w:val="23"/>
        </w:rPr>
        <w:t>framework</w:t>
      </w:r>
      <w:proofErr w:type="spellEnd"/>
      <w:r w:rsidRPr="008648AC">
        <w:rPr>
          <w:rFonts w:ascii="yandex-sans" w:hAnsi="yandex-sans"/>
          <w:color w:val="000000"/>
          <w:sz w:val="23"/>
          <w:szCs w:val="23"/>
        </w:rPr>
        <w:t>». —</w:t>
      </w:r>
      <w:r>
        <w:rPr>
          <w:rFonts w:ascii="yandex-sans" w:hAnsi="yandex-sans"/>
          <w:color w:val="000000"/>
          <w:sz w:val="23"/>
          <w:szCs w:val="23"/>
        </w:rPr>
        <w:t xml:space="preserve"> </w:t>
      </w:r>
      <w:r w:rsidRPr="008648AC">
        <w:rPr>
          <w:rFonts w:ascii="yandex-sans" w:hAnsi="yandex-sans"/>
          <w:color w:val="000000"/>
          <w:sz w:val="23"/>
          <w:szCs w:val="23"/>
        </w:rPr>
        <w:t>http://medvegyev.uni-corvinus.hu/creditrisk.pdf</w:t>
      </w:r>
    </w:p>
    <w:p w14:paraId="4F279538" w14:textId="1EA86A6B" w:rsidR="008648AC" w:rsidRPr="008648AC" w:rsidRDefault="008648AC" w:rsidP="00DD38C4">
      <w:pPr>
        <w:pStyle w:val="af7"/>
        <w:numPr>
          <w:ilvl w:val="0"/>
          <w:numId w:val="23"/>
        </w:numPr>
        <w:rPr>
          <w:rFonts w:ascii="yandex-sans" w:hAnsi="yandex-sans"/>
          <w:color w:val="000000"/>
          <w:sz w:val="23"/>
          <w:szCs w:val="23"/>
        </w:rPr>
      </w:pPr>
      <w:proofErr w:type="spellStart"/>
      <w:r w:rsidRPr="008648AC">
        <w:rPr>
          <w:rFonts w:ascii="yandex-sans" w:hAnsi="yandex-sans"/>
          <w:color w:val="000000"/>
          <w:sz w:val="23"/>
          <w:szCs w:val="23"/>
        </w:rPr>
        <w:t>Wilson</w:t>
      </w:r>
      <w:proofErr w:type="spellEnd"/>
      <w:r w:rsidRPr="008648AC">
        <w:rPr>
          <w:rFonts w:ascii="yandex-sans" w:hAnsi="yandex-sans"/>
          <w:color w:val="000000"/>
          <w:sz w:val="23"/>
          <w:szCs w:val="23"/>
        </w:rPr>
        <w:t xml:space="preserve"> T. (1997). «</w:t>
      </w:r>
      <w:proofErr w:type="spellStart"/>
      <w:r w:rsidRPr="008648AC">
        <w:rPr>
          <w:rFonts w:ascii="yandex-sans" w:hAnsi="yandex-sans"/>
          <w:color w:val="000000"/>
          <w:sz w:val="23"/>
          <w:szCs w:val="23"/>
        </w:rPr>
        <w:t>Portfolio</w:t>
      </w:r>
      <w:proofErr w:type="spellEnd"/>
      <w:r w:rsidRPr="008648AC">
        <w:rPr>
          <w:rFonts w:ascii="yandex-sans" w:hAnsi="yandex-sans"/>
          <w:color w:val="000000"/>
          <w:sz w:val="23"/>
          <w:szCs w:val="23"/>
        </w:rPr>
        <w:t xml:space="preserve"> </w:t>
      </w:r>
      <w:proofErr w:type="spellStart"/>
      <w:r w:rsidRPr="008648AC">
        <w:rPr>
          <w:rFonts w:ascii="yandex-sans" w:hAnsi="yandex-sans"/>
          <w:color w:val="000000"/>
          <w:sz w:val="23"/>
          <w:szCs w:val="23"/>
        </w:rPr>
        <w:t>Credit</w:t>
      </w:r>
      <w:proofErr w:type="spellEnd"/>
      <w:r w:rsidRPr="008648AC">
        <w:rPr>
          <w:rFonts w:ascii="yandex-sans" w:hAnsi="yandex-sans"/>
          <w:color w:val="000000"/>
          <w:sz w:val="23"/>
          <w:szCs w:val="23"/>
        </w:rPr>
        <w:t xml:space="preserve"> Risk: </w:t>
      </w:r>
      <w:proofErr w:type="spellStart"/>
      <w:r w:rsidRPr="008648AC">
        <w:rPr>
          <w:rFonts w:ascii="yandex-sans" w:hAnsi="yandex-sans"/>
          <w:color w:val="000000"/>
          <w:sz w:val="23"/>
          <w:szCs w:val="23"/>
        </w:rPr>
        <w:t>part</w:t>
      </w:r>
      <w:proofErr w:type="spellEnd"/>
      <w:r w:rsidRPr="008648AC">
        <w:rPr>
          <w:rFonts w:ascii="yandex-sans" w:hAnsi="yandex-sans"/>
          <w:color w:val="000000"/>
          <w:sz w:val="23"/>
          <w:szCs w:val="23"/>
        </w:rPr>
        <w:t xml:space="preserve"> II». Risk </w:t>
      </w:r>
      <w:proofErr w:type="spellStart"/>
      <w:r w:rsidRPr="008648AC">
        <w:rPr>
          <w:rFonts w:ascii="yandex-sans" w:hAnsi="yandex-sans"/>
          <w:color w:val="000000"/>
          <w:sz w:val="23"/>
          <w:szCs w:val="23"/>
        </w:rPr>
        <w:t>Magazine</w:t>
      </w:r>
      <w:proofErr w:type="spellEnd"/>
      <w:r w:rsidRPr="008648AC">
        <w:rPr>
          <w:rFonts w:ascii="yandex-sans" w:hAnsi="yandex-sans"/>
          <w:color w:val="000000"/>
          <w:sz w:val="23"/>
          <w:szCs w:val="23"/>
        </w:rPr>
        <w:t xml:space="preserve">, </w:t>
      </w:r>
      <w:proofErr w:type="spellStart"/>
      <w:r w:rsidRPr="008648AC">
        <w:rPr>
          <w:rFonts w:ascii="yandex-sans" w:hAnsi="yandex-sans"/>
          <w:color w:val="000000"/>
          <w:sz w:val="23"/>
          <w:szCs w:val="23"/>
        </w:rPr>
        <w:t>October</w:t>
      </w:r>
      <w:proofErr w:type="spellEnd"/>
      <w:r w:rsidRPr="008648AC">
        <w:rPr>
          <w:rFonts w:ascii="yandex-sans" w:hAnsi="yandex-sans"/>
          <w:color w:val="000000"/>
          <w:sz w:val="23"/>
          <w:szCs w:val="23"/>
        </w:rPr>
        <w:t xml:space="preserve">, </w:t>
      </w:r>
      <w:proofErr w:type="spellStart"/>
      <w:r w:rsidRPr="008648AC">
        <w:rPr>
          <w:rFonts w:ascii="yandex-sans" w:hAnsi="yandex-sans"/>
          <w:color w:val="000000"/>
          <w:sz w:val="23"/>
          <w:szCs w:val="23"/>
        </w:rPr>
        <w:t>pp</w:t>
      </w:r>
      <w:proofErr w:type="spellEnd"/>
      <w:r w:rsidRPr="008648AC">
        <w:rPr>
          <w:rFonts w:ascii="yandex-sans" w:hAnsi="yandex-sans"/>
          <w:color w:val="000000"/>
          <w:sz w:val="23"/>
          <w:szCs w:val="23"/>
        </w:rPr>
        <w:t>. 56–61.</w:t>
      </w:r>
    </w:p>
    <w:p w14:paraId="5E82BC4D" w14:textId="68F03F27" w:rsidR="00F46753" w:rsidRPr="008648AC" w:rsidRDefault="008648AC" w:rsidP="00DD38C4">
      <w:pPr>
        <w:pStyle w:val="af7"/>
        <w:numPr>
          <w:ilvl w:val="0"/>
          <w:numId w:val="23"/>
        </w:numPr>
        <w:spacing w:after="0"/>
        <w:rPr>
          <w:rFonts w:ascii="yandex-sans" w:hAnsi="yandex-sans"/>
          <w:color w:val="000000"/>
          <w:sz w:val="23"/>
          <w:szCs w:val="23"/>
        </w:rPr>
      </w:pPr>
      <w:proofErr w:type="spellStart"/>
      <w:r w:rsidRPr="008648AC">
        <w:rPr>
          <w:rFonts w:ascii="yandex-sans" w:hAnsi="yandex-sans"/>
          <w:color w:val="000000"/>
          <w:sz w:val="23"/>
          <w:szCs w:val="23"/>
        </w:rPr>
        <w:t>Wilson</w:t>
      </w:r>
      <w:proofErr w:type="spellEnd"/>
      <w:r w:rsidRPr="008648AC">
        <w:rPr>
          <w:rFonts w:ascii="yandex-sans" w:hAnsi="yandex-sans"/>
          <w:color w:val="000000"/>
          <w:sz w:val="23"/>
          <w:szCs w:val="23"/>
        </w:rPr>
        <w:t xml:space="preserve"> T. (1997). «</w:t>
      </w:r>
      <w:proofErr w:type="spellStart"/>
      <w:r w:rsidRPr="008648AC">
        <w:rPr>
          <w:rFonts w:ascii="yandex-sans" w:hAnsi="yandex-sans"/>
          <w:color w:val="000000"/>
          <w:sz w:val="23"/>
          <w:szCs w:val="23"/>
        </w:rPr>
        <w:t>Portfolio</w:t>
      </w:r>
      <w:proofErr w:type="spellEnd"/>
      <w:r w:rsidRPr="008648AC">
        <w:rPr>
          <w:rFonts w:ascii="yandex-sans" w:hAnsi="yandex-sans"/>
          <w:color w:val="000000"/>
          <w:sz w:val="23"/>
          <w:szCs w:val="23"/>
        </w:rPr>
        <w:t xml:space="preserve"> </w:t>
      </w:r>
      <w:proofErr w:type="spellStart"/>
      <w:r w:rsidRPr="008648AC">
        <w:rPr>
          <w:rFonts w:ascii="yandex-sans" w:hAnsi="yandex-sans"/>
          <w:color w:val="000000"/>
          <w:sz w:val="23"/>
          <w:szCs w:val="23"/>
        </w:rPr>
        <w:t>Credit</w:t>
      </w:r>
      <w:proofErr w:type="spellEnd"/>
      <w:r w:rsidRPr="008648AC">
        <w:rPr>
          <w:rFonts w:ascii="yandex-sans" w:hAnsi="yandex-sans"/>
          <w:color w:val="000000"/>
          <w:sz w:val="23"/>
          <w:szCs w:val="23"/>
        </w:rPr>
        <w:t xml:space="preserve"> Risk: </w:t>
      </w:r>
      <w:proofErr w:type="spellStart"/>
      <w:r w:rsidRPr="008648AC">
        <w:rPr>
          <w:rFonts w:ascii="yandex-sans" w:hAnsi="yandex-sans"/>
          <w:color w:val="000000"/>
          <w:sz w:val="23"/>
          <w:szCs w:val="23"/>
        </w:rPr>
        <w:t>part</w:t>
      </w:r>
      <w:proofErr w:type="spellEnd"/>
      <w:r w:rsidRPr="008648AC">
        <w:rPr>
          <w:rFonts w:ascii="yandex-sans" w:hAnsi="yandex-sans"/>
          <w:color w:val="000000"/>
          <w:sz w:val="23"/>
          <w:szCs w:val="23"/>
        </w:rPr>
        <w:t xml:space="preserve"> I». Risk </w:t>
      </w:r>
      <w:proofErr w:type="spellStart"/>
      <w:r w:rsidRPr="008648AC">
        <w:rPr>
          <w:rFonts w:ascii="yandex-sans" w:hAnsi="yandex-sans"/>
          <w:color w:val="000000"/>
          <w:sz w:val="23"/>
          <w:szCs w:val="23"/>
        </w:rPr>
        <w:t>Magazine</w:t>
      </w:r>
      <w:proofErr w:type="spellEnd"/>
      <w:r w:rsidRPr="008648AC">
        <w:rPr>
          <w:rFonts w:ascii="yandex-sans" w:hAnsi="yandex-sans"/>
          <w:color w:val="000000"/>
          <w:sz w:val="23"/>
          <w:szCs w:val="23"/>
        </w:rPr>
        <w:t xml:space="preserve">, </w:t>
      </w:r>
      <w:proofErr w:type="spellStart"/>
      <w:r w:rsidRPr="008648AC">
        <w:rPr>
          <w:rFonts w:ascii="yandex-sans" w:hAnsi="yandex-sans"/>
          <w:color w:val="000000"/>
          <w:sz w:val="23"/>
          <w:szCs w:val="23"/>
        </w:rPr>
        <w:t>September</w:t>
      </w:r>
      <w:proofErr w:type="spellEnd"/>
      <w:r w:rsidRPr="008648AC">
        <w:rPr>
          <w:rFonts w:ascii="yandex-sans" w:hAnsi="yandex-sans"/>
          <w:color w:val="000000"/>
          <w:sz w:val="23"/>
          <w:szCs w:val="23"/>
        </w:rPr>
        <w:t xml:space="preserve">, </w:t>
      </w:r>
      <w:proofErr w:type="spellStart"/>
      <w:r w:rsidRPr="008648AC">
        <w:rPr>
          <w:rFonts w:ascii="yandex-sans" w:hAnsi="yandex-sans"/>
          <w:color w:val="000000"/>
          <w:sz w:val="23"/>
          <w:szCs w:val="23"/>
        </w:rPr>
        <w:t>pp</w:t>
      </w:r>
      <w:proofErr w:type="spellEnd"/>
      <w:r w:rsidRPr="008648AC">
        <w:rPr>
          <w:rFonts w:ascii="yandex-sans" w:hAnsi="yandex-sans"/>
          <w:color w:val="000000"/>
          <w:sz w:val="23"/>
          <w:szCs w:val="23"/>
        </w:rPr>
        <w:t>. 111–117.</w:t>
      </w:r>
    </w:p>
    <w:p w14:paraId="0C2E52B4" w14:textId="18760461" w:rsidR="000A6337" w:rsidRDefault="000A6337" w:rsidP="00DD38C4">
      <w:pPr>
        <w:pStyle w:val="aa"/>
        <w:numPr>
          <w:ilvl w:val="0"/>
          <w:numId w:val="23"/>
        </w:numPr>
        <w:spacing w:after="0"/>
        <w:jc w:val="both"/>
        <w:rPr>
          <w:lang w:val="en-US"/>
        </w:rPr>
      </w:pPr>
      <w:proofErr w:type="spellStart"/>
      <w:r w:rsidRPr="00701D4A">
        <w:rPr>
          <w:lang w:val="en-US"/>
        </w:rPr>
        <w:t>Bluhm</w:t>
      </w:r>
      <w:proofErr w:type="spellEnd"/>
      <w:r w:rsidRPr="00701D4A">
        <w:rPr>
          <w:lang w:val="en-US"/>
        </w:rPr>
        <w:t xml:space="preserve"> </w:t>
      </w:r>
      <w:r w:rsidR="00245097">
        <w:rPr>
          <w:lang w:val="en-US"/>
        </w:rPr>
        <w:t xml:space="preserve">C., </w:t>
      </w:r>
      <w:proofErr w:type="spellStart"/>
      <w:r w:rsidR="00245097">
        <w:rPr>
          <w:lang w:val="en-US"/>
        </w:rPr>
        <w:t>Overbeck</w:t>
      </w:r>
      <w:proofErr w:type="spellEnd"/>
      <w:r w:rsidR="00245097">
        <w:rPr>
          <w:lang w:val="en-US"/>
        </w:rPr>
        <w:t xml:space="preserve"> L., Wagner C. (2016</w:t>
      </w:r>
      <w:r w:rsidRPr="00701D4A">
        <w:rPr>
          <w:lang w:val="en-US"/>
        </w:rPr>
        <w:t>) Introduction to Credit Risk Mode</w:t>
      </w:r>
      <w:r w:rsidR="00245097">
        <w:rPr>
          <w:lang w:val="en-US"/>
        </w:rPr>
        <w:t>ling. Chapman and Hall/CRC, 2016</w:t>
      </w:r>
      <w:r>
        <w:rPr>
          <w:lang w:val="en-US"/>
        </w:rPr>
        <w:t xml:space="preserve"> (p</w:t>
      </w:r>
      <w:r w:rsidRPr="00701D4A">
        <w:rPr>
          <w:lang w:val="en-US"/>
        </w:rPr>
        <w:t>.</w:t>
      </w:r>
      <w:r>
        <w:rPr>
          <w:lang w:val="en-US"/>
        </w:rPr>
        <w:t xml:space="preserve"> 51-150)</w:t>
      </w:r>
      <w:r w:rsidRPr="00F45749">
        <w:rPr>
          <w:lang w:val="en-US"/>
        </w:rPr>
        <w:t>.</w:t>
      </w:r>
    </w:p>
    <w:p w14:paraId="5B97C9A4" w14:textId="77777777" w:rsidR="000A6337" w:rsidRDefault="000A6337" w:rsidP="00DD38C4">
      <w:pPr>
        <w:pStyle w:val="aa"/>
        <w:numPr>
          <w:ilvl w:val="0"/>
          <w:numId w:val="23"/>
        </w:numPr>
        <w:spacing w:after="0"/>
        <w:jc w:val="both"/>
      </w:pPr>
      <w:proofErr w:type="spellStart"/>
      <w:r>
        <w:t>Контроллинг</w:t>
      </w:r>
      <w:proofErr w:type="spellEnd"/>
      <w:r>
        <w:t xml:space="preserve"> в банке / под ред. А.М. </w:t>
      </w:r>
      <w:proofErr w:type="spellStart"/>
      <w:r>
        <w:t>Карминского</w:t>
      </w:r>
      <w:proofErr w:type="spellEnd"/>
      <w:r>
        <w:t>, С.Г. Фалько. – М.: ИД «Форум»: «Инфра-М», 2013</w:t>
      </w:r>
      <w:r w:rsidRPr="00F45749">
        <w:t xml:space="preserve"> (</w:t>
      </w:r>
      <w:r>
        <w:t xml:space="preserve">с. </w:t>
      </w:r>
      <w:r w:rsidRPr="00F45749">
        <w:t>63-90)</w:t>
      </w:r>
      <w:r>
        <w:t>.</w:t>
      </w:r>
    </w:p>
    <w:p w14:paraId="682779A3" w14:textId="77777777" w:rsidR="000A6337" w:rsidRPr="004B6832" w:rsidRDefault="000A6337" w:rsidP="00DD38C4">
      <w:pPr>
        <w:pStyle w:val="aa"/>
        <w:numPr>
          <w:ilvl w:val="0"/>
          <w:numId w:val="23"/>
        </w:numPr>
        <w:spacing w:after="0"/>
        <w:jc w:val="both"/>
        <w:rPr>
          <w:lang w:val="en-US"/>
        </w:rPr>
      </w:pPr>
      <w:proofErr w:type="spellStart"/>
      <w:r w:rsidRPr="004B6832">
        <w:rPr>
          <w:color w:val="000000"/>
          <w:bdr w:val="none" w:sz="0" w:space="0" w:color="auto" w:frame="1"/>
          <w:lang w:val="en-US"/>
        </w:rPr>
        <w:t>Karminsky</w:t>
      </w:r>
      <w:proofErr w:type="spellEnd"/>
      <w:r w:rsidRPr="004B6832">
        <w:rPr>
          <w:color w:val="000000"/>
          <w:bdr w:val="none" w:sz="0" w:space="0" w:color="auto" w:frame="1"/>
          <w:lang w:val="en-US"/>
        </w:rPr>
        <w:t xml:space="preserve"> A. M., </w:t>
      </w:r>
      <w:proofErr w:type="spellStart"/>
      <w:r w:rsidRPr="004B6832">
        <w:rPr>
          <w:color w:val="000000"/>
          <w:bdr w:val="none" w:sz="0" w:space="0" w:color="auto" w:frame="1"/>
          <w:lang w:val="en-US"/>
        </w:rPr>
        <w:t>Kostrov</w:t>
      </w:r>
      <w:proofErr w:type="spellEnd"/>
      <w:r w:rsidRPr="004B6832">
        <w:rPr>
          <w:color w:val="000000"/>
          <w:bdr w:val="none" w:sz="0" w:space="0" w:color="auto" w:frame="1"/>
          <w:lang w:val="en-US"/>
        </w:rPr>
        <w:t xml:space="preserve"> A., </w:t>
      </w:r>
      <w:proofErr w:type="spellStart"/>
      <w:r w:rsidRPr="004B6832">
        <w:rPr>
          <w:color w:val="000000"/>
          <w:bdr w:val="none" w:sz="0" w:space="0" w:color="auto" w:frame="1"/>
          <w:lang w:val="en-US"/>
        </w:rPr>
        <w:t>Murzenkov</w:t>
      </w:r>
      <w:proofErr w:type="spellEnd"/>
      <w:r w:rsidRPr="004B6832">
        <w:rPr>
          <w:color w:val="000000"/>
          <w:bdr w:val="none" w:sz="0" w:space="0" w:color="auto" w:frame="1"/>
          <w:lang w:val="en-US"/>
        </w:rPr>
        <w:t xml:space="preserve"> T. Comparison of Default Probability Models: Russian Experience / Working papers by NRU Higher School of Economics. Series FE "Financial Economics". 2012. No. WP BRP 06/FE/2012.</w:t>
      </w:r>
    </w:p>
    <w:p w14:paraId="4D724F89" w14:textId="77777777" w:rsidR="000A6337" w:rsidRPr="004B6832" w:rsidRDefault="000A6337" w:rsidP="00DD38C4">
      <w:pPr>
        <w:pStyle w:val="aa"/>
        <w:numPr>
          <w:ilvl w:val="0"/>
          <w:numId w:val="23"/>
        </w:numPr>
        <w:spacing w:after="0"/>
        <w:jc w:val="both"/>
        <w:rPr>
          <w:lang w:val="en-US"/>
        </w:rPr>
      </w:pPr>
      <w:proofErr w:type="spellStart"/>
      <w:r w:rsidRPr="004B6832">
        <w:rPr>
          <w:color w:val="000000"/>
          <w:lang w:val="en-US"/>
        </w:rPr>
        <w:t>Karminsky</w:t>
      </w:r>
      <w:proofErr w:type="spellEnd"/>
      <w:r w:rsidRPr="004B6832">
        <w:rPr>
          <w:color w:val="000000"/>
          <w:lang w:val="en-US"/>
        </w:rPr>
        <w:t xml:space="preserve"> A., </w:t>
      </w:r>
      <w:proofErr w:type="spellStart"/>
      <w:r w:rsidRPr="004B6832">
        <w:rPr>
          <w:color w:val="000000"/>
          <w:lang w:val="en-US"/>
        </w:rPr>
        <w:t>Peresetsky</w:t>
      </w:r>
      <w:proofErr w:type="spellEnd"/>
      <w:r w:rsidRPr="004B6832">
        <w:rPr>
          <w:color w:val="000000"/>
          <w:lang w:val="en-US"/>
        </w:rPr>
        <w:t xml:space="preserve"> A. Ratings as Measure of Financial Risk: Evolution, Function and Usage. </w:t>
      </w:r>
      <w:r w:rsidRPr="00B63FFA">
        <w:rPr>
          <w:color w:val="000000"/>
          <w:lang w:val="en-US"/>
        </w:rPr>
        <w:t xml:space="preserve">// </w:t>
      </w:r>
      <w:r w:rsidRPr="004B6832">
        <w:rPr>
          <w:i/>
          <w:color w:val="000000"/>
          <w:lang w:val="en-US"/>
        </w:rPr>
        <w:t xml:space="preserve">Journal of the New Economic Association, </w:t>
      </w:r>
      <w:r w:rsidRPr="004B6832">
        <w:rPr>
          <w:color w:val="000000"/>
          <w:lang w:val="en-US"/>
        </w:rPr>
        <w:t xml:space="preserve">issue 1-2, pp. 86-102. Link: </w:t>
      </w:r>
      <w:hyperlink r:id="rId19" w:history="1">
        <w:r w:rsidRPr="004B6832">
          <w:rPr>
            <w:rStyle w:val="a9"/>
            <w:bdr w:val="none" w:sz="0" w:space="0" w:color="auto" w:frame="1"/>
            <w:lang w:val="en-US"/>
          </w:rPr>
          <w:t>http://www.econorus.org/journal/pdf/Karminsky_Peresetsky_1-2.pdf</w:t>
        </w:r>
      </w:hyperlink>
    </w:p>
    <w:p w14:paraId="35621522" w14:textId="77777777" w:rsidR="000A6337" w:rsidRPr="004B27E0" w:rsidRDefault="000A6337" w:rsidP="00DD38C4">
      <w:pPr>
        <w:pStyle w:val="aa"/>
        <w:numPr>
          <w:ilvl w:val="0"/>
          <w:numId w:val="23"/>
        </w:numPr>
        <w:spacing w:after="0"/>
        <w:jc w:val="both"/>
        <w:rPr>
          <w:lang w:val="en-US"/>
        </w:rPr>
      </w:pPr>
      <w:proofErr w:type="spellStart"/>
      <w:r w:rsidRPr="004B6832">
        <w:rPr>
          <w:color w:val="000000"/>
          <w:lang w:val="en-US"/>
        </w:rPr>
        <w:t>Uzun</w:t>
      </w:r>
      <w:proofErr w:type="spellEnd"/>
      <w:r w:rsidRPr="004B6832">
        <w:rPr>
          <w:color w:val="000000"/>
          <w:lang w:val="en-US"/>
        </w:rPr>
        <w:t xml:space="preserve"> H., Webb E. Securitization and risk: empirical evidence on US banks. </w:t>
      </w:r>
      <w:r w:rsidRPr="00B63FFA">
        <w:rPr>
          <w:color w:val="000000"/>
          <w:lang w:val="en-US"/>
        </w:rPr>
        <w:t xml:space="preserve">// </w:t>
      </w:r>
      <w:r w:rsidRPr="00B63FFA">
        <w:rPr>
          <w:i/>
          <w:color w:val="000000"/>
          <w:lang w:val="en-US"/>
        </w:rPr>
        <w:t>Journal of Risk Finance</w:t>
      </w:r>
      <w:r w:rsidRPr="004B6832">
        <w:rPr>
          <w:color w:val="000000"/>
          <w:lang w:val="en-US"/>
        </w:rPr>
        <w:t>, The Volume: 8 Issue: 1 2007</w:t>
      </w:r>
      <w:r>
        <w:rPr>
          <w:color w:val="000000"/>
          <w:lang w:val="en-US"/>
        </w:rPr>
        <w:t xml:space="preserve"> </w:t>
      </w:r>
    </w:p>
    <w:p w14:paraId="4932DC81" w14:textId="77777777" w:rsidR="007B2274" w:rsidRDefault="007B2274" w:rsidP="00DD38C4">
      <w:pPr>
        <w:pStyle w:val="aa"/>
        <w:numPr>
          <w:ilvl w:val="0"/>
          <w:numId w:val="23"/>
        </w:numPr>
        <w:spacing w:after="0"/>
        <w:jc w:val="both"/>
      </w:pPr>
      <w:r w:rsidRPr="00E109F6">
        <w:t>Информация Банка России «О</w:t>
      </w:r>
      <w:r>
        <w:t xml:space="preserve"> </w:t>
      </w:r>
      <w:r w:rsidRPr="00E109F6">
        <w:t xml:space="preserve">внедрении международных подходов к регулированию деятельности кредитных организаций с целью повышения устойчивости банковского сектора»: </w:t>
      </w:r>
      <w:hyperlink r:id="rId20" w:history="1">
        <w:r w:rsidRPr="00E109F6">
          <w:t>http://cbr.ru/press/PR.aspx?file=131007_190625intern1.htm</w:t>
        </w:r>
      </w:hyperlink>
    </w:p>
    <w:p w14:paraId="6E46AB47" w14:textId="2388E14C" w:rsidR="000A6337" w:rsidRDefault="00BC6E23" w:rsidP="00DD38C4">
      <w:pPr>
        <w:pStyle w:val="aa"/>
        <w:numPr>
          <w:ilvl w:val="0"/>
          <w:numId w:val="23"/>
        </w:numPr>
        <w:spacing w:after="0"/>
        <w:jc w:val="both"/>
      </w:pPr>
      <w:r w:rsidRPr="00BC6E23">
        <w:t xml:space="preserve">Карминский А.М. Кредитные рейтинги и их моделирование. Изд. Дом НИУ ВШЭ, 2015. – 304c. (гл. </w:t>
      </w:r>
      <w:r>
        <w:t>1</w:t>
      </w:r>
      <w:r w:rsidRPr="00BC6E23">
        <w:t xml:space="preserve"> и </w:t>
      </w:r>
      <w:r>
        <w:t>2</w:t>
      </w:r>
      <w:r w:rsidRPr="00BC6E23">
        <w:t>)</w:t>
      </w:r>
      <w:r>
        <w:t>.</w:t>
      </w:r>
    </w:p>
    <w:p w14:paraId="660A1CEE" w14:textId="77777777" w:rsidR="007B2274" w:rsidRPr="00E109F6" w:rsidRDefault="007B2274" w:rsidP="00DD38C4">
      <w:pPr>
        <w:pStyle w:val="aa"/>
        <w:numPr>
          <w:ilvl w:val="0"/>
          <w:numId w:val="23"/>
        </w:numPr>
        <w:spacing w:after="0"/>
        <w:jc w:val="both"/>
      </w:pPr>
      <w:r>
        <w:t>Энциклопедия финансового риск-менеджмента. Под ред. Лобанова А. и Чугунова. Альпина-бук, 2009</w:t>
      </w:r>
      <w:r w:rsidR="001374C6" w:rsidRPr="00F45749">
        <w:t xml:space="preserve"> (</w:t>
      </w:r>
      <w:r w:rsidR="001374C6">
        <w:t xml:space="preserve">с. </w:t>
      </w:r>
      <w:r w:rsidR="001374C6" w:rsidRPr="00F45749">
        <w:t>361-476)</w:t>
      </w:r>
      <w:r>
        <w:t>.</w:t>
      </w:r>
    </w:p>
    <w:p w14:paraId="2CFCB152" w14:textId="77777777" w:rsidR="00BC6E23" w:rsidRPr="00AB7DFF" w:rsidRDefault="00BC6E23" w:rsidP="00DD38C4">
      <w:pPr>
        <w:pStyle w:val="aa"/>
        <w:numPr>
          <w:ilvl w:val="0"/>
          <w:numId w:val="23"/>
        </w:numPr>
        <w:spacing w:after="0"/>
        <w:jc w:val="both"/>
      </w:pPr>
      <w:proofErr w:type="spellStart"/>
      <w:r w:rsidRPr="0041318A">
        <w:rPr>
          <w:lang w:val="en-US"/>
        </w:rPr>
        <w:t>Bluhm</w:t>
      </w:r>
      <w:proofErr w:type="spellEnd"/>
      <w:r w:rsidRPr="0041318A">
        <w:rPr>
          <w:lang w:val="en-US"/>
        </w:rPr>
        <w:t xml:space="preserve"> C., </w:t>
      </w:r>
      <w:proofErr w:type="spellStart"/>
      <w:r w:rsidRPr="0041318A">
        <w:rPr>
          <w:lang w:val="en-US"/>
        </w:rPr>
        <w:t>Overbeck</w:t>
      </w:r>
      <w:proofErr w:type="spellEnd"/>
      <w:r w:rsidRPr="0041318A">
        <w:rPr>
          <w:lang w:val="en-US"/>
        </w:rPr>
        <w:t xml:space="preserve"> L., Wagner C. (2010) Introduction to Credit Risk Modeling. </w:t>
      </w:r>
      <w:proofErr w:type="spellStart"/>
      <w:r w:rsidRPr="00AB7DFF">
        <w:t>Chapman</w:t>
      </w:r>
      <w:proofErr w:type="spellEnd"/>
      <w:r w:rsidRPr="00AB7DFF">
        <w:t xml:space="preserve"> </w:t>
      </w:r>
      <w:proofErr w:type="spellStart"/>
      <w:r w:rsidRPr="00AB7DFF">
        <w:t>and</w:t>
      </w:r>
      <w:proofErr w:type="spellEnd"/>
      <w:r w:rsidRPr="00AB7DFF">
        <w:t xml:space="preserve"> </w:t>
      </w:r>
      <w:proofErr w:type="spellStart"/>
      <w:r w:rsidRPr="00AB7DFF">
        <w:t>Hall</w:t>
      </w:r>
      <w:proofErr w:type="spellEnd"/>
      <w:r w:rsidRPr="00AB7DFF">
        <w:t xml:space="preserve">/CRC, 2010 (p. 1-50) </w:t>
      </w:r>
    </w:p>
    <w:p w14:paraId="752B5F04" w14:textId="77777777" w:rsidR="007B2274" w:rsidRDefault="007B2274" w:rsidP="00DD38C4">
      <w:pPr>
        <w:pStyle w:val="aa"/>
        <w:numPr>
          <w:ilvl w:val="0"/>
          <w:numId w:val="23"/>
        </w:numPr>
        <w:spacing w:after="0"/>
        <w:jc w:val="both"/>
      </w:pPr>
      <w:proofErr w:type="spellStart"/>
      <w:r w:rsidRPr="0041318A">
        <w:rPr>
          <w:lang w:val="en-US"/>
        </w:rPr>
        <w:t>Damodaran</w:t>
      </w:r>
      <w:proofErr w:type="spellEnd"/>
      <w:r w:rsidR="00705746" w:rsidRPr="0041318A">
        <w:rPr>
          <w:lang w:val="en-US"/>
        </w:rPr>
        <w:t xml:space="preserve"> </w:t>
      </w:r>
      <w:r w:rsidRPr="0041318A">
        <w:rPr>
          <w:lang w:val="en-US"/>
        </w:rPr>
        <w:t xml:space="preserve">A. Strategic Risk Taking: A Framework for Risk Management. </w:t>
      </w:r>
      <w:proofErr w:type="spellStart"/>
      <w:r w:rsidRPr="00AB7DFF">
        <w:t>Wharton</w:t>
      </w:r>
      <w:proofErr w:type="spellEnd"/>
      <w:r w:rsidRPr="00AB7DFF">
        <w:t xml:space="preserve"> </w:t>
      </w:r>
      <w:proofErr w:type="spellStart"/>
      <w:r w:rsidRPr="00AB7DFF">
        <w:t>School</w:t>
      </w:r>
      <w:proofErr w:type="spellEnd"/>
      <w:r w:rsidRPr="00AB7DFF">
        <w:t xml:space="preserve"> </w:t>
      </w:r>
      <w:proofErr w:type="spellStart"/>
      <w:r w:rsidRPr="00AB7DFF">
        <w:t>Publishing</w:t>
      </w:r>
      <w:proofErr w:type="spellEnd"/>
      <w:r w:rsidRPr="00AB7DFF">
        <w:t xml:space="preserve"> – 2007</w:t>
      </w:r>
      <w:r w:rsidR="001374C6" w:rsidRPr="00AB7DFF">
        <w:t xml:space="preserve"> </w:t>
      </w:r>
      <w:r w:rsidR="007122D6" w:rsidRPr="00AB7DFF">
        <w:t xml:space="preserve">(p. </w:t>
      </w:r>
      <w:r w:rsidR="00705746" w:rsidRPr="00AB7DFF">
        <w:t>99-236).</w:t>
      </w:r>
    </w:p>
    <w:p w14:paraId="1BE9208E" w14:textId="77777777" w:rsidR="00910E92" w:rsidRPr="00AB7DFF" w:rsidRDefault="00910E92" w:rsidP="00DD38C4">
      <w:pPr>
        <w:pStyle w:val="aa"/>
        <w:numPr>
          <w:ilvl w:val="0"/>
          <w:numId w:val="23"/>
        </w:numPr>
        <w:spacing w:after="0"/>
        <w:jc w:val="both"/>
      </w:pPr>
      <w:r w:rsidRPr="0041318A">
        <w:rPr>
          <w:lang w:val="en-US"/>
        </w:rPr>
        <w:t xml:space="preserve">Reducing variation in credit risk-weighted assets – constraints on the use of internal model approaches. </w:t>
      </w:r>
      <w:proofErr w:type="spellStart"/>
      <w:r w:rsidRPr="00AB7DFF">
        <w:t>Basel</w:t>
      </w:r>
      <w:proofErr w:type="spellEnd"/>
      <w:r w:rsidRPr="00AB7DFF">
        <w:t xml:space="preserve"> </w:t>
      </w:r>
      <w:proofErr w:type="spellStart"/>
      <w:r w:rsidRPr="00AB7DFF">
        <w:t>Committee</w:t>
      </w:r>
      <w:proofErr w:type="spellEnd"/>
      <w:r w:rsidRPr="00AB7DFF">
        <w:t xml:space="preserve"> </w:t>
      </w:r>
      <w:proofErr w:type="spellStart"/>
      <w:r w:rsidRPr="00AB7DFF">
        <w:t>on</w:t>
      </w:r>
      <w:proofErr w:type="spellEnd"/>
      <w:r w:rsidRPr="00AB7DFF">
        <w:t xml:space="preserve"> </w:t>
      </w:r>
      <w:proofErr w:type="spellStart"/>
      <w:r w:rsidRPr="00AB7DFF">
        <w:t>Banking</w:t>
      </w:r>
      <w:proofErr w:type="spellEnd"/>
      <w:r w:rsidRPr="00AB7DFF">
        <w:t xml:space="preserve"> </w:t>
      </w:r>
      <w:proofErr w:type="spellStart"/>
      <w:r w:rsidRPr="00AB7DFF">
        <w:t>Supervision</w:t>
      </w:r>
      <w:proofErr w:type="spellEnd"/>
      <w:r w:rsidRPr="00AB7DFF">
        <w:t xml:space="preserve">, 2016. </w:t>
      </w:r>
    </w:p>
    <w:p w14:paraId="5992A40D" w14:textId="77777777" w:rsidR="00910E92" w:rsidRDefault="00910E92" w:rsidP="00DD38C4">
      <w:pPr>
        <w:pStyle w:val="aa"/>
        <w:numPr>
          <w:ilvl w:val="0"/>
          <w:numId w:val="23"/>
        </w:numPr>
        <w:spacing w:after="0"/>
        <w:jc w:val="both"/>
      </w:pPr>
      <w:r w:rsidRPr="0041318A">
        <w:rPr>
          <w:lang w:val="en-US"/>
        </w:rPr>
        <w:t>Future of IRB European Banking Authority, 2015.</w:t>
      </w:r>
      <w:r w:rsidRPr="0041318A">
        <w:rPr>
          <w:lang w:val="en-US"/>
        </w:rPr>
        <w:br/>
        <w:t xml:space="preserve">6. Internal Ratings Based (IRB) approaches – SS11/13. </w:t>
      </w:r>
      <w:proofErr w:type="spellStart"/>
      <w:r w:rsidRPr="00AB7DFF">
        <w:t>Prudential</w:t>
      </w:r>
      <w:proofErr w:type="spellEnd"/>
      <w:r w:rsidRPr="00AB7DFF">
        <w:t xml:space="preserve"> </w:t>
      </w:r>
      <w:proofErr w:type="spellStart"/>
      <w:r w:rsidRPr="00AB7DFF">
        <w:t>Regulation</w:t>
      </w:r>
      <w:proofErr w:type="spellEnd"/>
      <w:r w:rsidRPr="00AB7DFF">
        <w:t xml:space="preserve"> </w:t>
      </w:r>
      <w:proofErr w:type="spellStart"/>
      <w:r w:rsidRPr="00AB7DFF">
        <w:t>Authority</w:t>
      </w:r>
      <w:proofErr w:type="spellEnd"/>
      <w:r w:rsidRPr="00AB7DFF">
        <w:t>, 2013.</w:t>
      </w:r>
      <w:r w:rsidRPr="00AB7DFF">
        <w:br/>
        <w:t xml:space="preserve">7. А. А. </w:t>
      </w:r>
      <w:proofErr w:type="spellStart"/>
      <w:r w:rsidRPr="00AB7DFF">
        <w:t>Стежкин</w:t>
      </w:r>
      <w:proofErr w:type="spellEnd"/>
      <w:r w:rsidRPr="00AB7DFF">
        <w:t xml:space="preserve">, </w:t>
      </w:r>
      <w:r>
        <w:t xml:space="preserve">Ю. А. </w:t>
      </w:r>
      <w:proofErr w:type="spellStart"/>
      <w:r>
        <w:t>Шатохина</w:t>
      </w:r>
      <w:proofErr w:type="spellEnd"/>
      <w:r>
        <w:t>. О надзоре за банками, использующими подход внутренних рейтингов к оценке кредитного риска. (На примере Банка Англии)./Деньги и кредит, №9, 2016. С.47-53</w:t>
      </w:r>
    </w:p>
    <w:p w14:paraId="185CBF52" w14:textId="79D19ED3" w:rsidR="00910E92" w:rsidRPr="009562E8" w:rsidRDefault="00910E92" w:rsidP="00DD38C4">
      <w:pPr>
        <w:pStyle w:val="aa"/>
        <w:numPr>
          <w:ilvl w:val="0"/>
          <w:numId w:val="23"/>
        </w:numPr>
        <w:spacing w:after="0"/>
        <w:jc w:val="both"/>
      </w:pPr>
      <w:proofErr w:type="spellStart"/>
      <w:r w:rsidRPr="00AB7DFF">
        <w:t>Стежкин</w:t>
      </w:r>
      <w:proofErr w:type="spellEnd"/>
      <w:r w:rsidRPr="00AB7DFF">
        <w:t xml:space="preserve"> А. А., </w:t>
      </w:r>
      <w:proofErr w:type="spellStart"/>
      <w:r w:rsidRPr="00AB7DFF">
        <w:t>Шатохина</w:t>
      </w:r>
      <w:proofErr w:type="spellEnd"/>
      <w:r w:rsidRPr="00AB7DFF">
        <w:t xml:space="preserve"> Ю. А. Инструменты надзорного мониторинга при использовании подхода внутренних </w:t>
      </w:r>
      <w:proofErr w:type="spellStart"/>
      <w:r w:rsidRPr="00AB7DFF">
        <w:t>рейтингов</w:t>
      </w:r>
      <w:proofErr w:type="spellEnd"/>
      <w:r w:rsidRPr="00AB7DFF">
        <w:t xml:space="preserve"> к оценке кредитного риска // Банковское дело. 2015. </w:t>
      </w:r>
      <w:proofErr w:type="spellStart"/>
      <w:r w:rsidRPr="00AB7DFF">
        <w:t>No</w:t>
      </w:r>
      <w:proofErr w:type="spellEnd"/>
      <w:r w:rsidRPr="00AB7DFF">
        <w:t xml:space="preserve"> 12. С. 72–78. </w:t>
      </w:r>
    </w:p>
    <w:p w14:paraId="284CD905" w14:textId="77777777" w:rsidR="00611EE0" w:rsidRPr="0083183D" w:rsidRDefault="00611EE0" w:rsidP="00384EAD">
      <w:pPr>
        <w:jc w:val="both"/>
        <w:rPr>
          <w:b/>
          <w:lang w:val="en-US"/>
        </w:rPr>
      </w:pPr>
    </w:p>
    <w:p w14:paraId="272E5807" w14:textId="14336ACF" w:rsidR="0083183D" w:rsidRPr="0083183D" w:rsidRDefault="00AA305F" w:rsidP="0083183D">
      <w:pPr>
        <w:shd w:val="clear" w:color="auto" w:fill="FFFFFF"/>
        <w:jc w:val="both"/>
        <w:rPr>
          <w:color w:val="222222"/>
          <w:sz w:val="28"/>
          <w:szCs w:val="28"/>
        </w:rPr>
      </w:pPr>
      <w:r>
        <w:rPr>
          <w:b/>
          <w:bCs/>
          <w:color w:val="222222"/>
          <w:sz w:val="28"/>
          <w:szCs w:val="28"/>
        </w:rPr>
        <w:t>Тема 4</w:t>
      </w:r>
      <w:r w:rsidR="00B63FFA" w:rsidRPr="00B63FFA">
        <w:rPr>
          <w:b/>
          <w:bCs/>
          <w:color w:val="222222"/>
          <w:sz w:val="28"/>
          <w:szCs w:val="28"/>
        </w:rPr>
        <w:t>.</w:t>
      </w:r>
      <w:r w:rsidR="00B63FFA" w:rsidRPr="00730BC3">
        <w:rPr>
          <w:b/>
          <w:bCs/>
          <w:color w:val="222222"/>
          <w:sz w:val="28"/>
          <w:szCs w:val="28"/>
        </w:rPr>
        <w:t xml:space="preserve"> </w:t>
      </w:r>
      <w:r w:rsidR="004B27E0">
        <w:rPr>
          <w:b/>
          <w:bCs/>
          <w:color w:val="222222"/>
          <w:sz w:val="28"/>
          <w:szCs w:val="28"/>
        </w:rPr>
        <w:t>Риски ликвидности:</w:t>
      </w:r>
      <w:r w:rsidR="00B63FFA" w:rsidRPr="00B63FFA">
        <w:rPr>
          <w:b/>
          <w:bCs/>
          <w:color w:val="222222"/>
          <w:sz w:val="28"/>
          <w:szCs w:val="28"/>
        </w:rPr>
        <w:t xml:space="preserve"> </w:t>
      </w:r>
      <w:r w:rsidR="004B27E0" w:rsidRPr="00BC6539">
        <w:rPr>
          <w:b/>
          <w:sz w:val="28"/>
          <w:szCs w:val="28"/>
        </w:rPr>
        <w:t>методы оценки, управления и регулирование.</w:t>
      </w:r>
    </w:p>
    <w:p w14:paraId="37F3DBC3" w14:textId="77777777" w:rsidR="00D82430" w:rsidRPr="00F45749" w:rsidRDefault="00D82430" w:rsidP="00DD38C4">
      <w:pPr>
        <w:pStyle w:val="aa"/>
        <w:numPr>
          <w:ilvl w:val="0"/>
          <w:numId w:val="24"/>
        </w:numPr>
        <w:spacing w:before="120" w:after="0"/>
        <w:ind w:left="426" w:hanging="426"/>
        <w:jc w:val="both"/>
      </w:pPr>
      <w:r w:rsidRPr="00F45749">
        <w:t xml:space="preserve">Понятие риска ликвидности и его источники. Риск ликвидности как комбинированное проявление всех банковских рисков. Концептуальные основы управления банковской ликвидностью: теории и стратегии управления ликвидностью. </w:t>
      </w:r>
    </w:p>
    <w:p w14:paraId="21428BCD" w14:textId="77777777" w:rsidR="00D82430" w:rsidRPr="00F45749" w:rsidRDefault="00D82430" w:rsidP="00DD38C4">
      <w:pPr>
        <w:pStyle w:val="aa"/>
        <w:numPr>
          <w:ilvl w:val="0"/>
          <w:numId w:val="24"/>
        </w:numPr>
        <w:spacing w:before="120" w:after="0"/>
        <w:ind w:left="426" w:hanging="426"/>
        <w:jc w:val="both"/>
      </w:pPr>
      <w:r w:rsidRPr="00F45749">
        <w:t>Связь управления доходностью и ликвидностью. ALM как интегрирующий инструмент стратегического управления банком. Оптимизационная модель управления активами-пассивами банка.</w:t>
      </w:r>
    </w:p>
    <w:p w14:paraId="10FA07A6" w14:textId="77777777" w:rsidR="00D82430" w:rsidRPr="00F45749" w:rsidRDefault="00D82430" w:rsidP="00DD38C4">
      <w:pPr>
        <w:pStyle w:val="aa"/>
        <w:numPr>
          <w:ilvl w:val="0"/>
          <w:numId w:val="24"/>
        </w:numPr>
        <w:spacing w:before="120" w:after="0"/>
        <w:ind w:left="426" w:hanging="426"/>
        <w:jc w:val="both"/>
      </w:pPr>
      <w:r w:rsidRPr="00F45749">
        <w:t>Методы измерения риска ликвидности. Коэффициенты ликвидности. Платежная позиция банка. Сценарное моделирование и стресс-тестирование.</w:t>
      </w:r>
    </w:p>
    <w:p w14:paraId="63042C6A" w14:textId="77777777" w:rsidR="00D82430" w:rsidRDefault="00D82430" w:rsidP="00DD38C4">
      <w:pPr>
        <w:pStyle w:val="aa"/>
        <w:numPr>
          <w:ilvl w:val="0"/>
          <w:numId w:val="24"/>
        </w:numPr>
        <w:spacing w:before="120" w:after="0"/>
        <w:ind w:left="426" w:hanging="426"/>
        <w:jc w:val="both"/>
      </w:pPr>
      <w:r w:rsidRPr="00F45749">
        <w:t xml:space="preserve">Необходимость и методы регулирования банковской ликвидности на макро- и микро- уровнях. Причины и основные направления развития методов регулирования ликвидности в Базеле III. Внедрение нормативов </w:t>
      </w:r>
      <w:r w:rsidR="00F51201">
        <w:t>краткосрочной ликвидности (</w:t>
      </w:r>
      <w:r w:rsidRPr="00F45749">
        <w:t>НКЛ</w:t>
      </w:r>
      <w:r w:rsidR="00F51201">
        <w:t>)</w:t>
      </w:r>
      <w:r w:rsidRPr="00F45749">
        <w:t xml:space="preserve"> и </w:t>
      </w:r>
      <w:r w:rsidR="00F51201">
        <w:t>чистого стабильного фондирования</w:t>
      </w:r>
      <w:r w:rsidR="00F51201" w:rsidRPr="00F51201">
        <w:t xml:space="preserve"> </w:t>
      </w:r>
      <w:r w:rsidR="00F51201">
        <w:t>(</w:t>
      </w:r>
      <w:r w:rsidRPr="00F45749">
        <w:t>НЧСФ</w:t>
      </w:r>
      <w:r w:rsidR="00F51201">
        <w:t>)</w:t>
      </w:r>
      <w:r w:rsidRPr="00F45749">
        <w:t xml:space="preserve"> в России. </w:t>
      </w:r>
    </w:p>
    <w:p w14:paraId="33FCA870" w14:textId="77777777" w:rsidR="009562E8" w:rsidRDefault="009562E8" w:rsidP="00F51201">
      <w:pPr>
        <w:pStyle w:val="aa"/>
        <w:spacing w:before="120" w:after="0"/>
        <w:ind w:left="284"/>
        <w:jc w:val="both"/>
        <w:rPr>
          <w:i/>
        </w:rPr>
      </w:pPr>
    </w:p>
    <w:p w14:paraId="7ED69E03" w14:textId="6191DD01" w:rsidR="009562E8" w:rsidRPr="009562E8" w:rsidRDefault="009562E8" w:rsidP="009562E8">
      <w:pPr>
        <w:pStyle w:val="aa"/>
        <w:spacing w:before="120" w:after="0"/>
        <w:ind w:left="644"/>
        <w:jc w:val="both"/>
        <w:rPr>
          <w:b/>
        </w:rPr>
      </w:pPr>
      <w:r>
        <w:rPr>
          <w:b/>
        </w:rPr>
        <w:t>Формы контроля</w:t>
      </w:r>
      <w:r w:rsidRPr="0023797A">
        <w:rPr>
          <w:b/>
        </w:rPr>
        <w:t xml:space="preserve"> по тем</w:t>
      </w:r>
      <w:r>
        <w:rPr>
          <w:b/>
        </w:rPr>
        <w:t>е 4</w:t>
      </w:r>
      <w:r w:rsidRPr="0023797A">
        <w:rPr>
          <w:b/>
        </w:rPr>
        <w:t>.</w:t>
      </w:r>
    </w:p>
    <w:p w14:paraId="6411A801" w14:textId="265300E6" w:rsidR="00F51201" w:rsidRDefault="000C7041" w:rsidP="009562E8">
      <w:pPr>
        <w:pStyle w:val="aa"/>
        <w:spacing w:before="120" w:after="0"/>
        <w:ind w:left="284"/>
        <w:jc w:val="both"/>
      </w:pPr>
      <w:r w:rsidRPr="000C7041">
        <w:rPr>
          <w:i/>
        </w:rPr>
        <w:t>Контрольная работа.</w:t>
      </w:r>
      <w:r>
        <w:t xml:space="preserve"> З</w:t>
      </w:r>
      <w:r w:rsidR="009562E8" w:rsidRPr="009562E8">
        <w:t>адач</w:t>
      </w:r>
      <w:r>
        <w:t>и</w:t>
      </w:r>
      <w:r w:rsidR="009562E8" w:rsidRPr="009562E8">
        <w:t xml:space="preserve"> по теме</w:t>
      </w:r>
      <w:r w:rsidR="00F51201" w:rsidRPr="009562E8">
        <w:t xml:space="preserve"> </w:t>
      </w:r>
      <w:r w:rsidR="009562E8" w:rsidRPr="009562E8">
        <w:t>«</w:t>
      </w:r>
      <w:r w:rsidR="009562E8">
        <w:t>Расчет нормативов ликвидности коммерческого банка»</w:t>
      </w:r>
      <w:r w:rsidR="00F51201" w:rsidRPr="009562E8">
        <w:t>.</w:t>
      </w:r>
    </w:p>
    <w:p w14:paraId="1AD33749" w14:textId="2B6F7398" w:rsidR="009562E8" w:rsidRPr="00EE03C4" w:rsidRDefault="00CA5351" w:rsidP="00EE03C4">
      <w:pPr>
        <w:pStyle w:val="aa"/>
        <w:spacing w:before="120" w:after="0"/>
        <w:ind w:left="284"/>
        <w:jc w:val="both"/>
      </w:pPr>
      <w:r>
        <w:rPr>
          <w:i/>
        </w:rPr>
        <w:t>П</w:t>
      </w:r>
      <w:r w:rsidRPr="00F45749">
        <w:rPr>
          <w:i/>
        </w:rPr>
        <w:t>рактическое задание</w:t>
      </w:r>
      <w:r w:rsidR="00C51277">
        <w:rPr>
          <w:i/>
        </w:rPr>
        <w:t xml:space="preserve"> №2:</w:t>
      </w:r>
      <w:r>
        <w:t xml:space="preserve"> </w:t>
      </w:r>
      <w:r w:rsidRPr="000D0F62">
        <w:rPr>
          <w:i/>
        </w:rPr>
        <w:t>«</w:t>
      </w:r>
      <w:r w:rsidR="00C51277">
        <w:rPr>
          <w:i/>
        </w:rPr>
        <w:t xml:space="preserve">Разработка инструмента </w:t>
      </w:r>
      <w:r w:rsidRPr="000D0F62">
        <w:rPr>
          <w:i/>
        </w:rPr>
        <w:t>упра</w:t>
      </w:r>
      <w:r w:rsidR="00C51277">
        <w:rPr>
          <w:i/>
        </w:rPr>
        <w:t>вления активами-пассивами банка</w:t>
      </w:r>
      <w:r w:rsidRPr="000D0F62">
        <w:rPr>
          <w:i/>
        </w:rPr>
        <w:t>».</w:t>
      </w:r>
      <w:r>
        <w:t xml:space="preserve"> </w:t>
      </w:r>
      <w:r w:rsidR="00C51277">
        <w:t xml:space="preserve"> В рамках выполнения задания решается задача прогнозирования ДДС Банка и </w:t>
      </w:r>
      <w:r>
        <w:t xml:space="preserve">оценки запаса </w:t>
      </w:r>
      <w:r w:rsidR="00C51277">
        <w:t>его ликвидности и нормативов ликвидности</w:t>
      </w:r>
      <w:r>
        <w:t>.</w:t>
      </w:r>
      <w:r w:rsidRPr="00032B98">
        <w:t xml:space="preserve"> </w:t>
      </w:r>
    </w:p>
    <w:p w14:paraId="14671A6A" w14:textId="4C278026" w:rsidR="00D82430" w:rsidRPr="00F45749" w:rsidRDefault="00D82430" w:rsidP="00F45749">
      <w:pPr>
        <w:pStyle w:val="aa"/>
        <w:spacing w:before="120" w:after="240"/>
        <w:ind w:left="284"/>
        <w:jc w:val="both"/>
        <w:rPr>
          <w:b/>
        </w:rPr>
      </w:pPr>
      <w:r w:rsidRPr="00F45749">
        <w:rPr>
          <w:rFonts w:hint="eastAsia"/>
          <w:b/>
        </w:rPr>
        <w:t>Основная</w:t>
      </w:r>
      <w:r w:rsidRPr="00F45749">
        <w:rPr>
          <w:b/>
        </w:rPr>
        <w:t xml:space="preserve"> </w:t>
      </w:r>
      <w:r w:rsidRPr="00F45749">
        <w:rPr>
          <w:rFonts w:hint="eastAsia"/>
          <w:b/>
        </w:rPr>
        <w:t>литература</w:t>
      </w:r>
      <w:r w:rsidRPr="00F45749">
        <w:rPr>
          <w:b/>
        </w:rPr>
        <w:t xml:space="preserve"> </w:t>
      </w:r>
      <w:r w:rsidRPr="00F45749">
        <w:rPr>
          <w:rFonts w:hint="eastAsia"/>
          <w:b/>
        </w:rPr>
        <w:t>по</w:t>
      </w:r>
      <w:r w:rsidRPr="00F45749">
        <w:rPr>
          <w:b/>
        </w:rPr>
        <w:t xml:space="preserve"> </w:t>
      </w:r>
      <w:r w:rsidRPr="00F45749">
        <w:rPr>
          <w:rFonts w:hint="eastAsia"/>
          <w:b/>
        </w:rPr>
        <w:t>теме</w:t>
      </w:r>
      <w:r w:rsidR="009562E8">
        <w:rPr>
          <w:b/>
        </w:rPr>
        <w:t xml:space="preserve"> 4</w:t>
      </w:r>
      <w:r w:rsidRPr="00F45749">
        <w:rPr>
          <w:b/>
        </w:rPr>
        <w:t>.</w:t>
      </w:r>
    </w:p>
    <w:p w14:paraId="2EEBF9D3" w14:textId="16612EE4" w:rsidR="000E076C" w:rsidRDefault="000E076C" w:rsidP="00DD38C4">
      <w:pPr>
        <w:pStyle w:val="afb"/>
        <w:numPr>
          <w:ilvl w:val="0"/>
          <w:numId w:val="11"/>
        </w:numPr>
        <w:rPr>
          <w:color w:val="1E1E1E"/>
        </w:rPr>
      </w:pPr>
      <w:proofErr w:type="spellStart"/>
      <w:r>
        <w:rPr>
          <w:color w:val="1E1E1E"/>
        </w:rPr>
        <w:t>Банковскии</w:t>
      </w:r>
      <w:proofErr w:type="spellEnd"/>
      <w:r>
        <w:rPr>
          <w:color w:val="1E1E1E"/>
        </w:rPr>
        <w:t xml:space="preserve">̆ менеджмент : учебник / коллектив авторов ; под ред. д-ра </w:t>
      </w:r>
      <w:proofErr w:type="spellStart"/>
      <w:r>
        <w:rPr>
          <w:color w:val="1E1E1E"/>
        </w:rPr>
        <w:t>экон</w:t>
      </w:r>
      <w:proofErr w:type="spellEnd"/>
      <w:r>
        <w:rPr>
          <w:color w:val="1E1E1E"/>
        </w:rPr>
        <w:t>. наук, проф. О.И. Лаврушина. — 4-е изд., стер. — М. :</w:t>
      </w:r>
      <w:r w:rsidR="00BB25C9">
        <w:rPr>
          <w:color w:val="1E1E1E"/>
        </w:rPr>
        <w:t xml:space="preserve"> КНОРУС, 2016. — 554 с. (Гл. 10</w:t>
      </w:r>
    </w:p>
    <w:p w14:paraId="4A02C9C7" w14:textId="125BB154" w:rsidR="00BB25C9" w:rsidRPr="00BB25C9" w:rsidRDefault="00BB25C9" w:rsidP="00BB25C9">
      <w:pPr>
        <w:pStyle w:val="af7"/>
        <w:numPr>
          <w:ilvl w:val="0"/>
          <w:numId w:val="11"/>
        </w:numPr>
        <w:spacing w:after="160" w:line="259" w:lineRule="auto"/>
        <w:rPr>
          <w:rFonts w:ascii="Times New Roman" w:hAnsi="Times New Roman"/>
          <w:sz w:val="24"/>
          <w:szCs w:val="24"/>
        </w:rPr>
      </w:pP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Финансовое управление в коммерческом банке : учебное пособие / </w:t>
      </w: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 Москва : </w:t>
      </w:r>
      <w:proofErr w:type="spellStart"/>
      <w:r w:rsidRPr="00755088">
        <w:rPr>
          <w:rFonts w:ascii="Times New Roman" w:hAnsi="Times New Roman"/>
          <w:sz w:val="24"/>
          <w:szCs w:val="24"/>
        </w:rPr>
        <w:t>КноРус</w:t>
      </w:r>
      <w:proofErr w:type="spellEnd"/>
      <w:r w:rsidRPr="00755088">
        <w:rPr>
          <w:rFonts w:ascii="Times New Roman" w:hAnsi="Times New Roman"/>
          <w:sz w:val="24"/>
          <w:szCs w:val="24"/>
        </w:rPr>
        <w:t>, 2017. — 375 с. — (для бакалавров). — ISBN 978-5-406-01935-1. — URL: https://book.ru/book/920002 (дата обращения: 10.10.2019). — Текст : электронный</w:t>
      </w:r>
    </w:p>
    <w:p w14:paraId="3B6AE522" w14:textId="77777777" w:rsidR="005D1B5D" w:rsidRPr="0041318A" w:rsidRDefault="005D1B5D" w:rsidP="00DD38C4">
      <w:pPr>
        <w:pStyle w:val="aa"/>
        <w:numPr>
          <w:ilvl w:val="0"/>
          <w:numId w:val="11"/>
        </w:numPr>
        <w:spacing w:after="0"/>
        <w:jc w:val="both"/>
        <w:rPr>
          <w:lang w:val="en-US"/>
        </w:rPr>
      </w:pPr>
      <w:proofErr w:type="spellStart"/>
      <w:r w:rsidRPr="0041318A">
        <w:rPr>
          <w:lang w:val="en-US"/>
        </w:rPr>
        <w:t>Joël</w:t>
      </w:r>
      <w:proofErr w:type="spellEnd"/>
      <w:r w:rsidRPr="0041318A">
        <w:rPr>
          <w:lang w:val="en-US"/>
        </w:rPr>
        <w:t xml:space="preserve"> </w:t>
      </w:r>
      <w:proofErr w:type="spellStart"/>
      <w:r w:rsidRPr="0041318A">
        <w:rPr>
          <w:lang w:val="en-US"/>
        </w:rPr>
        <w:t>Bessis</w:t>
      </w:r>
      <w:proofErr w:type="spellEnd"/>
      <w:r w:rsidRPr="0041318A">
        <w:rPr>
          <w:lang w:val="en-US"/>
        </w:rPr>
        <w:t xml:space="preserve">. Risk Management in Banking, 4th Edition. John Wiley &amp; Sons Limited, 2015. ISBN: 9781118660218, 1118660218. </w:t>
      </w:r>
      <w:proofErr w:type="spellStart"/>
      <w:r w:rsidRPr="0041318A">
        <w:rPr>
          <w:lang w:val="en-US"/>
        </w:rPr>
        <w:t>eText</w:t>
      </w:r>
      <w:proofErr w:type="spellEnd"/>
      <w:r w:rsidRPr="0041318A">
        <w:rPr>
          <w:lang w:val="en-US"/>
        </w:rPr>
        <w:t xml:space="preserve"> ISBN: 9781118660195, 1118660196</w:t>
      </w:r>
    </w:p>
    <w:p w14:paraId="679BEADE" w14:textId="77777777" w:rsidR="000E076C" w:rsidRPr="00F45749" w:rsidRDefault="000E076C" w:rsidP="00DD38C4">
      <w:pPr>
        <w:pStyle w:val="afb"/>
        <w:numPr>
          <w:ilvl w:val="0"/>
          <w:numId w:val="11"/>
        </w:numPr>
        <w:spacing w:before="0" w:beforeAutospacing="0" w:after="0" w:afterAutospacing="0"/>
        <w:rPr>
          <w:color w:val="1E1E1E"/>
        </w:rPr>
      </w:pPr>
      <w:r w:rsidRPr="00F70F4D">
        <w:rPr>
          <w:color w:val="1E1E1E"/>
          <w:lang w:val="en-US"/>
        </w:rPr>
        <w:t xml:space="preserve">Basel III: The Liquidity Coverage Ratio and liquidity risk monitoring tools. </w:t>
      </w:r>
      <w:proofErr w:type="spellStart"/>
      <w:r>
        <w:rPr>
          <w:color w:val="1E1E1E"/>
        </w:rPr>
        <w:t>January</w:t>
      </w:r>
      <w:proofErr w:type="spellEnd"/>
      <w:r>
        <w:rPr>
          <w:color w:val="1E1E1E"/>
        </w:rPr>
        <w:t xml:space="preserve"> 2013. www.bis.org</w:t>
      </w:r>
    </w:p>
    <w:p w14:paraId="0EE525E4" w14:textId="77777777" w:rsidR="00980DA4" w:rsidRDefault="00980DA4" w:rsidP="00DD38C4">
      <w:pPr>
        <w:pStyle w:val="afb"/>
        <w:numPr>
          <w:ilvl w:val="0"/>
          <w:numId w:val="11"/>
        </w:numPr>
        <w:spacing w:after="0" w:afterAutospacing="0"/>
        <w:ind w:left="714" w:hanging="357"/>
        <w:rPr>
          <w:color w:val="1E1E1E"/>
        </w:rPr>
      </w:pPr>
      <w:r>
        <w:rPr>
          <w:color w:val="1E1E1E"/>
        </w:rPr>
        <w:t xml:space="preserve">Нормативные документы Банка России. </w:t>
      </w:r>
      <w:hyperlink r:id="rId21" w:history="1">
        <w:r>
          <w:rPr>
            <w:rStyle w:val="a9"/>
            <w:color w:val="1E1E1E"/>
          </w:rPr>
          <w:t>www.cbr.ru</w:t>
        </w:r>
      </w:hyperlink>
      <w:r>
        <w:rPr>
          <w:color w:val="1E1E1E"/>
        </w:rPr>
        <w:t>:</w:t>
      </w:r>
    </w:p>
    <w:p w14:paraId="07EB5BD2" w14:textId="5B5FF4CC" w:rsidR="00980DA4" w:rsidRDefault="00980DA4" w:rsidP="00DD38C4">
      <w:pPr>
        <w:pStyle w:val="af7"/>
        <w:numPr>
          <w:ilvl w:val="1"/>
          <w:numId w:val="12"/>
        </w:numPr>
        <w:spacing w:after="0" w:line="240" w:lineRule="auto"/>
        <w:ind w:left="851" w:hanging="284"/>
        <w:rPr>
          <w:rFonts w:ascii="Times New Roman" w:eastAsia="Times New Roman" w:hAnsi="Times New Roman"/>
        </w:rPr>
      </w:pPr>
      <w:r w:rsidRPr="00302E98">
        <w:rPr>
          <w:rFonts w:ascii="Times New Roman" w:eastAsia="Times New Roman" w:hAnsi="Times New Roman"/>
        </w:rPr>
        <w:t xml:space="preserve">Положение </w:t>
      </w:r>
      <w:r w:rsidR="009F7C9B">
        <w:rPr>
          <w:rFonts w:ascii="Times New Roman" w:eastAsia="Times New Roman" w:hAnsi="Times New Roman"/>
        </w:rPr>
        <w:t>«О</w:t>
      </w:r>
      <w:r w:rsidRPr="00302E98">
        <w:rPr>
          <w:rFonts w:ascii="Times New Roman" w:eastAsia="Times New Roman" w:hAnsi="Times New Roman"/>
        </w:rPr>
        <w:t xml:space="preserve"> порядке расчета показателя краткосрочной ликвидности ("Базель III")"</w:t>
      </w:r>
      <w:r w:rsidRPr="00302E98">
        <w:rPr>
          <w:rFonts w:ascii="Times New Roman" w:eastAsia="Times New Roman" w:hAnsi="Times New Roman"/>
        </w:rPr>
        <w:br/>
        <w:t>(утв. Ба</w:t>
      </w:r>
      <w:r>
        <w:rPr>
          <w:rFonts w:ascii="Times New Roman" w:eastAsia="Times New Roman" w:hAnsi="Times New Roman"/>
        </w:rPr>
        <w:t>нком России 30.05.2014 N 421-П</w:t>
      </w:r>
      <w:r w:rsidR="009F7C9B">
        <w:rPr>
          <w:rFonts w:ascii="Times New Roman" w:eastAsia="Times New Roman" w:hAnsi="Times New Roman"/>
        </w:rPr>
        <w:t xml:space="preserve"> в ред. от 27.02.2020</w:t>
      </w:r>
      <w:r>
        <w:rPr>
          <w:rFonts w:ascii="Times New Roman" w:eastAsia="Times New Roman" w:hAnsi="Times New Roman"/>
        </w:rPr>
        <w:t xml:space="preserve">) </w:t>
      </w:r>
    </w:p>
    <w:p w14:paraId="0DB334D2" w14:textId="17EAFE2B" w:rsidR="009F7C9B" w:rsidRPr="00520640" w:rsidRDefault="009F7C9B" w:rsidP="009F7C9B">
      <w:pPr>
        <w:pStyle w:val="af7"/>
        <w:numPr>
          <w:ilvl w:val="1"/>
          <w:numId w:val="12"/>
        </w:numPr>
        <w:spacing w:after="0" w:line="240" w:lineRule="auto"/>
        <w:ind w:left="851" w:hanging="284"/>
        <w:rPr>
          <w:rFonts w:ascii="Times New Roman" w:eastAsia="Times New Roman" w:hAnsi="Times New Roman"/>
        </w:rPr>
      </w:pPr>
      <w:r w:rsidRPr="00302E98">
        <w:rPr>
          <w:rFonts w:ascii="Times New Roman" w:eastAsia="Times New Roman" w:hAnsi="Times New Roman"/>
        </w:rPr>
        <w:t xml:space="preserve">Положение </w:t>
      </w:r>
      <w:r>
        <w:rPr>
          <w:rFonts w:ascii="Times New Roman" w:eastAsia="Times New Roman" w:hAnsi="Times New Roman"/>
        </w:rPr>
        <w:t>«О</w:t>
      </w:r>
      <w:r w:rsidRPr="00302E98">
        <w:rPr>
          <w:rFonts w:ascii="Times New Roman" w:eastAsia="Times New Roman" w:hAnsi="Times New Roman"/>
        </w:rPr>
        <w:t xml:space="preserve"> порядке расчета </w:t>
      </w:r>
      <w:r>
        <w:rPr>
          <w:rFonts w:ascii="Times New Roman" w:eastAsia="Times New Roman" w:hAnsi="Times New Roman"/>
        </w:rPr>
        <w:t>норматива</w:t>
      </w:r>
      <w:r w:rsidRPr="00302E98">
        <w:rPr>
          <w:rFonts w:ascii="Times New Roman" w:eastAsia="Times New Roman" w:hAnsi="Times New Roman"/>
        </w:rPr>
        <w:t xml:space="preserve"> краткосрочной ликвидности ("Базель III")</w:t>
      </w:r>
      <w:r w:rsidR="0004380E">
        <w:rPr>
          <w:rFonts w:ascii="Times New Roman" w:eastAsia="Times New Roman" w:hAnsi="Times New Roman"/>
        </w:rPr>
        <w:t xml:space="preserve"> </w:t>
      </w:r>
      <w:proofErr w:type="spellStart"/>
      <w:r w:rsidR="0004380E">
        <w:rPr>
          <w:rFonts w:ascii="Times New Roman" w:eastAsia="Times New Roman" w:hAnsi="Times New Roman"/>
        </w:rPr>
        <w:t>cистемно</w:t>
      </w:r>
      <w:proofErr w:type="spellEnd"/>
      <w:r w:rsidR="0004380E">
        <w:rPr>
          <w:rFonts w:ascii="Times New Roman" w:eastAsia="Times New Roman" w:hAnsi="Times New Roman"/>
        </w:rPr>
        <w:t xml:space="preserve"> </w:t>
      </w:r>
      <w:r w:rsidR="0004380E" w:rsidRPr="00520640">
        <w:rPr>
          <w:rFonts w:ascii="Times New Roman" w:eastAsia="Times New Roman" w:hAnsi="Times New Roman"/>
        </w:rPr>
        <w:t>значимыми кредитными организациями</w:t>
      </w:r>
      <w:r w:rsidR="0004380E" w:rsidRPr="00302E98">
        <w:rPr>
          <w:rFonts w:ascii="Times New Roman" w:eastAsia="Times New Roman" w:hAnsi="Times New Roman"/>
        </w:rPr>
        <w:t xml:space="preserve"> </w:t>
      </w:r>
      <w:r w:rsidR="0004380E">
        <w:rPr>
          <w:rFonts w:ascii="Times New Roman" w:eastAsia="Times New Roman" w:hAnsi="Times New Roman"/>
        </w:rPr>
        <w:t xml:space="preserve">" </w:t>
      </w:r>
      <w:r w:rsidRPr="00302E98">
        <w:rPr>
          <w:rFonts w:ascii="Times New Roman" w:eastAsia="Times New Roman" w:hAnsi="Times New Roman"/>
        </w:rPr>
        <w:t>(утв. Ба</w:t>
      </w:r>
      <w:r w:rsidR="0004380E">
        <w:rPr>
          <w:rFonts w:ascii="Times New Roman" w:eastAsia="Times New Roman" w:hAnsi="Times New Roman"/>
        </w:rPr>
        <w:t>нком России 03.12.2015 N 510-П в ред. от 06.06.2019</w:t>
      </w:r>
      <w:r>
        <w:rPr>
          <w:rFonts w:ascii="Times New Roman" w:eastAsia="Times New Roman" w:hAnsi="Times New Roman"/>
        </w:rPr>
        <w:t xml:space="preserve">) </w:t>
      </w:r>
    </w:p>
    <w:p w14:paraId="6B2E3F68" w14:textId="0E6903A3" w:rsidR="00980DA4" w:rsidRPr="00BF7BB5" w:rsidRDefault="00980DA4" w:rsidP="00DD38C4">
      <w:pPr>
        <w:pStyle w:val="af7"/>
        <w:numPr>
          <w:ilvl w:val="1"/>
          <w:numId w:val="12"/>
        </w:numPr>
        <w:spacing w:after="0" w:line="240" w:lineRule="auto"/>
        <w:ind w:left="851" w:hanging="284"/>
        <w:rPr>
          <w:rFonts w:ascii="Times New Roman" w:eastAsia="Times New Roman" w:hAnsi="Times New Roman"/>
        </w:rPr>
      </w:pPr>
      <w:r w:rsidRPr="00520640">
        <w:rPr>
          <w:rFonts w:ascii="Times New Roman" w:eastAsia="Times New Roman" w:hAnsi="Times New Roman"/>
        </w:rPr>
        <w:t>Положения Банка России</w:t>
      </w:r>
      <w:r>
        <w:rPr>
          <w:rFonts w:ascii="Times New Roman" w:eastAsia="Times New Roman" w:hAnsi="Times New Roman"/>
        </w:rPr>
        <w:t xml:space="preserve"> </w:t>
      </w:r>
      <w:r w:rsidRPr="00BF7BB5">
        <w:rPr>
          <w:rFonts w:ascii="Times New Roman" w:eastAsia="Times New Roman" w:hAnsi="Times New Roman"/>
        </w:rPr>
        <w:t>N 596-П</w:t>
      </w:r>
      <w:r>
        <w:rPr>
          <w:rFonts w:ascii="Times New Roman" w:eastAsia="Times New Roman" w:hAnsi="Times New Roman"/>
        </w:rPr>
        <w:t xml:space="preserve"> </w:t>
      </w:r>
      <w:r w:rsidRPr="00520640">
        <w:rPr>
          <w:rFonts w:ascii="Times New Roman" w:eastAsia="Times New Roman" w:hAnsi="Times New Roman"/>
        </w:rPr>
        <w:t xml:space="preserve"> </w:t>
      </w:r>
      <w:r>
        <w:rPr>
          <w:rFonts w:ascii="Times New Roman" w:eastAsia="Times New Roman" w:hAnsi="Times New Roman"/>
        </w:rPr>
        <w:t xml:space="preserve">от </w:t>
      </w:r>
      <w:r w:rsidR="009F7C9B">
        <w:rPr>
          <w:rFonts w:ascii="Times New Roman" w:eastAsia="Times New Roman" w:hAnsi="Times New Roman"/>
        </w:rPr>
        <w:t>26.07.</w:t>
      </w:r>
      <w:r w:rsidRPr="00BF7BB5">
        <w:rPr>
          <w:rFonts w:ascii="Times New Roman" w:eastAsia="Times New Roman" w:hAnsi="Times New Roman"/>
        </w:rPr>
        <w:t xml:space="preserve">2017 года </w:t>
      </w:r>
      <w:r w:rsidRPr="00520640">
        <w:rPr>
          <w:rFonts w:ascii="Times New Roman" w:eastAsia="Times New Roman" w:hAnsi="Times New Roman"/>
        </w:rPr>
        <w:t xml:space="preserve">“О порядке расчета </w:t>
      </w:r>
      <w:proofErr w:type="spellStart"/>
      <w:r w:rsidR="009F7C9B">
        <w:rPr>
          <w:rFonts w:ascii="Times New Roman" w:eastAsia="Times New Roman" w:hAnsi="Times New Roman"/>
        </w:rPr>
        <w:t>c</w:t>
      </w:r>
      <w:r w:rsidR="009F7C9B" w:rsidRPr="00520640">
        <w:rPr>
          <w:rFonts w:ascii="Times New Roman" w:eastAsia="Times New Roman" w:hAnsi="Times New Roman"/>
        </w:rPr>
        <w:t>истемно</w:t>
      </w:r>
      <w:proofErr w:type="spellEnd"/>
      <w:r w:rsidR="009F7C9B" w:rsidRPr="00520640">
        <w:rPr>
          <w:rFonts w:ascii="Times New Roman" w:eastAsia="Times New Roman" w:hAnsi="Times New Roman"/>
        </w:rPr>
        <w:t xml:space="preserve"> значимыми кредитными организациями </w:t>
      </w:r>
      <w:r w:rsidR="009F7C9B">
        <w:rPr>
          <w:rFonts w:ascii="Times New Roman" w:eastAsia="Times New Roman" w:hAnsi="Times New Roman"/>
        </w:rPr>
        <w:t>норматива структурной ликвидности (</w:t>
      </w:r>
      <w:r w:rsidRPr="00520640">
        <w:rPr>
          <w:rFonts w:ascii="Times New Roman" w:eastAsia="Times New Roman" w:hAnsi="Times New Roman"/>
        </w:rPr>
        <w:t>норматива чистого стабильно</w:t>
      </w:r>
      <w:r>
        <w:rPr>
          <w:rFonts w:ascii="Times New Roman" w:eastAsia="Times New Roman" w:hAnsi="Times New Roman"/>
        </w:rPr>
        <w:t>го фондирования</w:t>
      </w:r>
      <w:r w:rsidR="009F7C9B">
        <w:rPr>
          <w:rFonts w:ascii="Times New Roman" w:eastAsia="Times New Roman" w:hAnsi="Times New Roman"/>
        </w:rPr>
        <w:t>)</w:t>
      </w:r>
      <w:r>
        <w:rPr>
          <w:rFonts w:ascii="Times New Roman" w:eastAsia="Times New Roman" w:hAnsi="Times New Roman"/>
        </w:rPr>
        <w:t xml:space="preserve"> («Базель III»)</w:t>
      </w:r>
      <w:r w:rsidRPr="00520640">
        <w:rPr>
          <w:rFonts w:ascii="Times New Roman" w:eastAsia="Times New Roman" w:hAnsi="Times New Roman"/>
        </w:rPr>
        <w:t xml:space="preserve">” </w:t>
      </w:r>
      <w:r w:rsidR="009F7C9B">
        <w:rPr>
          <w:rFonts w:ascii="Times New Roman" w:eastAsia="Times New Roman" w:hAnsi="Times New Roman"/>
        </w:rPr>
        <w:t xml:space="preserve"> (в ред. от 27.02.2020)</w:t>
      </w:r>
    </w:p>
    <w:p w14:paraId="68437ADB" w14:textId="77777777" w:rsidR="00980DA4" w:rsidRDefault="00980DA4" w:rsidP="00DD38C4">
      <w:pPr>
        <w:pStyle w:val="af7"/>
        <w:numPr>
          <w:ilvl w:val="1"/>
          <w:numId w:val="12"/>
        </w:numPr>
        <w:spacing w:after="0" w:line="240" w:lineRule="auto"/>
        <w:ind w:left="851" w:hanging="284"/>
        <w:rPr>
          <w:rFonts w:ascii="Times New Roman" w:eastAsia="Times New Roman" w:hAnsi="Times New Roman"/>
        </w:rPr>
      </w:pPr>
      <w:r w:rsidRPr="00BF7BB5">
        <w:rPr>
          <w:rFonts w:ascii="Times New Roman" w:eastAsia="Times New Roman" w:hAnsi="Times New Roman"/>
        </w:rPr>
        <w:t xml:space="preserve">Инструкция ЦБ РФ </w:t>
      </w:r>
      <w:r>
        <w:rPr>
          <w:rFonts w:ascii="Times New Roman" w:eastAsia="Times New Roman" w:hAnsi="Times New Roman"/>
        </w:rPr>
        <w:t> </w:t>
      </w:r>
      <w:r w:rsidRPr="00BF7BB5">
        <w:rPr>
          <w:rFonts w:ascii="Times New Roman" w:eastAsia="Times New Roman" w:hAnsi="Times New Roman"/>
        </w:rPr>
        <w:t>№ 180-И от 28.06.2017  “Об обязательных нормативах банков”</w:t>
      </w:r>
    </w:p>
    <w:p w14:paraId="6AE19E14" w14:textId="42AC9D32" w:rsidR="009F7C9B" w:rsidRPr="009F7C9B" w:rsidRDefault="009F7C9B" w:rsidP="009F7C9B">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 xml:space="preserve">Разъяснение Банка России от </w:t>
      </w:r>
      <w:r w:rsidRPr="00520640">
        <w:rPr>
          <w:rFonts w:ascii="Times New Roman" w:eastAsia="Times New Roman" w:hAnsi="Times New Roman"/>
        </w:rPr>
        <w:t xml:space="preserve"> </w:t>
      </w:r>
      <w:r>
        <w:rPr>
          <w:rFonts w:ascii="Times New Roman" w:eastAsia="Times New Roman" w:hAnsi="Times New Roman"/>
        </w:rPr>
        <w:t>27.07.2017</w:t>
      </w:r>
      <w:r w:rsidRPr="00520640">
        <w:rPr>
          <w:rFonts w:ascii="Times New Roman" w:eastAsia="Times New Roman" w:hAnsi="Times New Roman"/>
        </w:rPr>
        <w:t xml:space="preserve"> г. "О </w:t>
      </w:r>
      <w:r>
        <w:rPr>
          <w:rFonts w:ascii="Times New Roman" w:eastAsia="Times New Roman" w:hAnsi="Times New Roman"/>
        </w:rPr>
        <w:t xml:space="preserve">применении рейтингов в целях расчета величины рыночного риска в соответствии с Положением Банка России от 03.12.2015 №511-П «О </w:t>
      </w:r>
      <w:r w:rsidRPr="00520640">
        <w:rPr>
          <w:rFonts w:ascii="Times New Roman" w:eastAsia="Times New Roman" w:hAnsi="Times New Roman"/>
        </w:rPr>
        <w:t>порядке расчета кредитными организациями</w:t>
      </w:r>
      <w:r>
        <w:rPr>
          <w:rFonts w:ascii="Times New Roman" w:eastAsia="Times New Roman" w:hAnsi="Times New Roman"/>
        </w:rPr>
        <w:t xml:space="preserve"> величины рыночного риска</w:t>
      </w:r>
      <w:r w:rsidRPr="00520640">
        <w:rPr>
          <w:rFonts w:ascii="Times New Roman" w:eastAsia="Times New Roman" w:hAnsi="Times New Roman"/>
        </w:rPr>
        <w:t>"</w:t>
      </w:r>
      <w:r>
        <w:rPr>
          <w:rFonts w:ascii="Times New Roman" w:eastAsia="Times New Roman" w:hAnsi="Times New Roman"/>
        </w:rPr>
        <w:t xml:space="preserve"> и показателя (норматива) краткосрочной ликвидности в соответствии с Положением Банка России от 30.05.2014 №421-П «О порядке расчета показателя краткосрочной ликвидности («Базель </w:t>
      </w:r>
      <w:r>
        <w:rPr>
          <w:rFonts w:ascii="Times New Roman" w:eastAsia="Times New Roman" w:hAnsi="Times New Roman"/>
          <w:lang w:val="en-US"/>
        </w:rPr>
        <w:t>III”)</w:t>
      </w:r>
      <w:r>
        <w:rPr>
          <w:rFonts w:ascii="Times New Roman" w:eastAsia="Times New Roman" w:hAnsi="Times New Roman"/>
        </w:rPr>
        <w:t>».</w:t>
      </w:r>
    </w:p>
    <w:p w14:paraId="7FCD09FB" w14:textId="28660F54" w:rsidR="00D82430" w:rsidRPr="00F45749" w:rsidRDefault="00D82430" w:rsidP="00F45749">
      <w:pPr>
        <w:pStyle w:val="aa"/>
        <w:spacing w:before="120" w:after="240"/>
        <w:ind w:left="284"/>
        <w:jc w:val="both"/>
        <w:rPr>
          <w:b/>
        </w:rPr>
      </w:pPr>
      <w:r w:rsidRPr="00F45749">
        <w:rPr>
          <w:rFonts w:hint="eastAsia"/>
          <w:b/>
        </w:rPr>
        <w:t>Дополнительная</w:t>
      </w:r>
      <w:r w:rsidRPr="00F45749">
        <w:rPr>
          <w:b/>
        </w:rPr>
        <w:t xml:space="preserve"> </w:t>
      </w:r>
      <w:r w:rsidRPr="00F45749">
        <w:rPr>
          <w:rFonts w:hint="eastAsia"/>
          <w:b/>
        </w:rPr>
        <w:t>литература</w:t>
      </w:r>
      <w:r w:rsidRPr="00F45749">
        <w:rPr>
          <w:b/>
        </w:rPr>
        <w:t xml:space="preserve"> </w:t>
      </w:r>
      <w:r w:rsidRPr="00F45749">
        <w:rPr>
          <w:rFonts w:hint="eastAsia"/>
          <w:b/>
        </w:rPr>
        <w:t>по</w:t>
      </w:r>
      <w:r w:rsidRPr="00F45749">
        <w:rPr>
          <w:b/>
        </w:rPr>
        <w:t xml:space="preserve"> </w:t>
      </w:r>
      <w:r w:rsidRPr="00F45749">
        <w:rPr>
          <w:rFonts w:hint="eastAsia"/>
          <w:b/>
        </w:rPr>
        <w:t>теме</w:t>
      </w:r>
      <w:r w:rsidR="009562E8">
        <w:rPr>
          <w:b/>
        </w:rPr>
        <w:t xml:space="preserve"> 4</w:t>
      </w:r>
      <w:r w:rsidRPr="00F45749">
        <w:rPr>
          <w:b/>
        </w:rPr>
        <w:t>.</w:t>
      </w:r>
    </w:p>
    <w:p w14:paraId="7804EDFF" w14:textId="77777777" w:rsidR="004C6604" w:rsidRPr="004C6604" w:rsidRDefault="004C6604" w:rsidP="00DD38C4">
      <w:pPr>
        <w:pStyle w:val="aa"/>
        <w:numPr>
          <w:ilvl w:val="0"/>
          <w:numId w:val="28"/>
        </w:numPr>
        <w:jc w:val="both"/>
      </w:pPr>
      <w:r w:rsidRPr="0041318A">
        <w:rPr>
          <w:lang w:val="en-US"/>
        </w:rPr>
        <w:t xml:space="preserve">Dimitris N. </w:t>
      </w:r>
      <w:proofErr w:type="spellStart"/>
      <w:r w:rsidRPr="0041318A">
        <w:rPr>
          <w:lang w:val="en-US"/>
        </w:rPr>
        <w:t>Chorafas</w:t>
      </w:r>
      <w:proofErr w:type="spellEnd"/>
      <w:r w:rsidRPr="0041318A">
        <w:rPr>
          <w:lang w:val="en-US"/>
        </w:rPr>
        <w:t xml:space="preserve">. Liabilities, Liquidity, and Cash Management: Balancing Financial Risks. - Butterworth-Heinemann, 2001. </w:t>
      </w:r>
      <w:r w:rsidRPr="004C6604">
        <w:t>ISBN: 0471106305</w:t>
      </w:r>
    </w:p>
    <w:p w14:paraId="702B4DBD" w14:textId="77777777" w:rsidR="00520640" w:rsidRPr="00520640" w:rsidRDefault="00520640" w:rsidP="00DD38C4">
      <w:pPr>
        <w:pStyle w:val="afb"/>
        <w:numPr>
          <w:ilvl w:val="0"/>
          <w:numId w:val="28"/>
        </w:numPr>
        <w:rPr>
          <w:color w:val="1E1E1E"/>
        </w:rPr>
      </w:pPr>
      <w:proofErr w:type="spellStart"/>
      <w:r w:rsidRPr="00520640">
        <w:rPr>
          <w:color w:val="1E1E1E"/>
        </w:rPr>
        <w:t>Астрелина</w:t>
      </w:r>
      <w:proofErr w:type="spellEnd"/>
      <w:r w:rsidRPr="00520640">
        <w:rPr>
          <w:color w:val="1E1E1E"/>
        </w:rPr>
        <w:t xml:space="preserve"> В. В., Бондарчук П. К., Шальнов П. С. Управление ликвидностью в российском коммерческом банке. М. : ИД «Форум»: ИНФРА-М, 2014. (с. 5-103).</w:t>
      </w:r>
    </w:p>
    <w:p w14:paraId="48524079" w14:textId="77777777" w:rsidR="00D82430" w:rsidRDefault="00D82430" w:rsidP="00DD38C4">
      <w:pPr>
        <w:pStyle w:val="afb"/>
        <w:numPr>
          <w:ilvl w:val="0"/>
          <w:numId w:val="28"/>
        </w:numPr>
        <w:rPr>
          <w:color w:val="1E1E1E"/>
        </w:rPr>
      </w:pPr>
      <w:proofErr w:type="spellStart"/>
      <w:r>
        <w:rPr>
          <w:color w:val="1E1E1E"/>
        </w:rPr>
        <w:t>Банковскии</w:t>
      </w:r>
      <w:proofErr w:type="spellEnd"/>
      <w:r>
        <w:rPr>
          <w:color w:val="1E1E1E"/>
        </w:rPr>
        <w:t xml:space="preserve">̆ менеджмент : учебник / коллектив авторов ; под ред. д-ра </w:t>
      </w:r>
      <w:proofErr w:type="spellStart"/>
      <w:r>
        <w:rPr>
          <w:color w:val="1E1E1E"/>
        </w:rPr>
        <w:t>экон</w:t>
      </w:r>
      <w:proofErr w:type="spellEnd"/>
      <w:r>
        <w:rPr>
          <w:color w:val="1E1E1E"/>
        </w:rPr>
        <w:t>. наук, проф. О.И. Лаврушина. — 4-е изд., стер. — М. : КНОРУС, 2016. — 554 с. (Гл. 10)</w:t>
      </w:r>
    </w:p>
    <w:p w14:paraId="168042B1" w14:textId="77777777" w:rsidR="00D82430" w:rsidRDefault="00D82430" w:rsidP="00DD38C4">
      <w:pPr>
        <w:pStyle w:val="afb"/>
        <w:numPr>
          <w:ilvl w:val="0"/>
          <w:numId w:val="28"/>
        </w:numPr>
        <w:rPr>
          <w:color w:val="1E1E1E"/>
        </w:rPr>
      </w:pPr>
      <w:proofErr w:type="spellStart"/>
      <w:r>
        <w:rPr>
          <w:color w:val="1E1E1E"/>
        </w:rPr>
        <w:t>Роуз</w:t>
      </w:r>
      <w:proofErr w:type="spellEnd"/>
      <w:r>
        <w:rPr>
          <w:color w:val="1E1E1E"/>
        </w:rPr>
        <w:t xml:space="preserve"> Питер С. Банковский менеджмент: предоставление финан</w:t>
      </w:r>
      <w:r w:rsidR="004B27E0">
        <w:rPr>
          <w:color w:val="1E1E1E"/>
        </w:rPr>
        <w:t>совых услуг. -М.: Дело ЛТД, 1997</w:t>
      </w:r>
    </w:p>
    <w:p w14:paraId="518B46E2" w14:textId="77777777" w:rsidR="00D82430" w:rsidRDefault="00D82430" w:rsidP="00DD38C4">
      <w:pPr>
        <w:pStyle w:val="afb"/>
        <w:numPr>
          <w:ilvl w:val="0"/>
          <w:numId w:val="28"/>
        </w:numPr>
        <w:rPr>
          <w:color w:val="1E1E1E"/>
        </w:rPr>
      </w:pPr>
      <w:r>
        <w:rPr>
          <w:color w:val="1E1E1E"/>
        </w:rPr>
        <w:t>Кулаков А.Е. Управление активами и пассивами банка. – М.:</w:t>
      </w:r>
      <w:r w:rsidR="00520640">
        <w:rPr>
          <w:color w:val="1E1E1E"/>
        </w:rPr>
        <w:t xml:space="preserve"> </w:t>
      </w:r>
      <w:r>
        <w:rPr>
          <w:color w:val="1E1E1E"/>
        </w:rPr>
        <w:t>Издательская группа «БДЦ-пресс», 2004</w:t>
      </w:r>
    </w:p>
    <w:p w14:paraId="672B29FC" w14:textId="77777777" w:rsidR="00D82430" w:rsidRDefault="00D82430" w:rsidP="00DD38C4">
      <w:pPr>
        <w:pStyle w:val="afb"/>
        <w:numPr>
          <w:ilvl w:val="0"/>
          <w:numId w:val="28"/>
        </w:numPr>
        <w:rPr>
          <w:color w:val="1E1E1E"/>
        </w:rPr>
      </w:pPr>
      <w:proofErr w:type="spellStart"/>
      <w:r>
        <w:rPr>
          <w:color w:val="1E1E1E"/>
        </w:rPr>
        <w:t>Лаптырев</w:t>
      </w:r>
      <w:proofErr w:type="spellEnd"/>
      <w:r>
        <w:rPr>
          <w:color w:val="1E1E1E"/>
        </w:rPr>
        <w:t xml:space="preserve"> Д.А. Система управления финансовыми ресурсами банка. – Процессы - задачи - модели – методы. – М.:</w:t>
      </w:r>
      <w:r w:rsidR="00520640">
        <w:rPr>
          <w:color w:val="1E1E1E"/>
        </w:rPr>
        <w:t xml:space="preserve"> </w:t>
      </w:r>
      <w:r>
        <w:rPr>
          <w:color w:val="1E1E1E"/>
        </w:rPr>
        <w:t>Издательская группа «БДЦ-пресс», 2005. http://www.ahmerov.com/book_771.html</w:t>
      </w:r>
    </w:p>
    <w:p w14:paraId="20B26865" w14:textId="72F8D35A" w:rsidR="00D11EC3" w:rsidRPr="00D11EC3" w:rsidRDefault="00D11EC3" w:rsidP="00D11EC3">
      <w:pPr>
        <w:pStyle w:val="aa"/>
        <w:numPr>
          <w:ilvl w:val="0"/>
          <w:numId w:val="28"/>
        </w:numPr>
        <w:spacing w:after="0"/>
        <w:jc w:val="both"/>
      </w:pPr>
      <w:r w:rsidRPr="00E33C04">
        <w:t xml:space="preserve">BCBS(2010) </w:t>
      </w:r>
      <w:proofErr w:type="spellStart"/>
      <w:r w:rsidRPr="00E33C04">
        <w:t>Basel</w:t>
      </w:r>
      <w:proofErr w:type="spellEnd"/>
      <w:r w:rsidRPr="00E33C04">
        <w:t xml:space="preserve"> III: </w:t>
      </w:r>
      <w:proofErr w:type="spellStart"/>
      <w:r w:rsidRPr="00E33C04">
        <w:t>International</w:t>
      </w:r>
      <w:proofErr w:type="spellEnd"/>
      <w:r w:rsidRPr="00E33C04">
        <w:t xml:space="preserve"> </w:t>
      </w:r>
      <w:proofErr w:type="spellStart"/>
      <w:r w:rsidRPr="00E33C04">
        <w:t>framework</w:t>
      </w:r>
      <w:proofErr w:type="spellEnd"/>
      <w:r w:rsidRPr="00E33C04">
        <w:t xml:space="preserve"> </w:t>
      </w:r>
      <w:proofErr w:type="spellStart"/>
      <w:r w:rsidRPr="00E33C04">
        <w:t>for</w:t>
      </w:r>
      <w:proofErr w:type="spellEnd"/>
      <w:r w:rsidRPr="00E33C04">
        <w:t xml:space="preserve"> </w:t>
      </w:r>
      <w:proofErr w:type="spellStart"/>
      <w:r w:rsidRPr="00E33C04">
        <w:t>liquidity</w:t>
      </w:r>
      <w:proofErr w:type="spellEnd"/>
      <w:r w:rsidRPr="00E33C04">
        <w:t xml:space="preserve"> risk </w:t>
      </w:r>
      <w:proofErr w:type="spellStart"/>
      <w:r w:rsidRPr="00E33C04">
        <w:t>measurement</w:t>
      </w:r>
      <w:proofErr w:type="spellEnd"/>
      <w:r w:rsidRPr="00E33C04">
        <w:t xml:space="preserve">, </w:t>
      </w:r>
      <w:proofErr w:type="spellStart"/>
      <w:r w:rsidRPr="00E33C04">
        <w:t>standards</w:t>
      </w:r>
      <w:proofErr w:type="spellEnd"/>
      <w:r w:rsidRPr="00E33C04">
        <w:t xml:space="preserve"> </w:t>
      </w:r>
      <w:proofErr w:type="spellStart"/>
      <w:r w:rsidRPr="00E33C04">
        <w:t>and</w:t>
      </w:r>
      <w:proofErr w:type="spellEnd"/>
      <w:r w:rsidRPr="00E33C04">
        <w:t xml:space="preserve"> </w:t>
      </w:r>
      <w:proofErr w:type="spellStart"/>
      <w:r w:rsidRPr="00E33C04">
        <w:t>monitoring</w:t>
      </w:r>
      <w:proofErr w:type="spellEnd"/>
      <w:r w:rsidRPr="00E33C04">
        <w:t xml:space="preserve">// </w:t>
      </w:r>
      <w:proofErr w:type="spellStart"/>
      <w:r w:rsidRPr="00E33C04">
        <w:t>Basel</w:t>
      </w:r>
      <w:proofErr w:type="spellEnd"/>
      <w:r w:rsidRPr="00E33C04">
        <w:t xml:space="preserve"> </w:t>
      </w:r>
      <w:proofErr w:type="spellStart"/>
      <w:r w:rsidRPr="00E33C04">
        <w:t>Committee</w:t>
      </w:r>
      <w:proofErr w:type="spellEnd"/>
      <w:r w:rsidRPr="00E33C04">
        <w:t xml:space="preserve"> </w:t>
      </w:r>
      <w:proofErr w:type="spellStart"/>
      <w:r w:rsidRPr="00E33C04">
        <w:t>on</w:t>
      </w:r>
      <w:proofErr w:type="spellEnd"/>
      <w:r w:rsidRPr="00E33C04">
        <w:t xml:space="preserve"> </w:t>
      </w:r>
      <w:proofErr w:type="spellStart"/>
      <w:r w:rsidRPr="00E33C04">
        <w:t>Banking</w:t>
      </w:r>
      <w:proofErr w:type="spellEnd"/>
      <w:r w:rsidRPr="00E33C04">
        <w:t xml:space="preserve"> </w:t>
      </w:r>
      <w:proofErr w:type="spellStart"/>
      <w:r w:rsidRPr="00E33C04">
        <w:t>Supervision</w:t>
      </w:r>
      <w:proofErr w:type="spellEnd"/>
      <w:r w:rsidRPr="00E33C04">
        <w:t xml:space="preserve"> - www.bis.org, 16  </w:t>
      </w:r>
      <w:proofErr w:type="spellStart"/>
      <w:r w:rsidRPr="00E33C04">
        <w:t>Dec</w:t>
      </w:r>
      <w:proofErr w:type="spellEnd"/>
      <w:r w:rsidRPr="00E33C04">
        <w:t xml:space="preserve"> 2010, PP.1-53.</w:t>
      </w:r>
    </w:p>
    <w:p w14:paraId="7DF6993C" w14:textId="77777777" w:rsidR="00D82430" w:rsidRDefault="00D82430" w:rsidP="00DD38C4">
      <w:pPr>
        <w:pStyle w:val="afb"/>
        <w:numPr>
          <w:ilvl w:val="0"/>
          <w:numId w:val="28"/>
        </w:numPr>
        <w:spacing w:after="0" w:afterAutospacing="0"/>
        <w:rPr>
          <w:color w:val="1E1E1E"/>
        </w:rPr>
      </w:pPr>
      <w:r>
        <w:rPr>
          <w:color w:val="1E1E1E"/>
        </w:rPr>
        <w:t xml:space="preserve">Нормативные документы Банка России. </w:t>
      </w:r>
      <w:r w:rsidR="00A97E1E">
        <w:fldChar w:fldCharType="begin"/>
      </w:r>
      <w:r w:rsidR="00A97E1E">
        <w:instrText xml:space="preserve"> HYPERLINK "http://www.cbr.ru" </w:instrText>
      </w:r>
      <w:r w:rsidR="00A97E1E">
        <w:fldChar w:fldCharType="separate"/>
      </w:r>
      <w:r>
        <w:rPr>
          <w:rStyle w:val="a9"/>
          <w:color w:val="1E1E1E"/>
        </w:rPr>
        <w:t>www.cbr.ru</w:t>
      </w:r>
      <w:r w:rsidR="00A97E1E">
        <w:rPr>
          <w:rStyle w:val="a9"/>
          <w:color w:val="1E1E1E"/>
        </w:rPr>
        <w:fldChar w:fldCharType="end"/>
      </w:r>
      <w:r>
        <w:rPr>
          <w:color w:val="1E1E1E"/>
        </w:rPr>
        <w:t>:</w:t>
      </w:r>
    </w:p>
    <w:p w14:paraId="78619A30" w14:textId="6749994F" w:rsidR="00D82430" w:rsidRDefault="00D82430" w:rsidP="00DD38C4">
      <w:pPr>
        <w:pStyle w:val="af7"/>
        <w:numPr>
          <w:ilvl w:val="1"/>
          <w:numId w:val="12"/>
        </w:numPr>
        <w:spacing w:after="0" w:line="240" w:lineRule="auto"/>
        <w:ind w:left="851" w:hanging="284"/>
        <w:rPr>
          <w:rFonts w:ascii="Times New Roman" w:eastAsia="Times New Roman" w:hAnsi="Times New Roman"/>
        </w:rPr>
      </w:pPr>
      <w:r w:rsidRPr="00520640">
        <w:rPr>
          <w:rFonts w:ascii="Times New Roman" w:eastAsia="Times New Roman" w:hAnsi="Times New Roman"/>
        </w:rPr>
        <w:t>Положение Банка России от 3 декабря 2015 г. № 510-П "О порядке расчета норматива краткосрочной ликвидности (“Базель III”) системно значимыми кредитными организациями"</w:t>
      </w:r>
      <w:r w:rsidR="00D35DE1">
        <w:rPr>
          <w:rFonts w:ascii="Times New Roman" w:eastAsia="Times New Roman" w:hAnsi="Times New Roman"/>
        </w:rPr>
        <w:t xml:space="preserve"> (в ред. от 06.06.2019)</w:t>
      </w:r>
    </w:p>
    <w:p w14:paraId="38ABCF1C" w14:textId="77777777" w:rsidR="00D35DE1" w:rsidRDefault="00D35DE1" w:rsidP="00D35DE1">
      <w:pPr>
        <w:pStyle w:val="af7"/>
        <w:numPr>
          <w:ilvl w:val="1"/>
          <w:numId w:val="12"/>
        </w:numPr>
        <w:spacing w:after="0" w:line="240" w:lineRule="auto"/>
        <w:ind w:left="851" w:hanging="284"/>
        <w:rPr>
          <w:rFonts w:ascii="Times New Roman" w:eastAsia="Times New Roman" w:hAnsi="Times New Roman"/>
        </w:rPr>
      </w:pPr>
      <w:r w:rsidRPr="00520640">
        <w:rPr>
          <w:rFonts w:ascii="Times New Roman" w:eastAsia="Times New Roman" w:hAnsi="Times New Roman"/>
        </w:rPr>
        <w:t>Положение Банка России от 3 декабря 2015 г. № 510-П "О порядке расчета норматива краткосрочной ликвидности (“Базель III”) системно значимыми кредитными организациями"</w:t>
      </w:r>
      <w:r>
        <w:rPr>
          <w:rFonts w:ascii="Times New Roman" w:eastAsia="Times New Roman" w:hAnsi="Times New Roman"/>
        </w:rPr>
        <w:t xml:space="preserve"> (в ред. от 06.06.2019)</w:t>
      </w:r>
    </w:p>
    <w:p w14:paraId="57FB85D1" w14:textId="77777777" w:rsidR="00D35DE1" w:rsidRPr="00F45749" w:rsidRDefault="00D35DE1" w:rsidP="00DD38C4">
      <w:pPr>
        <w:pStyle w:val="af7"/>
        <w:numPr>
          <w:ilvl w:val="1"/>
          <w:numId w:val="12"/>
        </w:numPr>
        <w:spacing w:after="0" w:line="240" w:lineRule="auto"/>
        <w:ind w:left="851" w:hanging="284"/>
        <w:rPr>
          <w:rFonts w:ascii="Times New Roman" w:eastAsia="Times New Roman" w:hAnsi="Times New Roman"/>
        </w:rPr>
      </w:pPr>
    </w:p>
    <w:p w14:paraId="53652C55" w14:textId="77777777" w:rsidR="00BF7BB5" w:rsidRPr="00BF7BB5" w:rsidRDefault="00BF7BB5" w:rsidP="00DD38C4">
      <w:pPr>
        <w:pStyle w:val="af7"/>
        <w:numPr>
          <w:ilvl w:val="1"/>
          <w:numId w:val="12"/>
        </w:numPr>
        <w:spacing w:after="0" w:line="240" w:lineRule="auto"/>
        <w:ind w:left="851" w:hanging="284"/>
        <w:rPr>
          <w:rFonts w:ascii="Times New Roman" w:eastAsia="Times New Roman" w:hAnsi="Times New Roman"/>
        </w:rPr>
      </w:pPr>
      <w:r w:rsidRPr="00BF7BB5">
        <w:rPr>
          <w:rFonts w:ascii="Times New Roman" w:eastAsia="Times New Roman" w:hAnsi="Times New Roman"/>
        </w:rPr>
        <w:t xml:space="preserve">Инструкция ЦБ РФ </w:t>
      </w:r>
      <w:r>
        <w:rPr>
          <w:rFonts w:ascii="Times New Roman" w:eastAsia="Times New Roman" w:hAnsi="Times New Roman"/>
        </w:rPr>
        <w:t> </w:t>
      </w:r>
      <w:r w:rsidRPr="00BF7BB5">
        <w:rPr>
          <w:rFonts w:ascii="Times New Roman" w:eastAsia="Times New Roman" w:hAnsi="Times New Roman"/>
        </w:rPr>
        <w:t>№ 180-И от 28.06.2017  “Об обязательных нормативах банков”</w:t>
      </w:r>
    </w:p>
    <w:p w14:paraId="6B628D52" w14:textId="77777777" w:rsidR="00D82430" w:rsidRPr="00520640" w:rsidRDefault="00D82430" w:rsidP="00DD38C4">
      <w:pPr>
        <w:pStyle w:val="af7"/>
        <w:numPr>
          <w:ilvl w:val="1"/>
          <w:numId w:val="12"/>
        </w:numPr>
        <w:spacing w:after="0" w:line="240" w:lineRule="auto"/>
        <w:ind w:left="851" w:hanging="284"/>
        <w:rPr>
          <w:rFonts w:ascii="Times New Roman" w:eastAsia="Times New Roman" w:hAnsi="Times New Roman"/>
        </w:rPr>
      </w:pPr>
      <w:r w:rsidRPr="00520640">
        <w:rPr>
          <w:rFonts w:ascii="Times New Roman" w:eastAsia="Times New Roman" w:hAnsi="Times New Roman"/>
        </w:rPr>
        <w:t>Указание Банка России от 15 апреля 2015 г. N 3624-У "О требованиях к системе управления рисками и капиталом кредитной организации и банковской группы" (с изменениями и дополнениями)</w:t>
      </w:r>
    </w:p>
    <w:p w14:paraId="12532586" w14:textId="293FF11C" w:rsidR="009562E8" w:rsidRDefault="00D82430" w:rsidP="00DD38C4">
      <w:pPr>
        <w:pStyle w:val="af7"/>
        <w:numPr>
          <w:ilvl w:val="1"/>
          <w:numId w:val="12"/>
        </w:numPr>
        <w:spacing w:after="0" w:line="240" w:lineRule="auto"/>
        <w:ind w:left="851" w:hanging="284"/>
        <w:rPr>
          <w:rFonts w:ascii="Times New Roman" w:eastAsia="Times New Roman" w:hAnsi="Times New Roman"/>
        </w:rPr>
      </w:pPr>
      <w:r w:rsidRPr="00520640">
        <w:rPr>
          <w:rFonts w:ascii="Times New Roman" w:eastAsia="Times New Roman" w:hAnsi="Times New Roman"/>
        </w:rPr>
        <w:t>Письмо от 27.07.2000г. ЦБ РФ №139-Т «О рекомендациях по анализу ликвидности кредитных организаций».</w:t>
      </w:r>
    </w:p>
    <w:p w14:paraId="1511902C" w14:textId="77777777" w:rsidR="000E076C" w:rsidRPr="000E076C" w:rsidRDefault="000E076C" w:rsidP="000E076C">
      <w:pPr>
        <w:pStyle w:val="af7"/>
        <w:spacing w:after="0" w:line="240" w:lineRule="auto"/>
        <w:ind w:left="851"/>
        <w:rPr>
          <w:rFonts w:ascii="Times New Roman" w:eastAsia="Times New Roman" w:hAnsi="Times New Roman"/>
        </w:rPr>
      </w:pPr>
    </w:p>
    <w:p w14:paraId="67266047" w14:textId="7847789A" w:rsidR="00F462E2" w:rsidRPr="0083183D" w:rsidRDefault="00D82430" w:rsidP="00F462E2">
      <w:pPr>
        <w:shd w:val="clear" w:color="auto" w:fill="FFFFFF"/>
        <w:jc w:val="both"/>
        <w:rPr>
          <w:color w:val="222222"/>
          <w:sz w:val="28"/>
          <w:szCs w:val="28"/>
        </w:rPr>
      </w:pPr>
      <w:r w:rsidRPr="00F45749">
        <w:rPr>
          <w:rFonts w:hint="eastAsia"/>
          <w:b/>
          <w:bCs/>
          <w:color w:val="222222"/>
          <w:sz w:val="28"/>
          <w:szCs w:val="28"/>
        </w:rPr>
        <w:t>Тема</w:t>
      </w:r>
      <w:r w:rsidR="009562E8">
        <w:rPr>
          <w:b/>
          <w:bCs/>
          <w:color w:val="222222"/>
          <w:sz w:val="28"/>
          <w:szCs w:val="28"/>
        </w:rPr>
        <w:t xml:space="preserve"> 5</w:t>
      </w:r>
      <w:r w:rsidRPr="00F45749">
        <w:rPr>
          <w:b/>
          <w:bCs/>
          <w:color w:val="222222"/>
          <w:sz w:val="28"/>
          <w:szCs w:val="28"/>
        </w:rPr>
        <w:t xml:space="preserve">. </w:t>
      </w:r>
      <w:r w:rsidRPr="00F45749">
        <w:rPr>
          <w:rFonts w:hint="eastAsia"/>
          <w:b/>
          <w:bCs/>
          <w:color w:val="222222"/>
          <w:sz w:val="28"/>
          <w:szCs w:val="28"/>
        </w:rPr>
        <w:t>Рыночные</w:t>
      </w:r>
      <w:r w:rsidRPr="00F45749">
        <w:rPr>
          <w:b/>
          <w:bCs/>
          <w:color w:val="222222"/>
          <w:sz w:val="28"/>
          <w:szCs w:val="28"/>
        </w:rPr>
        <w:t xml:space="preserve"> </w:t>
      </w:r>
      <w:r w:rsidRPr="00F45749">
        <w:rPr>
          <w:rFonts w:hint="eastAsia"/>
          <w:b/>
          <w:bCs/>
          <w:color w:val="222222"/>
          <w:sz w:val="28"/>
          <w:szCs w:val="28"/>
        </w:rPr>
        <w:t>риски</w:t>
      </w:r>
      <w:r w:rsidRPr="00F45749">
        <w:rPr>
          <w:b/>
          <w:bCs/>
          <w:color w:val="222222"/>
          <w:sz w:val="28"/>
          <w:szCs w:val="28"/>
        </w:rPr>
        <w:t xml:space="preserve">: </w:t>
      </w:r>
      <w:r w:rsidR="00F462E2" w:rsidRPr="00BC6539">
        <w:rPr>
          <w:b/>
          <w:sz w:val="28"/>
          <w:szCs w:val="28"/>
        </w:rPr>
        <w:t>методы оценки, управления и регулирование.</w:t>
      </w:r>
    </w:p>
    <w:p w14:paraId="4648783B" w14:textId="77777777" w:rsidR="00F462E2" w:rsidRDefault="00F462E2" w:rsidP="00F462E2">
      <w:pPr>
        <w:shd w:val="clear" w:color="auto" w:fill="FFFFFF"/>
        <w:jc w:val="both"/>
      </w:pPr>
    </w:p>
    <w:p w14:paraId="6539539C" w14:textId="77777777" w:rsidR="00D82430" w:rsidRPr="005579C5" w:rsidRDefault="00D82430" w:rsidP="00DD38C4">
      <w:pPr>
        <w:pStyle w:val="af7"/>
        <w:numPr>
          <w:ilvl w:val="0"/>
          <w:numId w:val="29"/>
        </w:numPr>
        <w:shd w:val="clear" w:color="auto" w:fill="FFFFFF"/>
        <w:spacing w:after="0"/>
        <w:ind w:left="714" w:hanging="357"/>
        <w:jc w:val="both"/>
        <w:rPr>
          <w:rFonts w:ascii="Times New Roman" w:hAnsi="Times New Roman"/>
        </w:rPr>
      </w:pPr>
      <w:r w:rsidRPr="005579C5">
        <w:rPr>
          <w:rFonts w:ascii="Times New Roman" w:hAnsi="Times New Roman"/>
          <w:sz w:val="24"/>
          <w:szCs w:val="24"/>
        </w:rPr>
        <w:t xml:space="preserve">Торговые стратегии и связанные с ними риски. Понятие, факторы и основные сферы проявления рыночного риска. </w:t>
      </w:r>
    </w:p>
    <w:p w14:paraId="63498241" w14:textId="77777777" w:rsidR="00D82430" w:rsidRPr="005579C5" w:rsidRDefault="00D82430" w:rsidP="00DD38C4">
      <w:pPr>
        <w:pStyle w:val="aa"/>
        <w:numPr>
          <w:ilvl w:val="0"/>
          <w:numId w:val="29"/>
        </w:numPr>
        <w:spacing w:after="0"/>
        <w:ind w:left="714" w:hanging="357"/>
        <w:jc w:val="both"/>
      </w:pPr>
      <w:r w:rsidRPr="005579C5">
        <w:t xml:space="preserve">Системный и индивидуальный компоненты рыночного риска и их отражение в модели CAPM. Связь рыночного и кредитного рисков. </w:t>
      </w:r>
    </w:p>
    <w:p w14:paraId="1616D7C0" w14:textId="77777777" w:rsidR="00D82430" w:rsidRPr="005579C5" w:rsidRDefault="00D82430" w:rsidP="00DD38C4">
      <w:pPr>
        <w:pStyle w:val="aa"/>
        <w:numPr>
          <w:ilvl w:val="0"/>
          <w:numId w:val="29"/>
        </w:numPr>
        <w:spacing w:after="0"/>
        <w:ind w:left="714" w:hanging="357"/>
        <w:jc w:val="both"/>
      </w:pPr>
      <w:r w:rsidRPr="005579C5">
        <w:t xml:space="preserve">Классификация рыночных рисков. Рыночные риски торговой и банковской книги. </w:t>
      </w:r>
    </w:p>
    <w:p w14:paraId="055F95F4" w14:textId="77777777" w:rsidR="00D82430" w:rsidRPr="005579C5" w:rsidRDefault="00D82430" w:rsidP="00DD38C4">
      <w:pPr>
        <w:pStyle w:val="aa"/>
        <w:numPr>
          <w:ilvl w:val="0"/>
          <w:numId w:val="29"/>
        </w:numPr>
        <w:spacing w:after="0"/>
        <w:ind w:left="714" w:hanging="357"/>
        <w:jc w:val="both"/>
      </w:pPr>
      <w:r w:rsidRPr="005579C5">
        <w:t xml:space="preserve">Основные модели оценки рыночных рисков. </w:t>
      </w:r>
      <w:proofErr w:type="spellStart"/>
      <w:r w:rsidRPr="005579C5">
        <w:t>VaR</w:t>
      </w:r>
      <w:proofErr w:type="spellEnd"/>
      <w:r w:rsidRPr="005579C5">
        <w:t xml:space="preserve">-методология. </w:t>
      </w:r>
    </w:p>
    <w:p w14:paraId="3F0863C5" w14:textId="77777777" w:rsidR="00D82430" w:rsidRPr="005579C5" w:rsidRDefault="00D82430" w:rsidP="00DD38C4">
      <w:pPr>
        <w:pStyle w:val="aa"/>
        <w:numPr>
          <w:ilvl w:val="0"/>
          <w:numId w:val="29"/>
        </w:numPr>
        <w:spacing w:after="0"/>
        <w:ind w:left="714" w:hanging="357"/>
        <w:jc w:val="both"/>
      </w:pPr>
      <w:r w:rsidRPr="005579C5">
        <w:t xml:space="preserve">Базовые положения управления рыночным риском. </w:t>
      </w:r>
    </w:p>
    <w:p w14:paraId="3FE843E6" w14:textId="77777777" w:rsidR="00D82430" w:rsidRPr="005579C5" w:rsidRDefault="00D82430" w:rsidP="00DD38C4">
      <w:pPr>
        <w:pStyle w:val="aa"/>
        <w:numPr>
          <w:ilvl w:val="0"/>
          <w:numId w:val="29"/>
        </w:numPr>
        <w:spacing w:after="0"/>
        <w:ind w:left="714" w:hanging="357"/>
        <w:jc w:val="both"/>
      </w:pPr>
      <w:r w:rsidRPr="005579C5">
        <w:t xml:space="preserve">Регулирования рыночных рисков </w:t>
      </w:r>
      <w:r w:rsidR="00520640" w:rsidRPr="005579C5">
        <w:t xml:space="preserve">(РР) </w:t>
      </w:r>
      <w:r w:rsidRPr="005579C5">
        <w:t>кредитных организаций: развитие концепции регулирования РР в рекомендациях Базельского комитета. Регулирование РР Банком России.</w:t>
      </w:r>
    </w:p>
    <w:p w14:paraId="7B935217" w14:textId="2BED8796" w:rsidR="00A50C69" w:rsidRPr="00A50C69" w:rsidRDefault="00D82430" w:rsidP="00DD38C4">
      <w:pPr>
        <w:pStyle w:val="aa"/>
        <w:numPr>
          <w:ilvl w:val="0"/>
          <w:numId w:val="29"/>
        </w:numPr>
        <w:spacing w:after="0"/>
        <w:ind w:left="714" w:hanging="357"/>
        <w:jc w:val="both"/>
      </w:pPr>
      <w:r w:rsidRPr="005579C5">
        <w:t xml:space="preserve">Особенности управления процентным и валютным риском банковской книги (IRRBB). </w:t>
      </w:r>
      <w:r w:rsidR="00520640" w:rsidRPr="005579C5">
        <w:t>Управление активами и пассивами (</w:t>
      </w:r>
      <w:r w:rsidRPr="005579C5">
        <w:t>ALM</w:t>
      </w:r>
      <w:r w:rsidR="00520640" w:rsidRPr="005579C5">
        <w:t>)</w:t>
      </w:r>
      <w:r w:rsidRPr="005579C5">
        <w:t xml:space="preserve">  в коммерческом банке и финансовых институтах. Перспективы развития регулирования IRRBB. Роль трансфертного ценообразования в управлении ликвидностью и IRRBB.</w:t>
      </w:r>
    </w:p>
    <w:p w14:paraId="6469B1C5" w14:textId="5A20218E" w:rsidR="00A50C69" w:rsidRPr="009562E8" w:rsidRDefault="00A50C69" w:rsidP="00A50C69">
      <w:pPr>
        <w:pStyle w:val="aa"/>
        <w:spacing w:before="120" w:after="0"/>
        <w:ind w:left="357"/>
        <w:jc w:val="both"/>
        <w:rPr>
          <w:b/>
        </w:rPr>
      </w:pPr>
      <w:r>
        <w:rPr>
          <w:b/>
        </w:rPr>
        <w:t>Формы контроля</w:t>
      </w:r>
      <w:r w:rsidRPr="0023797A">
        <w:rPr>
          <w:b/>
        </w:rPr>
        <w:t xml:space="preserve"> по тем</w:t>
      </w:r>
      <w:r>
        <w:rPr>
          <w:b/>
        </w:rPr>
        <w:t>е 5</w:t>
      </w:r>
      <w:r w:rsidRPr="0023797A">
        <w:rPr>
          <w:b/>
        </w:rPr>
        <w:t>.</w:t>
      </w:r>
    </w:p>
    <w:p w14:paraId="407EAEE4" w14:textId="52774F12" w:rsidR="000C7041" w:rsidRDefault="00A50C69" w:rsidP="00A50C69">
      <w:pPr>
        <w:pStyle w:val="aa"/>
        <w:spacing w:before="120" w:after="0"/>
        <w:ind w:left="357"/>
        <w:jc w:val="both"/>
      </w:pPr>
      <w:r w:rsidRPr="000C7041">
        <w:rPr>
          <w:i/>
        </w:rPr>
        <w:t>Контрольная работа.</w:t>
      </w:r>
      <w:r>
        <w:t xml:space="preserve"> З</w:t>
      </w:r>
      <w:r w:rsidRPr="009562E8">
        <w:t>адач</w:t>
      </w:r>
      <w:r>
        <w:t>и</w:t>
      </w:r>
      <w:r w:rsidRPr="009562E8">
        <w:t xml:space="preserve"> по теме «</w:t>
      </w:r>
      <w:r>
        <w:t>Оценка рыночного риска торговой и банковской книг»</w:t>
      </w:r>
      <w:r w:rsidRPr="009562E8">
        <w:t>.</w:t>
      </w:r>
    </w:p>
    <w:p w14:paraId="4DB6B1A1" w14:textId="750E16B6" w:rsidR="00CA5351" w:rsidRDefault="00E512D3" w:rsidP="00E512D3">
      <w:pPr>
        <w:pStyle w:val="aa"/>
        <w:spacing w:before="120" w:after="0"/>
        <w:ind w:left="284"/>
        <w:jc w:val="both"/>
      </w:pPr>
      <w:r>
        <w:rPr>
          <w:i/>
        </w:rPr>
        <w:t>П</w:t>
      </w:r>
      <w:r w:rsidRPr="00F45749">
        <w:rPr>
          <w:i/>
        </w:rPr>
        <w:t>рактическое задание</w:t>
      </w:r>
      <w:r>
        <w:rPr>
          <w:i/>
        </w:rPr>
        <w:t xml:space="preserve"> №2:</w:t>
      </w:r>
      <w:r>
        <w:t xml:space="preserve"> </w:t>
      </w:r>
      <w:r w:rsidRPr="000D0F62">
        <w:rPr>
          <w:i/>
        </w:rPr>
        <w:t>«</w:t>
      </w:r>
      <w:r>
        <w:rPr>
          <w:i/>
        </w:rPr>
        <w:t xml:space="preserve">Разработка инструмента </w:t>
      </w:r>
      <w:r w:rsidRPr="000D0F62">
        <w:rPr>
          <w:i/>
        </w:rPr>
        <w:t>упра</w:t>
      </w:r>
      <w:r>
        <w:rPr>
          <w:i/>
        </w:rPr>
        <w:t>вления активами-пассивами банка</w:t>
      </w:r>
      <w:r w:rsidRPr="000D0F62">
        <w:rPr>
          <w:i/>
        </w:rPr>
        <w:t>».</w:t>
      </w:r>
      <w:r>
        <w:t xml:space="preserve">  В рамках выполнения задания решается задача </w:t>
      </w:r>
      <w:r w:rsidR="00CA5351">
        <w:t xml:space="preserve">оценки процентного риска </w:t>
      </w:r>
      <w:r>
        <w:t xml:space="preserve">торговой и банковской книг на основе прогноза </w:t>
      </w:r>
      <w:r w:rsidR="00CA5351">
        <w:t>денежных потоков</w:t>
      </w:r>
      <w:r>
        <w:t xml:space="preserve"> банка</w:t>
      </w:r>
      <w:r w:rsidR="00CA5351">
        <w:t>.</w:t>
      </w:r>
      <w:r w:rsidR="00CA5351" w:rsidRPr="00032B98">
        <w:t xml:space="preserve"> </w:t>
      </w:r>
    </w:p>
    <w:p w14:paraId="74C95D21" w14:textId="77777777" w:rsidR="00CA5351" w:rsidRPr="005A405E" w:rsidRDefault="00CA5351" w:rsidP="00CA5351">
      <w:pPr>
        <w:pStyle w:val="aa"/>
        <w:spacing w:before="120" w:after="0"/>
        <w:ind w:left="284"/>
        <w:jc w:val="both"/>
      </w:pPr>
      <w:r>
        <w:t>Методические указания и рекомендации к проектно-практическому заданию приведены в настоящей программе в разделе «Образовательные технологии».</w:t>
      </w:r>
    </w:p>
    <w:p w14:paraId="33E75BBA" w14:textId="77777777" w:rsidR="00CA5351" w:rsidRPr="000C7041" w:rsidRDefault="00CA5351" w:rsidP="00A50C69">
      <w:pPr>
        <w:pStyle w:val="aa"/>
        <w:spacing w:before="120" w:after="0"/>
        <w:ind w:left="357"/>
        <w:jc w:val="both"/>
      </w:pPr>
    </w:p>
    <w:p w14:paraId="024EC98D" w14:textId="64B8A45E" w:rsidR="00D82430" w:rsidRPr="00F45749" w:rsidRDefault="00D82430" w:rsidP="00F45749">
      <w:pPr>
        <w:pStyle w:val="aa"/>
        <w:spacing w:before="120" w:after="240"/>
        <w:ind w:left="284"/>
        <w:jc w:val="both"/>
        <w:rPr>
          <w:b/>
        </w:rPr>
      </w:pPr>
      <w:r w:rsidRPr="00F45749">
        <w:rPr>
          <w:rFonts w:hint="eastAsia"/>
          <w:b/>
        </w:rPr>
        <w:t>Основная</w:t>
      </w:r>
      <w:r w:rsidRPr="00F45749">
        <w:rPr>
          <w:b/>
        </w:rPr>
        <w:t xml:space="preserve"> </w:t>
      </w:r>
      <w:r w:rsidRPr="00F45749">
        <w:rPr>
          <w:rFonts w:hint="eastAsia"/>
          <w:b/>
        </w:rPr>
        <w:t>литература</w:t>
      </w:r>
      <w:r w:rsidRPr="00F45749">
        <w:rPr>
          <w:b/>
        </w:rPr>
        <w:t xml:space="preserve"> </w:t>
      </w:r>
      <w:r w:rsidRPr="00F45749">
        <w:rPr>
          <w:rFonts w:hint="eastAsia"/>
          <w:b/>
        </w:rPr>
        <w:t>по</w:t>
      </w:r>
      <w:r w:rsidRPr="00F45749">
        <w:rPr>
          <w:b/>
        </w:rPr>
        <w:t xml:space="preserve"> </w:t>
      </w:r>
      <w:r w:rsidRPr="00F45749">
        <w:rPr>
          <w:rFonts w:hint="eastAsia"/>
          <w:b/>
        </w:rPr>
        <w:t>теме</w:t>
      </w:r>
      <w:r w:rsidR="009562E8">
        <w:rPr>
          <w:b/>
        </w:rPr>
        <w:t xml:space="preserve"> 5</w:t>
      </w:r>
      <w:r w:rsidRPr="00F45749">
        <w:rPr>
          <w:b/>
        </w:rPr>
        <w:t xml:space="preserve">. </w:t>
      </w:r>
    </w:p>
    <w:p w14:paraId="419D95B9" w14:textId="79909BB1" w:rsidR="006F5D73" w:rsidRPr="006F5D73" w:rsidRDefault="006F5D73" w:rsidP="00DD38C4">
      <w:pPr>
        <w:pStyle w:val="afb"/>
        <w:numPr>
          <w:ilvl w:val="0"/>
          <w:numId w:val="13"/>
        </w:numPr>
        <w:rPr>
          <w:color w:val="1E1E1E"/>
        </w:rPr>
      </w:pPr>
      <w:proofErr w:type="spellStart"/>
      <w:r w:rsidRPr="004C71CE">
        <w:rPr>
          <w:color w:val="1E1E1E"/>
        </w:rPr>
        <w:t>John</w:t>
      </w:r>
      <w:proofErr w:type="spellEnd"/>
      <w:r w:rsidRPr="004C71CE">
        <w:rPr>
          <w:color w:val="1E1E1E"/>
        </w:rPr>
        <w:t xml:space="preserve"> C. </w:t>
      </w:r>
      <w:proofErr w:type="spellStart"/>
      <w:r w:rsidRPr="004C71CE">
        <w:rPr>
          <w:color w:val="1E1E1E"/>
        </w:rPr>
        <w:t>Hull</w:t>
      </w:r>
      <w:proofErr w:type="spellEnd"/>
      <w:r>
        <w:rPr>
          <w:color w:val="1E1E1E"/>
        </w:rPr>
        <w:t xml:space="preserve">. </w:t>
      </w:r>
      <w:r w:rsidR="004C71CE" w:rsidRPr="004C71CE">
        <w:rPr>
          <w:color w:val="1E1E1E"/>
        </w:rPr>
        <w:t xml:space="preserve">Risk </w:t>
      </w:r>
      <w:proofErr w:type="spellStart"/>
      <w:r w:rsidR="004C71CE" w:rsidRPr="004C71CE">
        <w:rPr>
          <w:color w:val="1E1E1E"/>
        </w:rPr>
        <w:t>Management</w:t>
      </w:r>
      <w:proofErr w:type="spellEnd"/>
      <w:r w:rsidR="004C71CE" w:rsidRPr="004C71CE">
        <w:rPr>
          <w:color w:val="1E1E1E"/>
        </w:rPr>
        <w:t xml:space="preserve"> </w:t>
      </w:r>
      <w:proofErr w:type="spellStart"/>
      <w:r w:rsidR="004C71CE" w:rsidRPr="004C71CE">
        <w:rPr>
          <w:color w:val="1E1E1E"/>
        </w:rPr>
        <w:t>and</w:t>
      </w:r>
      <w:proofErr w:type="spellEnd"/>
      <w:r w:rsidR="004C71CE" w:rsidRPr="004C71CE">
        <w:rPr>
          <w:color w:val="1E1E1E"/>
        </w:rPr>
        <w:t xml:space="preserve"> </w:t>
      </w:r>
      <w:proofErr w:type="spellStart"/>
      <w:r w:rsidR="004C71CE" w:rsidRPr="004C71CE">
        <w:rPr>
          <w:color w:val="1E1E1E"/>
        </w:rPr>
        <w:t>Financial</w:t>
      </w:r>
      <w:proofErr w:type="spellEnd"/>
      <w:r w:rsidR="004C71CE" w:rsidRPr="004C71CE">
        <w:rPr>
          <w:color w:val="1E1E1E"/>
        </w:rPr>
        <w:t xml:space="preserve"> </w:t>
      </w:r>
      <w:proofErr w:type="spellStart"/>
      <w:r w:rsidR="004C71CE" w:rsidRPr="004C71CE">
        <w:rPr>
          <w:color w:val="1E1E1E"/>
        </w:rPr>
        <w:t>Institutions</w:t>
      </w:r>
      <w:proofErr w:type="spellEnd"/>
      <w:r w:rsidR="004C71CE" w:rsidRPr="004C71CE">
        <w:rPr>
          <w:color w:val="1E1E1E"/>
        </w:rPr>
        <w:t xml:space="preserve">: </w:t>
      </w:r>
      <w:r>
        <w:rPr>
          <w:color w:val="1E1E1E"/>
        </w:rPr>
        <w:t xml:space="preserve">5-th </w:t>
      </w:r>
      <w:proofErr w:type="spellStart"/>
      <w:r>
        <w:rPr>
          <w:color w:val="1E1E1E"/>
        </w:rPr>
        <w:t>Edition</w:t>
      </w:r>
      <w:proofErr w:type="spellEnd"/>
      <w:r>
        <w:rPr>
          <w:color w:val="1E1E1E"/>
        </w:rPr>
        <w:t xml:space="preserve">. - </w:t>
      </w:r>
      <w:proofErr w:type="spellStart"/>
      <w:r w:rsidRPr="004C71CE">
        <w:rPr>
          <w:color w:val="1E1E1E"/>
        </w:rPr>
        <w:t>John</w:t>
      </w:r>
      <w:proofErr w:type="spellEnd"/>
      <w:r w:rsidRPr="004C71CE">
        <w:rPr>
          <w:color w:val="1E1E1E"/>
        </w:rPr>
        <w:t xml:space="preserve"> </w:t>
      </w:r>
      <w:proofErr w:type="spellStart"/>
      <w:r w:rsidRPr="004C71CE">
        <w:rPr>
          <w:color w:val="1E1E1E"/>
        </w:rPr>
        <w:t>Wiley</w:t>
      </w:r>
      <w:proofErr w:type="spellEnd"/>
      <w:r w:rsidRPr="004C71CE">
        <w:rPr>
          <w:color w:val="1E1E1E"/>
        </w:rPr>
        <w:t xml:space="preserve"> &amp; </w:t>
      </w:r>
      <w:proofErr w:type="spellStart"/>
      <w:r w:rsidRPr="004C71CE">
        <w:rPr>
          <w:color w:val="1E1E1E"/>
        </w:rPr>
        <w:t>Sons</w:t>
      </w:r>
      <w:proofErr w:type="spellEnd"/>
      <w:r>
        <w:rPr>
          <w:color w:val="1E1E1E"/>
        </w:rPr>
        <w:t>, 2018</w:t>
      </w:r>
      <w:r w:rsidR="004C71CE" w:rsidRPr="006F5D73">
        <w:rPr>
          <w:color w:val="1E1E1E"/>
        </w:rPr>
        <w:t>.</w:t>
      </w:r>
      <w:r>
        <w:rPr>
          <w:color w:val="1E1E1E"/>
        </w:rPr>
        <w:t xml:space="preserve"> </w:t>
      </w:r>
      <w:r w:rsidRPr="006F5D73">
        <w:rPr>
          <w:color w:val="1E1E1E"/>
        </w:rPr>
        <w:t>ISBN</w:t>
      </w:r>
      <w:r>
        <w:rPr>
          <w:color w:val="1E1E1E"/>
        </w:rPr>
        <w:t xml:space="preserve"> </w:t>
      </w:r>
      <w:r w:rsidRPr="006F5D73">
        <w:rPr>
          <w:color w:val="1E1E1E"/>
        </w:rPr>
        <w:t>9781119448099</w:t>
      </w:r>
      <w:r>
        <w:rPr>
          <w:color w:val="1E1E1E"/>
        </w:rPr>
        <w:t>. – 832 p.</w:t>
      </w:r>
    </w:p>
    <w:p w14:paraId="7269F226" w14:textId="7D14DEE9" w:rsidR="001315F4" w:rsidRPr="001315F4" w:rsidRDefault="001315F4" w:rsidP="001315F4">
      <w:pPr>
        <w:pStyle w:val="af7"/>
        <w:numPr>
          <w:ilvl w:val="0"/>
          <w:numId w:val="13"/>
        </w:numPr>
        <w:spacing w:after="0" w:line="240" w:lineRule="auto"/>
        <w:rPr>
          <w:rFonts w:ascii="Times New Roman" w:eastAsia="Times New Roman" w:hAnsi="Times New Roman"/>
          <w:color w:val="000000"/>
          <w:sz w:val="24"/>
          <w:szCs w:val="24"/>
        </w:rPr>
      </w:pPr>
      <w:r w:rsidRPr="009A7228">
        <w:rPr>
          <w:rFonts w:ascii="Times New Roman" w:eastAsia="Times New Roman" w:hAnsi="Times New Roman"/>
          <w:color w:val="000000"/>
          <w:sz w:val="24"/>
          <w:szCs w:val="24"/>
        </w:rPr>
        <w:t>Под общ. ред. </w:t>
      </w:r>
      <w:proofErr w:type="spellStart"/>
      <w:r w:rsidRPr="009A7228">
        <w:rPr>
          <w:rFonts w:ascii="Times New Roman" w:eastAsia="Times New Roman" w:hAnsi="Times New Roman"/>
          <w:color w:val="000000"/>
          <w:sz w:val="24"/>
          <w:szCs w:val="24"/>
        </w:rPr>
        <w:t>Берзона</w:t>
      </w:r>
      <w:proofErr w:type="spellEnd"/>
      <w:r w:rsidRPr="009A7228">
        <w:rPr>
          <w:rFonts w:ascii="Times New Roman" w:eastAsia="Times New Roman" w:hAnsi="Times New Roman"/>
          <w:color w:val="000000"/>
          <w:sz w:val="24"/>
          <w:szCs w:val="24"/>
        </w:rPr>
        <w:t> Н. И.-РЫНОК ЦЕННЫХ БУМАГ 5-е изд., пер. и доп. Учебник для академического </w:t>
      </w:r>
      <w:proofErr w:type="spellStart"/>
      <w:r w:rsidRPr="009A7228">
        <w:rPr>
          <w:rFonts w:ascii="Times New Roman" w:eastAsia="Times New Roman" w:hAnsi="Times New Roman"/>
          <w:color w:val="000000"/>
          <w:sz w:val="24"/>
          <w:szCs w:val="24"/>
        </w:rPr>
        <w:t>бакалавриата</w:t>
      </w:r>
      <w:proofErr w:type="spellEnd"/>
      <w:r w:rsidRPr="009A7228">
        <w:rPr>
          <w:rFonts w:ascii="Times New Roman" w:eastAsia="Times New Roman" w:hAnsi="Times New Roman"/>
          <w:color w:val="000000"/>
          <w:sz w:val="24"/>
          <w:szCs w:val="24"/>
        </w:rPr>
        <w:t>-</w:t>
      </w:r>
      <w:proofErr w:type="spellStart"/>
      <w:r w:rsidRPr="009A7228">
        <w:rPr>
          <w:rFonts w:ascii="Times New Roman" w:eastAsia="Times New Roman" w:hAnsi="Times New Roman"/>
          <w:color w:val="000000"/>
          <w:sz w:val="24"/>
          <w:szCs w:val="24"/>
        </w:rPr>
        <w:t>М.:Издательство</w:t>
      </w:r>
      <w:proofErr w:type="spellEnd"/>
      <w:r w:rsidRPr="009A7228">
        <w:rPr>
          <w:rFonts w:ascii="Times New Roman" w:eastAsia="Times New Roman" w:hAnsi="Times New Roman"/>
          <w:color w:val="000000"/>
          <w:sz w:val="24"/>
          <w:szCs w:val="24"/>
        </w:rPr>
        <w:t> Юрайт,2019-514-Бакалавр. Академический курс-978-5-534-11196-5: -Текст электронный // ЭБС </w:t>
      </w:r>
      <w:proofErr w:type="spellStart"/>
      <w:r w:rsidRPr="009A7228">
        <w:rPr>
          <w:rFonts w:ascii="Times New Roman" w:eastAsia="Times New Roman" w:hAnsi="Times New Roman"/>
          <w:color w:val="000000"/>
          <w:sz w:val="24"/>
          <w:szCs w:val="24"/>
        </w:rPr>
        <w:t>Юрайт</w:t>
      </w:r>
      <w:proofErr w:type="spellEnd"/>
      <w:r w:rsidRPr="009A7228">
        <w:rPr>
          <w:rFonts w:ascii="Times New Roman" w:eastAsia="Times New Roman" w:hAnsi="Times New Roman"/>
          <w:color w:val="000000"/>
          <w:sz w:val="24"/>
          <w:szCs w:val="24"/>
        </w:rPr>
        <w:t> - </w:t>
      </w:r>
      <w:r>
        <w:rPr>
          <w:rFonts w:cs="Arial"/>
          <w:sz w:val="20"/>
          <w:szCs w:val="20"/>
        </w:rPr>
        <w:fldChar w:fldCharType="begin"/>
      </w:r>
      <w:r>
        <w:instrText xml:space="preserve"> HYPERLINK "https://biblio-online.ru/book/rynok-cennyh-bumag-444713" \t "_blank" </w:instrText>
      </w:r>
      <w:r>
        <w:rPr>
          <w:rFonts w:cs="Arial"/>
          <w:sz w:val="20"/>
          <w:szCs w:val="20"/>
        </w:rPr>
      </w:r>
      <w:r>
        <w:rPr>
          <w:rFonts w:cs="Arial"/>
          <w:sz w:val="20"/>
          <w:szCs w:val="20"/>
        </w:rPr>
        <w:fldChar w:fldCharType="separate"/>
      </w:r>
      <w:r w:rsidRPr="009A7228">
        <w:rPr>
          <w:rFonts w:ascii="Times New Roman" w:eastAsia="Times New Roman" w:hAnsi="Times New Roman"/>
          <w:color w:val="000000"/>
          <w:sz w:val="24"/>
          <w:szCs w:val="24"/>
        </w:rPr>
        <w:t>https://biblio-online.ru/book/rynok-cennyh-bumag-444713</w:t>
      </w:r>
      <w:r>
        <w:rPr>
          <w:rFonts w:ascii="Times New Roman" w:eastAsia="Times New Roman" w:hAnsi="Times New Roman"/>
          <w:color w:val="000000"/>
          <w:sz w:val="24"/>
          <w:szCs w:val="24"/>
        </w:rPr>
        <w:fldChar w:fldCharType="end"/>
      </w:r>
    </w:p>
    <w:p w14:paraId="2396E577" w14:textId="77777777" w:rsidR="00D82430" w:rsidRDefault="00D82430" w:rsidP="00DD38C4">
      <w:pPr>
        <w:pStyle w:val="afb"/>
        <w:numPr>
          <w:ilvl w:val="0"/>
          <w:numId w:val="13"/>
        </w:numPr>
        <w:rPr>
          <w:color w:val="1E1E1E"/>
        </w:rPr>
      </w:pPr>
      <w:proofErr w:type="spellStart"/>
      <w:r>
        <w:rPr>
          <w:color w:val="1E1E1E"/>
        </w:rPr>
        <w:t>Банковскии</w:t>
      </w:r>
      <w:proofErr w:type="spellEnd"/>
      <w:r>
        <w:rPr>
          <w:color w:val="1E1E1E"/>
        </w:rPr>
        <w:t xml:space="preserve">̆ менеджмент : учебник / коллектив авторов ; под ред. д-ра </w:t>
      </w:r>
      <w:proofErr w:type="spellStart"/>
      <w:r>
        <w:rPr>
          <w:color w:val="1E1E1E"/>
        </w:rPr>
        <w:t>экон</w:t>
      </w:r>
      <w:proofErr w:type="spellEnd"/>
      <w:r>
        <w:rPr>
          <w:color w:val="1E1E1E"/>
        </w:rPr>
        <w:t>. наук, проф. О.И. Лаврушина. — 4-е изд., стер. — М. : КНОРУС, 2016. — 554 с. (Гл. 13,16,17,19)</w:t>
      </w:r>
    </w:p>
    <w:p w14:paraId="6EEDC565" w14:textId="77777777" w:rsidR="00E233C5" w:rsidRDefault="00E233C5" w:rsidP="00DD38C4">
      <w:pPr>
        <w:pStyle w:val="afb"/>
        <w:numPr>
          <w:ilvl w:val="0"/>
          <w:numId w:val="13"/>
        </w:numPr>
        <w:spacing w:after="0" w:afterAutospacing="0"/>
        <w:rPr>
          <w:color w:val="1E1E1E"/>
        </w:rPr>
      </w:pPr>
      <w:r>
        <w:rPr>
          <w:color w:val="1E1E1E"/>
        </w:rPr>
        <w:t xml:space="preserve">Нормативные документы Банка России. </w:t>
      </w:r>
      <w:hyperlink r:id="rId22" w:history="1">
        <w:r w:rsidRPr="00F45749">
          <w:t>www.cbr.ru</w:t>
        </w:r>
      </w:hyperlink>
      <w:r>
        <w:rPr>
          <w:color w:val="1E1E1E"/>
        </w:rPr>
        <w:t>:</w:t>
      </w:r>
    </w:p>
    <w:p w14:paraId="32BAA941" w14:textId="77777777" w:rsidR="00E233C5" w:rsidRPr="00E852F3" w:rsidRDefault="00E233C5" w:rsidP="00DD38C4">
      <w:pPr>
        <w:pStyle w:val="af7"/>
        <w:numPr>
          <w:ilvl w:val="1"/>
          <w:numId w:val="37"/>
        </w:numPr>
        <w:spacing w:after="0" w:line="240" w:lineRule="auto"/>
        <w:ind w:left="851" w:hanging="284"/>
        <w:rPr>
          <w:rFonts w:ascii="Times New Roman" w:eastAsia="Times New Roman" w:hAnsi="Times New Roman"/>
          <w:sz w:val="24"/>
          <w:szCs w:val="24"/>
        </w:rPr>
      </w:pPr>
      <w:r>
        <w:rPr>
          <w:rFonts w:ascii="Times New Roman" w:eastAsia="Times New Roman" w:hAnsi="Times New Roman"/>
        </w:rPr>
        <w:t>Положение о порядке расчета кредитными организациями величины рыночного риска (утв. Банком России 28.09.2012 N 387-П)</w:t>
      </w:r>
    </w:p>
    <w:p w14:paraId="005AB4C2" w14:textId="0D4F49C6" w:rsidR="00E852F3" w:rsidRPr="00E852F3" w:rsidRDefault="004C71CE" w:rsidP="00DD38C4">
      <w:pPr>
        <w:pStyle w:val="afb"/>
        <w:numPr>
          <w:ilvl w:val="0"/>
          <w:numId w:val="13"/>
        </w:numPr>
        <w:spacing w:after="0" w:afterAutospacing="0"/>
        <w:rPr>
          <w:color w:val="1E1E1E"/>
        </w:rPr>
      </w:pPr>
      <w:r>
        <w:rPr>
          <w:color w:val="1E1E1E"/>
        </w:rPr>
        <w:t xml:space="preserve">Банк России. О лучших практиках управления процентным риском по банковскому портфелю в кредитных организациях. Доклад для общественных консультаций. </w:t>
      </w:r>
      <w:r w:rsidR="00E852F3" w:rsidRPr="00E852F3">
        <w:rPr>
          <w:color w:val="1E1E1E"/>
        </w:rPr>
        <w:t>https://cbr.ru/Content/Document/File/98190/Consultation_Paper_200120.pdf</w:t>
      </w:r>
    </w:p>
    <w:p w14:paraId="3DFBFC4E" w14:textId="30BE65D6" w:rsidR="00D82430" w:rsidRPr="00F45749" w:rsidRDefault="00D82430" w:rsidP="00F45749">
      <w:pPr>
        <w:pStyle w:val="aa"/>
        <w:spacing w:before="120" w:after="240"/>
        <w:ind w:left="284"/>
        <w:jc w:val="both"/>
        <w:rPr>
          <w:b/>
        </w:rPr>
      </w:pPr>
      <w:r w:rsidRPr="00F45749">
        <w:rPr>
          <w:rFonts w:hint="eastAsia"/>
          <w:b/>
        </w:rPr>
        <w:t>Дополнительная</w:t>
      </w:r>
      <w:r w:rsidRPr="00F45749">
        <w:rPr>
          <w:b/>
        </w:rPr>
        <w:t xml:space="preserve"> </w:t>
      </w:r>
      <w:r w:rsidRPr="00F45749">
        <w:rPr>
          <w:rFonts w:hint="eastAsia"/>
          <w:b/>
        </w:rPr>
        <w:t>литература</w:t>
      </w:r>
      <w:r w:rsidRPr="00F45749">
        <w:rPr>
          <w:b/>
        </w:rPr>
        <w:t xml:space="preserve"> </w:t>
      </w:r>
      <w:r w:rsidRPr="00F45749">
        <w:rPr>
          <w:rFonts w:hint="eastAsia"/>
          <w:b/>
        </w:rPr>
        <w:t>по</w:t>
      </w:r>
      <w:r w:rsidRPr="00F45749">
        <w:rPr>
          <w:b/>
        </w:rPr>
        <w:t xml:space="preserve"> </w:t>
      </w:r>
      <w:r w:rsidRPr="00F45749">
        <w:rPr>
          <w:rFonts w:hint="eastAsia"/>
          <w:b/>
        </w:rPr>
        <w:t>теме</w:t>
      </w:r>
      <w:r w:rsidR="004C71CE">
        <w:rPr>
          <w:b/>
        </w:rPr>
        <w:t xml:space="preserve"> 5</w:t>
      </w:r>
      <w:r w:rsidRPr="00F45749">
        <w:rPr>
          <w:b/>
        </w:rPr>
        <w:t xml:space="preserve">. </w:t>
      </w:r>
    </w:p>
    <w:p w14:paraId="070B0013" w14:textId="77777777" w:rsidR="00D82430" w:rsidRDefault="00D82430" w:rsidP="00DD38C4">
      <w:pPr>
        <w:pStyle w:val="afb"/>
        <w:numPr>
          <w:ilvl w:val="0"/>
          <w:numId w:val="30"/>
        </w:numPr>
        <w:rPr>
          <w:color w:val="1E1E1E"/>
        </w:rPr>
      </w:pPr>
      <w:proofErr w:type="spellStart"/>
      <w:r w:rsidRPr="00F45749">
        <w:rPr>
          <w:color w:val="1E1E1E"/>
          <w:lang w:val="en-US"/>
        </w:rPr>
        <w:t>Jorion</w:t>
      </w:r>
      <w:proofErr w:type="spellEnd"/>
      <w:r w:rsidRPr="00F45749">
        <w:rPr>
          <w:color w:val="1E1E1E"/>
          <w:lang w:val="en-US"/>
        </w:rPr>
        <w:t xml:space="preserve">, Philippe. Financial risk manager handbook plus test </w:t>
      </w:r>
      <w:proofErr w:type="gramStart"/>
      <w:r w:rsidRPr="00F45749">
        <w:rPr>
          <w:color w:val="1E1E1E"/>
          <w:lang w:val="en-US"/>
        </w:rPr>
        <w:t>bank :</w:t>
      </w:r>
      <w:proofErr w:type="gramEnd"/>
      <w:r w:rsidRPr="00F45749">
        <w:rPr>
          <w:color w:val="1E1E1E"/>
          <w:lang w:val="en-US"/>
        </w:rPr>
        <w:t xml:space="preserve"> FRM Part I/Part II, 6th Edition / Philippe </w:t>
      </w:r>
      <w:proofErr w:type="spellStart"/>
      <w:r w:rsidRPr="00F45749">
        <w:rPr>
          <w:color w:val="1E1E1E"/>
          <w:lang w:val="en-US"/>
        </w:rPr>
        <w:t>Jorion</w:t>
      </w:r>
      <w:proofErr w:type="spellEnd"/>
      <w:r w:rsidRPr="00F45749">
        <w:rPr>
          <w:color w:val="1E1E1E"/>
          <w:lang w:val="en-US"/>
        </w:rPr>
        <w:t xml:space="preserve">. – 6th ed. p. cm. </w:t>
      </w:r>
      <w:proofErr w:type="spellStart"/>
      <w:r>
        <w:rPr>
          <w:color w:val="1E1E1E"/>
        </w:rPr>
        <w:t>Includes</w:t>
      </w:r>
      <w:proofErr w:type="spellEnd"/>
      <w:r>
        <w:rPr>
          <w:color w:val="1E1E1E"/>
        </w:rPr>
        <w:t xml:space="preserve"> </w:t>
      </w:r>
      <w:proofErr w:type="spellStart"/>
      <w:r>
        <w:rPr>
          <w:color w:val="1E1E1E"/>
        </w:rPr>
        <w:t>index</w:t>
      </w:r>
      <w:proofErr w:type="spellEnd"/>
      <w:r>
        <w:rPr>
          <w:color w:val="1E1E1E"/>
        </w:rPr>
        <w:t>.  ISBN 978-0-470-90401-5 (</w:t>
      </w:r>
      <w:proofErr w:type="spellStart"/>
      <w:r>
        <w:rPr>
          <w:color w:val="1E1E1E"/>
        </w:rPr>
        <w:t>paper</w:t>
      </w:r>
      <w:proofErr w:type="spellEnd"/>
      <w:r>
        <w:rPr>
          <w:color w:val="1E1E1E"/>
        </w:rPr>
        <w:t>/</w:t>
      </w:r>
      <w:proofErr w:type="spellStart"/>
      <w:r>
        <w:rPr>
          <w:color w:val="1E1E1E"/>
        </w:rPr>
        <w:t>online</w:t>
      </w:r>
      <w:proofErr w:type="spellEnd"/>
      <w:r>
        <w:rPr>
          <w:color w:val="1E1E1E"/>
        </w:rPr>
        <w:t>), 2011 (с.281-427)</w:t>
      </w:r>
    </w:p>
    <w:p w14:paraId="4C0E942C" w14:textId="77777777" w:rsidR="00D82430" w:rsidRDefault="00D82430" w:rsidP="00DD38C4">
      <w:pPr>
        <w:pStyle w:val="afb"/>
        <w:numPr>
          <w:ilvl w:val="0"/>
          <w:numId w:val="30"/>
        </w:numPr>
        <w:rPr>
          <w:color w:val="1E1E1E"/>
        </w:rPr>
      </w:pPr>
      <w:r>
        <w:rPr>
          <w:color w:val="1E1E1E"/>
        </w:rPr>
        <w:t xml:space="preserve">Риск-менеджмент в коммерческом банке / Под ред. И.В. </w:t>
      </w:r>
      <w:proofErr w:type="spellStart"/>
      <w:r>
        <w:rPr>
          <w:color w:val="1E1E1E"/>
        </w:rPr>
        <w:t>Ларионовои</w:t>
      </w:r>
      <w:proofErr w:type="spellEnd"/>
      <w:r>
        <w:rPr>
          <w:color w:val="1E1E1E"/>
        </w:rPr>
        <w:t xml:space="preserve">̆. – М.: </w:t>
      </w:r>
      <w:proofErr w:type="spellStart"/>
      <w:r>
        <w:rPr>
          <w:color w:val="1E1E1E"/>
        </w:rPr>
        <w:t>Кнорус</w:t>
      </w:r>
      <w:proofErr w:type="spellEnd"/>
      <w:r>
        <w:rPr>
          <w:color w:val="1E1E1E"/>
        </w:rPr>
        <w:t xml:space="preserve">, 2014. (с. 202-222) </w:t>
      </w:r>
    </w:p>
    <w:p w14:paraId="66572975" w14:textId="77777777" w:rsidR="00D82430" w:rsidRDefault="00D82430" w:rsidP="00DD38C4">
      <w:pPr>
        <w:pStyle w:val="afb"/>
        <w:numPr>
          <w:ilvl w:val="0"/>
          <w:numId w:val="30"/>
        </w:numPr>
        <w:rPr>
          <w:color w:val="1E1E1E"/>
        </w:rPr>
      </w:pPr>
      <w:r w:rsidRPr="00F45749">
        <w:rPr>
          <w:color w:val="1E1E1E"/>
          <w:lang w:val="en-US"/>
        </w:rPr>
        <w:t xml:space="preserve">Joel </w:t>
      </w:r>
      <w:proofErr w:type="spellStart"/>
      <w:r w:rsidRPr="00F45749">
        <w:rPr>
          <w:color w:val="1E1E1E"/>
          <w:lang w:val="en-US"/>
        </w:rPr>
        <w:t>Bessis</w:t>
      </w:r>
      <w:proofErr w:type="spellEnd"/>
      <w:r w:rsidRPr="00F45749">
        <w:rPr>
          <w:color w:val="1E1E1E"/>
          <w:lang w:val="en-US"/>
        </w:rPr>
        <w:t xml:space="preserve">. Risk Management in Banking. </w:t>
      </w:r>
      <w:r w:rsidRPr="00F70F4D">
        <w:rPr>
          <w:color w:val="1E1E1E"/>
          <w:lang w:val="en-US"/>
        </w:rPr>
        <w:t xml:space="preserve">John Wiley &amp; Sons, 2010, 3 </w:t>
      </w:r>
      <w:proofErr w:type="gramStart"/>
      <w:r w:rsidRPr="00F70F4D">
        <w:rPr>
          <w:color w:val="1E1E1E"/>
          <w:lang w:val="en-US"/>
        </w:rPr>
        <w:t>edition</w:t>
      </w:r>
      <w:proofErr w:type="gramEnd"/>
      <w:r w:rsidRPr="00F70F4D">
        <w:rPr>
          <w:color w:val="1E1E1E"/>
          <w:lang w:val="en-US"/>
        </w:rPr>
        <w:t>. (</w:t>
      </w:r>
      <w:proofErr w:type="spellStart"/>
      <w:r>
        <w:rPr>
          <w:color w:val="1E1E1E"/>
        </w:rPr>
        <w:t>секц</w:t>
      </w:r>
      <w:proofErr w:type="spellEnd"/>
      <w:r w:rsidRPr="00F70F4D">
        <w:rPr>
          <w:color w:val="1E1E1E"/>
          <w:lang w:val="en-US"/>
        </w:rPr>
        <w:t xml:space="preserve">. </w:t>
      </w:r>
      <w:r>
        <w:rPr>
          <w:color w:val="1E1E1E"/>
        </w:rPr>
        <w:t xml:space="preserve">10). </w:t>
      </w:r>
    </w:p>
    <w:p w14:paraId="38DE66AA" w14:textId="77777777" w:rsidR="00D82430" w:rsidRDefault="00D82430" w:rsidP="00DD38C4">
      <w:pPr>
        <w:pStyle w:val="afb"/>
        <w:numPr>
          <w:ilvl w:val="0"/>
          <w:numId w:val="30"/>
        </w:numPr>
        <w:rPr>
          <w:color w:val="1E1E1E"/>
        </w:rPr>
      </w:pPr>
      <w:r w:rsidRPr="00F70F4D">
        <w:rPr>
          <w:color w:val="1E1E1E"/>
          <w:lang w:val="en-US"/>
        </w:rPr>
        <w:t xml:space="preserve">Amit Mehta, Max </w:t>
      </w:r>
      <w:proofErr w:type="spellStart"/>
      <w:r w:rsidRPr="00F70F4D">
        <w:rPr>
          <w:color w:val="1E1E1E"/>
          <w:lang w:val="en-US"/>
        </w:rPr>
        <w:t>Neukirchen</w:t>
      </w:r>
      <w:proofErr w:type="spellEnd"/>
      <w:r w:rsidRPr="00F70F4D">
        <w:rPr>
          <w:color w:val="1E1E1E"/>
          <w:lang w:val="en-US"/>
        </w:rPr>
        <w:t xml:space="preserve">, Sonja </w:t>
      </w:r>
      <w:proofErr w:type="spellStart"/>
      <w:r w:rsidRPr="00F70F4D">
        <w:rPr>
          <w:color w:val="1E1E1E"/>
          <w:lang w:val="en-US"/>
        </w:rPr>
        <w:t>Pfetsch</w:t>
      </w:r>
      <w:proofErr w:type="spellEnd"/>
      <w:r w:rsidRPr="00F70F4D">
        <w:rPr>
          <w:color w:val="1E1E1E"/>
          <w:lang w:val="en-US"/>
        </w:rPr>
        <w:t xml:space="preserve">, Thomas </w:t>
      </w:r>
      <w:proofErr w:type="spellStart"/>
      <w:r w:rsidRPr="00F70F4D">
        <w:rPr>
          <w:color w:val="1E1E1E"/>
          <w:lang w:val="en-US"/>
        </w:rPr>
        <w:t>Poppensieker</w:t>
      </w:r>
      <w:proofErr w:type="spellEnd"/>
      <w:r w:rsidRPr="00F70F4D">
        <w:rPr>
          <w:color w:val="1E1E1E"/>
          <w:lang w:val="en-US"/>
        </w:rPr>
        <w:t xml:space="preserve">. Managing market risk: Today and tomorrow. </w:t>
      </w:r>
      <w:proofErr w:type="spellStart"/>
      <w:r>
        <w:rPr>
          <w:color w:val="1E1E1E"/>
        </w:rPr>
        <w:t>McKinsey</w:t>
      </w:r>
      <w:proofErr w:type="spellEnd"/>
      <w:r>
        <w:rPr>
          <w:color w:val="1E1E1E"/>
        </w:rPr>
        <w:t xml:space="preserve"> </w:t>
      </w:r>
      <w:proofErr w:type="spellStart"/>
      <w:r>
        <w:rPr>
          <w:color w:val="1E1E1E"/>
        </w:rPr>
        <w:t>Working</w:t>
      </w:r>
      <w:proofErr w:type="spellEnd"/>
      <w:r>
        <w:rPr>
          <w:color w:val="1E1E1E"/>
        </w:rPr>
        <w:t xml:space="preserve"> </w:t>
      </w:r>
      <w:proofErr w:type="spellStart"/>
      <w:r>
        <w:rPr>
          <w:color w:val="1E1E1E"/>
        </w:rPr>
        <w:t>Papers</w:t>
      </w:r>
      <w:proofErr w:type="spellEnd"/>
      <w:r>
        <w:rPr>
          <w:color w:val="1E1E1E"/>
        </w:rPr>
        <w:t xml:space="preserve"> </w:t>
      </w:r>
      <w:proofErr w:type="spellStart"/>
      <w:r>
        <w:rPr>
          <w:color w:val="1E1E1E"/>
        </w:rPr>
        <w:t>on</w:t>
      </w:r>
      <w:proofErr w:type="spellEnd"/>
      <w:r>
        <w:rPr>
          <w:color w:val="1E1E1E"/>
        </w:rPr>
        <w:t xml:space="preserve"> Risk, </w:t>
      </w:r>
      <w:proofErr w:type="spellStart"/>
      <w:r>
        <w:rPr>
          <w:color w:val="1E1E1E"/>
        </w:rPr>
        <w:t>Number</w:t>
      </w:r>
      <w:proofErr w:type="spellEnd"/>
      <w:r>
        <w:rPr>
          <w:color w:val="1E1E1E"/>
        </w:rPr>
        <w:t xml:space="preserve"> 32. </w:t>
      </w:r>
      <w:proofErr w:type="spellStart"/>
      <w:r>
        <w:rPr>
          <w:color w:val="1E1E1E"/>
        </w:rPr>
        <w:t>May</w:t>
      </w:r>
      <w:proofErr w:type="spellEnd"/>
      <w:r>
        <w:rPr>
          <w:color w:val="1E1E1E"/>
        </w:rPr>
        <w:t xml:space="preserve"> 2012. </w:t>
      </w:r>
    </w:p>
    <w:p w14:paraId="47155695" w14:textId="77777777" w:rsidR="00D82430" w:rsidRDefault="00D82430" w:rsidP="00DD38C4">
      <w:pPr>
        <w:pStyle w:val="afb"/>
        <w:numPr>
          <w:ilvl w:val="0"/>
          <w:numId w:val="30"/>
        </w:numPr>
        <w:spacing w:after="0" w:afterAutospacing="0"/>
        <w:ind w:left="714" w:hanging="357"/>
        <w:rPr>
          <w:color w:val="1E1E1E"/>
        </w:rPr>
      </w:pPr>
      <w:r>
        <w:rPr>
          <w:color w:val="1E1E1E"/>
        </w:rPr>
        <w:t xml:space="preserve">Нормативные документы Банка России. </w:t>
      </w:r>
      <w:hyperlink r:id="rId23" w:history="1">
        <w:r w:rsidRPr="00F45749">
          <w:t>www.cbr.ru</w:t>
        </w:r>
      </w:hyperlink>
      <w:r>
        <w:rPr>
          <w:color w:val="1E1E1E"/>
        </w:rPr>
        <w:t>:</w:t>
      </w:r>
    </w:p>
    <w:p w14:paraId="0FCC31E7" w14:textId="0DD77428" w:rsidR="006D2715" w:rsidRPr="006D2715" w:rsidRDefault="006D2715" w:rsidP="006D2715">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Положение</w:t>
      </w:r>
      <w:r w:rsidRPr="006D2715">
        <w:rPr>
          <w:rFonts w:ascii="Times New Roman" w:eastAsia="Times New Roman" w:hAnsi="Times New Roman"/>
        </w:rPr>
        <w:t xml:space="preserve"> Банка России от 03.12.2015 №511-П «О порядке расчета кредитными организациями величины рыночного риска" </w:t>
      </w:r>
      <w:r>
        <w:rPr>
          <w:rFonts w:ascii="Times New Roman" w:eastAsia="Times New Roman" w:hAnsi="Times New Roman"/>
        </w:rPr>
        <w:t>(в ред. от 27.02.2020)</w:t>
      </w:r>
    </w:p>
    <w:p w14:paraId="3C668E4D" w14:textId="6D16F7DD" w:rsidR="00D35DE1" w:rsidRDefault="006D2715" w:rsidP="00D35DE1">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 xml:space="preserve">Разъяснение Банка России от </w:t>
      </w:r>
      <w:r w:rsidR="00D35DE1" w:rsidRPr="00520640">
        <w:rPr>
          <w:rFonts w:ascii="Times New Roman" w:eastAsia="Times New Roman" w:hAnsi="Times New Roman"/>
        </w:rPr>
        <w:t xml:space="preserve"> </w:t>
      </w:r>
      <w:r>
        <w:rPr>
          <w:rFonts w:ascii="Times New Roman" w:eastAsia="Times New Roman" w:hAnsi="Times New Roman"/>
        </w:rPr>
        <w:t>27.07.2017</w:t>
      </w:r>
      <w:r w:rsidR="00D35DE1" w:rsidRPr="00520640">
        <w:rPr>
          <w:rFonts w:ascii="Times New Roman" w:eastAsia="Times New Roman" w:hAnsi="Times New Roman"/>
        </w:rPr>
        <w:t xml:space="preserve"> г. "О </w:t>
      </w:r>
      <w:r>
        <w:rPr>
          <w:rFonts w:ascii="Times New Roman" w:eastAsia="Times New Roman" w:hAnsi="Times New Roman"/>
        </w:rPr>
        <w:t xml:space="preserve">применении рейтингов в целях расчета величины рыночного риска в соответствии с Положением Банка России от 03.12.2015 №511-П «О </w:t>
      </w:r>
      <w:r w:rsidR="00D35DE1" w:rsidRPr="00520640">
        <w:rPr>
          <w:rFonts w:ascii="Times New Roman" w:eastAsia="Times New Roman" w:hAnsi="Times New Roman"/>
        </w:rPr>
        <w:t>порядке расчета кредитными организациями</w:t>
      </w:r>
      <w:r>
        <w:rPr>
          <w:rFonts w:ascii="Times New Roman" w:eastAsia="Times New Roman" w:hAnsi="Times New Roman"/>
        </w:rPr>
        <w:t xml:space="preserve"> величины рыночного риска</w:t>
      </w:r>
      <w:r w:rsidR="00D35DE1" w:rsidRPr="00520640">
        <w:rPr>
          <w:rFonts w:ascii="Times New Roman" w:eastAsia="Times New Roman" w:hAnsi="Times New Roman"/>
        </w:rPr>
        <w:t>"</w:t>
      </w:r>
      <w:r>
        <w:rPr>
          <w:rFonts w:ascii="Times New Roman" w:eastAsia="Times New Roman" w:hAnsi="Times New Roman"/>
        </w:rPr>
        <w:t xml:space="preserve"> и показателя (нормативы) краткосрочной ликвидности в соответствии с Положением Банка России от 30.05.2014 №421-П «О порядке расчета показателя краткосрочной ликвидности («Базель </w:t>
      </w:r>
      <w:r>
        <w:rPr>
          <w:rFonts w:ascii="Times New Roman" w:eastAsia="Times New Roman" w:hAnsi="Times New Roman"/>
          <w:lang w:val="en-US"/>
        </w:rPr>
        <w:t>III”)</w:t>
      </w:r>
      <w:r>
        <w:rPr>
          <w:rFonts w:ascii="Times New Roman" w:eastAsia="Times New Roman" w:hAnsi="Times New Roman"/>
        </w:rPr>
        <w:t xml:space="preserve">» </w:t>
      </w:r>
    </w:p>
    <w:p w14:paraId="5085F631" w14:textId="6327B4BC" w:rsidR="00D772B8" w:rsidRDefault="008F31DD"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Указание</w:t>
      </w:r>
      <w:r w:rsidR="00D82430">
        <w:rPr>
          <w:rFonts w:ascii="Times New Roman" w:eastAsia="Times New Roman" w:hAnsi="Times New Roman"/>
        </w:rPr>
        <w:t xml:space="preserve"> Банка России </w:t>
      </w:r>
      <w:r>
        <w:rPr>
          <w:rFonts w:ascii="Times New Roman" w:eastAsia="Times New Roman" w:hAnsi="Times New Roman"/>
        </w:rPr>
        <w:t xml:space="preserve">от 21.08.2017 №4501-У </w:t>
      </w:r>
      <w:r w:rsidR="009F7C9B">
        <w:rPr>
          <w:rFonts w:ascii="Times New Roman" w:eastAsia="Times New Roman" w:hAnsi="Times New Roman"/>
        </w:rPr>
        <w:t xml:space="preserve">“О требованиях к организации </w:t>
      </w:r>
      <w:r>
        <w:rPr>
          <w:rFonts w:ascii="Times New Roman" w:eastAsia="Times New Roman" w:hAnsi="Times New Roman"/>
        </w:rPr>
        <w:t xml:space="preserve">профессиональным участником рынка ценных бумаг </w:t>
      </w:r>
      <w:r w:rsidR="00D82430">
        <w:rPr>
          <w:rFonts w:ascii="Times New Roman" w:eastAsia="Times New Roman" w:hAnsi="Times New Roman"/>
        </w:rPr>
        <w:t>системы управления рисками</w:t>
      </w:r>
      <w:r>
        <w:rPr>
          <w:rFonts w:ascii="Times New Roman" w:eastAsia="Times New Roman" w:hAnsi="Times New Roman"/>
        </w:rPr>
        <w:t>, связанными с осуществлением профессиональной деятельности на рынке ценных бумаг и с осуществлением операций с собственным имуществом, в зависимости от вида деятельности и характера совершаемых операций” (в ред. от 27.08.2019)</w:t>
      </w:r>
    </w:p>
    <w:p w14:paraId="18A76F44" w14:textId="73CA603E" w:rsidR="00D82430" w:rsidRPr="00147A6B" w:rsidRDefault="00147A6B" w:rsidP="00147A6B">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 xml:space="preserve">Банк России. Доклад для общественных консультаций « </w:t>
      </w:r>
      <w:r w:rsidRPr="00147A6B">
        <w:rPr>
          <w:rFonts w:ascii="Times New Roman" w:eastAsia="Times New Roman" w:hAnsi="Times New Roman"/>
        </w:rPr>
        <w:t>О лучших практиках управления процентным риском по банковскому портфелю в кредитных организациях</w:t>
      </w:r>
      <w:r>
        <w:rPr>
          <w:rFonts w:ascii="Times New Roman" w:eastAsia="Times New Roman" w:hAnsi="Times New Roman"/>
        </w:rPr>
        <w:t>».</w:t>
      </w:r>
      <w:r w:rsidRPr="00147A6B">
        <w:rPr>
          <w:rFonts w:ascii="Times New Roman" w:eastAsia="Times New Roman" w:hAnsi="Times New Roman"/>
        </w:rPr>
        <w:t xml:space="preserve"> </w:t>
      </w:r>
      <w:r>
        <w:rPr>
          <w:rFonts w:ascii="Times New Roman" w:eastAsia="Times New Roman" w:hAnsi="Times New Roman"/>
        </w:rPr>
        <w:t>Январь 2020 года</w:t>
      </w:r>
      <w:r w:rsidR="008F31DD" w:rsidRPr="00147A6B">
        <w:rPr>
          <w:rFonts w:ascii="Times New Roman" w:eastAsia="Times New Roman" w:hAnsi="Times New Roman"/>
        </w:rPr>
        <w:t>.</w:t>
      </w:r>
      <w:r>
        <w:rPr>
          <w:rFonts w:ascii="Times New Roman" w:eastAsia="Times New Roman" w:hAnsi="Times New Roman"/>
        </w:rPr>
        <w:t xml:space="preserve"> </w:t>
      </w:r>
      <w:r w:rsidRPr="00147A6B">
        <w:rPr>
          <w:rFonts w:ascii="Times New Roman" w:eastAsia="Times New Roman" w:hAnsi="Times New Roman"/>
        </w:rPr>
        <w:t>http://www.cbr.ru/content/document/file/98190/consultation_paper_200120.pdf</w:t>
      </w:r>
    </w:p>
    <w:p w14:paraId="6A645513" w14:textId="77777777" w:rsidR="00E233C5" w:rsidRDefault="00D82430" w:rsidP="00DD38C4">
      <w:pPr>
        <w:pStyle w:val="af7"/>
        <w:numPr>
          <w:ilvl w:val="1"/>
          <w:numId w:val="12"/>
        </w:numPr>
        <w:spacing w:after="0" w:line="240" w:lineRule="auto"/>
        <w:ind w:left="851" w:hanging="284"/>
        <w:rPr>
          <w:rFonts w:ascii="Times New Roman" w:eastAsia="Times New Roman" w:hAnsi="Times New Roman"/>
        </w:rPr>
      </w:pPr>
      <w:r w:rsidRPr="00E233C5">
        <w:rPr>
          <w:rFonts w:ascii="Times New Roman" w:eastAsia="Times New Roman" w:hAnsi="Times New Roman"/>
        </w:rPr>
        <w:t>Указание Банка России от 15 апреля 2015 г. N 3624-У "О требованиях к системе управления рисками и капиталом кредитной организации и банковской группы"</w:t>
      </w:r>
      <w:r w:rsidR="00E233C5">
        <w:rPr>
          <w:rFonts w:ascii="Times New Roman" w:eastAsia="Times New Roman" w:hAnsi="Times New Roman"/>
        </w:rPr>
        <w:t xml:space="preserve"> (с изменениями и дополнениями)</w:t>
      </w:r>
    </w:p>
    <w:p w14:paraId="3697B33C" w14:textId="21AE32F0" w:rsidR="00E33C04" w:rsidRPr="00D35E2F" w:rsidRDefault="00E233C5" w:rsidP="00D35E2F">
      <w:pPr>
        <w:pStyle w:val="af7"/>
        <w:numPr>
          <w:ilvl w:val="1"/>
          <w:numId w:val="12"/>
        </w:numPr>
        <w:spacing w:after="0" w:line="240" w:lineRule="auto"/>
        <w:ind w:left="851" w:hanging="284"/>
        <w:rPr>
          <w:rFonts w:ascii="Times New Roman" w:eastAsia="Times New Roman" w:hAnsi="Times New Roman"/>
        </w:rPr>
      </w:pPr>
      <w:r w:rsidRPr="00BF7BB5">
        <w:rPr>
          <w:rFonts w:ascii="Times New Roman" w:eastAsia="Times New Roman" w:hAnsi="Times New Roman"/>
        </w:rPr>
        <w:t xml:space="preserve">Инструкция ЦБ РФ </w:t>
      </w:r>
      <w:r>
        <w:rPr>
          <w:rFonts w:ascii="Times New Roman" w:eastAsia="Times New Roman" w:hAnsi="Times New Roman"/>
        </w:rPr>
        <w:t> </w:t>
      </w:r>
      <w:r w:rsidRPr="00BF7BB5">
        <w:rPr>
          <w:rFonts w:ascii="Times New Roman" w:eastAsia="Times New Roman" w:hAnsi="Times New Roman"/>
        </w:rPr>
        <w:t>№ 180-И от 28.06.2017  “Об обязательных нормативах банков”</w:t>
      </w:r>
    </w:p>
    <w:p w14:paraId="4C51E05D" w14:textId="77777777" w:rsidR="00D82430" w:rsidRPr="0041318A" w:rsidRDefault="00D82430" w:rsidP="00DD38C4">
      <w:pPr>
        <w:pStyle w:val="afb"/>
        <w:numPr>
          <w:ilvl w:val="0"/>
          <w:numId w:val="30"/>
        </w:numPr>
        <w:spacing w:before="0" w:beforeAutospacing="0" w:after="0" w:afterAutospacing="0"/>
        <w:ind w:left="714" w:hanging="357"/>
        <w:rPr>
          <w:color w:val="1E1E1E"/>
          <w:lang w:val="en-US"/>
        </w:rPr>
      </w:pPr>
      <w:r w:rsidRPr="0041318A">
        <w:rPr>
          <w:color w:val="1E1E1E"/>
          <w:lang w:val="en-US"/>
        </w:rPr>
        <w:t xml:space="preserve">Bank for International Settlements. </w:t>
      </w:r>
      <w:hyperlink r:id="rId24" w:history="1">
        <w:r w:rsidRPr="0041318A">
          <w:rPr>
            <w:color w:val="1E1E1E"/>
            <w:lang w:val="en-US"/>
          </w:rPr>
          <w:t>www.bis.org</w:t>
        </w:r>
      </w:hyperlink>
    </w:p>
    <w:p w14:paraId="7C194066" w14:textId="7A49A37B" w:rsidR="00D82430" w:rsidRPr="00F2722A" w:rsidRDefault="00D82430" w:rsidP="00DD38C4">
      <w:pPr>
        <w:pStyle w:val="af7"/>
        <w:numPr>
          <w:ilvl w:val="1"/>
          <w:numId w:val="12"/>
        </w:numPr>
        <w:spacing w:after="0" w:line="240" w:lineRule="auto"/>
        <w:ind w:left="851" w:hanging="284"/>
        <w:rPr>
          <w:rFonts w:ascii="Times New Roman" w:eastAsia="Times New Roman" w:hAnsi="Times New Roman"/>
        </w:rPr>
      </w:pPr>
      <w:r w:rsidRPr="0041318A">
        <w:rPr>
          <w:rFonts w:ascii="Times New Roman" w:eastAsia="Times New Roman" w:hAnsi="Times New Roman"/>
          <w:lang w:val="en-US"/>
        </w:rPr>
        <w:t xml:space="preserve">Amendment to the Capital Accord to incorporate market </w:t>
      </w:r>
      <w:proofErr w:type="gramStart"/>
      <w:r w:rsidRPr="0041318A">
        <w:rPr>
          <w:rFonts w:ascii="Times New Roman" w:eastAsia="Times New Roman" w:hAnsi="Times New Roman"/>
          <w:lang w:val="en-US"/>
        </w:rPr>
        <w:t>risks .</w:t>
      </w:r>
      <w:proofErr w:type="gramEnd"/>
      <w:r w:rsidRPr="0041318A">
        <w:rPr>
          <w:rFonts w:ascii="Times New Roman" w:eastAsia="Times New Roman" w:hAnsi="Times New Roman"/>
          <w:lang w:val="en-US"/>
        </w:rPr>
        <w:t xml:space="preserve"> </w:t>
      </w:r>
      <w:proofErr w:type="spellStart"/>
      <w:r>
        <w:rPr>
          <w:rFonts w:ascii="Times New Roman" w:eastAsia="Times New Roman" w:hAnsi="Times New Roman"/>
        </w:rPr>
        <w:t>January</w:t>
      </w:r>
      <w:proofErr w:type="spellEnd"/>
      <w:r>
        <w:rPr>
          <w:rFonts w:ascii="Times New Roman" w:eastAsia="Times New Roman" w:hAnsi="Times New Roman"/>
        </w:rPr>
        <w:t xml:space="preserve"> 1996</w:t>
      </w:r>
      <w:r w:rsidR="00F2722A">
        <w:rPr>
          <w:rFonts w:ascii="Times New Roman" w:eastAsia="Times New Roman" w:hAnsi="Times New Roman"/>
        </w:rPr>
        <w:t xml:space="preserve"> </w:t>
      </w:r>
      <w:proofErr w:type="spellStart"/>
      <w:r w:rsidRPr="00F2722A">
        <w:rPr>
          <w:rFonts w:ascii="Times New Roman" w:eastAsia="Times New Roman" w:hAnsi="Times New Roman"/>
        </w:rPr>
        <w:t>Updated</w:t>
      </w:r>
      <w:proofErr w:type="spellEnd"/>
      <w:r w:rsidRPr="00F2722A">
        <w:rPr>
          <w:rFonts w:ascii="Times New Roman" w:eastAsia="Times New Roman" w:hAnsi="Times New Roman"/>
        </w:rPr>
        <w:t xml:space="preserve"> </w:t>
      </w:r>
      <w:proofErr w:type="spellStart"/>
      <w:r w:rsidRPr="00F2722A">
        <w:rPr>
          <w:rFonts w:ascii="Times New Roman" w:eastAsia="Times New Roman" w:hAnsi="Times New Roman"/>
        </w:rPr>
        <w:t>November</w:t>
      </w:r>
      <w:proofErr w:type="spellEnd"/>
      <w:r w:rsidRPr="00F2722A">
        <w:rPr>
          <w:rFonts w:ascii="Times New Roman" w:eastAsia="Times New Roman" w:hAnsi="Times New Roman"/>
        </w:rPr>
        <w:t xml:space="preserve"> </w:t>
      </w:r>
      <w:r w:rsidRPr="00D35E2F">
        <w:rPr>
          <w:rFonts w:ascii="Times New Roman" w:eastAsia="Times New Roman" w:hAnsi="Times New Roman"/>
          <w:lang w:val="en-US"/>
        </w:rPr>
        <w:t>2005</w:t>
      </w:r>
      <w:r w:rsidR="00D35E2F" w:rsidRPr="00D35E2F">
        <w:rPr>
          <w:rFonts w:ascii="Times New Roman" w:eastAsia="Times New Roman" w:hAnsi="Times New Roman"/>
          <w:lang w:val="en-US"/>
        </w:rPr>
        <w:t>, , PP.1-56.</w:t>
      </w:r>
      <w:r w:rsidRPr="00F2722A">
        <w:rPr>
          <w:rFonts w:ascii="Times New Roman" w:eastAsia="Times New Roman" w:hAnsi="Times New Roman"/>
        </w:rPr>
        <w:t xml:space="preserve"> </w:t>
      </w:r>
    </w:p>
    <w:p w14:paraId="6FC8897B" w14:textId="77777777" w:rsidR="00D82430" w:rsidRPr="00F2722A" w:rsidRDefault="00D82430" w:rsidP="00DD38C4">
      <w:pPr>
        <w:pStyle w:val="af7"/>
        <w:numPr>
          <w:ilvl w:val="1"/>
          <w:numId w:val="12"/>
        </w:numPr>
        <w:spacing w:after="0" w:line="240" w:lineRule="auto"/>
        <w:ind w:left="851" w:hanging="284"/>
        <w:rPr>
          <w:rFonts w:ascii="Times New Roman" w:eastAsia="Times New Roman" w:hAnsi="Times New Roman"/>
        </w:rPr>
      </w:pPr>
      <w:r w:rsidRPr="0041318A">
        <w:rPr>
          <w:rFonts w:ascii="Times New Roman" w:eastAsia="Times New Roman" w:hAnsi="Times New Roman"/>
          <w:lang w:val="en-US"/>
        </w:rPr>
        <w:t xml:space="preserve">Revisions to the Basel II market risk framework - consultative version. </w:t>
      </w:r>
      <w:proofErr w:type="spellStart"/>
      <w:r>
        <w:rPr>
          <w:rFonts w:ascii="Times New Roman" w:eastAsia="Times New Roman" w:hAnsi="Times New Roman"/>
        </w:rPr>
        <w:t>July</w:t>
      </w:r>
      <w:proofErr w:type="spellEnd"/>
      <w:r>
        <w:rPr>
          <w:rFonts w:ascii="Times New Roman" w:eastAsia="Times New Roman" w:hAnsi="Times New Roman"/>
        </w:rPr>
        <w:t xml:space="preserve"> 2009</w:t>
      </w:r>
    </w:p>
    <w:p w14:paraId="7B4F1A68" w14:textId="77777777" w:rsidR="00D82430" w:rsidRDefault="00D82430" w:rsidP="00DD38C4">
      <w:pPr>
        <w:pStyle w:val="af7"/>
        <w:numPr>
          <w:ilvl w:val="1"/>
          <w:numId w:val="12"/>
        </w:numPr>
        <w:spacing w:after="0" w:line="240" w:lineRule="auto"/>
        <w:ind w:left="851" w:hanging="284"/>
        <w:rPr>
          <w:rFonts w:ascii="Times New Roman" w:eastAsia="Times New Roman" w:hAnsi="Times New Roman"/>
        </w:rPr>
      </w:pPr>
      <w:r w:rsidRPr="0041318A">
        <w:rPr>
          <w:rFonts w:ascii="Times New Roman" w:eastAsia="Times New Roman" w:hAnsi="Times New Roman"/>
          <w:lang w:val="en-US"/>
        </w:rPr>
        <w:t xml:space="preserve">Fundamental review of the trading book: outstanding issues - consultative document. </w:t>
      </w:r>
      <w:proofErr w:type="spellStart"/>
      <w:r>
        <w:rPr>
          <w:rFonts w:ascii="Times New Roman" w:eastAsia="Times New Roman" w:hAnsi="Times New Roman"/>
        </w:rPr>
        <w:t>December</w:t>
      </w:r>
      <w:proofErr w:type="spellEnd"/>
      <w:r>
        <w:rPr>
          <w:rFonts w:ascii="Times New Roman" w:eastAsia="Times New Roman" w:hAnsi="Times New Roman"/>
        </w:rPr>
        <w:t xml:space="preserve"> 2014</w:t>
      </w:r>
    </w:p>
    <w:p w14:paraId="24B5092F" w14:textId="77777777" w:rsidR="00D82430" w:rsidRDefault="00D82430" w:rsidP="00DD38C4">
      <w:pPr>
        <w:pStyle w:val="af7"/>
        <w:numPr>
          <w:ilvl w:val="1"/>
          <w:numId w:val="12"/>
        </w:numPr>
        <w:spacing w:after="0" w:line="240" w:lineRule="auto"/>
        <w:ind w:left="851" w:hanging="284"/>
        <w:rPr>
          <w:rFonts w:ascii="Times New Roman" w:eastAsia="Times New Roman" w:hAnsi="Times New Roman"/>
        </w:rPr>
      </w:pPr>
      <w:r w:rsidRPr="0041318A">
        <w:rPr>
          <w:rFonts w:ascii="Times New Roman" w:eastAsia="Times New Roman" w:hAnsi="Times New Roman"/>
          <w:lang w:val="en-US"/>
        </w:rPr>
        <w:t xml:space="preserve">Minimum capital requirements for market risk. </w:t>
      </w:r>
      <w:proofErr w:type="spellStart"/>
      <w:r>
        <w:rPr>
          <w:rFonts w:ascii="Times New Roman" w:eastAsia="Times New Roman" w:hAnsi="Times New Roman"/>
        </w:rPr>
        <w:t>January</w:t>
      </w:r>
      <w:proofErr w:type="spellEnd"/>
      <w:r>
        <w:rPr>
          <w:rFonts w:ascii="Times New Roman" w:eastAsia="Times New Roman" w:hAnsi="Times New Roman"/>
        </w:rPr>
        <w:t xml:space="preserve"> 2016</w:t>
      </w:r>
    </w:p>
    <w:p w14:paraId="502E1E39" w14:textId="77777777" w:rsidR="00D82430" w:rsidRDefault="00D82430" w:rsidP="00DD38C4">
      <w:pPr>
        <w:pStyle w:val="af7"/>
        <w:numPr>
          <w:ilvl w:val="1"/>
          <w:numId w:val="12"/>
        </w:numPr>
        <w:spacing w:after="0" w:line="240" w:lineRule="auto"/>
        <w:ind w:left="851" w:hanging="284"/>
        <w:rPr>
          <w:rFonts w:ascii="Times New Roman" w:eastAsia="Times New Roman" w:hAnsi="Times New Roman"/>
        </w:rPr>
      </w:pPr>
      <w:r w:rsidRPr="0041318A">
        <w:rPr>
          <w:rFonts w:ascii="Times New Roman" w:eastAsia="Times New Roman" w:hAnsi="Times New Roman"/>
          <w:lang w:val="en-US"/>
        </w:rPr>
        <w:t xml:space="preserve">Interest rate risk in the banking book. </w:t>
      </w:r>
      <w:proofErr w:type="spellStart"/>
      <w:r>
        <w:rPr>
          <w:rFonts w:ascii="Times New Roman" w:eastAsia="Times New Roman" w:hAnsi="Times New Roman"/>
        </w:rPr>
        <w:t>April</w:t>
      </w:r>
      <w:proofErr w:type="spellEnd"/>
      <w:r>
        <w:rPr>
          <w:rFonts w:ascii="Times New Roman" w:eastAsia="Times New Roman" w:hAnsi="Times New Roman"/>
        </w:rPr>
        <w:t xml:space="preserve"> 2016</w:t>
      </w:r>
    </w:p>
    <w:p w14:paraId="144A5BDC" w14:textId="77777777" w:rsidR="00D82430" w:rsidRDefault="00D82430" w:rsidP="00D82430">
      <w:pPr>
        <w:rPr>
          <w:rFonts w:asciiTheme="minorHAnsi" w:eastAsiaTheme="minorEastAsia" w:hAnsiTheme="minorHAnsi" w:cstheme="minorBidi"/>
          <w:lang w:val="en-US"/>
        </w:rPr>
      </w:pPr>
    </w:p>
    <w:p w14:paraId="25456566" w14:textId="02679C93" w:rsidR="00C92FCB" w:rsidRPr="00BC6539" w:rsidRDefault="00CD530D" w:rsidP="00C92FCB">
      <w:pPr>
        <w:pStyle w:val="afb"/>
        <w:spacing w:before="0" w:beforeAutospacing="0" w:after="0" w:afterAutospacing="0"/>
        <w:rPr>
          <w:b/>
          <w:sz w:val="28"/>
          <w:szCs w:val="28"/>
        </w:rPr>
      </w:pPr>
      <w:r>
        <w:rPr>
          <w:b/>
          <w:sz w:val="28"/>
          <w:szCs w:val="28"/>
        </w:rPr>
        <w:t>Тема 6</w:t>
      </w:r>
      <w:r w:rsidR="00C92FCB" w:rsidRPr="00BC6539">
        <w:rPr>
          <w:b/>
          <w:sz w:val="28"/>
          <w:szCs w:val="28"/>
        </w:rPr>
        <w:t>.  Операционные и нефинансовые риски: методы оценки, управления и регулирование.</w:t>
      </w:r>
    </w:p>
    <w:p w14:paraId="724FC97A" w14:textId="77777777" w:rsidR="00C92FCB" w:rsidRPr="00B60D1B" w:rsidRDefault="00C92FCB" w:rsidP="00DD38C4">
      <w:pPr>
        <w:pStyle w:val="aa"/>
        <w:numPr>
          <w:ilvl w:val="0"/>
          <w:numId w:val="19"/>
        </w:numPr>
        <w:spacing w:before="120" w:after="0"/>
        <w:ind w:left="284" w:hanging="284"/>
        <w:jc w:val="both"/>
      </w:pPr>
      <w:r>
        <w:t>О</w:t>
      </w:r>
      <w:r w:rsidRPr="00B60D1B">
        <w:t>пределени</w:t>
      </w:r>
      <w:r>
        <w:t>я</w:t>
      </w:r>
      <w:r w:rsidRPr="00B60D1B">
        <w:t xml:space="preserve"> операционного риска, природа операционного риска, история вопроса</w:t>
      </w:r>
      <w:r>
        <w:t>. К</w:t>
      </w:r>
      <w:r w:rsidRPr="00B60D1B">
        <w:t>лассификация операционных рисков</w:t>
      </w:r>
      <w:r>
        <w:t xml:space="preserve">. </w:t>
      </w:r>
      <w:r w:rsidRPr="00B60D1B">
        <w:t>Количественная оценка операционных рисков</w:t>
      </w:r>
      <w:r>
        <w:t>.</w:t>
      </w:r>
    </w:p>
    <w:p w14:paraId="79F13BD6" w14:textId="77777777" w:rsidR="00C92FCB" w:rsidRPr="00B60D1B" w:rsidRDefault="00C92FCB" w:rsidP="00DD38C4">
      <w:pPr>
        <w:pStyle w:val="aa"/>
        <w:numPr>
          <w:ilvl w:val="0"/>
          <w:numId w:val="19"/>
        </w:numPr>
        <w:spacing w:before="120" w:after="0"/>
        <w:ind w:left="284" w:hanging="284"/>
        <w:jc w:val="both"/>
      </w:pPr>
      <w:r w:rsidRPr="00B60D1B">
        <w:t>Регулирование</w:t>
      </w:r>
      <w:r>
        <w:t xml:space="preserve"> операционных рисков в рамках </w:t>
      </w:r>
      <w:proofErr w:type="spellStart"/>
      <w:r w:rsidRPr="00B60D1B">
        <w:t>Basel</w:t>
      </w:r>
      <w:proofErr w:type="spellEnd"/>
      <w:r w:rsidRPr="00B60D1B">
        <w:t xml:space="preserve"> II</w:t>
      </w:r>
      <w:r>
        <w:t xml:space="preserve"> и</w:t>
      </w:r>
      <w:r w:rsidRPr="00DA41A5">
        <w:t xml:space="preserve"> </w:t>
      </w:r>
      <w:proofErr w:type="spellStart"/>
      <w:r w:rsidRPr="00DA41A5">
        <w:t>Basel</w:t>
      </w:r>
      <w:proofErr w:type="spellEnd"/>
      <w:r w:rsidRPr="00B60D1B">
        <w:t xml:space="preserve"> III</w:t>
      </w:r>
      <w:r>
        <w:t>. П</w:t>
      </w:r>
      <w:r w:rsidRPr="00B60D1B">
        <w:t>одходы Банка России</w:t>
      </w:r>
      <w:r>
        <w:t>.</w:t>
      </w:r>
      <w:r w:rsidRPr="00B60D1B">
        <w:t xml:space="preserve"> </w:t>
      </w:r>
    </w:p>
    <w:p w14:paraId="36917DF3" w14:textId="77777777" w:rsidR="00C92FCB" w:rsidRPr="0083183D" w:rsidRDefault="00C92FCB" w:rsidP="00DD38C4">
      <w:pPr>
        <w:pStyle w:val="aa"/>
        <w:numPr>
          <w:ilvl w:val="0"/>
          <w:numId w:val="19"/>
        </w:numPr>
        <w:spacing w:before="120" w:after="0"/>
        <w:ind w:left="284" w:hanging="284"/>
        <w:jc w:val="both"/>
      </w:pPr>
      <w:r w:rsidRPr="00B60D1B">
        <w:t>Инструменты управления операционными рисками</w:t>
      </w:r>
      <w:r>
        <w:t xml:space="preserve"> (б</w:t>
      </w:r>
      <w:r w:rsidRPr="00B60D1B">
        <w:t>аза данных внутренних событий</w:t>
      </w:r>
      <w:r>
        <w:t>; б</w:t>
      </w:r>
      <w:r w:rsidRPr="00B60D1B">
        <w:t>аза данных внешних событий</w:t>
      </w:r>
      <w:r>
        <w:t>; са</w:t>
      </w:r>
      <w:r w:rsidRPr="00B60D1B">
        <w:t>мооценка</w:t>
      </w:r>
      <w:r>
        <w:t>; с</w:t>
      </w:r>
      <w:r w:rsidRPr="00B60D1B">
        <w:t>ценарный анализ</w:t>
      </w:r>
      <w:r>
        <w:t>; к</w:t>
      </w:r>
      <w:r w:rsidRPr="00B60D1B">
        <w:t>лючевые индикаторы</w:t>
      </w:r>
      <w:r>
        <w:t>).</w:t>
      </w:r>
      <w:r w:rsidRPr="00B63FFA">
        <w:t xml:space="preserve"> Количественная оценка операционных рисков.</w:t>
      </w:r>
    </w:p>
    <w:p w14:paraId="06999AD6" w14:textId="77777777" w:rsidR="00C92FCB" w:rsidRPr="00B60D1B" w:rsidRDefault="00C92FCB" w:rsidP="00DD38C4">
      <w:pPr>
        <w:pStyle w:val="aa"/>
        <w:numPr>
          <w:ilvl w:val="0"/>
          <w:numId w:val="19"/>
        </w:numPr>
        <w:spacing w:before="120" w:after="0"/>
        <w:ind w:left="284" w:hanging="284"/>
        <w:jc w:val="both"/>
      </w:pPr>
      <w:r w:rsidRPr="00B60D1B">
        <w:t>Управление операционными рисками. Меры реагирования</w:t>
      </w:r>
      <w:r>
        <w:t xml:space="preserve"> (м</w:t>
      </w:r>
      <w:r w:rsidRPr="00B60D1B">
        <w:t>инимизация</w:t>
      </w:r>
      <w:r>
        <w:t>; и</w:t>
      </w:r>
      <w:r w:rsidRPr="00B60D1B">
        <w:t>збегание</w:t>
      </w:r>
      <w:r>
        <w:t>; п</w:t>
      </w:r>
      <w:r w:rsidRPr="00B60D1B">
        <w:t>ередача</w:t>
      </w:r>
      <w:r>
        <w:t>; п</w:t>
      </w:r>
      <w:r w:rsidRPr="00B60D1B">
        <w:t>ринятие</w:t>
      </w:r>
      <w:r>
        <w:t>).</w:t>
      </w:r>
    </w:p>
    <w:p w14:paraId="4DD5C920" w14:textId="77777777" w:rsidR="00C92FCB" w:rsidRPr="00B60D1B" w:rsidRDefault="00C92FCB" w:rsidP="00DD38C4">
      <w:pPr>
        <w:pStyle w:val="aa"/>
        <w:numPr>
          <w:ilvl w:val="0"/>
          <w:numId w:val="19"/>
        </w:numPr>
        <w:spacing w:before="120" w:after="0"/>
        <w:ind w:left="284" w:hanging="284"/>
        <w:jc w:val="both"/>
      </w:pPr>
      <w:r w:rsidRPr="00B60D1B">
        <w:t>Организация процесса управления операционными рисками в банке</w:t>
      </w:r>
      <w:r>
        <w:t xml:space="preserve"> (п</w:t>
      </w:r>
      <w:r w:rsidRPr="00B60D1B">
        <w:t>одразделения, и их функции</w:t>
      </w:r>
      <w:r>
        <w:t>;</w:t>
      </w:r>
      <w:r w:rsidRPr="00B60D1B">
        <w:t xml:space="preserve"> </w:t>
      </w:r>
      <w:r>
        <w:t>о</w:t>
      </w:r>
      <w:r w:rsidRPr="00B60D1B">
        <w:t>рганы принятия решений и их полномочия</w:t>
      </w:r>
      <w:r>
        <w:t>;</w:t>
      </w:r>
      <w:r w:rsidRPr="00B60D1B">
        <w:t xml:space="preserve"> мотивация</w:t>
      </w:r>
      <w:r>
        <w:t>)</w:t>
      </w:r>
    </w:p>
    <w:p w14:paraId="1D91B21C" w14:textId="77777777" w:rsidR="00C92FCB" w:rsidRPr="00B60D1B" w:rsidRDefault="00C92FCB" w:rsidP="00DD38C4">
      <w:pPr>
        <w:pStyle w:val="aa"/>
        <w:numPr>
          <w:ilvl w:val="0"/>
          <w:numId w:val="19"/>
        </w:numPr>
        <w:spacing w:before="120" w:after="0"/>
        <w:ind w:left="284" w:hanging="284"/>
        <w:jc w:val="both"/>
      </w:pPr>
      <w:r w:rsidRPr="00B60D1B">
        <w:t>Практические аспекты построения системы управления операционными рисками на примере банка</w:t>
      </w:r>
      <w:r>
        <w:t xml:space="preserve">. </w:t>
      </w:r>
      <w:r w:rsidRPr="00B60D1B">
        <w:t>Смежные системы как меры управления операционными рисками</w:t>
      </w:r>
      <w:r>
        <w:t>. А</w:t>
      </w:r>
      <w:r w:rsidRPr="00B60D1B">
        <w:t>льтернативные подходы к оценке / управлению. Стандарты COSO, ISO</w:t>
      </w:r>
      <w:r>
        <w:t>.</w:t>
      </w:r>
    </w:p>
    <w:p w14:paraId="796A9BB5" w14:textId="77777777" w:rsidR="00C92FCB" w:rsidRPr="002659FD" w:rsidRDefault="00C92FCB" w:rsidP="00C92FCB"/>
    <w:p w14:paraId="3862859C" w14:textId="55CB7C43" w:rsidR="00CD530D" w:rsidRPr="009562E8" w:rsidRDefault="00CD530D" w:rsidP="00CD530D">
      <w:pPr>
        <w:pStyle w:val="aa"/>
        <w:spacing w:before="120" w:after="0"/>
        <w:ind w:left="357"/>
        <w:jc w:val="both"/>
        <w:rPr>
          <w:b/>
        </w:rPr>
      </w:pPr>
      <w:r>
        <w:rPr>
          <w:b/>
        </w:rPr>
        <w:t>Формы контроля</w:t>
      </w:r>
      <w:r w:rsidRPr="0023797A">
        <w:rPr>
          <w:b/>
        </w:rPr>
        <w:t xml:space="preserve"> по тем</w:t>
      </w:r>
      <w:r>
        <w:rPr>
          <w:b/>
        </w:rPr>
        <w:t>е 6</w:t>
      </w:r>
      <w:r w:rsidRPr="0023797A">
        <w:rPr>
          <w:b/>
        </w:rPr>
        <w:t>.</w:t>
      </w:r>
    </w:p>
    <w:p w14:paraId="09E47029" w14:textId="06F8A96E" w:rsidR="00C92FCB" w:rsidRPr="00611EE0" w:rsidRDefault="00CD530D" w:rsidP="00CD530D">
      <w:pPr>
        <w:pStyle w:val="aa"/>
        <w:spacing w:before="120" w:after="0"/>
        <w:ind w:left="357"/>
        <w:jc w:val="both"/>
      </w:pPr>
      <w:r w:rsidRPr="000C7041">
        <w:rPr>
          <w:i/>
        </w:rPr>
        <w:t>Контрольная работа.</w:t>
      </w:r>
      <w:r>
        <w:t xml:space="preserve"> З</w:t>
      </w:r>
      <w:r w:rsidRPr="009562E8">
        <w:t>адач</w:t>
      </w:r>
      <w:r>
        <w:t>и</w:t>
      </w:r>
      <w:r w:rsidRPr="009562E8">
        <w:t xml:space="preserve"> по теме «</w:t>
      </w:r>
      <w:r w:rsidR="00C92FCB" w:rsidRPr="00B63FFA">
        <w:t>Операционные риски и управление ими</w:t>
      </w:r>
      <w:r>
        <w:t>»</w:t>
      </w:r>
      <w:r w:rsidR="00C92FCB" w:rsidRPr="00B63FFA">
        <w:t>.</w:t>
      </w:r>
    </w:p>
    <w:p w14:paraId="1BAF7CAF" w14:textId="70CCE62C" w:rsidR="00C92FCB" w:rsidRDefault="00C92FCB" w:rsidP="00C92FCB">
      <w:pPr>
        <w:pStyle w:val="aa"/>
        <w:spacing w:before="120" w:after="0"/>
        <w:jc w:val="both"/>
        <w:rPr>
          <w:b/>
        </w:rPr>
      </w:pPr>
      <w:r w:rsidRPr="0023797A">
        <w:rPr>
          <w:b/>
        </w:rPr>
        <w:t>Основная литература по тем</w:t>
      </w:r>
      <w:r w:rsidR="00CD530D">
        <w:rPr>
          <w:b/>
        </w:rPr>
        <w:t>е 6</w:t>
      </w:r>
      <w:r w:rsidRPr="0023797A">
        <w:rPr>
          <w:b/>
        </w:rPr>
        <w:t>.</w:t>
      </w:r>
    </w:p>
    <w:p w14:paraId="2A87528C" w14:textId="02279B9D" w:rsidR="00F17A24" w:rsidRPr="009976EE" w:rsidRDefault="00F17A24" w:rsidP="00DD38C4">
      <w:pPr>
        <w:pStyle w:val="aa"/>
        <w:numPr>
          <w:ilvl w:val="0"/>
          <w:numId w:val="10"/>
        </w:numPr>
        <w:spacing w:after="0"/>
        <w:jc w:val="both"/>
      </w:pPr>
      <w:r w:rsidRPr="00DC750C">
        <w:t xml:space="preserve">Банковские риски. Под ред. Лаврушина О.И., </w:t>
      </w:r>
      <w:proofErr w:type="spellStart"/>
      <w:r w:rsidRPr="00DC750C">
        <w:t>Валенцевой</w:t>
      </w:r>
      <w:proofErr w:type="spellEnd"/>
      <w:r w:rsidRPr="00DC750C">
        <w:t xml:space="preserve"> Н.И. М.: </w:t>
      </w:r>
      <w:r w:rsidR="00C551BA">
        <w:t>УМО, 4</w:t>
      </w:r>
      <w:r w:rsidRPr="00982996">
        <w:t xml:space="preserve">-е изд. переработанное </w:t>
      </w:r>
      <w:r w:rsidR="00C551BA">
        <w:t>и дополненное. М. : КНОРУС, 2020</w:t>
      </w:r>
      <w:r w:rsidRPr="00982996">
        <w:t xml:space="preserve"> </w:t>
      </w:r>
      <w:r w:rsidR="00DA3F11">
        <w:t>–</w:t>
      </w:r>
      <w:r w:rsidRPr="00982996">
        <w:t xml:space="preserve"> </w:t>
      </w:r>
      <w:r w:rsidR="00DA3F11">
        <w:t xml:space="preserve">(c. </w:t>
      </w:r>
      <w:r w:rsidR="00DA3F11">
        <w:rPr>
          <w:lang w:val="en-US"/>
        </w:rPr>
        <w:t>160 -194)</w:t>
      </w:r>
    </w:p>
    <w:p w14:paraId="06F5ACC9" w14:textId="77777777" w:rsidR="00CF20B4" w:rsidRDefault="00CF20B4" w:rsidP="00DD38C4">
      <w:pPr>
        <w:pStyle w:val="aa"/>
        <w:numPr>
          <w:ilvl w:val="0"/>
          <w:numId w:val="10"/>
        </w:numPr>
        <w:spacing w:after="0"/>
        <w:jc w:val="both"/>
      </w:pPr>
      <w:r w:rsidRPr="00B915EB">
        <w:t xml:space="preserve">Риск-менеджмент в коммерческом банке / Под ред. </w:t>
      </w:r>
      <w:r w:rsidRPr="0053510F">
        <w:t>И.В</w:t>
      </w:r>
      <w:r>
        <w:t xml:space="preserve">. Ларионовой. – М.: </w:t>
      </w:r>
      <w:proofErr w:type="spellStart"/>
      <w:r>
        <w:t>Кнорус</w:t>
      </w:r>
      <w:proofErr w:type="spellEnd"/>
      <w:r>
        <w:t>, 2016</w:t>
      </w:r>
      <w:r w:rsidRPr="0053510F">
        <w:t>.</w:t>
      </w:r>
      <w:r>
        <w:t xml:space="preserve"> (с. 280-304).</w:t>
      </w:r>
    </w:p>
    <w:p w14:paraId="114D3B86" w14:textId="77777777" w:rsidR="00C92FCB" w:rsidRDefault="00C92FCB" w:rsidP="00DD38C4">
      <w:pPr>
        <w:pStyle w:val="afb"/>
        <w:numPr>
          <w:ilvl w:val="0"/>
          <w:numId w:val="10"/>
        </w:numPr>
        <w:spacing w:after="0" w:afterAutospacing="0"/>
        <w:rPr>
          <w:color w:val="1E1E1E"/>
        </w:rPr>
      </w:pPr>
      <w:r>
        <w:rPr>
          <w:color w:val="1E1E1E"/>
        </w:rPr>
        <w:t xml:space="preserve">Нормативные документы Банка России. </w:t>
      </w:r>
      <w:hyperlink r:id="rId25" w:history="1">
        <w:r>
          <w:rPr>
            <w:rStyle w:val="a9"/>
            <w:color w:val="1E1E1E"/>
          </w:rPr>
          <w:t>www.cbr.ru</w:t>
        </w:r>
      </w:hyperlink>
      <w:r>
        <w:rPr>
          <w:color w:val="1E1E1E"/>
        </w:rPr>
        <w:t>:</w:t>
      </w:r>
    </w:p>
    <w:p w14:paraId="68DED644" w14:textId="77777777" w:rsidR="008407E2" w:rsidRDefault="008407E2" w:rsidP="00DD38C4">
      <w:pPr>
        <w:pStyle w:val="aa"/>
        <w:numPr>
          <w:ilvl w:val="0"/>
          <w:numId w:val="33"/>
        </w:numPr>
        <w:jc w:val="both"/>
      </w:pPr>
      <w:r w:rsidRPr="00E423A6">
        <w:t xml:space="preserve">Положение Банка России от 03.09.2018 N 652-П (ред. от 27.02.2020) "О порядке расчета размера операционного риска" </w:t>
      </w:r>
    </w:p>
    <w:p w14:paraId="185791F7" w14:textId="37BE26CA" w:rsidR="00F435D0" w:rsidRPr="00E423A6" w:rsidRDefault="00F435D0" w:rsidP="00DD38C4">
      <w:pPr>
        <w:pStyle w:val="aa"/>
        <w:numPr>
          <w:ilvl w:val="0"/>
          <w:numId w:val="33"/>
        </w:numPr>
        <w:jc w:val="both"/>
      </w:pPr>
      <w:r w:rsidRPr="00F435D0">
        <w:t xml:space="preserve">Положение Банка России </w:t>
      </w:r>
      <w:r w:rsidR="00995A90">
        <w:t xml:space="preserve">от 03.06.2020 </w:t>
      </w:r>
      <w:r>
        <w:t xml:space="preserve">№716-П </w:t>
      </w:r>
      <w:r w:rsidRPr="00F435D0">
        <w:t>«О требованиях к системе управления операционным</w:t>
      </w:r>
      <w:r>
        <w:t xml:space="preserve"> </w:t>
      </w:r>
      <w:r w:rsidR="00995A90">
        <w:t xml:space="preserve">риском в </w:t>
      </w:r>
      <w:r w:rsidRPr="00F435D0">
        <w:t>кредитной организации и банковской группе»</w:t>
      </w:r>
    </w:p>
    <w:p w14:paraId="4667FE96" w14:textId="1B916028" w:rsidR="00E423A6" w:rsidRDefault="00C92FCB" w:rsidP="00DD38C4">
      <w:pPr>
        <w:pStyle w:val="aa"/>
        <w:numPr>
          <w:ilvl w:val="0"/>
          <w:numId w:val="33"/>
        </w:numPr>
        <w:jc w:val="both"/>
      </w:pPr>
      <w:r w:rsidRPr="007B7968">
        <w:t>Указание Банка России от 15 апреля 2015 г. N 3624-У "О требованиях к системе управления рисками и капиталом кредитной организации и банковской группы" (с изменениями и дополнениями)</w:t>
      </w:r>
      <w:r w:rsidR="008407E2">
        <w:t>.</w:t>
      </w:r>
    </w:p>
    <w:p w14:paraId="5328074A" w14:textId="77777777" w:rsidR="008407E2" w:rsidRPr="008407E2" w:rsidRDefault="008407E2" w:rsidP="00DD38C4">
      <w:pPr>
        <w:pStyle w:val="afb"/>
        <w:numPr>
          <w:ilvl w:val="0"/>
          <w:numId w:val="10"/>
        </w:numPr>
        <w:spacing w:after="0" w:afterAutospacing="0"/>
        <w:rPr>
          <w:color w:val="1E1E1E"/>
        </w:rPr>
      </w:pPr>
      <w:r w:rsidRPr="008407E2">
        <w:rPr>
          <w:color w:val="1E1E1E"/>
        </w:rPr>
        <w:t xml:space="preserve">Basel Committee on Banking Supervision, International regulatory framework for banks (Basel III): </w:t>
      </w:r>
      <w:hyperlink r:id="rId26" w:history="1">
        <w:r w:rsidRPr="008407E2">
          <w:rPr>
            <w:color w:val="1E1E1E"/>
          </w:rPr>
          <w:t>http://www.bis.org/bcbs/basel3.htm</w:t>
        </w:r>
      </w:hyperlink>
    </w:p>
    <w:p w14:paraId="05E41F4C" w14:textId="77777777" w:rsidR="008407E2" w:rsidRPr="00E109F6" w:rsidRDefault="008407E2" w:rsidP="008407E2">
      <w:pPr>
        <w:pStyle w:val="aa"/>
        <w:ind w:left="720"/>
        <w:jc w:val="both"/>
      </w:pPr>
    </w:p>
    <w:p w14:paraId="1844338D" w14:textId="49DE37B4" w:rsidR="00C92FCB" w:rsidRPr="0023797A" w:rsidRDefault="00C92FCB" w:rsidP="00C92FCB">
      <w:pPr>
        <w:pStyle w:val="aa"/>
        <w:spacing w:before="120" w:after="0"/>
        <w:jc w:val="both"/>
        <w:rPr>
          <w:b/>
        </w:rPr>
      </w:pPr>
      <w:r>
        <w:rPr>
          <w:b/>
        </w:rPr>
        <w:t xml:space="preserve">Дополнительная </w:t>
      </w:r>
      <w:r w:rsidRPr="0023797A">
        <w:rPr>
          <w:b/>
        </w:rPr>
        <w:t>литература по тем</w:t>
      </w:r>
      <w:r w:rsidR="00CD530D">
        <w:rPr>
          <w:b/>
        </w:rPr>
        <w:t>е 6</w:t>
      </w:r>
      <w:r w:rsidRPr="0023797A">
        <w:rPr>
          <w:b/>
        </w:rPr>
        <w:t>.</w:t>
      </w:r>
    </w:p>
    <w:p w14:paraId="2CF7192F" w14:textId="2E73C11E" w:rsidR="004257A9" w:rsidRPr="004257A9" w:rsidRDefault="004257A9" w:rsidP="00DD38C4">
      <w:pPr>
        <w:pStyle w:val="aa"/>
        <w:numPr>
          <w:ilvl w:val="0"/>
          <w:numId w:val="20"/>
        </w:numPr>
        <w:spacing w:after="0"/>
        <w:ind w:left="714" w:hanging="357"/>
        <w:jc w:val="both"/>
      </w:pPr>
      <w:r w:rsidRPr="004257A9">
        <w:t>Международная рабочая группа центральных банков (регуляторов) по операционным рискам(</w:t>
      </w:r>
      <w:proofErr w:type="spellStart"/>
      <w:r w:rsidRPr="004257A9">
        <w:t>International</w:t>
      </w:r>
      <w:proofErr w:type="spellEnd"/>
      <w:r w:rsidRPr="004257A9">
        <w:t xml:space="preserve"> </w:t>
      </w:r>
      <w:proofErr w:type="spellStart"/>
      <w:r w:rsidRPr="004257A9">
        <w:t>Operational</w:t>
      </w:r>
      <w:proofErr w:type="spellEnd"/>
      <w:r w:rsidRPr="004257A9">
        <w:t xml:space="preserve"> Risk </w:t>
      </w:r>
      <w:proofErr w:type="spellStart"/>
      <w:r w:rsidRPr="004257A9">
        <w:t>Working</w:t>
      </w:r>
      <w:proofErr w:type="spellEnd"/>
      <w:r w:rsidRPr="004257A9">
        <w:t xml:space="preserve"> </w:t>
      </w:r>
      <w:proofErr w:type="spellStart"/>
      <w:r w:rsidRPr="004257A9">
        <w:t>Group</w:t>
      </w:r>
      <w:proofErr w:type="spellEnd"/>
      <w:r w:rsidRPr="004257A9">
        <w:t>) (IORWG)</w:t>
      </w:r>
      <w:r>
        <w:t xml:space="preserve">. Официальный сайт. - </w:t>
      </w:r>
      <w:r w:rsidRPr="004257A9">
        <w:t>https://www.iorwg.org/iorwg/en/</w:t>
      </w:r>
    </w:p>
    <w:p w14:paraId="2AAB6C53" w14:textId="41599CEC" w:rsidR="008B6A29" w:rsidRPr="008B6A29" w:rsidRDefault="008B6A29" w:rsidP="00DD38C4">
      <w:pPr>
        <w:pStyle w:val="af7"/>
        <w:numPr>
          <w:ilvl w:val="0"/>
          <w:numId w:val="20"/>
        </w:numPr>
        <w:rPr>
          <w:rFonts w:ascii="yandex-sans" w:hAnsi="yandex-sans"/>
          <w:color w:val="000000"/>
          <w:sz w:val="23"/>
          <w:szCs w:val="23"/>
        </w:rPr>
      </w:pPr>
      <w:r w:rsidRPr="008B6A29">
        <w:rPr>
          <w:rFonts w:ascii="yandex-sans" w:hAnsi="yandex-sans"/>
          <w:color w:val="000000"/>
          <w:sz w:val="23"/>
          <w:szCs w:val="23"/>
        </w:rPr>
        <w:t>Управление операционным риском в банках: от стремительных изменений</w:t>
      </w:r>
      <w:r>
        <w:rPr>
          <w:rFonts w:ascii="yandex-sans" w:hAnsi="yandex-sans"/>
          <w:color w:val="000000"/>
          <w:sz w:val="23"/>
          <w:szCs w:val="23"/>
        </w:rPr>
        <w:t xml:space="preserve"> </w:t>
      </w:r>
      <w:r w:rsidRPr="008B6A29">
        <w:rPr>
          <w:rFonts w:ascii="yandex-sans" w:hAnsi="yandex-sans"/>
          <w:color w:val="000000"/>
          <w:sz w:val="23"/>
          <w:szCs w:val="23"/>
        </w:rPr>
        <w:t>рыночной ситуации до нововведений ЦБ</w:t>
      </w:r>
      <w:r>
        <w:rPr>
          <w:rFonts w:ascii="Times New Roman" w:hAnsi="Times New Roman"/>
          <w:color w:val="000000"/>
          <w:sz w:val="23"/>
          <w:szCs w:val="23"/>
        </w:rPr>
        <w:t xml:space="preserve">. – </w:t>
      </w:r>
      <w:proofErr w:type="spellStart"/>
      <w:r>
        <w:rPr>
          <w:rFonts w:ascii="Times New Roman" w:hAnsi="Times New Roman"/>
          <w:color w:val="000000"/>
          <w:sz w:val="23"/>
          <w:szCs w:val="23"/>
        </w:rPr>
        <w:t>Деллойт</w:t>
      </w:r>
      <w:proofErr w:type="spellEnd"/>
      <w:r>
        <w:rPr>
          <w:rFonts w:ascii="Times New Roman" w:hAnsi="Times New Roman"/>
          <w:color w:val="000000"/>
          <w:sz w:val="23"/>
          <w:szCs w:val="23"/>
        </w:rPr>
        <w:t xml:space="preserve"> </w:t>
      </w:r>
      <w:proofErr w:type="spellStart"/>
      <w:r>
        <w:rPr>
          <w:rFonts w:ascii="Times New Roman" w:hAnsi="Times New Roman"/>
          <w:color w:val="000000"/>
          <w:sz w:val="23"/>
          <w:szCs w:val="23"/>
        </w:rPr>
        <w:t>анд</w:t>
      </w:r>
      <w:proofErr w:type="spellEnd"/>
      <w:r>
        <w:rPr>
          <w:rFonts w:ascii="Times New Roman" w:hAnsi="Times New Roman"/>
          <w:color w:val="000000"/>
          <w:sz w:val="23"/>
          <w:szCs w:val="23"/>
        </w:rPr>
        <w:t xml:space="preserve"> Туш - </w:t>
      </w:r>
      <w:r w:rsidRPr="008B6A29">
        <w:rPr>
          <w:rFonts w:ascii="Times New Roman" w:hAnsi="Times New Roman"/>
          <w:color w:val="000000"/>
          <w:sz w:val="23"/>
          <w:szCs w:val="23"/>
        </w:rPr>
        <w:t>https://www2.deloitte.com/content/dam/Deloitte/ru/Documents/tax/not-home-alone/operational-risk.pdf</w:t>
      </w:r>
    </w:p>
    <w:p w14:paraId="6202A413" w14:textId="77777777" w:rsidR="002A020B" w:rsidRDefault="00751FDB" w:rsidP="00DD38C4">
      <w:pPr>
        <w:pStyle w:val="af7"/>
        <w:numPr>
          <w:ilvl w:val="0"/>
          <w:numId w:val="20"/>
        </w:numPr>
        <w:rPr>
          <w:rFonts w:ascii="yandex-sans" w:hAnsi="yandex-sans"/>
          <w:color w:val="000000"/>
          <w:sz w:val="23"/>
          <w:szCs w:val="23"/>
        </w:rPr>
      </w:pPr>
      <w:r w:rsidRPr="002A020B">
        <w:rPr>
          <w:rFonts w:ascii="yandex-sans" w:hAnsi="yandex-sans"/>
          <w:color w:val="000000"/>
          <w:sz w:val="23"/>
          <w:szCs w:val="23"/>
        </w:rPr>
        <w:t xml:space="preserve">Соловьева А.С. </w:t>
      </w:r>
      <w:r w:rsidR="002A020B" w:rsidRPr="002A020B">
        <w:rPr>
          <w:rFonts w:ascii="yandex-sans" w:hAnsi="yandex-sans"/>
          <w:color w:val="000000"/>
          <w:sz w:val="23"/>
          <w:szCs w:val="23"/>
        </w:rPr>
        <w:t>Современная методология управления</w:t>
      </w:r>
      <w:r w:rsidRPr="002A020B">
        <w:rPr>
          <w:rFonts w:ascii="yandex-sans" w:hAnsi="yandex-sans"/>
          <w:color w:val="000000"/>
          <w:sz w:val="23"/>
          <w:szCs w:val="23"/>
        </w:rPr>
        <w:t xml:space="preserve"> оп</w:t>
      </w:r>
      <w:r w:rsidR="002A020B" w:rsidRPr="002A020B">
        <w:rPr>
          <w:rFonts w:ascii="yandex-sans" w:hAnsi="yandex-sans"/>
          <w:color w:val="000000"/>
          <w:sz w:val="23"/>
          <w:szCs w:val="23"/>
        </w:rPr>
        <w:t>ерационным риском коммерческого банка</w:t>
      </w:r>
      <w:r w:rsidRPr="002A020B">
        <w:rPr>
          <w:rFonts w:ascii="yandex-sans" w:hAnsi="yandex-sans"/>
          <w:color w:val="000000"/>
          <w:sz w:val="23"/>
          <w:szCs w:val="23"/>
        </w:rPr>
        <w:t xml:space="preserve">. – </w:t>
      </w:r>
      <w:r w:rsidR="002A020B" w:rsidRPr="002A020B">
        <w:rPr>
          <w:rFonts w:ascii="yandex-sans" w:hAnsi="yandex-sans"/>
          <w:color w:val="000000"/>
          <w:sz w:val="23"/>
          <w:szCs w:val="23"/>
        </w:rPr>
        <w:t>Экономика и бизнес: теория и практики, 2018</w:t>
      </w:r>
      <w:r w:rsidRPr="002A020B">
        <w:rPr>
          <w:rFonts w:ascii="yandex-sans" w:hAnsi="yandex-sans"/>
          <w:color w:val="000000"/>
          <w:sz w:val="23"/>
          <w:szCs w:val="23"/>
        </w:rPr>
        <w:t xml:space="preserve">, </w:t>
      </w:r>
      <w:r w:rsidR="002A020B" w:rsidRPr="002A020B">
        <w:rPr>
          <w:rFonts w:ascii="yandex-sans" w:hAnsi="yandex-sans"/>
          <w:color w:val="000000"/>
          <w:sz w:val="23"/>
          <w:szCs w:val="23"/>
        </w:rPr>
        <w:t>– № 3.-С.122-126.</w:t>
      </w:r>
    </w:p>
    <w:p w14:paraId="53420684" w14:textId="2700D20B" w:rsidR="00121447" w:rsidRPr="00121447" w:rsidRDefault="00121447" w:rsidP="00121447">
      <w:pPr>
        <w:pStyle w:val="aa"/>
        <w:numPr>
          <w:ilvl w:val="0"/>
          <w:numId w:val="20"/>
        </w:numPr>
        <w:spacing w:after="0"/>
        <w:ind w:left="714" w:hanging="357"/>
        <w:jc w:val="both"/>
      </w:pPr>
      <w:proofErr w:type="spellStart"/>
      <w:r w:rsidRPr="00121447">
        <w:t>О.Е.Орлова</w:t>
      </w:r>
      <w:proofErr w:type="spellEnd"/>
      <w:r w:rsidRPr="00121447">
        <w:t>. Управление нефинансовыми рисками. "Актуальные вопросы бухгалтерского учета и налогообложения", 2012, N 10</w:t>
      </w:r>
    </w:p>
    <w:p w14:paraId="73640DEF" w14:textId="77777777" w:rsidR="00C92FCB" w:rsidRPr="00D65E80" w:rsidRDefault="00C92FCB" w:rsidP="00DD38C4">
      <w:pPr>
        <w:pStyle w:val="aa"/>
        <w:numPr>
          <w:ilvl w:val="0"/>
          <w:numId w:val="20"/>
        </w:numPr>
        <w:spacing w:after="0"/>
        <w:ind w:left="714" w:hanging="357"/>
        <w:jc w:val="both"/>
      </w:pPr>
      <w:proofErr w:type="spellStart"/>
      <w:r w:rsidRPr="00D65E80">
        <w:t>Плешивцев</w:t>
      </w:r>
      <w:proofErr w:type="spellEnd"/>
      <w:r w:rsidRPr="00D65E80">
        <w:t xml:space="preserve"> О.О., Васильева Н.В. «Методы управления операционными рисками». – Управление финансовыми рисками – 2006 – 01 (05) стр. 34-42</w:t>
      </w:r>
    </w:p>
    <w:p w14:paraId="732967ED" w14:textId="7A3F48DD" w:rsidR="00F17A24" w:rsidRPr="00DC6735" w:rsidRDefault="00F17A24" w:rsidP="00DD38C4">
      <w:pPr>
        <w:pStyle w:val="aa"/>
        <w:numPr>
          <w:ilvl w:val="0"/>
          <w:numId w:val="20"/>
        </w:numPr>
        <w:jc w:val="both"/>
      </w:pPr>
      <w:r>
        <w:t>Энциклопедия финансового риск-менеджмента. Под ред. Лобанова А. и Чугунова. Альпина-бук, 2009</w:t>
      </w:r>
      <w:r w:rsidRPr="00F45749">
        <w:t xml:space="preserve"> (</w:t>
      </w:r>
      <w:r>
        <w:t xml:space="preserve">с. </w:t>
      </w:r>
      <w:r w:rsidRPr="00F45749">
        <w:t>47</w:t>
      </w:r>
      <w:r>
        <w:t>7-513</w:t>
      </w:r>
      <w:r w:rsidRPr="00F45749">
        <w:t>)</w:t>
      </w:r>
      <w:r>
        <w:t>.</w:t>
      </w:r>
    </w:p>
    <w:p w14:paraId="5410D843" w14:textId="77777777" w:rsidR="00C92FCB" w:rsidRDefault="00C92FCB" w:rsidP="00F45749">
      <w:pPr>
        <w:shd w:val="clear" w:color="auto" w:fill="FFFFFF"/>
        <w:jc w:val="both"/>
        <w:rPr>
          <w:b/>
          <w:bCs/>
          <w:color w:val="222222"/>
          <w:sz w:val="28"/>
          <w:szCs w:val="28"/>
        </w:rPr>
      </w:pPr>
    </w:p>
    <w:p w14:paraId="6430BA9C" w14:textId="0115398D" w:rsidR="00416A64" w:rsidRDefault="00416A64" w:rsidP="00416A64">
      <w:pPr>
        <w:shd w:val="clear" w:color="auto" w:fill="FFFFFF"/>
        <w:jc w:val="both"/>
        <w:rPr>
          <w:b/>
          <w:bCs/>
          <w:color w:val="222222"/>
          <w:sz w:val="28"/>
          <w:szCs w:val="28"/>
        </w:rPr>
      </w:pPr>
      <w:r>
        <w:rPr>
          <w:b/>
          <w:bCs/>
          <w:color w:val="222222"/>
          <w:sz w:val="28"/>
          <w:szCs w:val="28"/>
        </w:rPr>
        <w:t>Тема 7</w:t>
      </w:r>
      <w:r w:rsidRPr="00F45749">
        <w:rPr>
          <w:b/>
          <w:bCs/>
          <w:color w:val="222222"/>
          <w:sz w:val="28"/>
          <w:szCs w:val="28"/>
        </w:rPr>
        <w:t>.</w:t>
      </w:r>
      <w:r>
        <w:rPr>
          <w:b/>
          <w:bCs/>
          <w:color w:val="222222"/>
          <w:sz w:val="28"/>
          <w:szCs w:val="28"/>
        </w:rPr>
        <w:t xml:space="preserve"> </w:t>
      </w:r>
      <w:r w:rsidRPr="00416A64">
        <w:rPr>
          <w:b/>
          <w:bCs/>
          <w:color w:val="222222"/>
          <w:sz w:val="28"/>
          <w:szCs w:val="28"/>
        </w:rPr>
        <w:t>Управление активами-пассивами и интегрированный риск-менеджмент в банке</w:t>
      </w:r>
    </w:p>
    <w:p w14:paraId="3C73E1CB" w14:textId="77777777" w:rsidR="00416A64" w:rsidRPr="00F45749" w:rsidRDefault="00416A64" w:rsidP="00416A64">
      <w:pPr>
        <w:shd w:val="clear" w:color="auto" w:fill="FFFFFF"/>
        <w:jc w:val="both"/>
        <w:rPr>
          <w:b/>
          <w:bCs/>
          <w:color w:val="222222"/>
          <w:sz w:val="28"/>
          <w:szCs w:val="28"/>
        </w:rPr>
      </w:pPr>
    </w:p>
    <w:p w14:paraId="188DE7B5" w14:textId="77777777" w:rsidR="00416A64" w:rsidRPr="00D87AF2" w:rsidRDefault="00416A64" w:rsidP="00DD38C4">
      <w:pPr>
        <w:numPr>
          <w:ilvl w:val="0"/>
          <w:numId w:val="15"/>
        </w:numPr>
      </w:pPr>
      <w:r w:rsidRPr="00D87AF2">
        <w:t>Внутренние процедуры оценки достаточности капитала (ВПОДК) как элемент системы стратегического управления банка.</w:t>
      </w:r>
    </w:p>
    <w:p w14:paraId="16FED23D" w14:textId="77777777" w:rsidR="00416A64" w:rsidRPr="00D87AF2" w:rsidRDefault="00416A64" w:rsidP="00DD38C4">
      <w:pPr>
        <w:numPr>
          <w:ilvl w:val="0"/>
          <w:numId w:val="15"/>
        </w:numPr>
      </w:pPr>
      <w:r w:rsidRPr="00D87AF2">
        <w:t>Значимые риски: порядок идентификации, оценки, управления.</w:t>
      </w:r>
    </w:p>
    <w:p w14:paraId="48D43814" w14:textId="77777777" w:rsidR="00416A64" w:rsidRPr="0083645A" w:rsidRDefault="00416A64" w:rsidP="00DD38C4">
      <w:pPr>
        <w:numPr>
          <w:ilvl w:val="0"/>
          <w:numId w:val="15"/>
        </w:numPr>
      </w:pPr>
      <w:r>
        <w:t xml:space="preserve">Риски, оцениваемые на основе количественных и качественных моделей. </w:t>
      </w:r>
      <w:r w:rsidRPr="0083645A">
        <w:t>Капитализируемые риски и риски, покрываемые за счет резерва капитала.</w:t>
      </w:r>
    </w:p>
    <w:p w14:paraId="10782528" w14:textId="77777777" w:rsidR="00416A64" w:rsidRPr="00D87AF2" w:rsidRDefault="00416A64" w:rsidP="00DD38C4">
      <w:pPr>
        <w:numPr>
          <w:ilvl w:val="0"/>
          <w:numId w:val="15"/>
        </w:numPr>
      </w:pPr>
      <w:r w:rsidRPr="00D87AF2">
        <w:t xml:space="preserve">Модель экономического капитала Банка: принципы агрегации значимых рисков. Доступный и необходимый экономический капитал. </w:t>
      </w:r>
    </w:p>
    <w:p w14:paraId="6C362F11" w14:textId="77777777" w:rsidR="00416A64" w:rsidRPr="00D87AF2" w:rsidRDefault="00416A64" w:rsidP="00DD38C4">
      <w:pPr>
        <w:numPr>
          <w:ilvl w:val="0"/>
          <w:numId w:val="15"/>
        </w:numPr>
      </w:pPr>
      <w:r w:rsidRPr="00D87AF2">
        <w:t xml:space="preserve">Распределения капитала Банка по направлениям деятельности, значимым рискам, подразделениям, финансовым инструментам, группам клиентов.   </w:t>
      </w:r>
    </w:p>
    <w:p w14:paraId="75B8A093" w14:textId="77777777" w:rsidR="00416A64" w:rsidRPr="00D87AF2" w:rsidRDefault="00416A64" w:rsidP="00DD38C4">
      <w:pPr>
        <w:numPr>
          <w:ilvl w:val="0"/>
          <w:numId w:val="15"/>
        </w:numPr>
      </w:pPr>
      <w:r w:rsidRPr="00D87AF2">
        <w:t>Показатель RORAC  в системе стратегического планирования  и распределения капитала и принятия управленческих решений.</w:t>
      </w:r>
    </w:p>
    <w:p w14:paraId="46F51BEA" w14:textId="77777777" w:rsidR="00416A64" w:rsidRDefault="00416A64" w:rsidP="00DD38C4">
      <w:pPr>
        <w:numPr>
          <w:ilvl w:val="0"/>
          <w:numId w:val="15"/>
        </w:numPr>
      </w:pPr>
      <w:r w:rsidRPr="00D87AF2">
        <w:t xml:space="preserve">Современные подходы к регулированию экономического капитала банка. </w:t>
      </w:r>
    </w:p>
    <w:p w14:paraId="443CCB3B" w14:textId="77777777" w:rsidR="00416A64" w:rsidRDefault="00416A64" w:rsidP="00DD38C4">
      <w:pPr>
        <w:numPr>
          <w:ilvl w:val="0"/>
          <w:numId w:val="15"/>
        </w:numPr>
      </w:pPr>
      <w:r w:rsidRPr="00D87AF2">
        <w:t xml:space="preserve">Консультативные документы Базельского комитета по управлению экономическим капиталом и агрегации рисков. </w:t>
      </w:r>
    </w:p>
    <w:p w14:paraId="6B4D6D7F" w14:textId="77777777" w:rsidR="00416A64" w:rsidRPr="00D87AF2" w:rsidRDefault="00416A64" w:rsidP="00DD38C4">
      <w:pPr>
        <w:numPr>
          <w:ilvl w:val="0"/>
          <w:numId w:val="15"/>
        </w:numPr>
      </w:pPr>
      <w:r w:rsidRPr="00D87AF2">
        <w:t>Требования Банка России к внедрению ВПОДК.</w:t>
      </w:r>
    </w:p>
    <w:p w14:paraId="146EA3E4" w14:textId="77777777" w:rsidR="00416A64" w:rsidRDefault="00416A64" w:rsidP="00416A64">
      <w:pPr>
        <w:pStyle w:val="aa"/>
        <w:spacing w:before="120" w:after="0"/>
        <w:jc w:val="both"/>
        <w:rPr>
          <w:b/>
        </w:rPr>
      </w:pPr>
    </w:p>
    <w:p w14:paraId="42F67856" w14:textId="46ADD346" w:rsidR="00A20579" w:rsidRPr="009562E8" w:rsidRDefault="00A20579" w:rsidP="00A20579">
      <w:pPr>
        <w:pStyle w:val="aa"/>
        <w:spacing w:before="120" w:after="0"/>
        <w:ind w:left="357"/>
        <w:jc w:val="both"/>
        <w:rPr>
          <w:b/>
        </w:rPr>
      </w:pPr>
      <w:r>
        <w:rPr>
          <w:b/>
        </w:rPr>
        <w:t>Формы контроля</w:t>
      </w:r>
      <w:r w:rsidRPr="0023797A">
        <w:rPr>
          <w:b/>
        </w:rPr>
        <w:t xml:space="preserve"> по тем</w:t>
      </w:r>
      <w:r>
        <w:rPr>
          <w:b/>
        </w:rPr>
        <w:t>е 7</w:t>
      </w:r>
      <w:r w:rsidRPr="0023797A">
        <w:rPr>
          <w:b/>
        </w:rPr>
        <w:t>.</w:t>
      </w:r>
    </w:p>
    <w:p w14:paraId="0838A59C" w14:textId="2838A0F6" w:rsidR="00EE03C4" w:rsidRDefault="00612774" w:rsidP="00612774">
      <w:pPr>
        <w:pStyle w:val="aa"/>
        <w:spacing w:before="120" w:after="0"/>
        <w:ind w:left="284"/>
        <w:jc w:val="both"/>
      </w:pPr>
      <w:r>
        <w:rPr>
          <w:i/>
        </w:rPr>
        <w:t>П</w:t>
      </w:r>
      <w:r w:rsidRPr="00F45749">
        <w:rPr>
          <w:i/>
        </w:rPr>
        <w:t>рактическое задание</w:t>
      </w:r>
      <w:r>
        <w:rPr>
          <w:i/>
        </w:rPr>
        <w:t xml:space="preserve"> №2:</w:t>
      </w:r>
      <w:r>
        <w:t xml:space="preserve"> </w:t>
      </w:r>
      <w:r w:rsidRPr="000D0F62">
        <w:rPr>
          <w:i/>
        </w:rPr>
        <w:t>«</w:t>
      </w:r>
      <w:r>
        <w:rPr>
          <w:i/>
        </w:rPr>
        <w:t xml:space="preserve">Разработка инструмента </w:t>
      </w:r>
      <w:r w:rsidRPr="000D0F62">
        <w:rPr>
          <w:i/>
        </w:rPr>
        <w:t>упра</w:t>
      </w:r>
      <w:r>
        <w:rPr>
          <w:i/>
        </w:rPr>
        <w:t>вления активами-пассивами банка</w:t>
      </w:r>
      <w:r w:rsidRPr="000D0F62">
        <w:rPr>
          <w:i/>
        </w:rPr>
        <w:t>».</w:t>
      </w:r>
      <w:r>
        <w:t xml:space="preserve">  В рамках выполнения задания решается задача</w:t>
      </w:r>
      <w:r w:rsidRPr="00032B98">
        <w:t xml:space="preserve"> </w:t>
      </w:r>
      <w:r w:rsidR="00EE03C4" w:rsidRPr="00612774">
        <w:t xml:space="preserve">оптимизации </w:t>
      </w:r>
      <w:r w:rsidR="00EE03C4" w:rsidRPr="00612774">
        <w:rPr>
          <w:lang w:val="en-US"/>
        </w:rPr>
        <w:t xml:space="preserve">SVA </w:t>
      </w:r>
      <w:r>
        <w:t xml:space="preserve">банка </w:t>
      </w:r>
      <w:r w:rsidR="00EE03C4" w:rsidRPr="00612774">
        <w:t>с учетом регуляторных требований</w:t>
      </w:r>
      <w:r w:rsidR="0070208D">
        <w:t>, а также сравнения показателей прибыльности, ликвидности и рисков учебного банка и российских банков из Практического задания №1</w:t>
      </w:r>
      <w:r w:rsidR="00EE03C4" w:rsidRPr="000D0F62">
        <w:rPr>
          <w:i/>
        </w:rPr>
        <w:t>.</w:t>
      </w:r>
      <w:r w:rsidR="00EE03C4">
        <w:t xml:space="preserve"> </w:t>
      </w:r>
    </w:p>
    <w:p w14:paraId="460EDB0E" w14:textId="0C199C92" w:rsidR="00A20579" w:rsidRPr="00EE03C4" w:rsidRDefault="00EE03C4" w:rsidP="00EE03C4">
      <w:pPr>
        <w:pStyle w:val="aa"/>
        <w:spacing w:before="120" w:after="0"/>
        <w:ind w:left="284"/>
        <w:jc w:val="both"/>
      </w:pPr>
      <w:r>
        <w:t>Методические указания и рекомендации к проектно-практическому заданию приведены в настоящей программе в разделе «Образовательные технологии».</w:t>
      </w:r>
    </w:p>
    <w:p w14:paraId="2E31C2E7" w14:textId="77777777" w:rsidR="00A20579" w:rsidRPr="00F70F4D" w:rsidRDefault="00A20579" w:rsidP="00416A64">
      <w:pPr>
        <w:pStyle w:val="aa"/>
        <w:spacing w:before="120" w:after="0"/>
        <w:jc w:val="both"/>
        <w:rPr>
          <w:b/>
        </w:rPr>
      </w:pPr>
    </w:p>
    <w:p w14:paraId="739213F4" w14:textId="4AF65992" w:rsidR="00416A64" w:rsidRPr="00F45749" w:rsidRDefault="00416A64" w:rsidP="00416A64">
      <w:pPr>
        <w:pStyle w:val="aa"/>
        <w:spacing w:before="120" w:after="0"/>
        <w:jc w:val="both"/>
        <w:rPr>
          <w:b/>
        </w:rPr>
      </w:pPr>
      <w:r w:rsidRPr="00F45749">
        <w:rPr>
          <w:b/>
        </w:rPr>
        <w:t xml:space="preserve">Основная литература по теме </w:t>
      </w:r>
      <w:r w:rsidR="00A1227A">
        <w:rPr>
          <w:b/>
        </w:rPr>
        <w:t>7</w:t>
      </w:r>
      <w:r w:rsidRPr="00F45749">
        <w:rPr>
          <w:b/>
        </w:rPr>
        <w:t>.</w:t>
      </w:r>
    </w:p>
    <w:p w14:paraId="3E488DB3" w14:textId="650E93D1" w:rsidR="008415B4" w:rsidRDefault="008415B4" w:rsidP="008415B4">
      <w:pPr>
        <w:pStyle w:val="aa"/>
        <w:numPr>
          <w:ilvl w:val="3"/>
          <w:numId w:val="32"/>
        </w:numPr>
        <w:spacing w:after="0"/>
        <w:ind w:left="284" w:hanging="284"/>
        <w:jc w:val="both"/>
      </w:pPr>
      <w:proofErr w:type="spellStart"/>
      <w:r w:rsidRPr="00755088">
        <w:t>Поморина</w:t>
      </w:r>
      <w:proofErr w:type="spellEnd"/>
      <w:r w:rsidRPr="00755088">
        <w:t>, М.А. Финансовое управление в коммерческом банке : учебное пособие / </w:t>
      </w:r>
      <w:proofErr w:type="spellStart"/>
      <w:r w:rsidRPr="00755088">
        <w:t>Поморина</w:t>
      </w:r>
      <w:proofErr w:type="spellEnd"/>
      <w:r w:rsidRPr="00755088">
        <w:t> М.А. — Москва : </w:t>
      </w:r>
      <w:proofErr w:type="spellStart"/>
      <w:r w:rsidRPr="00755088">
        <w:t>КноРус</w:t>
      </w:r>
      <w:proofErr w:type="spellEnd"/>
      <w:r w:rsidRPr="00755088">
        <w:t>, 2017. — 375 с. — (для бакалавров). — ISBN 978-5-406-01935-1. — URL: https://book.ru/book/920002 (дата обращения: 10.10.2019). — Текст : электронный</w:t>
      </w:r>
    </w:p>
    <w:p w14:paraId="46146556" w14:textId="2205745E" w:rsidR="00416A64" w:rsidRPr="000B7BA4" w:rsidRDefault="00416A64" w:rsidP="00DD38C4">
      <w:pPr>
        <w:pStyle w:val="aa"/>
        <w:numPr>
          <w:ilvl w:val="3"/>
          <w:numId w:val="32"/>
        </w:numPr>
        <w:spacing w:after="0"/>
        <w:ind w:left="284" w:hanging="284"/>
        <w:jc w:val="both"/>
      </w:pPr>
      <w:r w:rsidRPr="000B7BA4">
        <w:t>Банковские риски. (</w:t>
      </w:r>
      <w:proofErr w:type="spellStart"/>
      <w:r w:rsidRPr="000B7BA4">
        <w:t>Бакалавриат</w:t>
      </w:r>
      <w:proofErr w:type="spellEnd"/>
      <w:r w:rsidRPr="000B7BA4">
        <w:t xml:space="preserve"> и магистратура). Учебник </w:t>
      </w:r>
      <w:r>
        <w:t>под ред.</w:t>
      </w:r>
      <w:r w:rsidRPr="000B7BA4">
        <w:t xml:space="preserve"> Лаврушин</w:t>
      </w:r>
      <w:r>
        <w:t xml:space="preserve">а О.И. и  </w:t>
      </w:r>
      <w:proofErr w:type="spellStart"/>
      <w:r>
        <w:t>Валенцевой</w:t>
      </w:r>
      <w:proofErr w:type="spellEnd"/>
      <w:r w:rsidRPr="000B7BA4">
        <w:t xml:space="preserve"> Н.И</w:t>
      </w:r>
      <w:r>
        <w:t>. – М.</w:t>
      </w:r>
      <w:r w:rsidRPr="000B7BA4">
        <w:t xml:space="preserve">: </w:t>
      </w:r>
      <w:proofErr w:type="spellStart"/>
      <w:r w:rsidRPr="000B7BA4">
        <w:t>КноРус</w:t>
      </w:r>
      <w:proofErr w:type="spellEnd"/>
      <w:r w:rsidRPr="000B7BA4">
        <w:t>, 2020. - ISBN: 978-5-406-06926-4</w:t>
      </w:r>
      <w:r w:rsidR="00C551BA">
        <w:t xml:space="preserve"> (c.28-33).</w:t>
      </w:r>
    </w:p>
    <w:p w14:paraId="17806B16" w14:textId="77777777" w:rsidR="00416A64" w:rsidRDefault="00416A64" w:rsidP="00DD38C4">
      <w:pPr>
        <w:pStyle w:val="aa"/>
        <w:numPr>
          <w:ilvl w:val="3"/>
          <w:numId w:val="32"/>
        </w:numPr>
        <w:spacing w:after="0"/>
        <w:ind w:left="284" w:hanging="284"/>
        <w:jc w:val="both"/>
      </w:pPr>
      <w:r w:rsidRPr="001B3EC8">
        <w:t xml:space="preserve">Разработка системы управления рисками и капиталом (ВПОДК) : учебник и практикум для </w:t>
      </w:r>
      <w:proofErr w:type="spellStart"/>
      <w:r w:rsidRPr="001B3EC8">
        <w:t>бакалавриата</w:t>
      </w:r>
      <w:proofErr w:type="spellEnd"/>
      <w:r w:rsidRPr="001B3EC8">
        <w:t xml:space="preserve"> и магистратуры / под науч. ред. А. Д. Дугина, Г. И. Пени- </w:t>
      </w:r>
      <w:proofErr w:type="spellStart"/>
      <w:r w:rsidRPr="001B3EC8">
        <w:t>каса</w:t>
      </w:r>
      <w:proofErr w:type="spellEnd"/>
      <w:r w:rsidRPr="001B3EC8">
        <w:t>. — М. : Издате</w:t>
      </w:r>
      <w:r>
        <w:t xml:space="preserve">льство </w:t>
      </w:r>
      <w:proofErr w:type="spellStart"/>
      <w:r>
        <w:t>Юрайт</w:t>
      </w:r>
      <w:proofErr w:type="spellEnd"/>
      <w:r>
        <w:t xml:space="preserve">, 2016. — 367 с. </w:t>
      </w:r>
    </w:p>
    <w:p w14:paraId="6A9AF0BC" w14:textId="77777777" w:rsidR="00416A64" w:rsidRPr="0041318A" w:rsidRDefault="00416A64" w:rsidP="00DD38C4">
      <w:pPr>
        <w:pStyle w:val="aa"/>
        <w:numPr>
          <w:ilvl w:val="3"/>
          <w:numId w:val="32"/>
        </w:numPr>
        <w:spacing w:after="0"/>
        <w:ind w:left="284" w:hanging="284"/>
        <w:jc w:val="both"/>
        <w:rPr>
          <w:lang w:val="en-US"/>
        </w:rPr>
      </w:pPr>
      <w:proofErr w:type="spellStart"/>
      <w:r w:rsidRPr="0041318A">
        <w:rPr>
          <w:lang w:val="en-US"/>
        </w:rPr>
        <w:t>Joël</w:t>
      </w:r>
      <w:proofErr w:type="spellEnd"/>
      <w:r w:rsidRPr="0041318A">
        <w:rPr>
          <w:lang w:val="en-US"/>
        </w:rPr>
        <w:t xml:space="preserve"> </w:t>
      </w:r>
      <w:proofErr w:type="spellStart"/>
      <w:r w:rsidRPr="0041318A">
        <w:rPr>
          <w:lang w:val="en-US"/>
        </w:rPr>
        <w:t>Bessis</w:t>
      </w:r>
      <w:proofErr w:type="spellEnd"/>
      <w:r w:rsidRPr="0041318A">
        <w:rPr>
          <w:lang w:val="en-US"/>
        </w:rPr>
        <w:t xml:space="preserve">. Risk Management in Banking, 4th Edition. John Wiley &amp; Sons Limited, 2015. ISBN: 9781118660218, 1118660218. </w:t>
      </w:r>
      <w:proofErr w:type="spellStart"/>
      <w:proofErr w:type="gramStart"/>
      <w:r w:rsidRPr="0041318A">
        <w:rPr>
          <w:lang w:val="en-US"/>
        </w:rPr>
        <w:t>eText</w:t>
      </w:r>
      <w:proofErr w:type="spellEnd"/>
      <w:proofErr w:type="gramEnd"/>
      <w:r w:rsidRPr="0041318A">
        <w:rPr>
          <w:lang w:val="en-US"/>
        </w:rPr>
        <w:t xml:space="preserve"> ISBN: 9781118660195, 1118660196</w:t>
      </w:r>
    </w:p>
    <w:p w14:paraId="3C5D0ECE" w14:textId="75CE81BF" w:rsidR="008F0C12" w:rsidRPr="008F0C12" w:rsidRDefault="008F0C12" w:rsidP="008F0C12">
      <w:pPr>
        <w:pStyle w:val="aa"/>
        <w:numPr>
          <w:ilvl w:val="3"/>
          <w:numId w:val="32"/>
        </w:numPr>
        <w:spacing w:after="0"/>
        <w:ind w:left="284" w:hanging="284"/>
        <w:jc w:val="both"/>
        <w:rPr>
          <w:lang w:val="en-US"/>
        </w:rPr>
      </w:pPr>
      <w:r w:rsidRPr="008F0C12">
        <w:rPr>
          <w:lang w:val="en-US"/>
        </w:rPr>
        <w:t xml:space="preserve">BCBS (2006), </w:t>
      </w:r>
      <w:proofErr w:type="spellStart"/>
      <w:r w:rsidRPr="008F0C12">
        <w:rPr>
          <w:lang w:val="en-US"/>
        </w:rPr>
        <w:t>Basel</w:t>
      </w:r>
      <w:proofErr w:type="spellEnd"/>
      <w:r w:rsidRPr="008F0C12">
        <w:rPr>
          <w:lang w:val="en-US"/>
        </w:rPr>
        <w:t xml:space="preserve"> II: </w:t>
      </w:r>
      <w:proofErr w:type="spellStart"/>
      <w:r w:rsidRPr="008F0C12">
        <w:rPr>
          <w:lang w:val="en-US"/>
        </w:rPr>
        <w:t>International</w:t>
      </w:r>
      <w:proofErr w:type="spellEnd"/>
      <w:r w:rsidRPr="008F0C12">
        <w:rPr>
          <w:lang w:val="en-US"/>
        </w:rPr>
        <w:t xml:space="preserve"> </w:t>
      </w:r>
      <w:proofErr w:type="spellStart"/>
      <w:r w:rsidRPr="008F0C12">
        <w:rPr>
          <w:lang w:val="en-US"/>
        </w:rPr>
        <w:t>Convergence</w:t>
      </w:r>
      <w:proofErr w:type="spellEnd"/>
      <w:r w:rsidRPr="008F0C12">
        <w:rPr>
          <w:lang w:val="en-US"/>
        </w:rPr>
        <w:t xml:space="preserve"> </w:t>
      </w:r>
      <w:proofErr w:type="spellStart"/>
      <w:r w:rsidRPr="008F0C12">
        <w:rPr>
          <w:lang w:val="en-US"/>
        </w:rPr>
        <w:t>of</w:t>
      </w:r>
      <w:proofErr w:type="spellEnd"/>
      <w:r w:rsidRPr="008F0C12">
        <w:rPr>
          <w:lang w:val="en-US"/>
        </w:rPr>
        <w:t xml:space="preserve"> </w:t>
      </w:r>
      <w:proofErr w:type="spellStart"/>
      <w:r w:rsidRPr="008F0C12">
        <w:rPr>
          <w:lang w:val="en-US"/>
        </w:rPr>
        <w:t>Capital</w:t>
      </w:r>
      <w:proofErr w:type="spellEnd"/>
      <w:r w:rsidRPr="008F0C12">
        <w:rPr>
          <w:lang w:val="en-US"/>
        </w:rPr>
        <w:t xml:space="preserve"> </w:t>
      </w:r>
      <w:proofErr w:type="spellStart"/>
      <w:r w:rsidRPr="008F0C12">
        <w:rPr>
          <w:lang w:val="en-US"/>
        </w:rPr>
        <w:t>Measurement</w:t>
      </w:r>
      <w:proofErr w:type="spellEnd"/>
      <w:r w:rsidRPr="008F0C12">
        <w:rPr>
          <w:lang w:val="en-US"/>
        </w:rPr>
        <w:t xml:space="preserve"> </w:t>
      </w:r>
      <w:proofErr w:type="spellStart"/>
      <w:r w:rsidRPr="008F0C12">
        <w:rPr>
          <w:lang w:val="en-US"/>
        </w:rPr>
        <w:t>and</w:t>
      </w:r>
      <w:proofErr w:type="spellEnd"/>
      <w:r w:rsidRPr="008F0C12">
        <w:rPr>
          <w:lang w:val="en-US"/>
        </w:rPr>
        <w:t xml:space="preserve"> </w:t>
      </w:r>
      <w:proofErr w:type="spellStart"/>
      <w:r w:rsidRPr="008F0C12">
        <w:rPr>
          <w:lang w:val="en-US"/>
        </w:rPr>
        <w:t>Capital</w:t>
      </w:r>
      <w:proofErr w:type="spellEnd"/>
      <w:r w:rsidRPr="008F0C12">
        <w:rPr>
          <w:lang w:val="en-US"/>
        </w:rPr>
        <w:t xml:space="preserve"> </w:t>
      </w:r>
      <w:proofErr w:type="spellStart"/>
      <w:r w:rsidRPr="008F0C12">
        <w:rPr>
          <w:lang w:val="en-US"/>
        </w:rPr>
        <w:t>standards</w:t>
      </w:r>
      <w:proofErr w:type="spellEnd"/>
      <w:r w:rsidRPr="008F0C12">
        <w:rPr>
          <w:lang w:val="en-US"/>
        </w:rPr>
        <w:t xml:space="preserve">: A </w:t>
      </w:r>
      <w:proofErr w:type="spellStart"/>
      <w:r w:rsidRPr="008F0C12">
        <w:rPr>
          <w:lang w:val="en-US"/>
        </w:rPr>
        <w:t>Revised</w:t>
      </w:r>
      <w:proofErr w:type="spellEnd"/>
      <w:r w:rsidRPr="008F0C12">
        <w:rPr>
          <w:lang w:val="en-US"/>
        </w:rPr>
        <w:t xml:space="preserve"> </w:t>
      </w:r>
      <w:proofErr w:type="spellStart"/>
      <w:r w:rsidRPr="008F0C12">
        <w:rPr>
          <w:lang w:val="en-US"/>
        </w:rPr>
        <w:t>Framework</w:t>
      </w:r>
      <w:proofErr w:type="spellEnd"/>
      <w:r w:rsidRPr="008F0C12">
        <w:rPr>
          <w:lang w:val="en-US"/>
        </w:rPr>
        <w:t xml:space="preserve"> – </w:t>
      </w:r>
      <w:proofErr w:type="spellStart"/>
      <w:r w:rsidRPr="008F0C12">
        <w:rPr>
          <w:lang w:val="en-US"/>
        </w:rPr>
        <w:t>Comprehensive</w:t>
      </w:r>
      <w:proofErr w:type="spellEnd"/>
      <w:r w:rsidRPr="008F0C12">
        <w:rPr>
          <w:lang w:val="en-US"/>
        </w:rPr>
        <w:t xml:space="preserve"> </w:t>
      </w:r>
      <w:proofErr w:type="spellStart"/>
      <w:r w:rsidRPr="008F0C12">
        <w:rPr>
          <w:lang w:val="en-US"/>
        </w:rPr>
        <w:t>Version</w:t>
      </w:r>
      <w:proofErr w:type="spellEnd"/>
      <w:r w:rsidRPr="008F0C12">
        <w:rPr>
          <w:lang w:val="en-US"/>
        </w:rPr>
        <w:t xml:space="preserve">, </w:t>
      </w:r>
      <w:proofErr w:type="spellStart"/>
      <w:r w:rsidRPr="008F0C12">
        <w:rPr>
          <w:lang w:val="en-US"/>
        </w:rPr>
        <w:t>Bank</w:t>
      </w:r>
      <w:proofErr w:type="spellEnd"/>
      <w:r w:rsidRPr="008F0C12">
        <w:rPr>
          <w:lang w:val="en-US"/>
        </w:rPr>
        <w:t xml:space="preserve"> </w:t>
      </w:r>
      <w:proofErr w:type="spellStart"/>
      <w:r w:rsidRPr="008F0C12">
        <w:rPr>
          <w:lang w:val="en-US"/>
        </w:rPr>
        <w:t>of</w:t>
      </w:r>
      <w:proofErr w:type="spellEnd"/>
      <w:r w:rsidRPr="008F0C12">
        <w:rPr>
          <w:lang w:val="en-US"/>
        </w:rPr>
        <w:t xml:space="preserve"> </w:t>
      </w:r>
      <w:proofErr w:type="spellStart"/>
      <w:r w:rsidRPr="008F0C12">
        <w:rPr>
          <w:lang w:val="en-US"/>
        </w:rPr>
        <w:t>International</w:t>
      </w:r>
      <w:proofErr w:type="spellEnd"/>
      <w:r w:rsidRPr="008F0C12">
        <w:rPr>
          <w:lang w:val="en-US"/>
        </w:rPr>
        <w:t xml:space="preserve"> </w:t>
      </w:r>
      <w:proofErr w:type="spellStart"/>
      <w:r w:rsidRPr="008F0C12">
        <w:rPr>
          <w:lang w:val="en-US"/>
        </w:rPr>
        <w:t>Settlements</w:t>
      </w:r>
      <w:proofErr w:type="spellEnd"/>
      <w:r w:rsidRPr="008F0C12">
        <w:rPr>
          <w:lang w:val="en-US"/>
        </w:rPr>
        <w:t>, June.</w:t>
      </w:r>
      <w:r>
        <w:rPr>
          <w:lang w:val="en-US"/>
        </w:rPr>
        <w:t xml:space="preserve"> </w:t>
      </w:r>
      <w:proofErr w:type="spellStart"/>
      <w:r>
        <w:rPr>
          <w:lang w:val="en-US"/>
        </w:rPr>
        <w:t>Pilar</w:t>
      </w:r>
      <w:proofErr w:type="spellEnd"/>
      <w:r>
        <w:rPr>
          <w:lang w:val="en-US"/>
        </w:rPr>
        <w:t xml:space="preserve"> 2.</w:t>
      </w:r>
    </w:p>
    <w:p w14:paraId="36AD84BC" w14:textId="77777777" w:rsidR="008F0C12" w:rsidRPr="008F0C12" w:rsidRDefault="008F0C12" w:rsidP="008F0C12">
      <w:pPr>
        <w:pStyle w:val="aa"/>
        <w:numPr>
          <w:ilvl w:val="3"/>
          <w:numId w:val="32"/>
        </w:numPr>
        <w:spacing w:after="0"/>
        <w:ind w:left="284" w:hanging="284"/>
        <w:jc w:val="both"/>
        <w:rPr>
          <w:lang w:val="en-US"/>
        </w:rPr>
      </w:pPr>
      <w:proofErr w:type="gramStart"/>
      <w:r w:rsidRPr="008F0C12">
        <w:rPr>
          <w:lang w:val="en-US"/>
        </w:rPr>
        <w:t>BCBS(</w:t>
      </w:r>
      <w:proofErr w:type="gramEnd"/>
      <w:r w:rsidRPr="008F0C12">
        <w:rPr>
          <w:lang w:val="en-US"/>
        </w:rPr>
        <w:t xml:space="preserve">2009) </w:t>
      </w:r>
      <w:proofErr w:type="spellStart"/>
      <w:r w:rsidRPr="008F0C12">
        <w:rPr>
          <w:lang w:val="en-US"/>
        </w:rPr>
        <w:t>Range</w:t>
      </w:r>
      <w:proofErr w:type="spellEnd"/>
      <w:r w:rsidRPr="008F0C12">
        <w:rPr>
          <w:lang w:val="en-US"/>
        </w:rPr>
        <w:t xml:space="preserve"> </w:t>
      </w:r>
      <w:proofErr w:type="spellStart"/>
      <w:r w:rsidRPr="008F0C12">
        <w:rPr>
          <w:lang w:val="en-US"/>
        </w:rPr>
        <w:t>of</w:t>
      </w:r>
      <w:proofErr w:type="spellEnd"/>
      <w:r w:rsidRPr="008F0C12">
        <w:rPr>
          <w:lang w:val="en-US"/>
        </w:rPr>
        <w:t xml:space="preserve"> </w:t>
      </w:r>
      <w:proofErr w:type="spellStart"/>
      <w:r w:rsidRPr="008F0C12">
        <w:rPr>
          <w:lang w:val="en-US"/>
        </w:rPr>
        <w:t>practices</w:t>
      </w:r>
      <w:proofErr w:type="spellEnd"/>
      <w:r w:rsidRPr="008F0C12">
        <w:rPr>
          <w:lang w:val="en-US"/>
        </w:rPr>
        <w:t xml:space="preserve"> </w:t>
      </w:r>
      <w:proofErr w:type="spellStart"/>
      <w:r w:rsidRPr="008F0C12">
        <w:rPr>
          <w:lang w:val="en-US"/>
        </w:rPr>
        <w:t>and</w:t>
      </w:r>
      <w:proofErr w:type="spellEnd"/>
      <w:r w:rsidRPr="008F0C12">
        <w:rPr>
          <w:lang w:val="en-US"/>
        </w:rPr>
        <w:t xml:space="preserve"> </w:t>
      </w:r>
      <w:proofErr w:type="spellStart"/>
      <w:r w:rsidRPr="008F0C12">
        <w:rPr>
          <w:lang w:val="en-US"/>
        </w:rPr>
        <w:t>issues</w:t>
      </w:r>
      <w:proofErr w:type="spellEnd"/>
      <w:r w:rsidRPr="008F0C12">
        <w:rPr>
          <w:lang w:val="en-US"/>
        </w:rPr>
        <w:t xml:space="preserve"> </w:t>
      </w:r>
      <w:proofErr w:type="spellStart"/>
      <w:r w:rsidRPr="008F0C12">
        <w:rPr>
          <w:lang w:val="en-US"/>
        </w:rPr>
        <w:t>in</w:t>
      </w:r>
      <w:proofErr w:type="spellEnd"/>
      <w:r w:rsidRPr="008F0C12">
        <w:rPr>
          <w:lang w:val="en-US"/>
        </w:rPr>
        <w:t xml:space="preserve"> </w:t>
      </w:r>
      <w:proofErr w:type="spellStart"/>
      <w:r w:rsidRPr="008F0C12">
        <w:rPr>
          <w:lang w:val="en-US"/>
        </w:rPr>
        <w:t>economic</w:t>
      </w:r>
      <w:proofErr w:type="spellEnd"/>
      <w:r w:rsidRPr="008F0C12">
        <w:rPr>
          <w:lang w:val="en-US"/>
        </w:rPr>
        <w:t xml:space="preserve"> </w:t>
      </w:r>
      <w:proofErr w:type="spellStart"/>
      <w:r w:rsidRPr="008F0C12">
        <w:rPr>
          <w:lang w:val="en-US"/>
        </w:rPr>
        <w:t>capital</w:t>
      </w:r>
      <w:proofErr w:type="spellEnd"/>
      <w:r w:rsidRPr="008F0C12">
        <w:rPr>
          <w:lang w:val="en-US"/>
        </w:rPr>
        <w:t xml:space="preserve"> </w:t>
      </w:r>
      <w:proofErr w:type="spellStart"/>
      <w:r w:rsidRPr="008F0C12">
        <w:rPr>
          <w:lang w:val="en-US"/>
        </w:rPr>
        <w:t>frameworks</w:t>
      </w:r>
      <w:proofErr w:type="spellEnd"/>
      <w:r w:rsidRPr="008F0C12">
        <w:rPr>
          <w:lang w:val="en-US"/>
        </w:rPr>
        <w:t xml:space="preserve">// </w:t>
      </w:r>
      <w:proofErr w:type="spellStart"/>
      <w:r w:rsidRPr="008F0C12">
        <w:rPr>
          <w:lang w:val="en-US"/>
        </w:rPr>
        <w:t>Basel</w:t>
      </w:r>
      <w:proofErr w:type="spellEnd"/>
      <w:r w:rsidRPr="008F0C12">
        <w:rPr>
          <w:lang w:val="en-US"/>
        </w:rPr>
        <w:t xml:space="preserve"> </w:t>
      </w:r>
      <w:proofErr w:type="spellStart"/>
      <w:r w:rsidRPr="008F0C12">
        <w:rPr>
          <w:lang w:val="en-US"/>
        </w:rPr>
        <w:t>Committee</w:t>
      </w:r>
      <w:proofErr w:type="spellEnd"/>
      <w:r w:rsidRPr="008F0C12">
        <w:rPr>
          <w:lang w:val="en-US"/>
        </w:rPr>
        <w:t xml:space="preserve"> </w:t>
      </w:r>
      <w:proofErr w:type="spellStart"/>
      <w:r w:rsidRPr="008F0C12">
        <w:rPr>
          <w:lang w:val="en-US"/>
        </w:rPr>
        <w:t>on</w:t>
      </w:r>
      <w:proofErr w:type="spellEnd"/>
      <w:r w:rsidRPr="008F0C12">
        <w:rPr>
          <w:lang w:val="en-US"/>
        </w:rPr>
        <w:t xml:space="preserve"> </w:t>
      </w:r>
      <w:proofErr w:type="spellStart"/>
      <w:r w:rsidRPr="008F0C12">
        <w:rPr>
          <w:lang w:val="en-US"/>
        </w:rPr>
        <w:t>Banking</w:t>
      </w:r>
      <w:proofErr w:type="spellEnd"/>
      <w:r w:rsidRPr="008F0C12">
        <w:rPr>
          <w:lang w:val="en-US"/>
        </w:rPr>
        <w:t xml:space="preserve"> </w:t>
      </w:r>
      <w:proofErr w:type="spellStart"/>
      <w:r w:rsidRPr="008F0C12">
        <w:rPr>
          <w:lang w:val="en-US"/>
        </w:rPr>
        <w:t>Supervision</w:t>
      </w:r>
      <w:proofErr w:type="spellEnd"/>
      <w:r w:rsidRPr="008F0C12">
        <w:rPr>
          <w:lang w:val="en-US"/>
        </w:rPr>
        <w:t xml:space="preserve"> - www.bis.org/</w:t>
      </w:r>
      <w:proofErr w:type="spellStart"/>
      <w:r w:rsidRPr="008F0C12">
        <w:rPr>
          <w:lang w:val="en-US"/>
        </w:rPr>
        <w:t>publ</w:t>
      </w:r>
      <w:proofErr w:type="spellEnd"/>
      <w:r w:rsidRPr="008F0C12">
        <w:rPr>
          <w:lang w:val="en-US"/>
        </w:rPr>
        <w:t xml:space="preserve">/bcbs152.pdf, 27 </w:t>
      </w:r>
      <w:proofErr w:type="spellStart"/>
      <w:r w:rsidRPr="008F0C12">
        <w:rPr>
          <w:lang w:val="en-US"/>
        </w:rPr>
        <w:t>Mar</w:t>
      </w:r>
      <w:proofErr w:type="spellEnd"/>
      <w:r w:rsidRPr="008F0C12">
        <w:rPr>
          <w:lang w:val="en-US"/>
        </w:rPr>
        <w:t xml:space="preserve"> 2009, PP.1-73.</w:t>
      </w:r>
    </w:p>
    <w:p w14:paraId="39CA03A7" w14:textId="77777777" w:rsidR="008F0C12" w:rsidRPr="008F0C12" w:rsidRDefault="008F0C12" w:rsidP="008F0C12">
      <w:pPr>
        <w:pStyle w:val="aa"/>
        <w:numPr>
          <w:ilvl w:val="3"/>
          <w:numId w:val="32"/>
        </w:numPr>
        <w:spacing w:after="0"/>
        <w:ind w:left="284" w:hanging="284"/>
        <w:jc w:val="both"/>
        <w:rPr>
          <w:lang w:val="en-US"/>
        </w:rPr>
      </w:pPr>
      <w:r w:rsidRPr="008F0C12">
        <w:rPr>
          <w:lang w:val="en-US"/>
        </w:rPr>
        <w:t xml:space="preserve">BCBS(2012) </w:t>
      </w:r>
      <w:proofErr w:type="spellStart"/>
      <w:r w:rsidRPr="008F0C12">
        <w:rPr>
          <w:lang w:val="en-US"/>
        </w:rPr>
        <w:t>Principles</w:t>
      </w:r>
      <w:proofErr w:type="spellEnd"/>
      <w:r w:rsidRPr="008F0C12">
        <w:rPr>
          <w:lang w:val="en-US"/>
        </w:rPr>
        <w:t xml:space="preserve"> </w:t>
      </w:r>
      <w:proofErr w:type="spellStart"/>
      <w:r w:rsidRPr="008F0C12">
        <w:rPr>
          <w:lang w:val="en-US"/>
        </w:rPr>
        <w:t>for</w:t>
      </w:r>
      <w:proofErr w:type="spellEnd"/>
      <w:r w:rsidRPr="008F0C12">
        <w:rPr>
          <w:lang w:val="en-US"/>
        </w:rPr>
        <w:t xml:space="preserve"> </w:t>
      </w:r>
      <w:proofErr w:type="spellStart"/>
      <w:r w:rsidRPr="008F0C12">
        <w:rPr>
          <w:lang w:val="en-US"/>
        </w:rPr>
        <w:t>effective</w:t>
      </w:r>
      <w:proofErr w:type="spellEnd"/>
      <w:r w:rsidRPr="008F0C12">
        <w:rPr>
          <w:lang w:val="en-US"/>
        </w:rPr>
        <w:t xml:space="preserve"> risk </w:t>
      </w:r>
      <w:proofErr w:type="spellStart"/>
      <w:r w:rsidRPr="008F0C12">
        <w:rPr>
          <w:lang w:val="en-US"/>
        </w:rPr>
        <w:t>data</w:t>
      </w:r>
      <w:proofErr w:type="spellEnd"/>
      <w:r w:rsidRPr="008F0C12">
        <w:rPr>
          <w:lang w:val="en-US"/>
        </w:rPr>
        <w:t xml:space="preserve"> </w:t>
      </w:r>
      <w:proofErr w:type="spellStart"/>
      <w:r w:rsidRPr="008F0C12">
        <w:rPr>
          <w:lang w:val="en-US"/>
        </w:rPr>
        <w:t>aggregation</w:t>
      </w:r>
      <w:proofErr w:type="spellEnd"/>
      <w:r w:rsidRPr="008F0C12">
        <w:rPr>
          <w:lang w:val="en-US"/>
        </w:rPr>
        <w:t xml:space="preserve"> </w:t>
      </w:r>
      <w:proofErr w:type="spellStart"/>
      <w:r w:rsidRPr="008F0C12">
        <w:rPr>
          <w:lang w:val="en-US"/>
        </w:rPr>
        <w:t>and</w:t>
      </w:r>
      <w:proofErr w:type="spellEnd"/>
      <w:r w:rsidRPr="008F0C12">
        <w:rPr>
          <w:lang w:val="en-US"/>
        </w:rPr>
        <w:t xml:space="preserve"> risk </w:t>
      </w:r>
      <w:proofErr w:type="spellStart"/>
      <w:r w:rsidRPr="008F0C12">
        <w:rPr>
          <w:lang w:val="en-US"/>
        </w:rPr>
        <w:t>reporting</w:t>
      </w:r>
      <w:proofErr w:type="spellEnd"/>
      <w:r w:rsidRPr="008F0C12">
        <w:rPr>
          <w:lang w:val="en-US"/>
        </w:rPr>
        <w:t xml:space="preserve">// </w:t>
      </w:r>
      <w:proofErr w:type="spellStart"/>
      <w:r w:rsidRPr="008F0C12">
        <w:rPr>
          <w:lang w:val="en-US"/>
        </w:rPr>
        <w:t>Basel</w:t>
      </w:r>
      <w:proofErr w:type="spellEnd"/>
      <w:r w:rsidRPr="008F0C12">
        <w:rPr>
          <w:lang w:val="en-US"/>
        </w:rPr>
        <w:t xml:space="preserve"> </w:t>
      </w:r>
      <w:proofErr w:type="spellStart"/>
      <w:r w:rsidRPr="008F0C12">
        <w:rPr>
          <w:lang w:val="en-US"/>
        </w:rPr>
        <w:t>Committee</w:t>
      </w:r>
      <w:proofErr w:type="spellEnd"/>
      <w:r w:rsidRPr="008F0C12">
        <w:rPr>
          <w:lang w:val="en-US"/>
        </w:rPr>
        <w:t xml:space="preserve"> </w:t>
      </w:r>
      <w:proofErr w:type="spellStart"/>
      <w:r w:rsidRPr="008F0C12">
        <w:rPr>
          <w:lang w:val="en-US"/>
        </w:rPr>
        <w:t>on</w:t>
      </w:r>
      <w:proofErr w:type="spellEnd"/>
      <w:r w:rsidRPr="008F0C12">
        <w:rPr>
          <w:lang w:val="en-US"/>
        </w:rPr>
        <w:t xml:space="preserve"> </w:t>
      </w:r>
      <w:proofErr w:type="spellStart"/>
      <w:r w:rsidRPr="008F0C12">
        <w:rPr>
          <w:lang w:val="en-US"/>
        </w:rPr>
        <w:t>Banking</w:t>
      </w:r>
      <w:proofErr w:type="spellEnd"/>
      <w:r w:rsidRPr="008F0C12">
        <w:rPr>
          <w:lang w:val="en-US"/>
        </w:rPr>
        <w:t xml:space="preserve"> </w:t>
      </w:r>
      <w:proofErr w:type="spellStart"/>
      <w:r w:rsidRPr="008F0C12">
        <w:rPr>
          <w:lang w:val="en-US"/>
        </w:rPr>
        <w:t>Supervision</w:t>
      </w:r>
      <w:proofErr w:type="spellEnd"/>
      <w:r w:rsidRPr="008F0C12">
        <w:rPr>
          <w:lang w:val="en-US"/>
        </w:rPr>
        <w:t xml:space="preserve"> </w:t>
      </w:r>
      <w:proofErr w:type="spellStart"/>
      <w:r w:rsidRPr="008F0C12">
        <w:rPr>
          <w:lang w:val="en-US"/>
        </w:rPr>
        <w:t>Consultative</w:t>
      </w:r>
      <w:proofErr w:type="spellEnd"/>
      <w:r w:rsidRPr="008F0C12">
        <w:rPr>
          <w:lang w:val="en-US"/>
        </w:rPr>
        <w:t xml:space="preserve"> </w:t>
      </w:r>
      <w:proofErr w:type="spellStart"/>
      <w:r w:rsidRPr="008F0C12">
        <w:rPr>
          <w:lang w:val="en-US"/>
        </w:rPr>
        <w:t>Document</w:t>
      </w:r>
      <w:proofErr w:type="spellEnd"/>
      <w:r w:rsidRPr="008F0C12">
        <w:rPr>
          <w:lang w:val="en-US"/>
        </w:rPr>
        <w:t xml:space="preserve"> - www.bis.org/</w:t>
      </w:r>
      <w:proofErr w:type="spellStart"/>
      <w:r w:rsidRPr="008F0C12">
        <w:rPr>
          <w:lang w:val="en-US"/>
        </w:rPr>
        <w:t>publ</w:t>
      </w:r>
      <w:proofErr w:type="spellEnd"/>
      <w:r w:rsidRPr="008F0C12">
        <w:rPr>
          <w:lang w:val="en-US"/>
        </w:rPr>
        <w:t xml:space="preserve">/bcbs222.pdf, 25 </w:t>
      </w:r>
      <w:proofErr w:type="spellStart"/>
      <w:r w:rsidRPr="008F0C12">
        <w:rPr>
          <w:lang w:val="en-US"/>
        </w:rPr>
        <w:t>Jun</w:t>
      </w:r>
      <w:proofErr w:type="spellEnd"/>
      <w:r w:rsidRPr="008F0C12">
        <w:rPr>
          <w:lang w:val="en-US"/>
        </w:rPr>
        <w:t xml:space="preserve"> 2012, PP.1-24.</w:t>
      </w:r>
    </w:p>
    <w:p w14:paraId="15FAFD6E" w14:textId="77777777" w:rsidR="008F0C12" w:rsidRPr="008F0C12" w:rsidRDefault="008F0C12" w:rsidP="008F0C12">
      <w:pPr>
        <w:pStyle w:val="aa"/>
        <w:numPr>
          <w:ilvl w:val="3"/>
          <w:numId w:val="32"/>
        </w:numPr>
        <w:spacing w:after="0"/>
        <w:ind w:left="284" w:hanging="284"/>
        <w:jc w:val="both"/>
        <w:rPr>
          <w:lang w:val="en-US"/>
        </w:rPr>
      </w:pPr>
      <w:r w:rsidRPr="008F0C12">
        <w:rPr>
          <w:lang w:val="en-US"/>
        </w:rPr>
        <w:t xml:space="preserve">BCBS(2013) </w:t>
      </w:r>
      <w:proofErr w:type="spellStart"/>
      <w:r w:rsidRPr="008F0C12">
        <w:rPr>
          <w:lang w:val="en-US"/>
        </w:rPr>
        <w:t>Principles</w:t>
      </w:r>
      <w:proofErr w:type="spellEnd"/>
      <w:r w:rsidRPr="008F0C12">
        <w:rPr>
          <w:lang w:val="en-US"/>
        </w:rPr>
        <w:t xml:space="preserve"> </w:t>
      </w:r>
      <w:proofErr w:type="spellStart"/>
      <w:r w:rsidRPr="008F0C12">
        <w:rPr>
          <w:lang w:val="en-US"/>
        </w:rPr>
        <w:t>for</w:t>
      </w:r>
      <w:proofErr w:type="spellEnd"/>
      <w:r w:rsidRPr="008F0C12">
        <w:rPr>
          <w:lang w:val="en-US"/>
        </w:rPr>
        <w:t xml:space="preserve"> </w:t>
      </w:r>
      <w:proofErr w:type="spellStart"/>
      <w:r w:rsidRPr="008F0C12">
        <w:rPr>
          <w:lang w:val="en-US"/>
        </w:rPr>
        <w:t>effective</w:t>
      </w:r>
      <w:proofErr w:type="spellEnd"/>
      <w:r w:rsidRPr="008F0C12">
        <w:rPr>
          <w:lang w:val="en-US"/>
        </w:rPr>
        <w:t xml:space="preserve"> risk </w:t>
      </w:r>
      <w:proofErr w:type="spellStart"/>
      <w:r w:rsidRPr="008F0C12">
        <w:rPr>
          <w:lang w:val="en-US"/>
        </w:rPr>
        <w:t>data</w:t>
      </w:r>
      <w:proofErr w:type="spellEnd"/>
      <w:r w:rsidRPr="008F0C12">
        <w:rPr>
          <w:lang w:val="en-US"/>
        </w:rPr>
        <w:t xml:space="preserve"> </w:t>
      </w:r>
      <w:proofErr w:type="spellStart"/>
      <w:r w:rsidRPr="008F0C12">
        <w:rPr>
          <w:lang w:val="en-US"/>
        </w:rPr>
        <w:t>aggregation</w:t>
      </w:r>
      <w:proofErr w:type="spellEnd"/>
      <w:r w:rsidRPr="008F0C12">
        <w:rPr>
          <w:lang w:val="en-US"/>
        </w:rPr>
        <w:t xml:space="preserve"> </w:t>
      </w:r>
      <w:proofErr w:type="spellStart"/>
      <w:r w:rsidRPr="008F0C12">
        <w:rPr>
          <w:lang w:val="en-US"/>
        </w:rPr>
        <w:t>and</w:t>
      </w:r>
      <w:proofErr w:type="spellEnd"/>
      <w:r w:rsidRPr="008F0C12">
        <w:rPr>
          <w:lang w:val="en-US"/>
        </w:rPr>
        <w:t xml:space="preserve"> risk </w:t>
      </w:r>
      <w:proofErr w:type="spellStart"/>
      <w:r w:rsidRPr="008F0C12">
        <w:rPr>
          <w:lang w:val="en-US"/>
        </w:rPr>
        <w:t>reporting</w:t>
      </w:r>
      <w:proofErr w:type="spellEnd"/>
      <w:r w:rsidRPr="008F0C12">
        <w:rPr>
          <w:lang w:val="en-US"/>
        </w:rPr>
        <w:t xml:space="preserve">// </w:t>
      </w:r>
      <w:proofErr w:type="spellStart"/>
      <w:r w:rsidRPr="008F0C12">
        <w:rPr>
          <w:lang w:val="en-US"/>
        </w:rPr>
        <w:t>Basel</w:t>
      </w:r>
      <w:proofErr w:type="spellEnd"/>
      <w:r w:rsidRPr="008F0C12">
        <w:rPr>
          <w:lang w:val="en-US"/>
        </w:rPr>
        <w:t xml:space="preserve"> </w:t>
      </w:r>
      <w:proofErr w:type="spellStart"/>
      <w:r w:rsidRPr="008F0C12">
        <w:rPr>
          <w:lang w:val="en-US"/>
        </w:rPr>
        <w:t>Committee</w:t>
      </w:r>
      <w:proofErr w:type="spellEnd"/>
      <w:r w:rsidRPr="008F0C12">
        <w:rPr>
          <w:lang w:val="en-US"/>
        </w:rPr>
        <w:t xml:space="preserve"> </w:t>
      </w:r>
      <w:proofErr w:type="spellStart"/>
      <w:r w:rsidRPr="008F0C12">
        <w:rPr>
          <w:lang w:val="en-US"/>
        </w:rPr>
        <w:t>on</w:t>
      </w:r>
      <w:proofErr w:type="spellEnd"/>
      <w:r w:rsidRPr="008F0C12">
        <w:rPr>
          <w:lang w:val="en-US"/>
        </w:rPr>
        <w:t xml:space="preserve"> </w:t>
      </w:r>
      <w:proofErr w:type="spellStart"/>
      <w:r w:rsidRPr="008F0C12">
        <w:rPr>
          <w:lang w:val="en-US"/>
        </w:rPr>
        <w:t>Banking</w:t>
      </w:r>
      <w:proofErr w:type="spellEnd"/>
      <w:r w:rsidRPr="008F0C12">
        <w:rPr>
          <w:lang w:val="en-US"/>
        </w:rPr>
        <w:t xml:space="preserve"> </w:t>
      </w:r>
      <w:proofErr w:type="spellStart"/>
      <w:r w:rsidRPr="008F0C12">
        <w:rPr>
          <w:lang w:val="en-US"/>
        </w:rPr>
        <w:t>Supervision</w:t>
      </w:r>
      <w:proofErr w:type="spellEnd"/>
      <w:r w:rsidRPr="008F0C12">
        <w:rPr>
          <w:lang w:val="en-US"/>
        </w:rPr>
        <w:t xml:space="preserve"> </w:t>
      </w:r>
      <w:proofErr w:type="spellStart"/>
      <w:r w:rsidRPr="008F0C12">
        <w:rPr>
          <w:lang w:val="en-US"/>
        </w:rPr>
        <w:t>Consultative</w:t>
      </w:r>
      <w:proofErr w:type="spellEnd"/>
      <w:r w:rsidRPr="008F0C12">
        <w:rPr>
          <w:lang w:val="en-US"/>
        </w:rPr>
        <w:t xml:space="preserve"> </w:t>
      </w:r>
      <w:proofErr w:type="spellStart"/>
      <w:r w:rsidRPr="008F0C12">
        <w:rPr>
          <w:lang w:val="en-US"/>
        </w:rPr>
        <w:t>Document</w:t>
      </w:r>
      <w:proofErr w:type="spellEnd"/>
      <w:r w:rsidRPr="008F0C12">
        <w:rPr>
          <w:lang w:val="en-US"/>
        </w:rPr>
        <w:t xml:space="preserve"> - www.bis.org/</w:t>
      </w:r>
      <w:proofErr w:type="spellStart"/>
      <w:r w:rsidRPr="008F0C12">
        <w:rPr>
          <w:lang w:val="en-US"/>
        </w:rPr>
        <w:t>publ</w:t>
      </w:r>
      <w:proofErr w:type="spellEnd"/>
      <w:r w:rsidRPr="008F0C12">
        <w:rPr>
          <w:lang w:val="en-US"/>
        </w:rPr>
        <w:t xml:space="preserve">/bcbs239.pdf, 8 </w:t>
      </w:r>
      <w:proofErr w:type="spellStart"/>
      <w:r w:rsidRPr="008F0C12">
        <w:rPr>
          <w:lang w:val="en-US"/>
        </w:rPr>
        <w:t>Jan</w:t>
      </w:r>
      <w:proofErr w:type="spellEnd"/>
      <w:r w:rsidRPr="008F0C12">
        <w:rPr>
          <w:lang w:val="en-US"/>
        </w:rPr>
        <w:t xml:space="preserve"> 2013, PP.1-28.</w:t>
      </w:r>
    </w:p>
    <w:p w14:paraId="68E53632" w14:textId="041A32F3" w:rsidR="008F0C12" w:rsidRPr="008F0C12" w:rsidRDefault="008F0C12" w:rsidP="008F0C12">
      <w:pPr>
        <w:pStyle w:val="aa"/>
        <w:numPr>
          <w:ilvl w:val="3"/>
          <w:numId w:val="32"/>
        </w:numPr>
        <w:spacing w:after="0"/>
        <w:ind w:left="284" w:hanging="284"/>
        <w:jc w:val="both"/>
        <w:rPr>
          <w:lang w:val="en-US"/>
        </w:rPr>
      </w:pPr>
      <w:proofErr w:type="gramStart"/>
      <w:r w:rsidRPr="008F0C12">
        <w:rPr>
          <w:lang w:val="en-US"/>
        </w:rPr>
        <w:t>BCBS(</w:t>
      </w:r>
      <w:proofErr w:type="gramEnd"/>
      <w:r w:rsidRPr="008F0C12">
        <w:rPr>
          <w:lang w:val="en-US"/>
        </w:rPr>
        <w:t xml:space="preserve">2018) </w:t>
      </w:r>
      <w:proofErr w:type="spellStart"/>
      <w:r w:rsidRPr="008F0C12">
        <w:rPr>
          <w:lang w:val="en-US"/>
        </w:rPr>
        <w:t>Progress</w:t>
      </w:r>
      <w:proofErr w:type="spellEnd"/>
      <w:r w:rsidRPr="008F0C12">
        <w:rPr>
          <w:lang w:val="en-US"/>
        </w:rPr>
        <w:t xml:space="preserve"> </w:t>
      </w:r>
      <w:proofErr w:type="spellStart"/>
      <w:r w:rsidRPr="008F0C12">
        <w:rPr>
          <w:lang w:val="en-US"/>
        </w:rPr>
        <w:t>in</w:t>
      </w:r>
      <w:proofErr w:type="spellEnd"/>
      <w:r w:rsidRPr="008F0C12">
        <w:rPr>
          <w:lang w:val="en-US"/>
        </w:rPr>
        <w:t xml:space="preserve"> </w:t>
      </w:r>
      <w:proofErr w:type="spellStart"/>
      <w:r w:rsidRPr="008F0C12">
        <w:rPr>
          <w:lang w:val="en-US"/>
        </w:rPr>
        <w:t>adopting</w:t>
      </w:r>
      <w:proofErr w:type="spellEnd"/>
      <w:r w:rsidRPr="008F0C12">
        <w:rPr>
          <w:lang w:val="en-US"/>
        </w:rPr>
        <w:t xml:space="preserve"> </w:t>
      </w:r>
      <w:proofErr w:type="spellStart"/>
      <w:r w:rsidRPr="008F0C12">
        <w:rPr>
          <w:lang w:val="en-US"/>
        </w:rPr>
        <w:t>the</w:t>
      </w:r>
      <w:proofErr w:type="spellEnd"/>
      <w:r w:rsidRPr="008F0C12">
        <w:rPr>
          <w:lang w:val="en-US"/>
        </w:rPr>
        <w:t xml:space="preserve"> </w:t>
      </w:r>
      <w:proofErr w:type="spellStart"/>
      <w:r w:rsidRPr="008F0C12">
        <w:rPr>
          <w:lang w:val="en-US"/>
        </w:rPr>
        <w:t>principles</w:t>
      </w:r>
      <w:proofErr w:type="spellEnd"/>
      <w:r w:rsidRPr="008F0C12">
        <w:rPr>
          <w:lang w:val="en-US"/>
        </w:rPr>
        <w:t xml:space="preserve"> </w:t>
      </w:r>
      <w:proofErr w:type="spellStart"/>
      <w:r w:rsidRPr="008F0C12">
        <w:rPr>
          <w:lang w:val="en-US"/>
        </w:rPr>
        <w:t>for</w:t>
      </w:r>
      <w:proofErr w:type="spellEnd"/>
      <w:r w:rsidRPr="008F0C12">
        <w:rPr>
          <w:lang w:val="en-US"/>
        </w:rPr>
        <w:t xml:space="preserve"> </w:t>
      </w:r>
      <w:proofErr w:type="spellStart"/>
      <w:r w:rsidRPr="008F0C12">
        <w:rPr>
          <w:lang w:val="en-US"/>
        </w:rPr>
        <w:t>effective</w:t>
      </w:r>
      <w:proofErr w:type="spellEnd"/>
      <w:r w:rsidRPr="008F0C12">
        <w:rPr>
          <w:lang w:val="en-US"/>
        </w:rPr>
        <w:t xml:space="preserve"> risk </w:t>
      </w:r>
      <w:proofErr w:type="spellStart"/>
      <w:r w:rsidRPr="008F0C12">
        <w:rPr>
          <w:lang w:val="en-US"/>
        </w:rPr>
        <w:t>data</w:t>
      </w:r>
      <w:proofErr w:type="spellEnd"/>
      <w:r w:rsidRPr="008F0C12">
        <w:rPr>
          <w:lang w:val="en-US"/>
        </w:rPr>
        <w:t xml:space="preserve"> </w:t>
      </w:r>
      <w:proofErr w:type="spellStart"/>
      <w:r w:rsidRPr="008F0C12">
        <w:rPr>
          <w:lang w:val="en-US"/>
        </w:rPr>
        <w:t>aggregation</w:t>
      </w:r>
      <w:proofErr w:type="spellEnd"/>
      <w:r w:rsidRPr="008F0C12">
        <w:rPr>
          <w:lang w:val="en-US"/>
        </w:rPr>
        <w:t xml:space="preserve"> </w:t>
      </w:r>
      <w:proofErr w:type="spellStart"/>
      <w:r w:rsidRPr="008F0C12">
        <w:rPr>
          <w:lang w:val="en-US"/>
        </w:rPr>
        <w:t>and</w:t>
      </w:r>
      <w:proofErr w:type="spellEnd"/>
      <w:r w:rsidRPr="008F0C12">
        <w:rPr>
          <w:lang w:val="en-US"/>
        </w:rPr>
        <w:t xml:space="preserve"> risk </w:t>
      </w:r>
      <w:proofErr w:type="spellStart"/>
      <w:r w:rsidRPr="008F0C12">
        <w:rPr>
          <w:lang w:val="en-US"/>
        </w:rPr>
        <w:t>reporting</w:t>
      </w:r>
      <w:proofErr w:type="spellEnd"/>
      <w:r w:rsidRPr="008F0C12">
        <w:rPr>
          <w:lang w:val="en-US"/>
        </w:rPr>
        <w:t xml:space="preserve">// </w:t>
      </w:r>
      <w:proofErr w:type="spellStart"/>
      <w:r w:rsidRPr="008F0C12">
        <w:rPr>
          <w:lang w:val="en-US"/>
        </w:rPr>
        <w:t>Basel</w:t>
      </w:r>
      <w:proofErr w:type="spellEnd"/>
      <w:r w:rsidRPr="008F0C12">
        <w:rPr>
          <w:lang w:val="en-US"/>
        </w:rPr>
        <w:t xml:space="preserve"> </w:t>
      </w:r>
      <w:proofErr w:type="spellStart"/>
      <w:r w:rsidRPr="008F0C12">
        <w:rPr>
          <w:lang w:val="en-US"/>
        </w:rPr>
        <w:t>Committee</w:t>
      </w:r>
      <w:proofErr w:type="spellEnd"/>
      <w:r w:rsidRPr="008F0C12">
        <w:rPr>
          <w:lang w:val="en-US"/>
        </w:rPr>
        <w:t xml:space="preserve"> </w:t>
      </w:r>
      <w:proofErr w:type="spellStart"/>
      <w:r w:rsidRPr="008F0C12">
        <w:rPr>
          <w:lang w:val="en-US"/>
        </w:rPr>
        <w:t>on</w:t>
      </w:r>
      <w:proofErr w:type="spellEnd"/>
      <w:r w:rsidRPr="008F0C12">
        <w:rPr>
          <w:lang w:val="en-US"/>
        </w:rPr>
        <w:t xml:space="preserve"> </w:t>
      </w:r>
      <w:proofErr w:type="spellStart"/>
      <w:r w:rsidRPr="008F0C12">
        <w:rPr>
          <w:lang w:val="en-US"/>
        </w:rPr>
        <w:t>Banking</w:t>
      </w:r>
      <w:proofErr w:type="spellEnd"/>
      <w:r w:rsidRPr="008F0C12">
        <w:rPr>
          <w:lang w:val="en-US"/>
        </w:rPr>
        <w:t xml:space="preserve"> </w:t>
      </w:r>
      <w:proofErr w:type="spellStart"/>
      <w:r w:rsidRPr="008F0C12">
        <w:rPr>
          <w:lang w:val="en-US"/>
        </w:rPr>
        <w:t>Supervision</w:t>
      </w:r>
      <w:proofErr w:type="spellEnd"/>
      <w:r w:rsidRPr="008F0C12">
        <w:rPr>
          <w:lang w:val="en-US"/>
        </w:rPr>
        <w:t xml:space="preserve"> </w:t>
      </w:r>
      <w:proofErr w:type="spellStart"/>
      <w:r w:rsidRPr="008F0C12">
        <w:rPr>
          <w:lang w:val="en-US"/>
        </w:rPr>
        <w:t>Consultative</w:t>
      </w:r>
      <w:proofErr w:type="spellEnd"/>
      <w:r w:rsidRPr="008F0C12">
        <w:rPr>
          <w:lang w:val="en-US"/>
        </w:rPr>
        <w:t xml:space="preserve"> </w:t>
      </w:r>
      <w:proofErr w:type="spellStart"/>
      <w:r w:rsidRPr="008F0C12">
        <w:rPr>
          <w:lang w:val="en-US"/>
        </w:rPr>
        <w:t>Document</w:t>
      </w:r>
      <w:proofErr w:type="spellEnd"/>
      <w:r w:rsidRPr="008F0C12">
        <w:rPr>
          <w:lang w:val="en-US"/>
        </w:rPr>
        <w:t xml:space="preserve"> www.bis.org/</w:t>
      </w:r>
      <w:proofErr w:type="spellStart"/>
      <w:r w:rsidRPr="008F0C12">
        <w:rPr>
          <w:lang w:val="en-US"/>
        </w:rPr>
        <w:t>publ</w:t>
      </w:r>
      <w:proofErr w:type="spellEnd"/>
      <w:r w:rsidRPr="008F0C12">
        <w:rPr>
          <w:lang w:val="en-US"/>
        </w:rPr>
        <w:t xml:space="preserve">/d443.htm, 20 </w:t>
      </w:r>
      <w:proofErr w:type="spellStart"/>
      <w:r w:rsidRPr="008F0C12">
        <w:rPr>
          <w:lang w:val="en-US"/>
        </w:rPr>
        <w:t>Jun</w:t>
      </w:r>
      <w:proofErr w:type="spellEnd"/>
      <w:r w:rsidRPr="008F0C12">
        <w:rPr>
          <w:lang w:val="en-US"/>
        </w:rPr>
        <w:t xml:space="preserve"> 2018, PP.1-26.</w:t>
      </w:r>
    </w:p>
    <w:p w14:paraId="551241E6" w14:textId="77777777" w:rsidR="00416A64" w:rsidRPr="007B7968" w:rsidRDefault="00416A64" w:rsidP="00DD38C4">
      <w:pPr>
        <w:pStyle w:val="aa"/>
        <w:numPr>
          <w:ilvl w:val="3"/>
          <w:numId w:val="32"/>
        </w:numPr>
        <w:spacing w:after="0"/>
        <w:ind w:left="284" w:hanging="284"/>
        <w:jc w:val="both"/>
      </w:pPr>
      <w:r w:rsidRPr="007B7968">
        <w:t xml:space="preserve">Нормативные документы Банка России. </w:t>
      </w:r>
      <w:r>
        <w:fldChar w:fldCharType="begin"/>
      </w:r>
      <w:r>
        <w:instrText xml:space="preserve"> HYPERLINK "http://www.cbr.ru" </w:instrText>
      </w:r>
      <w:r>
        <w:fldChar w:fldCharType="separate"/>
      </w:r>
      <w:r w:rsidRPr="007B7968">
        <w:t>www.cbr.ru</w:t>
      </w:r>
      <w:r>
        <w:fldChar w:fldCharType="end"/>
      </w:r>
      <w:r w:rsidRPr="007B7968">
        <w:t>:</w:t>
      </w:r>
    </w:p>
    <w:p w14:paraId="3876FA15" w14:textId="24DE7C5F" w:rsidR="00416A64" w:rsidRDefault="00416A64" w:rsidP="00DD38C4">
      <w:pPr>
        <w:pStyle w:val="af7"/>
        <w:numPr>
          <w:ilvl w:val="1"/>
          <w:numId w:val="12"/>
        </w:numPr>
        <w:spacing w:after="0" w:line="240" w:lineRule="auto"/>
        <w:ind w:left="851" w:hanging="284"/>
        <w:rPr>
          <w:rFonts w:ascii="Times New Roman" w:eastAsia="Times New Roman" w:hAnsi="Times New Roman"/>
        </w:rPr>
      </w:pPr>
      <w:r w:rsidRPr="00520640">
        <w:rPr>
          <w:rFonts w:ascii="Times New Roman" w:eastAsia="Times New Roman" w:hAnsi="Times New Roman"/>
        </w:rPr>
        <w:t>Указание Банка России от 15 апреля 2015 г. N 3624-У "О требованиях к системе управления рисками и капиталом кредитной организации и банковской группы" (</w:t>
      </w:r>
      <w:r w:rsidR="008F0C12">
        <w:rPr>
          <w:rFonts w:ascii="Times New Roman" w:eastAsia="Times New Roman" w:hAnsi="Times New Roman"/>
        </w:rPr>
        <w:t>в ред. от 27.06.2018</w:t>
      </w:r>
      <w:r w:rsidRPr="00520640">
        <w:rPr>
          <w:rFonts w:ascii="Times New Roman" w:eastAsia="Times New Roman" w:hAnsi="Times New Roman"/>
        </w:rPr>
        <w:t>)</w:t>
      </w:r>
    </w:p>
    <w:p w14:paraId="4764D630" w14:textId="77777777" w:rsidR="00416A64" w:rsidRPr="00F7588D" w:rsidRDefault="00416A64" w:rsidP="00416A64">
      <w:pPr>
        <w:pStyle w:val="af7"/>
        <w:spacing w:after="0" w:line="240" w:lineRule="auto"/>
        <w:ind w:left="851"/>
        <w:rPr>
          <w:rFonts w:ascii="Times New Roman" w:eastAsia="Times New Roman" w:hAnsi="Times New Roman"/>
        </w:rPr>
      </w:pPr>
    </w:p>
    <w:p w14:paraId="0279D21F" w14:textId="2D72DD61" w:rsidR="00416A64" w:rsidRPr="00F45749" w:rsidRDefault="00416A64" w:rsidP="00416A64">
      <w:pPr>
        <w:pStyle w:val="aa"/>
        <w:spacing w:before="120" w:after="0"/>
        <w:jc w:val="both"/>
        <w:rPr>
          <w:b/>
        </w:rPr>
      </w:pPr>
      <w:r w:rsidRPr="00F45749">
        <w:rPr>
          <w:b/>
        </w:rPr>
        <w:t xml:space="preserve">Дополнительная литература по теме </w:t>
      </w:r>
      <w:r w:rsidR="00674941">
        <w:rPr>
          <w:b/>
        </w:rPr>
        <w:t>7</w:t>
      </w:r>
      <w:r w:rsidRPr="00F45749">
        <w:rPr>
          <w:b/>
        </w:rPr>
        <w:t>.</w:t>
      </w:r>
    </w:p>
    <w:p w14:paraId="167EAB35" w14:textId="77777777" w:rsidR="00416A64" w:rsidRPr="004C6604" w:rsidRDefault="00416A64" w:rsidP="00DD38C4">
      <w:pPr>
        <w:pStyle w:val="aa"/>
        <w:numPr>
          <w:ilvl w:val="0"/>
          <w:numId w:val="31"/>
        </w:numPr>
        <w:jc w:val="both"/>
      </w:pPr>
      <w:proofErr w:type="spellStart"/>
      <w:r w:rsidRPr="0041318A">
        <w:rPr>
          <w:lang w:val="en-US"/>
        </w:rPr>
        <w:t>Dimitris</w:t>
      </w:r>
      <w:proofErr w:type="spellEnd"/>
      <w:r w:rsidRPr="0041318A">
        <w:rPr>
          <w:lang w:val="en-US"/>
        </w:rPr>
        <w:t xml:space="preserve"> N. </w:t>
      </w:r>
      <w:proofErr w:type="spellStart"/>
      <w:r w:rsidRPr="0041318A">
        <w:rPr>
          <w:lang w:val="en-US"/>
        </w:rPr>
        <w:t>Chorafas</w:t>
      </w:r>
      <w:proofErr w:type="spellEnd"/>
      <w:r w:rsidRPr="0041318A">
        <w:rPr>
          <w:lang w:val="en-US"/>
        </w:rPr>
        <w:t xml:space="preserve">. Economic Capital Allocation with Basel II: Cost, Benefit and Implementation Procedures. - Butterworth-Heinemann, 2004. </w:t>
      </w:r>
      <w:r>
        <w:t>I</w:t>
      </w:r>
      <w:r w:rsidRPr="004C6604">
        <w:t>SBN</w:t>
      </w:r>
      <w:r>
        <w:t xml:space="preserve">: </w:t>
      </w:r>
      <w:r w:rsidRPr="004C6604">
        <w:t>0750661828</w:t>
      </w:r>
    </w:p>
    <w:p w14:paraId="147ACFB9" w14:textId="77777777" w:rsidR="00416A64" w:rsidRDefault="00416A64" w:rsidP="00DD38C4">
      <w:pPr>
        <w:pStyle w:val="aa"/>
        <w:numPr>
          <w:ilvl w:val="0"/>
          <w:numId w:val="31"/>
        </w:numPr>
        <w:spacing w:after="0"/>
        <w:jc w:val="both"/>
      </w:pPr>
      <w:proofErr w:type="spellStart"/>
      <w:r>
        <w:t>Асват</w:t>
      </w:r>
      <w:proofErr w:type="spellEnd"/>
      <w:r>
        <w:t xml:space="preserve"> </w:t>
      </w:r>
      <w:proofErr w:type="spellStart"/>
      <w:r>
        <w:t>Дамодаран</w:t>
      </w:r>
      <w:proofErr w:type="spellEnd"/>
      <w:r w:rsidRPr="0041318A">
        <w:t xml:space="preserve">. </w:t>
      </w:r>
      <w:r w:rsidRPr="00F0727D">
        <w:t>Стратегический риск-менеджмент. Принципы и методики</w:t>
      </w:r>
      <w:r>
        <w:t xml:space="preserve">. – М.: Вильямс, 2010. – 496 c. </w:t>
      </w:r>
      <w:r w:rsidRPr="00C75187">
        <w:t>ISBN</w:t>
      </w:r>
      <w:r>
        <w:t xml:space="preserve"> </w:t>
      </w:r>
      <w:r w:rsidRPr="00C75187">
        <w:t>978-5-8459-1453-8, 978-0-13-199048-7</w:t>
      </w:r>
    </w:p>
    <w:p w14:paraId="54957009" w14:textId="2B7AE8F6" w:rsidR="00121447" w:rsidRPr="006F006B" w:rsidRDefault="00121447" w:rsidP="00121447">
      <w:pPr>
        <w:pStyle w:val="aa"/>
        <w:numPr>
          <w:ilvl w:val="0"/>
          <w:numId w:val="31"/>
        </w:numPr>
        <w:spacing w:after="0"/>
        <w:jc w:val="both"/>
      </w:pPr>
      <w:r w:rsidRPr="00121447">
        <w:t xml:space="preserve">Управление рисками. Разработка стратегии бизнеса. Ведущий рассылки Александр Грин. </w:t>
      </w:r>
      <w:r>
        <w:fldChar w:fldCharType="begin"/>
      </w:r>
      <w:r>
        <w:instrText xml:space="preserve"> HYPERLINK "https://subscribe.ru/archive/economics.school.riskmanagement/200906/25140618.html" </w:instrText>
      </w:r>
      <w:r>
        <w:fldChar w:fldCharType="separate"/>
      </w:r>
      <w:r w:rsidRPr="00121447">
        <w:t>https://subscribe.ru/archive/economics.school.riskmanagement/200906/25140618.html</w:t>
      </w:r>
      <w:r w:rsidRPr="00121447">
        <w:fldChar w:fldCharType="end"/>
      </w:r>
    </w:p>
    <w:p w14:paraId="2CE96546" w14:textId="32836B59" w:rsidR="00121447" w:rsidRPr="00033A2D" w:rsidRDefault="00033A2D" w:rsidP="00033A2D">
      <w:pPr>
        <w:pStyle w:val="af7"/>
        <w:numPr>
          <w:ilvl w:val="0"/>
          <w:numId w:val="31"/>
        </w:numPr>
        <w:spacing w:before="100" w:beforeAutospacing="1" w:after="100" w:afterAutospacing="1"/>
        <w:rPr>
          <w:rFonts w:ascii="Times New Roman" w:eastAsia="Times New Roman" w:hAnsi="Times New Roman"/>
          <w:sz w:val="24"/>
          <w:szCs w:val="24"/>
          <w:lang w:eastAsia="ru-RU"/>
        </w:rPr>
      </w:pPr>
      <w:r w:rsidRPr="00033A2D">
        <w:rPr>
          <w:rFonts w:ascii="Times New Roman" w:eastAsia="Times New Roman" w:hAnsi="Times New Roman"/>
          <w:sz w:val="24"/>
          <w:szCs w:val="24"/>
          <w:lang w:eastAsia="ru-RU"/>
        </w:rPr>
        <w:t xml:space="preserve">Теплова Т.В. </w:t>
      </w:r>
      <w:proofErr w:type="spellStart"/>
      <w:r w:rsidRPr="00033A2D">
        <w:rPr>
          <w:rFonts w:ascii="Times New Roman" w:eastAsia="Times New Roman" w:hAnsi="Times New Roman"/>
          <w:sz w:val="24"/>
          <w:szCs w:val="24"/>
          <w:lang w:eastAsia="ru-RU"/>
        </w:rPr>
        <w:t>Эффективныи</w:t>
      </w:r>
      <w:proofErr w:type="spellEnd"/>
      <w:r w:rsidRPr="00033A2D">
        <w:rPr>
          <w:rFonts w:ascii="Times New Roman" w:eastAsia="Times New Roman" w:hAnsi="Times New Roman"/>
          <w:sz w:val="24"/>
          <w:szCs w:val="24"/>
          <w:lang w:eastAsia="ru-RU"/>
        </w:rPr>
        <w:t xml:space="preserve">̆ </w:t>
      </w:r>
      <w:proofErr w:type="spellStart"/>
      <w:r w:rsidRPr="00033A2D">
        <w:rPr>
          <w:rFonts w:ascii="Times New Roman" w:eastAsia="Times New Roman" w:hAnsi="Times New Roman"/>
          <w:sz w:val="24"/>
          <w:szCs w:val="24"/>
          <w:lang w:eastAsia="ru-RU"/>
        </w:rPr>
        <w:t>финансовыи</w:t>
      </w:r>
      <w:proofErr w:type="spellEnd"/>
      <w:r w:rsidRPr="00033A2D">
        <w:rPr>
          <w:rFonts w:ascii="Times New Roman" w:eastAsia="Times New Roman" w:hAnsi="Times New Roman"/>
          <w:sz w:val="24"/>
          <w:szCs w:val="24"/>
          <w:lang w:eastAsia="ru-RU"/>
        </w:rPr>
        <w:t>̆ директор, у</w:t>
      </w:r>
      <w:r>
        <w:rPr>
          <w:rFonts w:ascii="Times New Roman" w:eastAsia="Times New Roman" w:hAnsi="Times New Roman"/>
          <w:sz w:val="24"/>
          <w:szCs w:val="24"/>
          <w:lang w:eastAsia="ru-RU"/>
        </w:rPr>
        <w:t>чебно-практическое пособие, 2011</w:t>
      </w:r>
      <w:r w:rsidRPr="00033A2D">
        <w:rPr>
          <w:rFonts w:ascii="Times New Roman" w:eastAsia="Times New Roman" w:hAnsi="Times New Roman"/>
          <w:sz w:val="24"/>
          <w:szCs w:val="24"/>
          <w:lang w:eastAsia="ru-RU"/>
        </w:rPr>
        <w:t xml:space="preserve">, изд. ЮРАЙТ </w:t>
      </w:r>
    </w:p>
    <w:p w14:paraId="2BB2F081" w14:textId="77777777" w:rsidR="00416A64" w:rsidRPr="007B7968" w:rsidRDefault="00416A64" w:rsidP="00DD38C4">
      <w:pPr>
        <w:pStyle w:val="aa"/>
        <w:numPr>
          <w:ilvl w:val="0"/>
          <w:numId w:val="31"/>
        </w:numPr>
        <w:jc w:val="both"/>
      </w:pPr>
      <w:r w:rsidRPr="007B7968">
        <w:t xml:space="preserve">Нормативные документы Банка России. </w:t>
      </w:r>
      <w:r>
        <w:fldChar w:fldCharType="begin"/>
      </w:r>
      <w:r>
        <w:instrText xml:space="preserve"> HYPERLINK "http://www.cbr.ru" </w:instrText>
      </w:r>
      <w:r>
        <w:fldChar w:fldCharType="separate"/>
      </w:r>
      <w:r w:rsidRPr="007B7968">
        <w:t>www.cbr.ru</w:t>
      </w:r>
      <w:r>
        <w:fldChar w:fldCharType="end"/>
      </w:r>
      <w:r w:rsidRPr="007B7968">
        <w:t>:</w:t>
      </w:r>
    </w:p>
    <w:p w14:paraId="0AC14322" w14:textId="77777777" w:rsidR="00416A64" w:rsidRDefault="00416A64"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Указание Банка России от 7 декабря 2015 г. N 3883</w:t>
      </w:r>
      <w:r w:rsidRPr="00520640">
        <w:rPr>
          <w:rFonts w:ascii="Times New Roman" w:eastAsia="Times New Roman" w:hAnsi="Times New Roman"/>
        </w:rPr>
        <w:t xml:space="preserve">-У "О </w:t>
      </w:r>
      <w:r w:rsidRPr="00F7588D">
        <w:rPr>
          <w:rFonts w:ascii="Times New Roman" w:eastAsia="Times New Roman" w:hAnsi="Times New Roman"/>
        </w:rPr>
        <w:t>порядке проведения Банком России оценки качества систем управления</w:t>
      </w:r>
      <w:r>
        <w:rPr>
          <w:rFonts w:ascii="Times New Roman" w:eastAsia="Times New Roman" w:hAnsi="Times New Roman"/>
        </w:rPr>
        <w:t xml:space="preserve"> рисками и капиталом, достаточности капитала кредитной организации и банковской группы.</w:t>
      </w:r>
    </w:p>
    <w:p w14:paraId="333920A8" w14:textId="77777777" w:rsidR="00416A64" w:rsidRPr="001A42DC" w:rsidRDefault="00416A64" w:rsidP="00DD38C4">
      <w:pPr>
        <w:pStyle w:val="af7"/>
        <w:numPr>
          <w:ilvl w:val="1"/>
          <w:numId w:val="12"/>
        </w:numPr>
        <w:spacing w:after="0" w:line="240" w:lineRule="auto"/>
        <w:ind w:left="851" w:hanging="284"/>
        <w:rPr>
          <w:rFonts w:ascii="Times New Roman" w:eastAsia="Times New Roman" w:hAnsi="Times New Roman"/>
        </w:rPr>
      </w:pPr>
      <w:proofErr w:type="spellStart"/>
      <w:r w:rsidRPr="001A42DC">
        <w:rPr>
          <w:rFonts w:ascii="Times New Roman" w:eastAsia="Times New Roman" w:hAnsi="Times New Roman"/>
        </w:rPr>
        <w:t>Базельский</w:t>
      </w:r>
      <w:proofErr w:type="spellEnd"/>
      <w:r w:rsidRPr="001A42DC">
        <w:rPr>
          <w:rFonts w:ascii="Times New Roman" w:eastAsia="Times New Roman" w:hAnsi="Times New Roman"/>
        </w:rPr>
        <w:t xml:space="preserve"> комитет по банковскому надзору. Международная конвергенция измерения капитала и стандарта капитала: новые подходы. Июнь 2004. / Пер. с англ. Базель 2005. – www.cbr.ru. </w:t>
      </w:r>
    </w:p>
    <w:p w14:paraId="31A69470" w14:textId="77777777" w:rsidR="00416A64" w:rsidRDefault="00416A64" w:rsidP="00DD38C4">
      <w:pPr>
        <w:pStyle w:val="aa"/>
        <w:numPr>
          <w:ilvl w:val="0"/>
          <w:numId w:val="31"/>
        </w:numPr>
        <w:jc w:val="both"/>
      </w:pPr>
      <w:r w:rsidRPr="001A42DC">
        <w:t>Документы Координационного комитета АРБ по стандартам качества банк</w:t>
      </w:r>
      <w:r>
        <w:t>овской деятельности. Стандарт</w:t>
      </w:r>
      <w:r w:rsidRPr="001A42DC">
        <w:t xml:space="preserve"> </w:t>
      </w:r>
      <w:r>
        <w:t xml:space="preserve">качества </w:t>
      </w:r>
      <w:r w:rsidRPr="00041095">
        <w:t>интегрированного управления рисками и организации внутренних процедур оценки до</w:t>
      </w:r>
      <w:r>
        <w:t>статочности капитала в банках</w:t>
      </w:r>
      <w:r w:rsidRPr="001A42DC">
        <w:t xml:space="preserve"> - </w:t>
      </w:r>
      <w:hyperlink r:id="rId27" w:history="1">
        <w:r w:rsidRPr="001A42DC">
          <w:t>http://www.arb.ru/site/comitets/</w:t>
        </w:r>
      </w:hyperlink>
    </w:p>
    <w:p w14:paraId="5E996A7F" w14:textId="77777777" w:rsidR="00416A64" w:rsidRPr="00041095" w:rsidRDefault="00416A64" w:rsidP="00DD38C4">
      <w:pPr>
        <w:pStyle w:val="aa"/>
        <w:numPr>
          <w:ilvl w:val="0"/>
          <w:numId w:val="31"/>
        </w:numPr>
        <w:jc w:val="both"/>
      </w:pPr>
      <w:r w:rsidRPr="00041095">
        <w:t>Бондаренко Д.В.</w:t>
      </w:r>
      <w:r>
        <w:t>,</w:t>
      </w:r>
      <w:r w:rsidRPr="00041095">
        <w:t xml:space="preserve"> </w:t>
      </w:r>
      <w:proofErr w:type="spellStart"/>
      <w:r w:rsidRPr="00041095">
        <w:t>Поморина</w:t>
      </w:r>
      <w:proofErr w:type="spellEnd"/>
      <w:r w:rsidRPr="00041095">
        <w:t xml:space="preserve"> М.А. Стандарт качества интегрированного управления рисками и организации внутренних процедур оценки до</w:t>
      </w:r>
      <w:r>
        <w:t xml:space="preserve">статочности капитала в банках </w:t>
      </w:r>
      <w:r w:rsidRPr="00041095">
        <w:t>// Деньги и кредит, 2016. – № 1.-С.61-68</w:t>
      </w:r>
      <w:r>
        <w:t>.</w:t>
      </w:r>
      <w:r w:rsidRPr="00041095">
        <w:t xml:space="preserve"> </w:t>
      </w:r>
    </w:p>
    <w:p w14:paraId="22FA8F1C" w14:textId="77777777" w:rsidR="00416A64" w:rsidRDefault="00416A64" w:rsidP="00F45749">
      <w:pPr>
        <w:shd w:val="clear" w:color="auto" w:fill="FFFFFF"/>
        <w:jc w:val="both"/>
        <w:rPr>
          <w:b/>
          <w:bCs/>
          <w:color w:val="222222"/>
          <w:sz w:val="28"/>
          <w:szCs w:val="28"/>
        </w:rPr>
      </w:pPr>
    </w:p>
    <w:p w14:paraId="03705C5A" w14:textId="49098B7B" w:rsidR="00674941" w:rsidRDefault="002B030F" w:rsidP="00674941">
      <w:pPr>
        <w:shd w:val="clear" w:color="auto" w:fill="FFFFFF"/>
        <w:jc w:val="both"/>
        <w:rPr>
          <w:b/>
          <w:bCs/>
          <w:color w:val="222222"/>
          <w:sz w:val="28"/>
          <w:szCs w:val="28"/>
        </w:rPr>
      </w:pPr>
      <w:r>
        <w:rPr>
          <w:b/>
          <w:bCs/>
          <w:color w:val="222222"/>
          <w:sz w:val="28"/>
          <w:szCs w:val="28"/>
        </w:rPr>
        <w:t>Тема 8</w:t>
      </w:r>
      <w:r w:rsidR="001B3EC8" w:rsidRPr="00F45749">
        <w:rPr>
          <w:b/>
          <w:bCs/>
          <w:color w:val="222222"/>
          <w:sz w:val="28"/>
          <w:szCs w:val="28"/>
        </w:rPr>
        <w:t>.</w:t>
      </w:r>
      <w:r>
        <w:rPr>
          <w:b/>
          <w:bCs/>
          <w:color w:val="222222"/>
          <w:sz w:val="28"/>
          <w:szCs w:val="28"/>
        </w:rPr>
        <w:t xml:space="preserve"> </w:t>
      </w:r>
      <w:r w:rsidR="00674941">
        <w:rPr>
          <w:b/>
          <w:bCs/>
          <w:color w:val="222222"/>
          <w:sz w:val="28"/>
          <w:szCs w:val="28"/>
        </w:rPr>
        <w:t xml:space="preserve">Проект </w:t>
      </w:r>
      <w:r w:rsidR="00674941" w:rsidRPr="00674941">
        <w:rPr>
          <w:b/>
          <w:bCs/>
          <w:color w:val="222222"/>
          <w:sz w:val="28"/>
          <w:szCs w:val="28"/>
        </w:rPr>
        <w:t xml:space="preserve">«Построение модели управления активами-пассивами банка для оптимизации SVA с учетом регуляторных требований». </w:t>
      </w:r>
    </w:p>
    <w:p w14:paraId="61332DC9" w14:textId="77777777" w:rsidR="00674941" w:rsidRPr="00F45749" w:rsidRDefault="00674941" w:rsidP="00F45749">
      <w:pPr>
        <w:shd w:val="clear" w:color="auto" w:fill="FFFFFF"/>
        <w:jc w:val="both"/>
        <w:rPr>
          <w:b/>
          <w:bCs/>
          <w:color w:val="222222"/>
          <w:sz w:val="28"/>
          <w:szCs w:val="28"/>
        </w:rPr>
      </w:pPr>
    </w:p>
    <w:p w14:paraId="792FFD89" w14:textId="481D426D" w:rsidR="001B3EC8" w:rsidRPr="00D87AF2" w:rsidRDefault="006065D6" w:rsidP="00DD38C4">
      <w:pPr>
        <w:numPr>
          <w:ilvl w:val="0"/>
          <w:numId w:val="15"/>
        </w:numPr>
      </w:pPr>
      <w:r>
        <w:t xml:space="preserve">Анализ денежных потоков банка как основа прогнозирования </w:t>
      </w:r>
      <w:r>
        <w:rPr>
          <w:lang w:val="en-US"/>
        </w:rPr>
        <w:t xml:space="preserve">SVA </w:t>
      </w:r>
      <w:r>
        <w:t>и рисков банка</w:t>
      </w:r>
      <w:r w:rsidR="001B3EC8" w:rsidRPr="00D87AF2">
        <w:t>.</w:t>
      </w:r>
    </w:p>
    <w:p w14:paraId="411E6F2C" w14:textId="112916C6" w:rsidR="001B3EC8" w:rsidRDefault="006065D6" w:rsidP="00DD38C4">
      <w:pPr>
        <w:numPr>
          <w:ilvl w:val="0"/>
          <w:numId w:val="15"/>
        </w:numPr>
      </w:pPr>
      <w:r>
        <w:t xml:space="preserve">Модель </w:t>
      </w:r>
      <w:r w:rsidR="005E65F7">
        <w:t>CF</w:t>
      </w:r>
      <w:r>
        <w:t xml:space="preserve"> банка, основанная на договорах и сделках</w:t>
      </w:r>
      <w:r w:rsidR="001811F2" w:rsidRPr="00D87AF2">
        <w:t>.</w:t>
      </w:r>
    </w:p>
    <w:p w14:paraId="2CC63EA9" w14:textId="773EEE51" w:rsidR="006065D6" w:rsidRDefault="00F879B8" w:rsidP="00DD38C4">
      <w:pPr>
        <w:numPr>
          <w:ilvl w:val="0"/>
          <w:numId w:val="15"/>
        </w:numPr>
      </w:pPr>
      <w:r>
        <w:t xml:space="preserve">Формирование инструмента прогнозирования </w:t>
      </w:r>
      <w:r>
        <w:rPr>
          <w:lang w:val="en-US"/>
        </w:rPr>
        <w:t>CF</w:t>
      </w:r>
      <w:r>
        <w:t xml:space="preserve">. </w:t>
      </w:r>
      <w:r w:rsidR="005E65F7">
        <w:t>Структура базы данных, отражающей договора и сделки. Принцип унифицированного описания всех аспектов банковской деятельности для моделирования денежных потоков. Подходы к отражению текущей и будущей деятельности.</w:t>
      </w:r>
      <w:r>
        <w:t xml:space="preserve"> (Выполняю</w:t>
      </w:r>
      <w:r w:rsidR="00091E38">
        <w:t xml:space="preserve">т </w:t>
      </w:r>
      <w:r>
        <w:t>все группы в соответствии с заданием руководителя проекта</w:t>
      </w:r>
      <w:r w:rsidR="00091E38">
        <w:t xml:space="preserve">). </w:t>
      </w:r>
    </w:p>
    <w:p w14:paraId="3DC3F751" w14:textId="5410C468" w:rsidR="00091E38" w:rsidRDefault="005E65F7" w:rsidP="00DD38C4">
      <w:pPr>
        <w:numPr>
          <w:ilvl w:val="0"/>
          <w:numId w:val="15"/>
        </w:numPr>
      </w:pPr>
      <w:r>
        <w:t xml:space="preserve">Моделирование запаса ликвидности банка на основе </w:t>
      </w:r>
      <w:r>
        <w:rPr>
          <w:lang w:val="en-US"/>
        </w:rPr>
        <w:t>CF</w:t>
      </w:r>
      <w:r>
        <w:t>.</w:t>
      </w:r>
      <w:r w:rsidR="00F879B8">
        <w:t xml:space="preserve"> (Выполняет проектная группа №1</w:t>
      </w:r>
      <w:r w:rsidR="00091E38">
        <w:t xml:space="preserve">). </w:t>
      </w:r>
    </w:p>
    <w:p w14:paraId="316DF0DB" w14:textId="4DD059E7" w:rsidR="00091E38" w:rsidRDefault="005E65F7" w:rsidP="00DD38C4">
      <w:pPr>
        <w:numPr>
          <w:ilvl w:val="0"/>
          <w:numId w:val="15"/>
        </w:numPr>
      </w:pPr>
      <w:r>
        <w:t xml:space="preserve">Моделирование процентного риска банка на основе </w:t>
      </w:r>
      <w:r>
        <w:rPr>
          <w:lang w:val="en-US"/>
        </w:rPr>
        <w:t>CF</w:t>
      </w:r>
      <w:r>
        <w:t>.</w:t>
      </w:r>
      <w:r w:rsidR="00F879B8">
        <w:t xml:space="preserve"> (Выполняет проектная группа №2</w:t>
      </w:r>
      <w:r w:rsidR="00091E38">
        <w:t xml:space="preserve">). </w:t>
      </w:r>
    </w:p>
    <w:p w14:paraId="57BB6798" w14:textId="5A204BD8" w:rsidR="00091E38" w:rsidRDefault="005E65F7" w:rsidP="00DD38C4">
      <w:pPr>
        <w:numPr>
          <w:ilvl w:val="0"/>
          <w:numId w:val="15"/>
        </w:numPr>
      </w:pPr>
      <w:r>
        <w:t>Моделирование потерь от кредитного риска банка на основе сопоставления плановых и фактических потоков по кредитным договорам.</w:t>
      </w:r>
      <w:r w:rsidR="00F879B8">
        <w:t xml:space="preserve"> (Выполняет проектная группа №3</w:t>
      </w:r>
      <w:r w:rsidR="00091E38">
        <w:t xml:space="preserve">). </w:t>
      </w:r>
    </w:p>
    <w:p w14:paraId="517E10F8" w14:textId="4144FB39" w:rsidR="00414ACA" w:rsidRDefault="00414ACA" w:rsidP="00DD38C4">
      <w:pPr>
        <w:numPr>
          <w:ilvl w:val="0"/>
          <w:numId w:val="15"/>
        </w:numPr>
      </w:pPr>
      <w:r>
        <w:t xml:space="preserve">Моделирование кредитных рейтингов банков. </w:t>
      </w:r>
      <w:r w:rsidR="00F879B8">
        <w:t>(Выполняет проектная группа №4</w:t>
      </w:r>
      <w:r>
        <w:t xml:space="preserve">). </w:t>
      </w:r>
    </w:p>
    <w:p w14:paraId="2DA5267C" w14:textId="117C04EC" w:rsidR="005E65F7" w:rsidRDefault="005E65F7" w:rsidP="00DD38C4">
      <w:pPr>
        <w:numPr>
          <w:ilvl w:val="0"/>
          <w:numId w:val="15"/>
        </w:numPr>
      </w:pPr>
      <w:r>
        <w:t xml:space="preserve">Оценка </w:t>
      </w:r>
      <w:r>
        <w:rPr>
          <w:lang w:val="en-US"/>
        </w:rPr>
        <w:t xml:space="preserve">SVA </w:t>
      </w:r>
      <w:r>
        <w:t xml:space="preserve">на основе прогноза </w:t>
      </w:r>
      <w:r>
        <w:rPr>
          <w:lang w:val="en-US"/>
        </w:rPr>
        <w:t xml:space="preserve">CF </w:t>
      </w:r>
      <w:r>
        <w:t>банка.</w:t>
      </w:r>
      <w:r w:rsidR="00F879B8">
        <w:t xml:space="preserve"> (Выполняет проектная группа №5</w:t>
      </w:r>
      <w:r w:rsidR="00091E38">
        <w:t>).</w:t>
      </w:r>
    </w:p>
    <w:p w14:paraId="43A00687" w14:textId="6286E43F" w:rsidR="005E65F7" w:rsidRDefault="005E65F7" w:rsidP="00DD38C4">
      <w:pPr>
        <w:numPr>
          <w:ilvl w:val="0"/>
          <w:numId w:val="15"/>
        </w:numPr>
      </w:pPr>
      <w:r w:rsidRPr="005E65F7">
        <w:t xml:space="preserve">Оценка совокупного риска </w:t>
      </w:r>
      <w:r>
        <w:t xml:space="preserve">банка </w:t>
      </w:r>
      <w:r w:rsidRPr="005E65F7">
        <w:t xml:space="preserve">на основе </w:t>
      </w:r>
      <w:r>
        <w:t xml:space="preserve">стохастического моделирования </w:t>
      </w:r>
      <w:r>
        <w:rPr>
          <w:lang w:val="en-US"/>
        </w:rPr>
        <w:t xml:space="preserve">CF </w:t>
      </w:r>
      <w:r>
        <w:t>банка.</w:t>
      </w:r>
      <w:r w:rsidR="00F879B8">
        <w:t xml:space="preserve"> (Выполняет проектная группа №6</w:t>
      </w:r>
      <w:r w:rsidR="00091E38">
        <w:t>).</w:t>
      </w:r>
    </w:p>
    <w:p w14:paraId="7BB8EC26" w14:textId="77777777" w:rsidR="00091E38" w:rsidRDefault="00091E38" w:rsidP="00091E38">
      <w:pPr>
        <w:ind w:left="360"/>
      </w:pPr>
    </w:p>
    <w:p w14:paraId="016D0ACD" w14:textId="77777777" w:rsidR="00081680" w:rsidRPr="00F70F4D" w:rsidRDefault="00081680" w:rsidP="00F45749">
      <w:pPr>
        <w:pStyle w:val="aa"/>
        <w:spacing w:before="120" w:after="0"/>
        <w:jc w:val="both"/>
        <w:rPr>
          <w:b/>
        </w:rPr>
      </w:pPr>
    </w:p>
    <w:p w14:paraId="4F4410A5" w14:textId="77777777" w:rsidR="001B3EC8" w:rsidRPr="00F45749" w:rsidRDefault="001B3EC8" w:rsidP="00F45749">
      <w:pPr>
        <w:pStyle w:val="aa"/>
        <w:spacing w:before="120" w:after="0"/>
        <w:jc w:val="both"/>
        <w:rPr>
          <w:b/>
        </w:rPr>
      </w:pPr>
      <w:r w:rsidRPr="00F45749">
        <w:rPr>
          <w:b/>
        </w:rPr>
        <w:t xml:space="preserve">Основная литература по теме </w:t>
      </w:r>
      <w:r w:rsidR="007B7968">
        <w:rPr>
          <w:b/>
        </w:rPr>
        <w:t>8</w:t>
      </w:r>
      <w:r w:rsidRPr="00F45749">
        <w:rPr>
          <w:b/>
        </w:rPr>
        <w:t>.</w:t>
      </w:r>
    </w:p>
    <w:p w14:paraId="316A60DD" w14:textId="77777777" w:rsidR="00A77A9B" w:rsidRPr="00273947" w:rsidRDefault="00A77A9B" w:rsidP="00A77A9B">
      <w:pPr>
        <w:pStyle w:val="af7"/>
        <w:numPr>
          <w:ilvl w:val="0"/>
          <w:numId w:val="38"/>
        </w:numPr>
        <w:spacing w:after="160" w:line="259" w:lineRule="auto"/>
        <w:rPr>
          <w:rFonts w:ascii="Times New Roman" w:hAnsi="Times New Roman"/>
          <w:sz w:val="24"/>
          <w:szCs w:val="24"/>
        </w:rPr>
      </w:pP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Финансовое управление в коммерческом банке : учебное пособие / </w:t>
      </w: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 Москва : </w:t>
      </w:r>
      <w:proofErr w:type="spellStart"/>
      <w:r w:rsidRPr="00755088">
        <w:rPr>
          <w:rFonts w:ascii="Times New Roman" w:hAnsi="Times New Roman"/>
          <w:sz w:val="24"/>
          <w:szCs w:val="24"/>
        </w:rPr>
        <w:t>КноРус</w:t>
      </w:r>
      <w:proofErr w:type="spellEnd"/>
      <w:r w:rsidRPr="00755088">
        <w:rPr>
          <w:rFonts w:ascii="Times New Roman" w:hAnsi="Times New Roman"/>
          <w:sz w:val="24"/>
          <w:szCs w:val="24"/>
        </w:rPr>
        <w:t>, 2017. — 375 с. — (для бакалавров). — ISBN 978-5-406-01935-1. — URL: https://book.ru/book/920002 (дата обращения: 10.10.2019). — Текст : электронный</w:t>
      </w:r>
    </w:p>
    <w:p w14:paraId="013F704C" w14:textId="77777777" w:rsidR="001B3EC8" w:rsidRDefault="001B3EC8" w:rsidP="00DD38C4">
      <w:pPr>
        <w:pStyle w:val="aa"/>
        <w:numPr>
          <w:ilvl w:val="0"/>
          <w:numId w:val="38"/>
        </w:numPr>
        <w:jc w:val="both"/>
        <w:rPr>
          <w:lang w:val="en-US"/>
        </w:rPr>
      </w:pPr>
      <w:proofErr w:type="spellStart"/>
      <w:r w:rsidRPr="005E65F7">
        <w:rPr>
          <w:lang w:val="en-US"/>
        </w:rPr>
        <w:t>Разработка</w:t>
      </w:r>
      <w:proofErr w:type="spellEnd"/>
      <w:r w:rsidRPr="005E65F7">
        <w:rPr>
          <w:lang w:val="en-US"/>
        </w:rPr>
        <w:t xml:space="preserve"> системы управления рисками и капиталом (ВПОДК</w:t>
      </w:r>
      <w:proofErr w:type="gramStart"/>
      <w:r w:rsidRPr="005E65F7">
        <w:rPr>
          <w:lang w:val="en-US"/>
        </w:rPr>
        <w:t>) :</w:t>
      </w:r>
      <w:proofErr w:type="gramEnd"/>
      <w:r w:rsidRPr="005E65F7">
        <w:rPr>
          <w:lang w:val="en-US"/>
        </w:rPr>
        <w:t xml:space="preserve"> учебник и практикум для </w:t>
      </w:r>
      <w:proofErr w:type="spellStart"/>
      <w:r w:rsidRPr="005E65F7">
        <w:rPr>
          <w:lang w:val="en-US"/>
        </w:rPr>
        <w:t>бакалавриата</w:t>
      </w:r>
      <w:proofErr w:type="spellEnd"/>
      <w:r w:rsidRPr="005E65F7">
        <w:rPr>
          <w:lang w:val="en-US"/>
        </w:rPr>
        <w:t xml:space="preserve"> и магистратуры / под науч. ред. А. Д. Дугина, Г. И. Пени- </w:t>
      </w:r>
      <w:proofErr w:type="spellStart"/>
      <w:r w:rsidRPr="005E65F7">
        <w:rPr>
          <w:lang w:val="en-US"/>
        </w:rPr>
        <w:t>каса</w:t>
      </w:r>
      <w:proofErr w:type="spellEnd"/>
      <w:r w:rsidRPr="005E65F7">
        <w:rPr>
          <w:lang w:val="en-US"/>
        </w:rPr>
        <w:t>. — М</w:t>
      </w:r>
      <w:proofErr w:type="gramStart"/>
      <w:r w:rsidRPr="005E65F7">
        <w:rPr>
          <w:lang w:val="en-US"/>
        </w:rPr>
        <w:t>. :</w:t>
      </w:r>
      <w:proofErr w:type="gramEnd"/>
      <w:r w:rsidRPr="005E65F7">
        <w:rPr>
          <w:lang w:val="en-US"/>
        </w:rPr>
        <w:t xml:space="preserve"> Издате</w:t>
      </w:r>
      <w:r w:rsidR="00DA41A5" w:rsidRPr="005E65F7">
        <w:rPr>
          <w:lang w:val="en-US"/>
        </w:rPr>
        <w:t xml:space="preserve">льство </w:t>
      </w:r>
      <w:proofErr w:type="spellStart"/>
      <w:r w:rsidR="00DA41A5" w:rsidRPr="005E65F7">
        <w:rPr>
          <w:lang w:val="en-US"/>
        </w:rPr>
        <w:t>Юрайт</w:t>
      </w:r>
      <w:proofErr w:type="spellEnd"/>
      <w:r w:rsidR="00DA41A5" w:rsidRPr="005E65F7">
        <w:rPr>
          <w:lang w:val="en-US"/>
        </w:rPr>
        <w:t xml:space="preserve">, 2016. — 367 с. </w:t>
      </w:r>
    </w:p>
    <w:p w14:paraId="10803695" w14:textId="77777777" w:rsidR="007B7968" w:rsidRPr="005E65F7" w:rsidRDefault="007B7968" w:rsidP="00DD38C4">
      <w:pPr>
        <w:pStyle w:val="aa"/>
        <w:numPr>
          <w:ilvl w:val="0"/>
          <w:numId w:val="38"/>
        </w:numPr>
        <w:jc w:val="both"/>
        <w:rPr>
          <w:lang w:val="en-US"/>
        </w:rPr>
      </w:pPr>
      <w:proofErr w:type="spellStart"/>
      <w:r w:rsidRPr="005E65F7">
        <w:rPr>
          <w:lang w:val="en-US"/>
        </w:rPr>
        <w:t>Нормативные</w:t>
      </w:r>
      <w:proofErr w:type="spellEnd"/>
      <w:r w:rsidRPr="005E65F7">
        <w:rPr>
          <w:lang w:val="en-US"/>
        </w:rPr>
        <w:t xml:space="preserve"> документы Банка России. </w:t>
      </w:r>
      <w:hyperlink r:id="rId28" w:history="1">
        <w:r w:rsidRPr="005E65F7">
          <w:rPr>
            <w:lang w:val="en-US"/>
          </w:rPr>
          <w:t>www.cbr.ru</w:t>
        </w:r>
      </w:hyperlink>
      <w:r w:rsidRPr="005E65F7">
        <w:rPr>
          <w:lang w:val="en-US"/>
        </w:rPr>
        <w:t>:</w:t>
      </w:r>
    </w:p>
    <w:p w14:paraId="21BAAF0C" w14:textId="02F989C4" w:rsidR="007B7968" w:rsidRDefault="007B7968" w:rsidP="00DD38C4">
      <w:pPr>
        <w:pStyle w:val="af7"/>
        <w:numPr>
          <w:ilvl w:val="1"/>
          <w:numId w:val="12"/>
        </w:numPr>
        <w:spacing w:after="0" w:line="240" w:lineRule="auto"/>
        <w:ind w:left="851" w:hanging="284"/>
        <w:rPr>
          <w:rFonts w:ascii="Times New Roman" w:eastAsia="Times New Roman" w:hAnsi="Times New Roman"/>
        </w:rPr>
      </w:pPr>
      <w:r w:rsidRPr="00520640">
        <w:rPr>
          <w:rFonts w:ascii="Times New Roman" w:eastAsia="Times New Roman" w:hAnsi="Times New Roman"/>
        </w:rPr>
        <w:t>Указание Банка России от 15 апреля 2015 г. N 3624-У "О требованиях к системе управления рисками и капиталом кредитной организации и банковской группы" (</w:t>
      </w:r>
      <w:r w:rsidR="00F07A9E">
        <w:rPr>
          <w:rFonts w:ascii="Times New Roman" w:eastAsia="Times New Roman" w:hAnsi="Times New Roman"/>
        </w:rPr>
        <w:t>в ред. от 27.06.2018</w:t>
      </w:r>
      <w:r w:rsidRPr="00520640">
        <w:rPr>
          <w:rFonts w:ascii="Times New Roman" w:eastAsia="Times New Roman" w:hAnsi="Times New Roman"/>
        </w:rPr>
        <w:t>)</w:t>
      </w:r>
    </w:p>
    <w:p w14:paraId="11DA2CB0" w14:textId="77777777" w:rsidR="00081680" w:rsidRPr="00F7588D" w:rsidRDefault="00081680" w:rsidP="00F7588D">
      <w:pPr>
        <w:pStyle w:val="af7"/>
        <w:spacing w:after="0" w:line="240" w:lineRule="auto"/>
        <w:ind w:left="851"/>
        <w:rPr>
          <w:rFonts w:ascii="Times New Roman" w:eastAsia="Times New Roman" w:hAnsi="Times New Roman"/>
        </w:rPr>
      </w:pPr>
    </w:p>
    <w:p w14:paraId="79F120CB" w14:textId="77777777" w:rsidR="001B3EC8" w:rsidRPr="00F45749" w:rsidRDefault="001B3EC8" w:rsidP="00F45749">
      <w:pPr>
        <w:pStyle w:val="aa"/>
        <w:spacing w:before="120" w:after="0"/>
        <w:jc w:val="both"/>
        <w:rPr>
          <w:b/>
        </w:rPr>
      </w:pPr>
      <w:r w:rsidRPr="00F45749">
        <w:rPr>
          <w:b/>
        </w:rPr>
        <w:t xml:space="preserve">Дополнительная литература по теме </w:t>
      </w:r>
      <w:r w:rsidR="007B7968">
        <w:rPr>
          <w:b/>
        </w:rPr>
        <w:t>8</w:t>
      </w:r>
      <w:r w:rsidRPr="00F45749">
        <w:rPr>
          <w:b/>
        </w:rPr>
        <w:t>.</w:t>
      </w:r>
    </w:p>
    <w:p w14:paraId="254A078D" w14:textId="77777777" w:rsidR="005E65F7" w:rsidRDefault="005E65F7" w:rsidP="00DD38C4">
      <w:pPr>
        <w:pStyle w:val="aa"/>
        <w:numPr>
          <w:ilvl w:val="0"/>
          <w:numId w:val="39"/>
        </w:numPr>
        <w:spacing w:after="0"/>
        <w:jc w:val="both"/>
      </w:pPr>
      <w:proofErr w:type="spellStart"/>
      <w:r>
        <w:t>Асват</w:t>
      </w:r>
      <w:proofErr w:type="spellEnd"/>
      <w:r>
        <w:t xml:space="preserve"> </w:t>
      </w:r>
      <w:proofErr w:type="spellStart"/>
      <w:r>
        <w:t>Дамодаран</w:t>
      </w:r>
      <w:proofErr w:type="spellEnd"/>
      <w:r w:rsidRPr="0041318A">
        <w:t xml:space="preserve">. </w:t>
      </w:r>
      <w:r w:rsidRPr="00F0727D">
        <w:t>Стратегический риск-менеджмент. Принципы и методики</w:t>
      </w:r>
      <w:r>
        <w:t xml:space="preserve">. – М.: Вильямс, 2010. – 496 c. </w:t>
      </w:r>
      <w:r w:rsidRPr="00C75187">
        <w:t>ISBN</w:t>
      </w:r>
      <w:r>
        <w:t xml:space="preserve"> </w:t>
      </w:r>
      <w:r w:rsidRPr="00C75187">
        <w:t>978-5-8459-1453-8, 978-0-13-199048-7</w:t>
      </w:r>
    </w:p>
    <w:p w14:paraId="247459A9" w14:textId="1DAA1937" w:rsidR="008B4460" w:rsidRPr="008B4460" w:rsidRDefault="005E65F7" w:rsidP="00DD38C4">
      <w:pPr>
        <w:pStyle w:val="aa"/>
        <w:numPr>
          <w:ilvl w:val="0"/>
          <w:numId w:val="39"/>
        </w:numPr>
        <w:spacing w:after="0"/>
        <w:jc w:val="both"/>
      </w:pPr>
      <w:proofErr w:type="spellStart"/>
      <w:r>
        <w:t>Асват</w:t>
      </w:r>
      <w:proofErr w:type="spellEnd"/>
      <w:r>
        <w:t xml:space="preserve"> </w:t>
      </w:r>
      <w:proofErr w:type="spellStart"/>
      <w:r>
        <w:t>Дамодаран</w:t>
      </w:r>
      <w:proofErr w:type="spellEnd"/>
      <w:r w:rsidRPr="0041318A">
        <w:t xml:space="preserve">. </w:t>
      </w:r>
      <w:r>
        <w:t>Инвестиционная оценка</w:t>
      </w:r>
      <w:r w:rsidRPr="00F0727D">
        <w:t>.</w:t>
      </w:r>
      <w:r w:rsidR="008B4460">
        <w:t xml:space="preserve"> Инструменты и методы оценки любых активов. </w:t>
      </w:r>
      <w:r>
        <w:t xml:space="preserve">– М.: </w:t>
      </w:r>
      <w:r w:rsidR="008B4460">
        <w:t xml:space="preserve">Альпина </w:t>
      </w:r>
      <w:proofErr w:type="spellStart"/>
      <w:r w:rsidR="008B4460">
        <w:t>Паблишер</w:t>
      </w:r>
      <w:proofErr w:type="spellEnd"/>
      <w:r w:rsidR="008B4460">
        <w:t>, 2020. – 1316</w:t>
      </w:r>
      <w:r>
        <w:t xml:space="preserve"> c. </w:t>
      </w:r>
      <w:r w:rsidRPr="00C75187">
        <w:t>ISBN</w:t>
      </w:r>
      <w:r>
        <w:t xml:space="preserve"> </w:t>
      </w:r>
      <w:r w:rsidR="008B4460" w:rsidRPr="008B4460">
        <w:t>978-5-9614-6650-8, 978-5-9614-6286-9, 978-5-9614-5464-2, 978-5-9614-4505-3</w:t>
      </w:r>
    </w:p>
    <w:p w14:paraId="041B52FC" w14:textId="77777777" w:rsidR="00033A2D" w:rsidRDefault="00033A2D" w:rsidP="00033A2D">
      <w:pPr>
        <w:pStyle w:val="aa"/>
        <w:numPr>
          <w:ilvl w:val="0"/>
          <w:numId w:val="39"/>
        </w:numPr>
        <w:jc w:val="both"/>
        <w:rPr>
          <w:lang w:val="en-US"/>
        </w:rPr>
      </w:pPr>
      <w:proofErr w:type="spellStart"/>
      <w:r w:rsidRPr="00115AF6">
        <w:rPr>
          <w:lang w:val="en-US"/>
        </w:rPr>
        <w:t>Грибов</w:t>
      </w:r>
      <w:proofErr w:type="spellEnd"/>
      <w:r w:rsidRPr="00115AF6">
        <w:rPr>
          <w:lang w:val="en-US"/>
        </w:rPr>
        <w:t xml:space="preserve">, А.Ф. </w:t>
      </w:r>
      <w:proofErr w:type="spellStart"/>
      <w:r w:rsidRPr="00115AF6">
        <w:rPr>
          <w:lang w:val="en-US"/>
        </w:rPr>
        <w:t>Моделирование</w:t>
      </w:r>
      <w:proofErr w:type="spellEnd"/>
      <w:r w:rsidRPr="00115AF6">
        <w:rPr>
          <w:lang w:val="en-US"/>
        </w:rPr>
        <w:t xml:space="preserve"> </w:t>
      </w:r>
      <w:proofErr w:type="spellStart"/>
      <w:r w:rsidRPr="00115AF6">
        <w:rPr>
          <w:lang w:val="en-US"/>
        </w:rPr>
        <w:t>финансовой</w:t>
      </w:r>
      <w:proofErr w:type="spellEnd"/>
      <w:r w:rsidRPr="00115AF6">
        <w:rPr>
          <w:lang w:val="en-US"/>
        </w:rPr>
        <w:t xml:space="preserve"> </w:t>
      </w:r>
      <w:proofErr w:type="spellStart"/>
      <w:proofErr w:type="gramStart"/>
      <w:r w:rsidRPr="00115AF6">
        <w:rPr>
          <w:lang w:val="en-US"/>
        </w:rPr>
        <w:t>деятельности</w:t>
      </w:r>
      <w:proofErr w:type="spellEnd"/>
      <w:r w:rsidRPr="00115AF6">
        <w:rPr>
          <w:lang w:val="en-US"/>
        </w:rPr>
        <w:t xml:space="preserve"> :</w:t>
      </w:r>
      <w:proofErr w:type="gramEnd"/>
      <w:r w:rsidRPr="00115AF6">
        <w:rPr>
          <w:lang w:val="en-US"/>
        </w:rPr>
        <w:t xml:space="preserve"> </w:t>
      </w:r>
      <w:proofErr w:type="spellStart"/>
      <w:r w:rsidRPr="00115AF6">
        <w:rPr>
          <w:lang w:val="en-US"/>
        </w:rPr>
        <w:t>учебное</w:t>
      </w:r>
      <w:proofErr w:type="spellEnd"/>
      <w:r w:rsidRPr="00115AF6">
        <w:rPr>
          <w:lang w:val="en-US"/>
        </w:rPr>
        <w:t xml:space="preserve"> </w:t>
      </w:r>
      <w:proofErr w:type="spellStart"/>
      <w:r w:rsidRPr="00115AF6">
        <w:rPr>
          <w:lang w:val="en-US"/>
        </w:rPr>
        <w:t>пособие</w:t>
      </w:r>
      <w:proofErr w:type="spellEnd"/>
      <w:r w:rsidRPr="00115AF6">
        <w:rPr>
          <w:lang w:val="en-US"/>
        </w:rPr>
        <w:t xml:space="preserve"> / </w:t>
      </w:r>
      <w:proofErr w:type="spellStart"/>
      <w:r w:rsidRPr="00115AF6">
        <w:rPr>
          <w:lang w:val="en-US"/>
        </w:rPr>
        <w:t>Грибов</w:t>
      </w:r>
      <w:proofErr w:type="spellEnd"/>
      <w:r w:rsidRPr="00115AF6">
        <w:rPr>
          <w:lang w:val="en-US"/>
        </w:rPr>
        <w:t xml:space="preserve"> А.Ф. — </w:t>
      </w:r>
      <w:proofErr w:type="spellStart"/>
      <w:proofErr w:type="gramStart"/>
      <w:r w:rsidRPr="00115AF6">
        <w:rPr>
          <w:lang w:val="en-US"/>
        </w:rPr>
        <w:t>Москва</w:t>
      </w:r>
      <w:proofErr w:type="spellEnd"/>
      <w:r w:rsidRPr="00115AF6">
        <w:rPr>
          <w:lang w:val="en-US"/>
        </w:rPr>
        <w:t xml:space="preserve"> :</w:t>
      </w:r>
      <w:proofErr w:type="gramEnd"/>
      <w:r w:rsidRPr="00115AF6">
        <w:rPr>
          <w:lang w:val="en-US"/>
        </w:rPr>
        <w:t xml:space="preserve"> </w:t>
      </w:r>
      <w:proofErr w:type="spellStart"/>
      <w:r w:rsidRPr="00115AF6">
        <w:rPr>
          <w:lang w:val="en-US"/>
        </w:rPr>
        <w:t>КноРус</w:t>
      </w:r>
      <w:proofErr w:type="spellEnd"/>
      <w:r w:rsidRPr="00115AF6">
        <w:rPr>
          <w:lang w:val="en-US"/>
        </w:rPr>
        <w:t>, 2019. — 374 с. — (</w:t>
      </w:r>
      <w:proofErr w:type="spellStart"/>
      <w:r w:rsidRPr="00115AF6">
        <w:rPr>
          <w:lang w:val="en-US"/>
        </w:rPr>
        <w:t>для</w:t>
      </w:r>
      <w:proofErr w:type="spellEnd"/>
      <w:r w:rsidRPr="00115AF6">
        <w:rPr>
          <w:lang w:val="en-US"/>
        </w:rPr>
        <w:t xml:space="preserve"> </w:t>
      </w:r>
      <w:proofErr w:type="spellStart"/>
      <w:r w:rsidRPr="00115AF6">
        <w:rPr>
          <w:lang w:val="en-US"/>
        </w:rPr>
        <w:t>бакалавриата</w:t>
      </w:r>
      <w:proofErr w:type="spellEnd"/>
      <w:r w:rsidRPr="00115AF6">
        <w:rPr>
          <w:lang w:val="en-US"/>
        </w:rPr>
        <w:t>). — ISBN 978-5-406-06216-6. — URL: https://book.ru/book/929956 (</w:t>
      </w:r>
      <w:proofErr w:type="spellStart"/>
      <w:r w:rsidRPr="00115AF6">
        <w:rPr>
          <w:lang w:val="en-US"/>
        </w:rPr>
        <w:t>дата</w:t>
      </w:r>
      <w:proofErr w:type="spellEnd"/>
      <w:r w:rsidRPr="00115AF6">
        <w:rPr>
          <w:lang w:val="en-US"/>
        </w:rPr>
        <w:t xml:space="preserve"> </w:t>
      </w:r>
      <w:proofErr w:type="spellStart"/>
      <w:r w:rsidRPr="00115AF6">
        <w:rPr>
          <w:lang w:val="en-US"/>
        </w:rPr>
        <w:t>обращения</w:t>
      </w:r>
      <w:proofErr w:type="spellEnd"/>
      <w:r w:rsidRPr="00115AF6">
        <w:rPr>
          <w:lang w:val="en-US"/>
        </w:rPr>
        <w:t xml:space="preserve">: 10.10.2019). — </w:t>
      </w:r>
      <w:proofErr w:type="spellStart"/>
      <w:proofErr w:type="gramStart"/>
      <w:r w:rsidRPr="00115AF6">
        <w:rPr>
          <w:lang w:val="en-US"/>
        </w:rPr>
        <w:t>Текст</w:t>
      </w:r>
      <w:proofErr w:type="spellEnd"/>
      <w:r w:rsidRPr="00115AF6">
        <w:rPr>
          <w:lang w:val="en-US"/>
        </w:rPr>
        <w:t xml:space="preserve"> :</w:t>
      </w:r>
      <w:proofErr w:type="gramEnd"/>
      <w:r w:rsidRPr="00115AF6">
        <w:rPr>
          <w:lang w:val="en-US"/>
        </w:rPr>
        <w:t xml:space="preserve"> </w:t>
      </w:r>
      <w:proofErr w:type="spellStart"/>
      <w:r w:rsidRPr="00115AF6">
        <w:rPr>
          <w:lang w:val="en-US"/>
        </w:rPr>
        <w:t>электронный</w:t>
      </w:r>
      <w:proofErr w:type="spellEnd"/>
      <w:r w:rsidRPr="00115AF6">
        <w:rPr>
          <w:lang w:val="en-US"/>
        </w:rPr>
        <w:t>.</w:t>
      </w:r>
    </w:p>
    <w:p w14:paraId="274B5089" w14:textId="77777777" w:rsidR="00033A2D" w:rsidRPr="00096114" w:rsidRDefault="00033A2D" w:rsidP="00033A2D">
      <w:pPr>
        <w:pStyle w:val="aa"/>
        <w:numPr>
          <w:ilvl w:val="0"/>
          <w:numId w:val="39"/>
        </w:numPr>
        <w:jc w:val="both"/>
        <w:rPr>
          <w:lang w:val="en-US"/>
        </w:rPr>
      </w:pPr>
      <w:proofErr w:type="spellStart"/>
      <w:r w:rsidRPr="00096114">
        <w:rPr>
          <w:lang w:val="en-US"/>
        </w:rPr>
        <w:t>Брусов</w:t>
      </w:r>
      <w:proofErr w:type="spellEnd"/>
      <w:r w:rsidRPr="00096114">
        <w:rPr>
          <w:lang w:val="en-US"/>
        </w:rPr>
        <w:t xml:space="preserve">, П.Н. </w:t>
      </w:r>
      <w:proofErr w:type="spellStart"/>
      <w:r w:rsidRPr="00096114">
        <w:rPr>
          <w:lang w:val="en-US"/>
        </w:rPr>
        <w:t>Современные</w:t>
      </w:r>
      <w:proofErr w:type="spellEnd"/>
      <w:r w:rsidRPr="00096114">
        <w:rPr>
          <w:lang w:val="en-US"/>
        </w:rPr>
        <w:t xml:space="preserve"> </w:t>
      </w:r>
      <w:proofErr w:type="spellStart"/>
      <w:r w:rsidRPr="00096114">
        <w:rPr>
          <w:lang w:val="en-US"/>
        </w:rPr>
        <w:t>корпоративные</w:t>
      </w:r>
      <w:proofErr w:type="spellEnd"/>
      <w:r w:rsidRPr="00096114">
        <w:rPr>
          <w:lang w:val="en-US"/>
        </w:rPr>
        <w:t xml:space="preserve"> </w:t>
      </w:r>
      <w:proofErr w:type="spellStart"/>
      <w:r w:rsidRPr="00096114">
        <w:rPr>
          <w:lang w:val="en-US"/>
        </w:rPr>
        <w:t>финансы</w:t>
      </w:r>
      <w:proofErr w:type="spellEnd"/>
      <w:r w:rsidRPr="00096114">
        <w:rPr>
          <w:lang w:val="en-US"/>
        </w:rPr>
        <w:t xml:space="preserve"> и </w:t>
      </w:r>
      <w:proofErr w:type="spellStart"/>
      <w:r w:rsidRPr="00096114">
        <w:rPr>
          <w:lang w:val="en-US"/>
        </w:rPr>
        <w:t>инвестиции</w:t>
      </w:r>
      <w:proofErr w:type="spellEnd"/>
      <w:r w:rsidRPr="00096114">
        <w:rPr>
          <w:lang w:val="en-US"/>
        </w:rPr>
        <w:t xml:space="preserve">: </w:t>
      </w:r>
      <w:proofErr w:type="spellStart"/>
      <w:r w:rsidRPr="00096114">
        <w:rPr>
          <w:lang w:val="en-US"/>
        </w:rPr>
        <w:t>Применение</w:t>
      </w:r>
      <w:proofErr w:type="spellEnd"/>
      <w:r w:rsidRPr="00096114">
        <w:rPr>
          <w:lang w:val="en-US"/>
        </w:rPr>
        <w:t xml:space="preserve"> </w:t>
      </w:r>
      <w:proofErr w:type="gramStart"/>
      <w:r w:rsidRPr="00096114">
        <w:rPr>
          <w:lang w:val="en-US"/>
        </w:rPr>
        <w:t>Excel :</w:t>
      </w:r>
      <w:proofErr w:type="gramEnd"/>
      <w:r w:rsidRPr="00096114">
        <w:rPr>
          <w:lang w:val="en-US"/>
        </w:rPr>
        <w:t xml:space="preserve"> </w:t>
      </w:r>
      <w:proofErr w:type="spellStart"/>
      <w:r w:rsidRPr="00096114">
        <w:rPr>
          <w:lang w:val="en-US"/>
        </w:rPr>
        <w:t>учебное</w:t>
      </w:r>
      <w:proofErr w:type="spellEnd"/>
      <w:r w:rsidRPr="00096114">
        <w:rPr>
          <w:lang w:val="en-US"/>
        </w:rPr>
        <w:t xml:space="preserve"> </w:t>
      </w:r>
      <w:proofErr w:type="spellStart"/>
      <w:r w:rsidRPr="00096114">
        <w:rPr>
          <w:lang w:val="en-US"/>
        </w:rPr>
        <w:t>пособие</w:t>
      </w:r>
      <w:proofErr w:type="spellEnd"/>
      <w:r w:rsidRPr="00096114">
        <w:rPr>
          <w:lang w:val="en-US"/>
        </w:rPr>
        <w:t xml:space="preserve"> / </w:t>
      </w:r>
      <w:proofErr w:type="spellStart"/>
      <w:r w:rsidRPr="00096114">
        <w:rPr>
          <w:lang w:val="en-US"/>
        </w:rPr>
        <w:t>Брусов</w:t>
      </w:r>
      <w:proofErr w:type="spellEnd"/>
      <w:r w:rsidRPr="00096114">
        <w:rPr>
          <w:lang w:val="en-US"/>
        </w:rPr>
        <w:t xml:space="preserve"> П.Н., </w:t>
      </w:r>
      <w:proofErr w:type="spellStart"/>
      <w:r w:rsidRPr="00096114">
        <w:rPr>
          <w:lang w:val="en-US"/>
        </w:rPr>
        <w:t>Филатова</w:t>
      </w:r>
      <w:proofErr w:type="spellEnd"/>
      <w:r w:rsidRPr="00096114">
        <w:rPr>
          <w:lang w:val="en-US"/>
        </w:rPr>
        <w:t xml:space="preserve"> Т.В., </w:t>
      </w:r>
      <w:proofErr w:type="spellStart"/>
      <w:r w:rsidRPr="00096114">
        <w:rPr>
          <w:lang w:val="en-US"/>
        </w:rPr>
        <w:t>Орехова</w:t>
      </w:r>
      <w:proofErr w:type="spellEnd"/>
      <w:r w:rsidRPr="00096114">
        <w:rPr>
          <w:lang w:val="en-US"/>
        </w:rPr>
        <w:t xml:space="preserve"> Н.П. </w:t>
      </w:r>
      <w:proofErr w:type="spellStart"/>
      <w:r w:rsidRPr="00096114">
        <w:rPr>
          <w:lang w:val="en-US"/>
        </w:rPr>
        <w:t>под</w:t>
      </w:r>
      <w:proofErr w:type="spellEnd"/>
      <w:r w:rsidRPr="00096114">
        <w:rPr>
          <w:lang w:val="en-US"/>
        </w:rPr>
        <w:t xml:space="preserve"> </w:t>
      </w:r>
      <w:proofErr w:type="spellStart"/>
      <w:r w:rsidRPr="00096114">
        <w:rPr>
          <w:lang w:val="en-US"/>
        </w:rPr>
        <w:t>ред</w:t>
      </w:r>
      <w:proofErr w:type="spellEnd"/>
      <w:r w:rsidRPr="00096114">
        <w:rPr>
          <w:lang w:val="en-US"/>
        </w:rPr>
        <w:t xml:space="preserve">. и </w:t>
      </w:r>
      <w:proofErr w:type="spellStart"/>
      <w:r w:rsidRPr="00096114">
        <w:rPr>
          <w:lang w:val="en-US"/>
        </w:rPr>
        <w:t>др</w:t>
      </w:r>
      <w:proofErr w:type="spellEnd"/>
      <w:r w:rsidRPr="00096114">
        <w:rPr>
          <w:lang w:val="en-US"/>
        </w:rPr>
        <w:t xml:space="preserve">. — </w:t>
      </w:r>
      <w:proofErr w:type="spellStart"/>
      <w:proofErr w:type="gramStart"/>
      <w:r w:rsidRPr="00096114">
        <w:rPr>
          <w:lang w:val="en-US"/>
        </w:rPr>
        <w:t>Москва</w:t>
      </w:r>
      <w:proofErr w:type="spellEnd"/>
      <w:r w:rsidRPr="00096114">
        <w:rPr>
          <w:lang w:val="en-US"/>
        </w:rPr>
        <w:t xml:space="preserve"> :</w:t>
      </w:r>
      <w:proofErr w:type="gramEnd"/>
      <w:r w:rsidRPr="00096114">
        <w:rPr>
          <w:lang w:val="en-US"/>
        </w:rPr>
        <w:t xml:space="preserve"> </w:t>
      </w:r>
      <w:proofErr w:type="spellStart"/>
      <w:r w:rsidRPr="00096114">
        <w:rPr>
          <w:lang w:val="en-US"/>
        </w:rPr>
        <w:t>КноРус</w:t>
      </w:r>
      <w:proofErr w:type="spellEnd"/>
      <w:r w:rsidRPr="00096114">
        <w:rPr>
          <w:lang w:val="en-US"/>
        </w:rPr>
        <w:t>, 2016. — 223 с. — ISBN 978-5-406-04945-7. — URL: https://book.ru/book/919242 (</w:t>
      </w:r>
      <w:proofErr w:type="spellStart"/>
      <w:r w:rsidRPr="00096114">
        <w:rPr>
          <w:lang w:val="en-US"/>
        </w:rPr>
        <w:t>дата</w:t>
      </w:r>
      <w:proofErr w:type="spellEnd"/>
      <w:r w:rsidRPr="00096114">
        <w:rPr>
          <w:lang w:val="en-US"/>
        </w:rPr>
        <w:t xml:space="preserve"> </w:t>
      </w:r>
      <w:proofErr w:type="spellStart"/>
      <w:r w:rsidRPr="00096114">
        <w:rPr>
          <w:lang w:val="en-US"/>
        </w:rPr>
        <w:t>обращения</w:t>
      </w:r>
      <w:proofErr w:type="spellEnd"/>
      <w:r w:rsidRPr="00096114">
        <w:rPr>
          <w:lang w:val="en-US"/>
        </w:rPr>
        <w:t xml:space="preserve">: 10.10.2019). — </w:t>
      </w:r>
      <w:proofErr w:type="spellStart"/>
      <w:proofErr w:type="gramStart"/>
      <w:r w:rsidRPr="00096114">
        <w:rPr>
          <w:lang w:val="en-US"/>
        </w:rPr>
        <w:t>Текст</w:t>
      </w:r>
      <w:proofErr w:type="spellEnd"/>
      <w:r w:rsidRPr="00096114">
        <w:rPr>
          <w:lang w:val="en-US"/>
        </w:rPr>
        <w:t xml:space="preserve"> :</w:t>
      </w:r>
      <w:proofErr w:type="gramEnd"/>
      <w:r w:rsidRPr="00096114">
        <w:rPr>
          <w:lang w:val="en-US"/>
        </w:rPr>
        <w:t xml:space="preserve"> </w:t>
      </w:r>
      <w:proofErr w:type="spellStart"/>
      <w:r w:rsidRPr="00096114">
        <w:rPr>
          <w:lang w:val="en-US"/>
        </w:rPr>
        <w:t>электронный</w:t>
      </w:r>
      <w:proofErr w:type="spellEnd"/>
      <w:r w:rsidRPr="00096114">
        <w:rPr>
          <w:lang w:val="en-US"/>
        </w:rPr>
        <w:t>.</w:t>
      </w:r>
    </w:p>
    <w:p w14:paraId="1BE58BA1" w14:textId="77777777" w:rsidR="00CE7E6F" w:rsidRPr="007B7968" w:rsidRDefault="00CE7E6F" w:rsidP="00DD38C4">
      <w:pPr>
        <w:pStyle w:val="aa"/>
        <w:numPr>
          <w:ilvl w:val="0"/>
          <w:numId w:val="39"/>
        </w:numPr>
        <w:jc w:val="both"/>
      </w:pPr>
      <w:r w:rsidRPr="007B7968">
        <w:t xml:space="preserve">Нормативные документы Банка России. </w:t>
      </w:r>
      <w:r w:rsidR="00C92FCB">
        <w:fldChar w:fldCharType="begin"/>
      </w:r>
      <w:r w:rsidR="00C92FCB">
        <w:instrText xml:space="preserve"> HYPERLINK "http://www.cbr.ru" </w:instrText>
      </w:r>
      <w:r w:rsidR="00C92FCB">
        <w:fldChar w:fldCharType="separate"/>
      </w:r>
      <w:r w:rsidRPr="007B7968">
        <w:t>www.cbr.ru</w:t>
      </w:r>
      <w:r w:rsidR="00C92FCB">
        <w:fldChar w:fldCharType="end"/>
      </w:r>
      <w:r w:rsidRPr="007B7968">
        <w:t>:</w:t>
      </w:r>
    </w:p>
    <w:p w14:paraId="502A54D6" w14:textId="77777777" w:rsidR="00CE7E6F" w:rsidRDefault="00CE7E6F"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Указание Банка России от 7 декабря 2015 г. N 3883</w:t>
      </w:r>
      <w:r w:rsidRPr="00520640">
        <w:rPr>
          <w:rFonts w:ascii="Times New Roman" w:eastAsia="Times New Roman" w:hAnsi="Times New Roman"/>
        </w:rPr>
        <w:t xml:space="preserve">-У "О </w:t>
      </w:r>
      <w:r w:rsidRPr="00F7588D">
        <w:rPr>
          <w:rFonts w:ascii="Times New Roman" w:eastAsia="Times New Roman" w:hAnsi="Times New Roman"/>
        </w:rPr>
        <w:t>порядке проведения Банком России оценки качества систем управления</w:t>
      </w:r>
      <w:r>
        <w:rPr>
          <w:rFonts w:ascii="Times New Roman" w:eastAsia="Times New Roman" w:hAnsi="Times New Roman"/>
        </w:rPr>
        <w:t xml:space="preserve"> рисками и капиталом, достаточности капитала кредитной организации и банковской группы.</w:t>
      </w:r>
    </w:p>
    <w:p w14:paraId="03057C2C" w14:textId="77777777" w:rsidR="001A42DC" w:rsidRPr="001A42DC" w:rsidRDefault="001A42DC" w:rsidP="00DD38C4">
      <w:pPr>
        <w:pStyle w:val="af7"/>
        <w:numPr>
          <w:ilvl w:val="1"/>
          <w:numId w:val="12"/>
        </w:numPr>
        <w:spacing w:after="0" w:line="240" w:lineRule="auto"/>
        <w:ind w:left="851" w:hanging="284"/>
        <w:rPr>
          <w:rFonts w:ascii="Times New Roman" w:eastAsia="Times New Roman" w:hAnsi="Times New Roman"/>
        </w:rPr>
      </w:pPr>
      <w:proofErr w:type="spellStart"/>
      <w:r w:rsidRPr="001A42DC">
        <w:rPr>
          <w:rFonts w:ascii="Times New Roman" w:eastAsia="Times New Roman" w:hAnsi="Times New Roman"/>
        </w:rPr>
        <w:t>Базельский</w:t>
      </w:r>
      <w:proofErr w:type="spellEnd"/>
      <w:r w:rsidRPr="001A42DC">
        <w:rPr>
          <w:rFonts w:ascii="Times New Roman" w:eastAsia="Times New Roman" w:hAnsi="Times New Roman"/>
        </w:rPr>
        <w:t xml:space="preserve"> комитет по банковскому надзору. Международная конвергенция измерения капитала и стандарта капитала: новые подходы. Июнь 2004. / Пер. с англ. Базель 2005. – www.cbr.ru. </w:t>
      </w:r>
    </w:p>
    <w:p w14:paraId="04796314" w14:textId="77777777" w:rsidR="004775A6" w:rsidRDefault="004775A6" w:rsidP="00DD38C4">
      <w:pPr>
        <w:pStyle w:val="aa"/>
        <w:numPr>
          <w:ilvl w:val="0"/>
          <w:numId w:val="39"/>
        </w:numPr>
        <w:jc w:val="both"/>
      </w:pPr>
      <w:r w:rsidRPr="001A42DC">
        <w:t>Документы Координационного комитета АРБ по стандартам качества банк</w:t>
      </w:r>
      <w:r w:rsidR="005D2231">
        <w:t>овской деятельности. Стандарт</w:t>
      </w:r>
      <w:r w:rsidRPr="001A42DC">
        <w:t xml:space="preserve"> </w:t>
      </w:r>
      <w:r w:rsidR="0027750C">
        <w:t xml:space="preserve">качества </w:t>
      </w:r>
      <w:r w:rsidR="0027750C" w:rsidRPr="00041095">
        <w:t>интегрированного управления рисками и организации внутренних процедур оценки до</w:t>
      </w:r>
      <w:r w:rsidR="0027750C">
        <w:t>статочности капитала в банках</w:t>
      </w:r>
      <w:r w:rsidRPr="001A42DC">
        <w:t xml:space="preserve"> - </w:t>
      </w:r>
      <w:hyperlink r:id="rId29" w:history="1">
        <w:r w:rsidRPr="001A42DC">
          <w:t>http://www.arb.ru/site/comitets/</w:t>
        </w:r>
      </w:hyperlink>
    </w:p>
    <w:p w14:paraId="3FDAA77F" w14:textId="77777777" w:rsidR="00041095" w:rsidRPr="00041095" w:rsidRDefault="00041095" w:rsidP="00DD38C4">
      <w:pPr>
        <w:pStyle w:val="aa"/>
        <w:numPr>
          <w:ilvl w:val="0"/>
          <w:numId w:val="39"/>
        </w:numPr>
        <w:jc w:val="both"/>
      </w:pPr>
      <w:r w:rsidRPr="00041095">
        <w:t>Бондаренко Д.В.</w:t>
      </w:r>
      <w:r>
        <w:t>,</w:t>
      </w:r>
      <w:r w:rsidRPr="00041095">
        <w:t xml:space="preserve"> </w:t>
      </w:r>
      <w:proofErr w:type="spellStart"/>
      <w:r w:rsidRPr="00041095">
        <w:t>Поморина</w:t>
      </w:r>
      <w:proofErr w:type="spellEnd"/>
      <w:r w:rsidRPr="00041095">
        <w:t xml:space="preserve"> М.А. Стандарт качества интегрированного управления рисками и организации внутренних процедур оценки до</w:t>
      </w:r>
      <w:r>
        <w:t xml:space="preserve">статочности капитала в банках </w:t>
      </w:r>
      <w:r w:rsidRPr="00041095">
        <w:t>// Деньги и кредит, 2016. – № 1.-С.61-68</w:t>
      </w:r>
      <w:r>
        <w:t>.</w:t>
      </w:r>
      <w:r w:rsidRPr="00041095">
        <w:t xml:space="preserve"> </w:t>
      </w:r>
    </w:p>
    <w:p w14:paraId="42588A92" w14:textId="77777777" w:rsidR="007339BC" w:rsidRPr="00F45749" w:rsidRDefault="007339BC" w:rsidP="007339BC">
      <w:pPr>
        <w:rPr>
          <w:b/>
        </w:rPr>
      </w:pPr>
    </w:p>
    <w:p w14:paraId="59C8CC9E" w14:textId="77777777" w:rsidR="001F3365" w:rsidRDefault="001F3365" w:rsidP="0023310B">
      <w:pPr>
        <w:pStyle w:val="2"/>
        <w:keepLines w:val="0"/>
        <w:numPr>
          <w:ilvl w:val="1"/>
          <w:numId w:val="0"/>
        </w:numPr>
        <w:spacing w:before="120" w:after="60"/>
        <w:ind w:left="576" w:hanging="576"/>
        <w:rPr>
          <w:rFonts w:ascii="Cambria" w:eastAsia="Times New Roman" w:hAnsi="Cambria" w:cs="Times New Roman"/>
          <w:color w:val="auto"/>
          <w:kern w:val="32"/>
          <w:sz w:val="32"/>
          <w:szCs w:val="32"/>
        </w:rPr>
      </w:pPr>
      <w:r w:rsidRPr="001F3365">
        <w:rPr>
          <w:rFonts w:ascii="Cambria" w:eastAsia="Times New Roman" w:hAnsi="Cambria" w:cs="Times New Roman"/>
          <w:color w:val="auto"/>
          <w:kern w:val="32"/>
          <w:sz w:val="32"/>
          <w:szCs w:val="32"/>
        </w:rPr>
        <w:t>Оценочные средства для текущего контроля и аттестации студента</w:t>
      </w:r>
    </w:p>
    <w:p w14:paraId="075EB17A" w14:textId="77777777" w:rsidR="0023310B" w:rsidRPr="00010DC4" w:rsidRDefault="0023310B" w:rsidP="0023310B">
      <w:pPr>
        <w:pStyle w:val="2"/>
        <w:keepLines w:val="0"/>
        <w:numPr>
          <w:ilvl w:val="1"/>
          <w:numId w:val="0"/>
        </w:numPr>
        <w:spacing w:before="120" w:after="60"/>
        <w:ind w:left="576" w:hanging="576"/>
        <w:rPr>
          <w:rFonts w:ascii="Cambria" w:eastAsia="Times New Roman" w:hAnsi="Cambria" w:cs="Times New Roman"/>
          <w:color w:val="auto"/>
          <w:kern w:val="32"/>
          <w:sz w:val="32"/>
          <w:szCs w:val="32"/>
        </w:rPr>
      </w:pPr>
      <w:r w:rsidRPr="00DA41A5">
        <w:rPr>
          <w:rFonts w:ascii="Cambria" w:eastAsia="Times New Roman" w:hAnsi="Cambria" w:cs="Times New Roman"/>
          <w:color w:val="auto"/>
          <w:kern w:val="32"/>
          <w:sz w:val="32"/>
          <w:szCs w:val="32"/>
        </w:rPr>
        <w:t>Критерии оценки знаний, навыков</w:t>
      </w:r>
      <w:r w:rsidRPr="00010DC4">
        <w:rPr>
          <w:rFonts w:ascii="Cambria" w:eastAsia="Times New Roman" w:hAnsi="Cambria" w:cs="Times New Roman"/>
          <w:color w:val="auto"/>
          <w:kern w:val="32"/>
          <w:sz w:val="32"/>
          <w:szCs w:val="32"/>
        </w:rPr>
        <w:t xml:space="preserve"> </w:t>
      </w:r>
    </w:p>
    <w:p w14:paraId="56CB5442" w14:textId="77777777" w:rsidR="0023310B" w:rsidRDefault="0023310B" w:rsidP="0023310B">
      <w:pPr>
        <w:ind w:firstLine="708"/>
        <w:jc w:val="both"/>
      </w:pPr>
      <w:r w:rsidRPr="00010DC4">
        <w:t xml:space="preserve">На каждом из этапов (промежуточный контроль, итоговый контроль) студент должен продемонстрировать соответствующую степень своей готовности </w:t>
      </w:r>
      <w:r>
        <w:t xml:space="preserve">к </w:t>
      </w:r>
      <w:r w:rsidRPr="00010DC4">
        <w:t>самостоятельной исследовательской работ</w:t>
      </w:r>
      <w:r>
        <w:t>е</w:t>
      </w:r>
      <w:r w:rsidRPr="00010DC4">
        <w:t>.</w:t>
      </w:r>
    </w:p>
    <w:p w14:paraId="516C57FE" w14:textId="77777777" w:rsidR="008C14C6" w:rsidRDefault="008C14C6" w:rsidP="0023310B">
      <w:pPr>
        <w:ind w:firstLine="708"/>
        <w:jc w:val="both"/>
      </w:pPr>
      <w:r>
        <w:t xml:space="preserve">На этапе </w:t>
      </w:r>
      <w:r w:rsidRPr="00792459">
        <w:rPr>
          <w:i/>
        </w:rPr>
        <w:t>промежуточного контроля</w:t>
      </w:r>
      <w:r>
        <w:t xml:space="preserve"> оценки выставляются:</w:t>
      </w:r>
    </w:p>
    <w:p w14:paraId="44789A51" w14:textId="77777777" w:rsidR="008C14C6" w:rsidRDefault="008C14C6" w:rsidP="00DD38C4">
      <w:pPr>
        <w:pStyle w:val="af7"/>
        <w:numPr>
          <w:ilvl w:val="1"/>
          <w:numId w:val="12"/>
        </w:numPr>
        <w:spacing w:after="0" w:line="240" w:lineRule="auto"/>
        <w:ind w:left="851" w:hanging="284"/>
        <w:rPr>
          <w:rFonts w:ascii="Times New Roman" w:eastAsia="Times New Roman" w:hAnsi="Times New Roman"/>
        </w:rPr>
      </w:pPr>
      <w:r w:rsidRPr="008C14C6">
        <w:rPr>
          <w:rFonts w:ascii="Times New Roman" w:eastAsia="Times New Roman" w:hAnsi="Times New Roman"/>
        </w:rPr>
        <w:t>за работу на лекциях и семинарах;</w:t>
      </w:r>
    </w:p>
    <w:p w14:paraId="61C4F69B" w14:textId="06702332" w:rsidR="008C14C6" w:rsidRDefault="008C14C6"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 xml:space="preserve">за выполнение </w:t>
      </w:r>
      <w:r w:rsidR="00116232">
        <w:rPr>
          <w:rFonts w:ascii="Times New Roman" w:eastAsia="Times New Roman" w:hAnsi="Times New Roman"/>
        </w:rPr>
        <w:t xml:space="preserve">задания по оценке </w:t>
      </w:r>
      <w:proofErr w:type="spellStart"/>
      <w:r w:rsidR="00116232">
        <w:rPr>
          <w:rFonts w:ascii="Times New Roman" w:eastAsia="Times New Roman" w:hAnsi="Times New Roman"/>
          <w:lang w:val="en-US"/>
        </w:rPr>
        <w:t>VaR</w:t>
      </w:r>
      <w:proofErr w:type="spellEnd"/>
      <w:r>
        <w:rPr>
          <w:rFonts w:ascii="Times New Roman" w:eastAsia="Times New Roman" w:hAnsi="Times New Roman"/>
        </w:rPr>
        <w:t>;</w:t>
      </w:r>
    </w:p>
    <w:p w14:paraId="5C3588B3" w14:textId="77777777" w:rsidR="008C14C6" w:rsidRDefault="008C14C6"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за контрольную работу;</w:t>
      </w:r>
    </w:p>
    <w:p w14:paraId="0CCA268E" w14:textId="637BDD55" w:rsidR="008C14C6" w:rsidRPr="008C14C6" w:rsidRDefault="008C14C6"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 xml:space="preserve">за </w:t>
      </w:r>
      <w:r w:rsidR="00116232">
        <w:rPr>
          <w:rFonts w:ascii="Times New Roman" w:eastAsia="Times New Roman" w:hAnsi="Times New Roman"/>
        </w:rPr>
        <w:t xml:space="preserve">выполнение </w:t>
      </w:r>
      <w:r>
        <w:rPr>
          <w:rFonts w:ascii="Times New Roman" w:eastAsia="Times New Roman" w:hAnsi="Times New Roman"/>
        </w:rPr>
        <w:t>п</w:t>
      </w:r>
      <w:r w:rsidRPr="008C14C6">
        <w:rPr>
          <w:rFonts w:ascii="Times New Roman" w:eastAsia="Times New Roman" w:hAnsi="Times New Roman"/>
        </w:rPr>
        <w:t>роектно</w:t>
      </w:r>
      <w:r w:rsidR="00116232">
        <w:rPr>
          <w:rFonts w:ascii="Times New Roman" w:eastAsia="Times New Roman" w:hAnsi="Times New Roman"/>
        </w:rPr>
        <w:t>го задания</w:t>
      </w:r>
      <w:r w:rsidR="00792459">
        <w:rPr>
          <w:rFonts w:ascii="Times New Roman" w:eastAsia="Times New Roman" w:hAnsi="Times New Roman"/>
        </w:rPr>
        <w:t xml:space="preserve"> (по установленным для ППЗ критериям)</w:t>
      </w:r>
      <w:r>
        <w:rPr>
          <w:rFonts w:ascii="Times New Roman" w:eastAsia="Times New Roman" w:hAnsi="Times New Roman"/>
        </w:rPr>
        <w:t>.</w:t>
      </w:r>
    </w:p>
    <w:p w14:paraId="4235BBCD" w14:textId="77777777" w:rsidR="008C14C6" w:rsidRPr="008C14C6" w:rsidRDefault="008C14C6" w:rsidP="008C14C6">
      <w:pPr>
        <w:ind w:firstLine="708"/>
        <w:jc w:val="both"/>
      </w:pPr>
      <w:r w:rsidRPr="008C14C6">
        <w:t xml:space="preserve">На этапе </w:t>
      </w:r>
      <w:r w:rsidRPr="00792459">
        <w:rPr>
          <w:i/>
        </w:rPr>
        <w:t>итогового контроля</w:t>
      </w:r>
      <w:r>
        <w:t xml:space="preserve"> оценивается результат письменного экзамена.</w:t>
      </w:r>
    </w:p>
    <w:p w14:paraId="22727361" w14:textId="77777777" w:rsidR="008C14C6" w:rsidRDefault="008C14C6" w:rsidP="0023310B">
      <w:pPr>
        <w:ind w:firstLine="708"/>
        <w:jc w:val="both"/>
      </w:pPr>
    </w:p>
    <w:p w14:paraId="1BC103CB" w14:textId="77777777" w:rsidR="00E86788" w:rsidRDefault="00E86788" w:rsidP="00E86788">
      <w:pPr>
        <w:ind w:firstLine="708"/>
        <w:jc w:val="both"/>
      </w:pPr>
      <w:r>
        <w:t>В качестве итоговой оценки используется средний балл оценок промежуточного контроля (без ППЗ), проектно-практического задания и экзамена.</w:t>
      </w:r>
    </w:p>
    <w:p w14:paraId="56BB3506" w14:textId="77777777" w:rsidR="00792459" w:rsidRDefault="001F3365" w:rsidP="001F3365">
      <w:pPr>
        <w:ind w:firstLine="708"/>
        <w:jc w:val="both"/>
      </w:pPr>
      <w:r w:rsidRPr="00E55B8F">
        <w:t>Оценки по всем формам контроля выставляются по 10-ти балльной шкале</w:t>
      </w:r>
      <w:r w:rsidR="00792459">
        <w:t xml:space="preserve">, в </w:t>
      </w:r>
      <w:proofErr w:type="spellStart"/>
      <w:r w:rsidR="00792459">
        <w:t>т.ч</w:t>
      </w:r>
      <w:proofErr w:type="spellEnd"/>
      <w:r w:rsidR="00792459">
        <w:t>. за каждое задание контрольной работы и письменного экзамена, а также</w:t>
      </w:r>
      <w:r w:rsidR="00792459" w:rsidRPr="00792459">
        <w:t xml:space="preserve"> </w:t>
      </w:r>
      <w:r w:rsidR="00792459">
        <w:t>за каждый критерий ППЗ</w:t>
      </w:r>
      <w:r w:rsidRPr="00E55B8F">
        <w:t>.</w:t>
      </w:r>
      <w:r w:rsidR="008C14C6">
        <w:t xml:space="preserve"> </w:t>
      </w:r>
    </w:p>
    <w:p w14:paraId="66EDFC72" w14:textId="77777777" w:rsidR="001F3365" w:rsidRDefault="008C14C6" w:rsidP="001F3365">
      <w:pPr>
        <w:ind w:firstLine="708"/>
        <w:jc w:val="both"/>
      </w:pPr>
      <w:r>
        <w:t>Для</w:t>
      </w:r>
      <w:r w:rsidR="004578F2">
        <w:t xml:space="preserve"> всех видов</w:t>
      </w:r>
      <w:r>
        <w:t xml:space="preserve"> </w:t>
      </w:r>
      <w:r w:rsidR="00792459">
        <w:t xml:space="preserve">усредненных </w:t>
      </w:r>
      <w:r>
        <w:t xml:space="preserve">оценок выше 4 баллов </w:t>
      </w:r>
      <w:r w:rsidR="00792459">
        <w:t>и</w:t>
      </w:r>
      <w:r w:rsidR="00792459" w:rsidRPr="00E55B8F">
        <w:t>спользуется арифметический способ округления</w:t>
      </w:r>
      <w:r w:rsidR="00792459">
        <w:t>. Для усредненных оценок ниже 4 баллов</w:t>
      </w:r>
      <w:r w:rsidR="00792459" w:rsidRPr="00E55B8F">
        <w:t xml:space="preserve"> </w:t>
      </w:r>
      <w:r w:rsidR="00792459">
        <w:t>используется</w:t>
      </w:r>
      <w:r w:rsidR="001F3365" w:rsidRPr="00E55B8F">
        <w:t xml:space="preserve"> способ округления</w:t>
      </w:r>
      <w:r w:rsidR="00792459">
        <w:t xml:space="preserve"> «вниз»</w:t>
      </w:r>
      <w:r w:rsidR="001F3365" w:rsidRPr="00E55B8F">
        <w:t xml:space="preserve">. </w:t>
      </w:r>
    </w:p>
    <w:p w14:paraId="52FA9660" w14:textId="77777777" w:rsidR="001F3365" w:rsidRPr="00010DC4" w:rsidRDefault="001F3365" w:rsidP="0023310B">
      <w:pPr>
        <w:ind w:firstLine="708"/>
        <w:jc w:val="both"/>
      </w:pPr>
    </w:p>
    <w:p w14:paraId="7267CF77" w14:textId="77777777" w:rsidR="0023310B" w:rsidRPr="00423562" w:rsidRDefault="0023310B" w:rsidP="0023310B">
      <w:pPr>
        <w:jc w:val="both"/>
      </w:pPr>
    </w:p>
    <w:p w14:paraId="138F0C55" w14:textId="77777777" w:rsidR="0023310B" w:rsidRPr="00010DC4" w:rsidRDefault="0023310B" w:rsidP="0023310B">
      <w:pPr>
        <w:keepNext/>
        <w:spacing w:line="360" w:lineRule="auto"/>
        <w:rPr>
          <w:rFonts w:ascii="Cambria" w:hAnsi="Cambria"/>
          <w:b/>
          <w:bCs/>
          <w:kern w:val="32"/>
          <w:sz w:val="32"/>
          <w:szCs w:val="32"/>
        </w:rPr>
      </w:pPr>
      <w:r w:rsidRPr="00010DC4">
        <w:rPr>
          <w:rFonts w:ascii="Cambria" w:hAnsi="Cambria"/>
          <w:b/>
          <w:bCs/>
          <w:kern w:val="32"/>
          <w:sz w:val="32"/>
          <w:szCs w:val="32"/>
        </w:rPr>
        <w:t xml:space="preserve">Порядок формирования оценок по дисциплине </w:t>
      </w:r>
    </w:p>
    <w:p w14:paraId="71D8D558" w14:textId="1CAE6822" w:rsidR="007E54B0" w:rsidRPr="007E54B0" w:rsidRDefault="007E54B0" w:rsidP="00026341">
      <w:pPr>
        <w:jc w:val="both"/>
        <w:rPr>
          <w:b/>
        </w:rPr>
      </w:pPr>
      <w:r>
        <w:rPr>
          <w:b/>
        </w:rPr>
        <w:t>Порядок выставления оценок з</w:t>
      </w:r>
      <w:r w:rsidR="00026341">
        <w:rPr>
          <w:b/>
        </w:rPr>
        <w:t xml:space="preserve">а промежуточный контроль (без Проектного </w:t>
      </w:r>
      <w:r>
        <w:rPr>
          <w:b/>
        </w:rPr>
        <w:t>З</w:t>
      </w:r>
      <w:r w:rsidR="00026341">
        <w:rPr>
          <w:b/>
        </w:rPr>
        <w:t>адания</w:t>
      </w:r>
      <w:r>
        <w:rPr>
          <w:b/>
        </w:rPr>
        <w:t xml:space="preserve">). </w:t>
      </w:r>
    </w:p>
    <w:p w14:paraId="267D8137" w14:textId="77777777" w:rsidR="00905199" w:rsidRDefault="0051777B" w:rsidP="002B4CB0">
      <w:pPr>
        <w:ind w:firstLine="708"/>
        <w:jc w:val="both"/>
      </w:pPr>
      <w:r>
        <w:t>Каждый п</w:t>
      </w:r>
      <w:r w:rsidR="0023310B" w:rsidRPr="00970833">
        <w:t xml:space="preserve">реподаватель оценивает </w:t>
      </w:r>
      <w:r w:rsidR="0023310B">
        <w:t xml:space="preserve">текущую </w:t>
      </w:r>
      <w:r w:rsidR="0023310B" w:rsidRPr="00970833">
        <w:t xml:space="preserve">работу студентов по подготовке к занятиям </w:t>
      </w:r>
      <w:r w:rsidR="0023310B">
        <w:t>и</w:t>
      </w:r>
      <w:r w:rsidR="0023310B" w:rsidRPr="00970833">
        <w:t xml:space="preserve"> работу на </w:t>
      </w:r>
      <w:r w:rsidR="00023834">
        <w:t xml:space="preserve">лекциях и </w:t>
      </w:r>
      <w:r w:rsidR="0023310B" w:rsidRPr="00970833">
        <w:t xml:space="preserve">семинарских занятиях (посещение, участие в дискуссии, </w:t>
      </w:r>
      <w:r w:rsidR="00905199">
        <w:t xml:space="preserve">качество подготовки </w:t>
      </w:r>
      <w:r w:rsidR="00422EF5">
        <w:t>домашних заданий</w:t>
      </w:r>
      <w:r w:rsidR="00905199">
        <w:t xml:space="preserve">, а также </w:t>
      </w:r>
      <w:r w:rsidR="007E54B0">
        <w:t>компьютерных практикумов</w:t>
      </w:r>
      <w:r w:rsidR="0023310B" w:rsidRPr="00970833">
        <w:t>)</w:t>
      </w:r>
      <w:r w:rsidR="007E54B0">
        <w:t xml:space="preserve"> по каждой из 8 тем Курса. Полученная оценка усредняется.</w:t>
      </w:r>
    </w:p>
    <w:p w14:paraId="37D2D25A" w14:textId="77777777" w:rsidR="002B4CB0" w:rsidRDefault="002B4CB0" w:rsidP="0023310B">
      <w:pPr>
        <w:ind w:firstLine="708"/>
        <w:jc w:val="both"/>
      </w:pPr>
      <w:r>
        <w:t>Структура оценки за отдельную Тему включает:</w:t>
      </w:r>
    </w:p>
    <w:p w14:paraId="2DDCA974" w14:textId="77777777" w:rsidR="002B4CB0" w:rsidRDefault="002B4CB0"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 xml:space="preserve">оценку посещаемости (вес </w:t>
      </w:r>
      <w:r w:rsidR="00622226">
        <w:rPr>
          <w:rFonts w:ascii="Times New Roman" w:eastAsia="Times New Roman" w:hAnsi="Times New Roman"/>
        </w:rPr>
        <w:t>2</w:t>
      </w:r>
      <w:r>
        <w:rPr>
          <w:rFonts w:ascii="Times New Roman" w:eastAsia="Times New Roman" w:hAnsi="Times New Roman"/>
        </w:rPr>
        <w:t>0%);</w:t>
      </w:r>
    </w:p>
    <w:p w14:paraId="055D8A0E" w14:textId="77777777" w:rsidR="002B4CB0" w:rsidRDefault="002B4CB0"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оценку активности на лекци</w:t>
      </w:r>
      <w:r w:rsidR="00622226">
        <w:rPr>
          <w:rFonts w:ascii="Times New Roman" w:eastAsia="Times New Roman" w:hAnsi="Times New Roman"/>
        </w:rPr>
        <w:t>ях и семинарских занятиях (вес 4</w:t>
      </w:r>
      <w:r>
        <w:rPr>
          <w:rFonts w:ascii="Times New Roman" w:eastAsia="Times New Roman" w:hAnsi="Times New Roman"/>
        </w:rPr>
        <w:t>0%);</w:t>
      </w:r>
    </w:p>
    <w:p w14:paraId="7085F66D" w14:textId="77777777" w:rsidR="002B4CB0" w:rsidRDefault="002B4CB0" w:rsidP="00DD38C4">
      <w:pPr>
        <w:pStyle w:val="af7"/>
        <w:numPr>
          <w:ilvl w:val="1"/>
          <w:numId w:val="12"/>
        </w:numPr>
        <w:spacing w:after="0" w:line="240" w:lineRule="auto"/>
        <w:ind w:left="851" w:hanging="284"/>
        <w:rPr>
          <w:rFonts w:ascii="Times New Roman" w:eastAsia="Times New Roman" w:hAnsi="Times New Roman"/>
        </w:rPr>
      </w:pPr>
      <w:r>
        <w:rPr>
          <w:rFonts w:ascii="Times New Roman" w:eastAsia="Times New Roman" w:hAnsi="Times New Roman"/>
        </w:rPr>
        <w:t xml:space="preserve">оценку качества выполнения домашних заданий и компьютерных практикумов (вес </w:t>
      </w:r>
      <w:r w:rsidR="00622226">
        <w:rPr>
          <w:rFonts w:ascii="Times New Roman" w:eastAsia="Times New Roman" w:hAnsi="Times New Roman"/>
        </w:rPr>
        <w:t>4</w:t>
      </w:r>
      <w:r>
        <w:rPr>
          <w:rFonts w:ascii="Times New Roman" w:eastAsia="Times New Roman" w:hAnsi="Times New Roman"/>
        </w:rPr>
        <w:t>0</w:t>
      </w:r>
      <w:r w:rsidR="00622226">
        <w:rPr>
          <w:rFonts w:ascii="Times New Roman" w:eastAsia="Times New Roman" w:hAnsi="Times New Roman"/>
        </w:rPr>
        <w:t>%).</w:t>
      </w:r>
    </w:p>
    <w:p w14:paraId="5E4BAE67" w14:textId="77777777" w:rsidR="0051777B" w:rsidRDefault="0023310B" w:rsidP="0023310B">
      <w:pPr>
        <w:ind w:firstLine="708"/>
        <w:jc w:val="both"/>
      </w:pPr>
      <w:r w:rsidRPr="00970833">
        <w:t xml:space="preserve">Оценки </w:t>
      </w:r>
      <w:r w:rsidR="002B4CB0" w:rsidRPr="00970833">
        <w:t xml:space="preserve">по 10-ти балльной шкале </w:t>
      </w:r>
      <w:r w:rsidR="00622226">
        <w:t>по каждой теме Курса</w:t>
      </w:r>
      <w:r w:rsidR="00622226" w:rsidRPr="00970833">
        <w:t xml:space="preserve"> </w:t>
      </w:r>
      <w:r w:rsidRPr="00970833">
        <w:t>преподаватель</w:t>
      </w:r>
      <w:r w:rsidR="002B4CB0">
        <w:t xml:space="preserve"> выставляет в рабочую ведомость.</w:t>
      </w:r>
      <w:r w:rsidR="00422EF5">
        <w:t xml:space="preserve"> И</w:t>
      </w:r>
      <w:r w:rsidR="0051777B">
        <w:t xml:space="preserve">тоговая </w:t>
      </w:r>
      <w:r w:rsidR="00120A6B">
        <w:t xml:space="preserve">накопительная </w:t>
      </w:r>
      <w:r w:rsidR="0051777B">
        <w:t>оценка</w:t>
      </w:r>
    </w:p>
    <w:p w14:paraId="186E9A89" w14:textId="77777777" w:rsidR="00120A6B" w:rsidRDefault="0051777B" w:rsidP="00F45749">
      <w:pPr>
        <w:spacing w:before="120"/>
        <w:ind w:firstLine="709"/>
        <w:jc w:val="center"/>
        <w:rPr>
          <w:i/>
        </w:rPr>
      </w:pPr>
      <w:proofErr w:type="spellStart"/>
      <w:r w:rsidRPr="00970833">
        <w:rPr>
          <w:i/>
        </w:rPr>
        <w:t>О</w:t>
      </w:r>
      <w:r w:rsidRPr="00970833">
        <w:rPr>
          <w:i/>
          <w:vertAlign w:val="subscript"/>
        </w:rPr>
        <w:t>ауд</w:t>
      </w:r>
      <w:proofErr w:type="spellEnd"/>
      <w:r w:rsidR="002B4CB0">
        <w:t xml:space="preserve"> = 0.125</w:t>
      </w:r>
      <w:r>
        <w:t>* (</w:t>
      </w:r>
      <w:r w:rsidRPr="00970833">
        <w:rPr>
          <w:i/>
        </w:rPr>
        <w:t>О</w:t>
      </w:r>
      <w:r w:rsidR="002B4CB0">
        <w:rPr>
          <w:i/>
          <w:vertAlign w:val="subscript"/>
        </w:rPr>
        <w:t>Тема</w:t>
      </w:r>
      <w:r w:rsidRPr="00F45749">
        <w:rPr>
          <w:i/>
          <w:vertAlign w:val="subscript"/>
        </w:rPr>
        <w:t>1</w:t>
      </w:r>
      <w:r>
        <w:rPr>
          <w:i/>
        </w:rPr>
        <w:t xml:space="preserve"> +</w:t>
      </w:r>
      <w:r w:rsidR="00120A6B">
        <w:rPr>
          <w:i/>
        </w:rPr>
        <w:t xml:space="preserve"> </w:t>
      </w:r>
      <w:r w:rsidR="00120A6B" w:rsidRPr="00120A6B">
        <w:rPr>
          <w:i/>
        </w:rPr>
        <w:t>О</w:t>
      </w:r>
      <w:r w:rsidR="002B4CB0">
        <w:rPr>
          <w:i/>
          <w:vertAlign w:val="subscript"/>
        </w:rPr>
        <w:t>Тема</w:t>
      </w:r>
      <w:r w:rsidR="00120A6B" w:rsidRPr="00F45749">
        <w:rPr>
          <w:i/>
          <w:vertAlign w:val="subscript"/>
        </w:rPr>
        <w:t>2</w:t>
      </w:r>
      <w:r w:rsidR="00120A6B" w:rsidRPr="00120A6B">
        <w:rPr>
          <w:i/>
        </w:rPr>
        <w:t xml:space="preserve"> +</w:t>
      </w:r>
      <w:r w:rsidR="002B4CB0">
        <w:rPr>
          <w:i/>
        </w:rPr>
        <w:t>…</w:t>
      </w:r>
      <w:r w:rsidR="00120A6B">
        <w:rPr>
          <w:i/>
        </w:rPr>
        <w:t xml:space="preserve"> </w:t>
      </w:r>
      <w:r w:rsidR="00120A6B" w:rsidRPr="00970833">
        <w:rPr>
          <w:i/>
        </w:rPr>
        <w:t>О</w:t>
      </w:r>
      <w:r w:rsidR="002B4CB0">
        <w:rPr>
          <w:i/>
          <w:vertAlign w:val="subscript"/>
        </w:rPr>
        <w:t>Тема8</w:t>
      </w:r>
      <w:r w:rsidR="00120A6B">
        <w:rPr>
          <w:i/>
        </w:rPr>
        <w:t xml:space="preserve"> )</w:t>
      </w:r>
    </w:p>
    <w:p w14:paraId="662B2992" w14:textId="77777777" w:rsidR="0023310B" w:rsidRPr="00970833" w:rsidRDefault="0051777B" w:rsidP="00F45749">
      <w:pPr>
        <w:jc w:val="both"/>
      </w:pPr>
      <w:r>
        <w:t xml:space="preserve">является </w:t>
      </w:r>
      <w:r w:rsidR="00422EF5">
        <w:t xml:space="preserve">взвешенной суммой оценок по </w:t>
      </w:r>
      <w:r w:rsidR="002B4CB0">
        <w:t xml:space="preserve">отдельным </w:t>
      </w:r>
      <w:r w:rsidR="00422EF5">
        <w:t>тем</w:t>
      </w:r>
      <w:r w:rsidR="002B4CB0">
        <w:t>ам</w:t>
      </w:r>
      <w:r>
        <w:t>.</w:t>
      </w:r>
      <w:r w:rsidR="00422EF5">
        <w:t xml:space="preserve"> </w:t>
      </w:r>
    </w:p>
    <w:p w14:paraId="46B311C0" w14:textId="05A836E4" w:rsidR="00026341" w:rsidRDefault="003C139E" w:rsidP="00026341">
      <w:pPr>
        <w:ind w:firstLine="708"/>
        <w:jc w:val="both"/>
      </w:pPr>
      <w:r>
        <w:t>Результат выполнения</w:t>
      </w:r>
      <w:r w:rsidRPr="00622226">
        <w:t xml:space="preserve"> контрольной работы</w:t>
      </w:r>
      <w:r w:rsidR="00026341">
        <w:t xml:space="preserve"> и задания по оценке </w:t>
      </w:r>
      <w:proofErr w:type="spellStart"/>
      <w:r w:rsidR="00026341">
        <w:rPr>
          <w:lang w:val="en-US"/>
        </w:rPr>
        <w:t>VaR</w:t>
      </w:r>
      <w:proofErr w:type="spellEnd"/>
      <w:r>
        <w:t xml:space="preserve"> оценивается по 10-ти бальной шкале за каждое задание. Потом</w:t>
      </w:r>
      <w:r w:rsidRPr="00622226">
        <w:t xml:space="preserve"> выводится средняя оценка за КР по всем видам заданий</w:t>
      </w:r>
      <w:r>
        <w:t>.</w:t>
      </w:r>
    </w:p>
    <w:p w14:paraId="4FA951B2" w14:textId="77777777" w:rsidR="003C139E" w:rsidRDefault="003C139E" w:rsidP="003C139E">
      <w:pPr>
        <w:ind w:firstLine="708"/>
        <w:jc w:val="both"/>
      </w:pPr>
      <w:r>
        <w:t>Итоговая оценка промежуточного контроля</w:t>
      </w:r>
      <w:r w:rsidRPr="00622226">
        <w:t>, а итоговая оценка за тему (</w:t>
      </w:r>
      <w:proofErr w:type="spellStart"/>
      <w:r w:rsidRPr="00622226">
        <w:t>О</w:t>
      </w:r>
      <w:r w:rsidRPr="00622226">
        <w:rPr>
          <w:i/>
          <w:vertAlign w:val="subscript"/>
        </w:rPr>
        <w:t>Темаi</w:t>
      </w:r>
      <w:proofErr w:type="spellEnd"/>
      <w:r w:rsidRPr="00622226">
        <w:t>) рассчитывается</w:t>
      </w:r>
      <w:r w:rsidR="00152286">
        <w:t xml:space="preserve"> как средний балл за контрольные работы</w:t>
      </w:r>
      <w:r>
        <w:t xml:space="preserve"> и иные виды активностей по теме:</w:t>
      </w:r>
    </w:p>
    <w:p w14:paraId="2DAFFBE6" w14:textId="230461DD" w:rsidR="003C139E" w:rsidRPr="00622226" w:rsidRDefault="003C139E" w:rsidP="003C139E">
      <w:pPr>
        <w:spacing w:before="120"/>
        <w:ind w:firstLine="709"/>
        <w:jc w:val="center"/>
        <w:rPr>
          <w:i/>
        </w:rPr>
      </w:pPr>
      <w:proofErr w:type="spellStart"/>
      <w:r w:rsidRPr="00970833">
        <w:rPr>
          <w:i/>
        </w:rPr>
        <w:t>О</w:t>
      </w:r>
      <w:r>
        <w:rPr>
          <w:i/>
          <w:vertAlign w:val="subscript"/>
        </w:rPr>
        <w:t>ПрК</w:t>
      </w:r>
      <w:proofErr w:type="spellEnd"/>
      <w:r>
        <w:t xml:space="preserve"> = 0.</w:t>
      </w:r>
      <w:r w:rsidR="00026341">
        <w:t>4</w:t>
      </w:r>
      <w:r w:rsidR="003D7310">
        <w:t>5</w:t>
      </w:r>
      <w:r>
        <w:t>* (</w:t>
      </w:r>
      <w:r w:rsidRPr="00970833">
        <w:rPr>
          <w:i/>
        </w:rPr>
        <w:t>О</w:t>
      </w:r>
      <w:r>
        <w:rPr>
          <w:i/>
          <w:vertAlign w:val="subscript"/>
        </w:rPr>
        <w:t>КР</w:t>
      </w:r>
      <w:r>
        <w:rPr>
          <w:i/>
        </w:rPr>
        <w:t xml:space="preserve"> +</w:t>
      </w:r>
      <w:r w:rsidR="00152286" w:rsidRPr="00152286">
        <w:rPr>
          <w:i/>
        </w:rPr>
        <w:t xml:space="preserve"> </w:t>
      </w:r>
      <w:r w:rsidR="00152286" w:rsidRPr="00970833">
        <w:rPr>
          <w:i/>
        </w:rPr>
        <w:t>О</w:t>
      </w:r>
      <w:r w:rsidR="00026341">
        <w:rPr>
          <w:i/>
          <w:vertAlign w:val="subscript"/>
        </w:rPr>
        <w:t>З</w:t>
      </w:r>
      <w:proofErr w:type="spellStart"/>
      <w:r w:rsidR="00026341">
        <w:rPr>
          <w:i/>
          <w:vertAlign w:val="subscript"/>
          <w:lang w:val="en-US"/>
        </w:rPr>
        <w:t>VaR</w:t>
      </w:r>
      <w:proofErr w:type="spellEnd"/>
      <w:r w:rsidR="00152286">
        <w:rPr>
          <w:i/>
          <w:vertAlign w:val="subscript"/>
        </w:rPr>
        <w:t xml:space="preserve"> </w:t>
      </w:r>
      <w:r w:rsidR="00026341">
        <w:t>)+0,1</w:t>
      </w:r>
      <w:r w:rsidR="003D7310">
        <w:t>*</w:t>
      </w:r>
      <w:r>
        <w:rPr>
          <w:i/>
        </w:rPr>
        <w:t xml:space="preserve"> </w:t>
      </w:r>
      <w:proofErr w:type="spellStart"/>
      <w:r w:rsidRPr="00120A6B">
        <w:rPr>
          <w:i/>
        </w:rPr>
        <w:t>О</w:t>
      </w:r>
      <w:r>
        <w:rPr>
          <w:i/>
          <w:vertAlign w:val="subscript"/>
        </w:rPr>
        <w:t>ауд</w:t>
      </w:r>
      <w:proofErr w:type="spellEnd"/>
    </w:p>
    <w:p w14:paraId="535F5F0D" w14:textId="77777777" w:rsidR="002B4CB0" w:rsidRDefault="002B4CB0" w:rsidP="003D7310">
      <w:pPr>
        <w:jc w:val="both"/>
        <w:rPr>
          <w:b/>
        </w:rPr>
      </w:pPr>
    </w:p>
    <w:p w14:paraId="0CCE4DEB" w14:textId="5DA5445F" w:rsidR="007E54B0" w:rsidRPr="007E54B0" w:rsidRDefault="007E54B0" w:rsidP="007E54B0">
      <w:pPr>
        <w:ind w:firstLine="708"/>
        <w:jc w:val="both"/>
        <w:rPr>
          <w:b/>
        </w:rPr>
      </w:pPr>
      <w:r>
        <w:rPr>
          <w:b/>
        </w:rPr>
        <w:t>Порядок</w:t>
      </w:r>
      <w:r w:rsidR="002327C3">
        <w:rPr>
          <w:b/>
        </w:rPr>
        <w:t xml:space="preserve"> выставления оценок за проектн</w:t>
      </w:r>
      <w:r>
        <w:rPr>
          <w:b/>
        </w:rPr>
        <w:t xml:space="preserve">ое задание. </w:t>
      </w:r>
    </w:p>
    <w:p w14:paraId="618FDBD4" w14:textId="77777777" w:rsidR="007E54B0" w:rsidRDefault="007E54B0" w:rsidP="0023310B">
      <w:pPr>
        <w:ind w:firstLine="708"/>
        <w:jc w:val="both"/>
      </w:pPr>
    </w:p>
    <w:p w14:paraId="66F13B57" w14:textId="77777777" w:rsidR="00FC1BBD" w:rsidRDefault="0023310B" w:rsidP="0023310B">
      <w:pPr>
        <w:ind w:firstLine="708"/>
        <w:jc w:val="both"/>
      </w:pPr>
      <w:r w:rsidRPr="00CB3643">
        <w:t xml:space="preserve">Оценка </w:t>
      </w:r>
      <w:r>
        <w:t xml:space="preserve">за </w:t>
      </w:r>
      <w:r w:rsidR="00AF0B8A">
        <w:t>проектно-практическое задание (</w:t>
      </w:r>
      <w:r w:rsidR="00AF0B8A" w:rsidRPr="00970833">
        <w:rPr>
          <w:i/>
        </w:rPr>
        <w:t>О</w:t>
      </w:r>
      <w:r w:rsidR="00AF0B8A">
        <w:rPr>
          <w:i/>
          <w:vertAlign w:val="subscript"/>
        </w:rPr>
        <w:t>ППЗ</w:t>
      </w:r>
      <w:r w:rsidR="00AF0B8A">
        <w:t>)</w:t>
      </w:r>
      <w:r w:rsidR="0051777B">
        <w:t xml:space="preserve"> является оценкой за </w:t>
      </w:r>
      <w:r>
        <w:t>самостоятельную работу</w:t>
      </w:r>
      <w:r w:rsidR="00120A6B">
        <w:t>,</w:t>
      </w:r>
      <w:r>
        <w:t xml:space="preserve"> относится к </w:t>
      </w:r>
      <w:r w:rsidRPr="00CB3643">
        <w:t>промежуточн</w:t>
      </w:r>
      <w:r>
        <w:t>ому</w:t>
      </w:r>
      <w:r w:rsidRPr="00CB3643">
        <w:t xml:space="preserve"> контрол</w:t>
      </w:r>
      <w:r>
        <w:t>ю</w:t>
      </w:r>
      <w:r w:rsidRPr="00CB3643">
        <w:t xml:space="preserve"> </w:t>
      </w:r>
      <w:r>
        <w:t xml:space="preserve">и </w:t>
      </w:r>
      <w:r w:rsidRPr="00CB3643">
        <w:t xml:space="preserve">отражает качество подготовленного </w:t>
      </w:r>
      <w:r w:rsidR="00120A6B">
        <w:t>проекта</w:t>
      </w:r>
      <w:r w:rsidR="00FC1BBD">
        <w:t>. Оценка определяется</w:t>
      </w:r>
      <w:r w:rsidR="00E65535">
        <w:t xml:space="preserve"> комиссией преподавателей</w:t>
      </w:r>
      <w:r w:rsidR="00FC1BBD">
        <w:t xml:space="preserve"> по результатам публичной</w:t>
      </w:r>
      <w:r w:rsidR="00120A6B">
        <w:t xml:space="preserve"> защиты</w:t>
      </w:r>
      <w:r w:rsidR="00FC1BBD">
        <w:t xml:space="preserve"> ППЗ на итоговом семинаре</w:t>
      </w:r>
      <w:r>
        <w:t>.</w:t>
      </w:r>
      <w:r w:rsidRPr="00235A09">
        <w:t xml:space="preserve"> </w:t>
      </w:r>
    </w:p>
    <w:p w14:paraId="4F7E64F3" w14:textId="77777777" w:rsidR="003D7310" w:rsidRDefault="003D7310" w:rsidP="0023310B">
      <w:pPr>
        <w:ind w:firstLine="708"/>
        <w:jc w:val="both"/>
      </w:pPr>
      <w:r>
        <w:t>Оцениваются следующие показатели проекта:</w:t>
      </w:r>
    </w:p>
    <w:p w14:paraId="3EF3B125" w14:textId="77777777" w:rsidR="003D7310" w:rsidRDefault="003D7310" w:rsidP="00DD38C4">
      <w:pPr>
        <w:pStyle w:val="af7"/>
        <w:numPr>
          <w:ilvl w:val="1"/>
          <w:numId w:val="12"/>
        </w:numPr>
        <w:spacing w:after="0" w:line="240" w:lineRule="auto"/>
        <w:ind w:left="851" w:hanging="284"/>
        <w:rPr>
          <w:rFonts w:ascii="Times New Roman" w:hAnsi="Times New Roman"/>
          <w:sz w:val="24"/>
        </w:rPr>
      </w:pPr>
      <w:r w:rsidRPr="003D7310">
        <w:rPr>
          <w:rFonts w:ascii="Times New Roman" w:hAnsi="Times New Roman"/>
          <w:sz w:val="24"/>
        </w:rPr>
        <w:t>креативность</w:t>
      </w:r>
      <w:r>
        <w:rPr>
          <w:rFonts w:ascii="Times New Roman" w:hAnsi="Times New Roman"/>
          <w:sz w:val="24"/>
        </w:rPr>
        <w:t xml:space="preserve"> идеи (вес </w:t>
      </w:r>
      <w:r w:rsidR="003406AD">
        <w:rPr>
          <w:rFonts w:ascii="Times New Roman" w:hAnsi="Times New Roman"/>
          <w:sz w:val="24"/>
        </w:rPr>
        <w:t>3</w:t>
      </w:r>
      <w:r>
        <w:rPr>
          <w:rFonts w:ascii="Times New Roman" w:hAnsi="Times New Roman"/>
          <w:sz w:val="24"/>
        </w:rPr>
        <w:t>0%);</w:t>
      </w:r>
    </w:p>
    <w:p w14:paraId="25DF9D61" w14:textId="77777777" w:rsidR="003D7310" w:rsidRDefault="003D7310" w:rsidP="00DD38C4">
      <w:pPr>
        <w:pStyle w:val="af7"/>
        <w:numPr>
          <w:ilvl w:val="1"/>
          <w:numId w:val="12"/>
        </w:numPr>
        <w:spacing w:after="0" w:line="240" w:lineRule="auto"/>
        <w:ind w:left="851" w:hanging="284"/>
        <w:rPr>
          <w:rFonts w:ascii="Times New Roman" w:hAnsi="Times New Roman"/>
          <w:sz w:val="24"/>
        </w:rPr>
      </w:pPr>
      <w:r>
        <w:rPr>
          <w:rFonts w:ascii="Times New Roman" w:hAnsi="Times New Roman"/>
          <w:sz w:val="24"/>
        </w:rPr>
        <w:t xml:space="preserve">полнота и качество собранных данных (вес </w:t>
      </w:r>
      <w:r w:rsidR="003406AD">
        <w:rPr>
          <w:rFonts w:ascii="Times New Roman" w:hAnsi="Times New Roman"/>
          <w:sz w:val="24"/>
        </w:rPr>
        <w:t>15</w:t>
      </w:r>
      <w:r>
        <w:rPr>
          <w:rFonts w:ascii="Times New Roman" w:hAnsi="Times New Roman"/>
          <w:sz w:val="24"/>
        </w:rPr>
        <w:t>%);</w:t>
      </w:r>
    </w:p>
    <w:p w14:paraId="0EA549EA" w14:textId="77777777" w:rsidR="003D7310" w:rsidRDefault="003D7310" w:rsidP="00DD38C4">
      <w:pPr>
        <w:pStyle w:val="af7"/>
        <w:numPr>
          <w:ilvl w:val="1"/>
          <w:numId w:val="12"/>
        </w:numPr>
        <w:spacing w:after="0" w:line="240" w:lineRule="auto"/>
        <w:ind w:left="851" w:hanging="284"/>
        <w:rPr>
          <w:rFonts w:ascii="Times New Roman" w:hAnsi="Times New Roman"/>
          <w:sz w:val="24"/>
        </w:rPr>
      </w:pPr>
      <w:r>
        <w:rPr>
          <w:rFonts w:ascii="Times New Roman" w:hAnsi="Times New Roman"/>
          <w:sz w:val="24"/>
        </w:rPr>
        <w:t xml:space="preserve">адекватность выбора объясняющих факторов и их полнота (вес </w:t>
      </w:r>
      <w:r w:rsidR="003406AD">
        <w:rPr>
          <w:rFonts w:ascii="Times New Roman" w:hAnsi="Times New Roman"/>
          <w:sz w:val="24"/>
        </w:rPr>
        <w:t>15</w:t>
      </w:r>
      <w:r>
        <w:rPr>
          <w:rFonts w:ascii="Times New Roman" w:hAnsi="Times New Roman"/>
          <w:sz w:val="24"/>
        </w:rPr>
        <w:t>%);</w:t>
      </w:r>
    </w:p>
    <w:p w14:paraId="761147E8" w14:textId="77777777" w:rsidR="003D7310" w:rsidRDefault="003406AD" w:rsidP="00DD38C4">
      <w:pPr>
        <w:pStyle w:val="af7"/>
        <w:numPr>
          <w:ilvl w:val="1"/>
          <w:numId w:val="12"/>
        </w:numPr>
        <w:spacing w:after="0" w:line="240" w:lineRule="auto"/>
        <w:ind w:left="851" w:hanging="284"/>
        <w:rPr>
          <w:rFonts w:ascii="Times New Roman" w:hAnsi="Times New Roman"/>
          <w:sz w:val="24"/>
        </w:rPr>
      </w:pPr>
      <w:r>
        <w:rPr>
          <w:rFonts w:ascii="Times New Roman" w:hAnsi="Times New Roman"/>
          <w:sz w:val="24"/>
        </w:rPr>
        <w:t>корректность использования</w:t>
      </w:r>
      <w:r w:rsidR="003D7310">
        <w:rPr>
          <w:rFonts w:ascii="Times New Roman" w:hAnsi="Times New Roman"/>
          <w:sz w:val="24"/>
        </w:rPr>
        <w:t xml:space="preserve"> математического</w:t>
      </w:r>
      <w:r>
        <w:rPr>
          <w:rFonts w:ascii="Times New Roman" w:hAnsi="Times New Roman"/>
          <w:sz w:val="24"/>
        </w:rPr>
        <w:t xml:space="preserve"> инструментария (вес 15%);</w:t>
      </w:r>
    </w:p>
    <w:p w14:paraId="10008E70" w14:textId="77777777" w:rsidR="003406AD" w:rsidRDefault="003406AD" w:rsidP="00DD38C4">
      <w:pPr>
        <w:pStyle w:val="af7"/>
        <w:numPr>
          <w:ilvl w:val="1"/>
          <w:numId w:val="12"/>
        </w:numPr>
        <w:spacing w:after="0" w:line="240" w:lineRule="auto"/>
        <w:ind w:left="851" w:hanging="284"/>
        <w:rPr>
          <w:rFonts w:ascii="Times New Roman" w:hAnsi="Times New Roman"/>
          <w:sz w:val="24"/>
        </w:rPr>
      </w:pPr>
      <w:r>
        <w:rPr>
          <w:rFonts w:ascii="Times New Roman" w:hAnsi="Times New Roman"/>
          <w:sz w:val="24"/>
        </w:rPr>
        <w:t>практическая значимость проекта (вес 15%);</w:t>
      </w:r>
    </w:p>
    <w:p w14:paraId="00651B9C" w14:textId="77777777" w:rsidR="003D7310" w:rsidRPr="003D7310" w:rsidRDefault="003D7310" w:rsidP="00DD38C4">
      <w:pPr>
        <w:pStyle w:val="af7"/>
        <w:numPr>
          <w:ilvl w:val="1"/>
          <w:numId w:val="12"/>
        </w:numPr>
        <w:spacing w:after="0" w:line="240" w:lineRule="auto"/>
        <w:ind w:left="851" w:hanging="284"/>
        <w:rPr>
          <w:rFonts w:ascii="Times New Roman" w:hAnsi="Times New Roman"/>
          <w:sz w:val="24"/>
        </w:rPr>
      </w:pPr>
      <w:r>
        <w:rPr>
          <w:rFonts w:ascii="Times New Roman" w:hAnsi="Times New Roman"/>
          <w:sz w:val="24"/>
        </w:rPr>
        <w:t>оформл</w:t>
      </w:r>
      <w:r w:rsidR="003406AD">
        <w:rPr>
          <w:rFonts w:ascii="Times New Roman" w:hAnsi="Times New Roman"/>
          <w:sz w:val="24"/>
        </w:rPr>
        <w:t>ение проекта</w:t>
      </w:r>
      <w:r>
        <w:rPr>
          <w:rFonts w:ascii="Times New Roman" w:hAnsi="Times New Roman"/>
          <w:sz w:val="24"/>
        </w:rPr>
        <w:t xml:space="preserve"> (вес </w:t>
      </w:r>
      <w:r w:rsidR="003406AD">
        <w:rPr>
          <w:rFonts w:ascii="Times New Roman" w:hAnsi="Times New Roman"/>
          <w:sz w:val="24"/>
        </w:rPr>
        <w:t>10%).</w:t>
      </w:r>
    </w:p>
    <w:p w14:paraId="41E0D6A3" w14:textId="77777777" w:rsidR="007E54B0" w:rsidRDefault="007E54B0" w:rsidP="007E54B0">
      <w:pPr>
        <w:ind w:firstLine="708"/>
        <w:jc w:val="both"/>
        <w:rPr>
          <w:b/>
        </w:rPr>
      </w:pPr>
    </w:p>
    <w:p w14:paraId="6996F013" w14:textId="77777777" w:rsidR="007E54B0" w:rsidRPr="007E54B0" w:rsidRDefault="007E54B0" w:rsidP="007E54B0">
      <w:pPr>
        <w:ind w:firstLine="708"/>
        <w:jc w:val="both"/>
        <w:rPr>
          <w:b/>
        </w:rPr>
      </w:pPr>
      <w:r>
        <w:rPr>
          <w:b/>
        </w:rPr>
        <w:t xml:space="preserve">Порядок выставления оценок за итоговый экзамен. </w:t>
      </w:r>
    </w:p>
    <w:p w14:paraId="5E84EE5B" w14:textId="77777777" w:rsidR="000D452C" w:rsidRDefault="000D452C" w:rsidP="0023310B">
      <w:pPr>
        <w:spacing w:before="240"/>
      </w:pPr>
      <w:r>
        <w:t>Экзамен проводится по итогам курса в письменной форме</w:t>
      </w:r>
      <w:r w:rsidR="00120A6B">
        <w:t xml:space="preserve"> одновременно для всего потока</w:t>
      </w:r>
      <w:r>
        <w:t xml:space="preserve">. </w:t>
      </w:r>
      <w:r w:rsidR="00E86788">
        <w:t>Каждое экзаменационное задание оценивается по 10-ти бальной шкале.</w:t>
      </w:r>
    </w:p>
    <w:p w14:paraId="2CB8F0A7" w14:textId="77777777" w:rsidR="00E86788" w:rsidRDefault="0023310B" w:rsidP="00E86788">
      <w:pPr>
        <w:ind w:firstLine="708"/>
        <w:jc w:val="both"/>
        <w:rPr>
          <w:sz w:val="36"/>
          <w:szCs w:val="28"/>
          <w:vertAlign w:val="subscript"/>
        </w:rPr>
      </w:pPr>
      <w:r>
        <w:rPr>
          <w:sz w:val="36"/>
          <w:szCs w:val="28"/>
          <w:vertAlign w:val="subscript"/>
        </w:rPr>
        <w:tab/>
      </w:r>
    </w:p>
    <w:p w14:paraId="4DF4F71B" w14:textId="77777777" w:rsidR="00AF0B8A" w:rsidRPr="00E86788" w:rsidRDefault="00E86788" w:rsidP="00E86788">
      <w:pPr>
        <w:ind w:firstLine="708"/>
        <w:jc w:val="both"/>
        <w:rPr>
          <w:b/>
        </w:rPr>
      </w:pPr>
      <w:r>
        <w:rPr>
          <w:b/>
        </w:rPr>
        <w:t xml:space="preserve">Определение итоговой оценки за прохождение Курса </w:t>
      </w:r>
    </w:p>
    <w:p w14:paraId="49B8A8BD" w14:textId="77777777" w:rsidR="00AF0B8A" w:rsidRDefault="00AF0B8A" w:rsidP="00AF0B8A">
      <w:pPr>
        <w:spacing w:before="240"/>
      </w:pPr>
      <w:r>
        <w:tab/>
        <w:t>Результирующая оценка за семестр рассчитывается по формуле:</w:t>
      </w:r>
    </w:p>
    <w:p w14:paraId="4C2E4402" w14:textId="76677B7D" w:rsidR="00AF0B8A" w:rsidRPr="00E55B8F" w:rsidRDefault="00AF0B8A" w:rsidP="00AF0B8A">
      <w:pPr>
        <w:spacing w:before="120"/>
        <w:ind w:left="720"/>
        <w:jc w:val="center"/>
        <w:rPr>
          <w:i/>
          <w:sz w:val="28"/>
          <w:szCs w:val="28"/>
        </w:rPr>
      </w:pPr>
      <w:proofErr w:type="spellStart"/>
      <w:r w:rsidRPr="00A120C4">
        <w:rPr>
          <w:i/>
          <w:sz w:val="28"/>
          <w:szCs w:val="28"/>
        </w:rPr>
        <w:t>О</w:t>
      </w:r>
      <w:r w:rsidRPr="00A120C4">
        <w:rPr>
          <w:i/>
          <w:sz w:val="28"/>
          <w:szCs w:val="28"/>
          <w:vertAlign w:val="subscript"/>
        </w:rPr>
        <w:t>результ</w:t>
      </w:r>
      <w:proofErr w:type="spellEnd"/>
      <w:r>
        <w:rPr>
          <w:i/>
          <w:sz w:val="28"/>
          <w:szCs w:val="28"/>
          <w:vertAlign w:val="subscript"/>
        </w:rPr>
        <w:t>.</w:t>
      </w:r>
      <w:r w:rsidRPr="00A120C4">
        <w:rPr>
          <w:i/>
          <w:sz w:val="28"/>
          <w:szCs w:val="28"/>
        </w:rPr>
        <w:t xml:space="preserve"> = k</w:t>
      </w:r>
      <w:r w:rsidR="00762CAE">
        <w:rPr>
          <w:i/>
          <w:sz w:val="28"/>
          <w:szCs w:val="28"/>
          <w:vertAlign w:val="subscript"/>
        </w:rPr>
        <w:t>1</w:t>
      </w:r>
      <w:r w:rsidRPr="00A120C4">
        <w:rPr>
          <w:i/>
          <w:sz w:val="28"/>
          <w:szCs w:val="28"/>
        </w:rPr>
        <w:t xml:space="preserve">* </w:t>
      </w:r>
      <w:proofErr w:type="spellStart"/>
      <w:r w:rsidRPr="00E55B8F">
        <w:rPr>
          <w:sz w:val="28"/>
          <w:szCs w:val="28"/>
        </w:rPr>
        <w:t>О</w:t>
      </w:r>
      <w:r w:rsidR="00762CAE">
        <w:rPr>
          <w:i/>
          <w:sz w:val="28"/>
          <w:szCs w:val="28"/>
          <w:vertAlign w:val="subscript"/>
        </w:rPr>
        <w:t>ПрК</w:t>
      </w:r>
      <w:proofErr w:type="spellEnd"/>
      <w:r w:rsidRPr="00A120C4">
        <w:rPr>
          <w:i/>
          <w:sz w:val="28"/>
          <w:szCs w:val="28"/>
        </w:rPr>
        <w:t xml:space="preserve"> </w:t>
      </w:r>
      <w:r w:rsidR="00762CAE" w:rsidRPr="00A120C4">
        <w:rPr>
          <w:i/>
          <w:sz w:val="28"/>
          <w:szCs w:val="28"/>
        </w:rPr>
        <w:t>+ k</w:t>
      </w:r>
      <w:r w:rsidR="00762CAE">
        <w:rPr>
          <w:i/>
          <w:sz w:val="28"/>
          <w:szCs w:val="28"/>
          <w:vertAlign w:val="subscript"/>
        </w:rPr>
        <w:t>2</w:t>
      </w:r>
      <w:r w:rsidR="00762CAE" w:rsidRPr="00A120C4">
        <w:rPr>
          <w:i/>
          <w:sz w:val="28"/>
          <w:szCs w:val="28"/>
        </w:rPr>
        <w:t xml:space="preserve"> *</w:t>
      </w:r>
      <w:r w:rsidR="002327C3">
        <w:rPr>
          <w:i/>
          <w:sz w:val="28"/>
          <w:szCs w:val="28"/>
        </w:rPr>
        <w:t xml:space="preserve"> </w:t>
      </w:r>
      <w:r w:rsidR="00762CAE" w:rsidRPr="00E55B8F">
        <w:rPr>
          <w:sz w:val="28"/>
          <w:szCs w:val="28"/>
        </w:rPr>
        <w:t>О</w:t>
      </w:r>
      <w:r w:rsidR="002327C3">
        <w:rPr>
          <w:i/>
          <w:sz w:val="28"/>
          <w:szCs w:val="28"/>
          <w:vertAlign w:val="subscript"/>
        </w:rPr>
        <w:t>П</w:t>
      </w:r>
      <w:r w:rsidR="00762CAE">
        <w:rPr>
          <w:i/>
          <w:sz w:val="28"/>
          <w:szCs w:val="28"/>
          <w:vertAlign w:val="subscript"/>
        </w:rPr>
        <w:t xml:space="preserve">З </w:t>
      </w:r>
      <w:r w:rsidRPr="00A120C4">
        <w:rPr>
          <w:i/>
          <w:sz w:val="28"/>
          <w:szCs w:val="28"/>
        </w:rPr>
        <w:t>+ k</w:t>
      </w:r>
      <w:r w:rsidR="00762CAE">
        <w:rPr>
          <w:i/>
          <w:sz w:val="28"/>
          <w:szCs w:val="28"/>
          <w:vertAlign w:val="subscript"/>
        </w:rPr>
        <w:t>3</w:t>
      </w:r>
      <w:r w:rsidRPr="00A120C4">
        <w:rPr>
          <w:i/>
          <w:sz w:val="28"/>
          <w:szCs w:val="28"/>
        </w:rPr>
        <w:t xml:space="preserve"> *</w:t>
      </w:r>
      <w:r w:rsidR="002327C3">
        <w:rPr>
          <w:i/>
          <w:sz w:val="28"/>
          <w:szCs w:val="28"/>
        </w:rPr>
        <w:t xml:space="preserve"> </w:t>
      </w:r>
      <w:proofErr w:type="spellStart"/>
      <w:r w:rsidRPr="00E55B8F">
        <w:rPr>
          <w:sz w:val="28"/>
          <w:szCs w:val="28"/>
        </w:rPr>
        <w:t>О</w:t>
      </w:r>
      <w:r>
        <w:rPr>
          <w:i/>
          <w:sz w:val="28"/>
          <w:szCs w:val="28"/>
          <w:vertAlign w:val="subscript"/>
        </w:rPr>
        <w:t>экзамен</w:t>
      </w:r>
      <w:proofErr w:type="spellEnd"/>
      <w:r>
        <w:rPr>
          <w:i/>
          <w:sz w:val="28"/>
          <w:szCs w:val="28"/>
          <w:vertAlign w:val="subscript"/>
        </w:rPr>
        <w:t xml:space="preserve"> </w:t>
      </w:r>
      <w:r>
        <w:rPr>
          <w:i/>
          <w:sz w:val="28"/>
          <w:szCs w:val="28"/>
        </w:rPr>
        <w:t>,</w:t>
      </w:r>
    </w:p>
    <w:p w14:paraId="25F3E967" w14:textId="07FFD914" w:rsidR="00AF0B8A" w:rsidRDefault="00AF0B8A" w:rsidP="00AF0B8A">
      <w:pPr>
        <w:spacing w:before="120"/>
      </w:pPr>
      <w:r w:rsidRPr="00A120C4">
        <w:rPr>
          <w:sz w:val="28"/>
          <w:szCs w:val="28"/>
        </w:rPr>
        <w:t>где</w:t>
      </w:r>
      <w:r w:rsidRPr="00235A09">
        <w:t xml:space="preserve"> </w:t>
      </w:r>
      <w:r w:rsidR="00762CAE">
        <w:t xml:space="preserve">   </w:t>
      </w:r>
      <w:r w:rsidR="00762CAE" w:rsidRPr="00235A09">
        <w:rPr>
          <w:i/>
          <w:lang w:val="en-US"/>
        </w:rPr>
        <w:t>k</w:t>
      </w:r>
      <w:r w:rsidR="00762CAE">
        <w:rPr>
          <w:i/>
          <w:vertAlign w:val="subscript"/>
        </w:rPr>
        <w:t>1</w:t>
      </w:r>
      <w:r w:rsidR="00762CAE" w:rsidRPr="00235A09">
        <w:rPr>
          <w:i/>
        </w:rPr>
        <w:t xml:space="preserve"> </w:t>
      </w:r>
      <w:r w:rsidR="00762CAE" w:rsidRPr="00235A09">
        <w:t>= 0,</w:t>
      </w:r>
      <w:r w:rsidR="002327C3">
        <w:t>1</w:t>
      </w:r>
      <w:r w:rsidR="00762CAE">
        <w:t>;</w:t>
      </w:r>
      <w:r w:rsidR="00762CAE" w:rsidRPr="006D19FE">
        <w:rPr>
          <w:i/>
        </w:rPr>
        <w:t xml:space="preserve"> </w:t>
      </w:r>
      <w:r w:rsidR="00762CAE" w:rsidRPr="00235A09">
        <w:rPr>
          <w:i/>
          <w:lang w:val="en-US"/>
        </w:rPr>
        <w:t>k</w:t>
      </w:r>
      <w:r w:rsidR="00762CAE">
        <w:rPr>
          <w:i/>
          <w:vertAlign w:val="subscript"/>
        </w:rPr>
        <w:t>2</w:t>
      </w:r>
      <w:r w:rsidR="00762CAE" w:rsidRPr="00235A09">
        <w:rPr>
          <w:i/>
        </w:rPr>
        <w:t xml:space="preserve"> </w:t>
      </w:r>
      <w:r w:rsidR="00762CAE" w:rsidRPr="00235A09">
        <w:t>= 0,</w:t>
      </w:r>
      <w:r w:rsidR="002327C3">
        <w:t>5</w:t>
      </w:r>
      <w:r w:rsidR="00762CAE">
        <w:t xml:space="preserve">; </w:t>
      </w:r>
      <w:r w:rsidRPr="00235A09">
        <w:rPr>
          <w:i/>
          <w:lang w:val="en-US"/>
        </w:rPr>
        <w:t>k</w:t>
      </w:r>
      <w:r>
        <w:rPr>
          <w:i/>
          <w:vertAlign w:val="subscript"/>
        </w:rPr>
        <w:t>3</w:t>
      </w:r>
      <w:r w:rsidRPr="00235A09">
        <w:t>=0,</w:t>
      </w:r>
      <w:r w:rsidR="002327C3">
        <w:t>4</w:t>
      </w:r>
      <w:r w:rsidRPr="00235A09">
        <w:t>.</w:t>
      </w:r>
    </w:p>
    <w:p w14:paraId="194DE4BE" w14:textId="77777777" w:rsidR="00AF0B8A" w:rsidRDefault="00AF0B8A" w:rsidP="008803D6">
      <w:pPr>
        <w:jc w:val="both"/>
        <w:rPr>
          <w:sz w:val="36"/>
          <w:szCs w:val="28"/>
          <w:vertAlign w:val="subscript"/>
        </w:rPr>
      </w:pPr>
    </w:p>
    <w:p w14:paraId="5C4D1C12" w14:textId="77777777" w:rsidR="0023310B" w:rsidRPr="00CA6B82" w:rsidRDefault="00905199" w:rsidP="008803D6">
      <w:pPr>
        <w:jc w:val="both"/>
      </w:pPr>
      <w:r>
        <w:t>У</w:t>
      </w:r>
      <w:r w:rsidR="0023310B" w:rsidRPr="00E55B8F">
        <w:t xml:space="preserve">дельные веса отдельных компонентов оценки представляются ключевым </w:t>
      </w:r>
      <w:r w:rsidR="0023310B">
        <w:t xml:space="preserve">инструментом стимулирования активной работы студента на протяжении семестра – как в аудитории, так и самостоятельно при подготовке </w:t>
      </w:r>
      <w:r w:rsidR="006D19FE">
        <w:t>проектно-практического задания</w:t>
      </w:r>
      <w:r w:rsidR="0023310B">
        <w:t>. Студент не им</w:t>
      </w:r>
      <w:r w:rsidR="006D19FE">
        <w:t>еет возможности пересдать промежуточные активности</w:t>
      </w:r>
      <w:r w:rsidR="0023310B">
        <w:t xml:space="preserve">. Пересдаче подлежит только оценка </w:t>
      </w:r>
      <w:r w:rsidR="000D452C">
        <w:t>за экзамен</w:t>
      </w:r>
      <w:r w:rsidR="0023310B">
        <w:rPr>
          <w:i/>
          <w:sz w:val="28"/>
          <w:szCs w:val="28"/>
        </w:rPr>
        <w:t>.</w:t>
      </w:r>
    </w:p>
    <w:p w14:paraId="153AD095" w14:textId="77777777" w:rsidR="0023310B" w:rsidRDefault="0023310B" w:rsidP="0023310B">
      <w:pPr>
        <w:ind w:firstLine="708"/>
        <w:jc w:val="both"/>
      </w:pPr>
    </w:p>
    <w:p w14:paraId="0C60A924" w14:textId="77777777" w:rsidR="00AF0B8A" w:rsidRPr="00E55B8F" w:rsidRDefault="00AF0B8A" w:rsidP="0023310B">
      <w:pPr>
        <w:ind w:firstLine="708"/>
        <w:jc w:val="both"/>
      </w:pPr>
    </w:p>
    <w:p w14:paraId="734588B7" w14:textId="77777777" w:rsidR="005A405E" w:rsidRDefault="005A405E" w:rsidP="005A405E">
      <w:pPr>
        <w:pStyle w:val="1"/>
        <w:spacing w:before="0" w:after="240"/>
        <w:ind w:left="432" w:hanging="432"/>
      </w:pPr>
      <w:r>
        <w:t>Образовательные технологии</w:t>
      </w:r>
    </w:p>
    <w:p w14:paraId="4D9ACEFD" w14:textId="77777777" w:rsidR="005A405E" w:rsidRPr="00B07C68" w:rsidRDefault="005A405E" w:rsidP="005A405E">
      <w:pPr>
        <w:pStyle w:val="a7"/>
        <w:ind w:firstLine="708"/>
        <w:jc w:val="both"/>
        <w:rPr>
          <w:rFonts w:ascii="Times New Roman" w:hAnsi="Times New Roman"/>
          <w:b w:val="0"/>
          <w:sz w:val="24"/>
        </w:rPr>
      </w:pPr>
      <w:r>
        <w:rPr>
          <w:rFonts w:ascii="Times New Roman" w:hAnsi="Times New Roman"/>
          <w:b w:val="0"/>
          <w:sz w:val="24"/>
        </w:rPr>
        <w:t>Курс</w:t>
      </w:r>
      <w:r w:rsidRPr="00B07C68">
        <w:rPr>
          <w:rFonts w:ascii="Times New Roman" w:hAnsi="Times New Roman"/>
          <w:b w:val="0"/>
          <w:sz w:val="24"/>
        </w:rPr>
        <w:t xml:space="preserve"> </w:t>
      </w:r>
      <w:r>
        <w:rPr>
          <w:rFonts w:ascii="Times New Roman" w:hAnsi="Times New Roman"/>
          <w:b w:val="0"/>
          <w:sz w:val="24"/>
        </w:rPr>
        <w:t>включает</w:t>
      </w:r>
      <w:r w:rsidRPr="00B07C68">
        <w:rPr>
          <w:rFonts w:ascii="Times New Roman" w:hAnsi="Times New Roman"/>
          <w:b w:val="0"/>
          <w:sz w:val="24"/>
        </w:rPr>
        <w:t xml:space="preserve"> разнообразные формы работы:</w:t>
      </w:r>
    </w:p>
    <w:p w14:paraId="47039926" w14:textId="77777777" w:rsidR="005A405E" w:rsidRPr="00B07C68" w:rsidRDefault="005A405E" w:rsidP="005A405E">
      <w:pPr>
        <w:pStyle w:val="1"/>
        <w:keepNext w:val="0"/>
        <w:numPr>
          <w:ilvl w:val="0"/>
          <w:numId w:val="1"/>
        </w:numPr>
        <w:spacing w:before="0" w:after="0"/>
        <w:ind w:left="284" w:hanging="284"/>
        <w:jc w:val="both"/>
        <w:rPr>
          <w:rFonts w:ascii="Times New Roman" w:hAnsi="Times New Roman"/>
          <w:b w:val="0"/>
          <w:bCs w:val="0"/>
          <w:kern w:val="0"/>
          <w:sz w:val="24"/>
          <w:szCs w:val="24"/>
        </w:rPr>
      </w:pPr>
      <w:r>
        <w:rPr>
          <w:rFonts w:ascii="Times New Roman" w:hAnsi="Times New Roman"/>
          <w:b w:val="0"/>
          <w:kern w:val="0"/>
          <w:sz w:val="24"/>
          <w:szCs w:val="24"/>
        </w:rPr>
        <w:t>лекции</w:t>
      </w:r>
      <w:r w:rsidRPr="00B07C68">
        <w:rPr>
          <w:rFonts w:ascii="Times New Roman" w:hAnsi="Times New Roman"/>
          <w:b w:val="0"/>
          <w:kern w:val="0"/>
          <w:sz w:val="24"/>
          <w:szCs w:val="24"/>
        </w:rPr>
        <w:t xml:space="preserve"> преподавател</w:t>
      </w:r>
      <w:r>
        <w:rPr>
          <w:rFonts w:ascii="Times New Roman" w:hAnsi="Times New Roman"/>
          <w:b w:val="0"/>
          <w:kern w:val="0"/>
          <w:sz w:val="24"/>
          <w:szCs w:val="24"/>
        </w:rPr>
        <w:t>я</w:t>
      </w:r>
      <w:r w:rsidRPr="00B07C68">
        <w:rPr>
          <w:rFonts w:ascii="Times New Roman" w:hAnsi="Times New Roman"/>
          <w:b w:val="0"/>
          <w:kern w:val="0"/>
          <w:sz w:val="24"/>
          <w:szCs w:val="24"/>
        </w:rPr>
        <w:t xml:space="preserve"> по методическим аспектам </w:t>
      </w:r>
      <w:proofErr w:type="spellStart"/>
      <w:r>
        <w:rPr>
          <w:rFonts w:ascii="Times New Roman" w:hAnsi="Times New Roman"/>
          <w:b w:val="0"/>
          <w:kern w:val="0"/>
          <w:sz w:val="24"/>
          <w:szCs w:val="24"/>
        </w:rPr>
        <w:t>рейтингования</w:t>
      </w:r>
      <w:proofErr w:type="spellEnd"/>
      <w:r>
        <w:rPr>
          <w:rFonts w:ascii="Times New Roman" w:hAnsi="Times New Roman"/>
          <w:b w:val="0"/>
          <w:kern w:val="0"/>
          <w:sz w:val="24"/>
          <w:szCs w:val="24"/>
        </w:rPr>
        <w:t xml:space="preserve">, а также </w:t>
      </w:r>
      <w:r w:rsidRPr="00B07C68">
        <w:rPr>
          <w:rFonts w:ascii="Times New Roman" w:hAnsi="Times New Roman"/>
          <w:b w:val="0"/>
          <w:kern w:val="0"/>
          <w:sz w:val="24"/>
          <w:szCs w:val="24"/>
        </w:rPr>
        <w:t>относительно самостоятельны</w:t>
      </w:r>
      <w:r>
        <w:rPr>
          <w:rFonts w:ascii="Times New Roman" w:hAnsi="Times New Roman"/>
          <w:b w:val="0"/>
          <w:kern w:val="0"/>
          <w:sz w:val="24"/>
          <w:szCs w:val="24"/>
        </w:rPr>
        <w:t>е</w:t>
      </w:r>
      <w:r w:rsidRPr="00B07C68">
        <w:rPr>
          <w:rFonts w:ascii="Times New Roman" w:hAnsi="Times New Roman"/>
          <w:b w:val="0"/>
          <w:kern w:val="0"/>
          <w:sz w:val="24"/>
          <w:szCs w:val="24"/>
        </w:rPr>
        <w:t xml:space="preserve"> работ</w:t>
      </w:r>
      <w:r>
        <w:rPr>
          <w:rFonts w:ascii="Times New Roman" w:hAnsi="Times New Roman"/>
          <w:b w:val="0"/>
          <w:kern w:val="0"/>
          <w:sz w:val="24"/>
          <w:szCs w:val="24"/>
        </w:rPr>
        <w:t>ы</w:t>
      </w:r>
      <w:r w:rsidRPr="00B07C68">
        <w:rPr>
          <w:rFonts w:ascii="Times New Roman" w:hAnsi="Times New Roman"/>
          <w:b w:val="0"/>
          <w:kern w:val="0"/>
          <w:sz w:val="24"/>
          <w:szCs w:val="24"/>
        </w:rPr>
        <w:t xml:space="preserve"> студентов</w:t>
      </w:r>
      <w:r>
        <w:rPr>
          <w:rFonts w:ascii="Times New Roman" w:hAnsi="Times New Roman"/>
          <w:b w:val="0"/>
          <w:kern w:val="0"/>
          <w:sz w:val="24"/>
          <w:szCs w:val="24"/>
        </w:rPr>
        <w:t xml:space="preserve"> при подготовке рефератов, их обсуждении и дискуссиях на семинаре и разбор кейсов</w:t>
      </w:r>
      <w:r w:rsidRPr="00B07C68">
        <w:rPr>
          <w:rFonts w:ascii="Times New Roman" w:hAnsi="Times New Roman"/>
          <w:b w:val="0"/>
          <w:kern w:val="0"/>
          <w:sz w:val="24"/>
          <w:szCs w:val="24"/>
        </w:rPr>
        <w:t xml:space="preserve">; </w:t>
      </w:r>
    </w:p>
    <w:p w14:paraId="70172D74" w14:textId="77777777" w:rsidR="005A405E" w:rsidRPr="00B07C68" w:rsidRDefault="005A405E" w:rsidP="005A405E">
      <w:pPr>
        <w:pStyle w:val="ad"/>
        <w:numPr>
          <w:ilvl w:val="0"/>
          <w:numId w:val="1"/>
        </w:numPr>
        <w:ind w:left="284" w:hanging="284"/>
      </w:pPr>
      <w:r w:rsidRPr="00B07C68">
        <w:t xml:space="preserve">обсуждение со студентами </w:t>
      </w:r>
      <w:r>
        <w:t>разнообразных</w:t>
      </w:r>
      <w:r w:rsidRPr="00B07C68">
        <w:t xml:space="preserve"> тем, включая вопросы актуальности, новизны, наличия данных; </w:t>
      </w:r>
    </w:p>
    <w:p w14:paraId="4437B580" w14:textId="77777777" w:rsidR="005A405E" w:rsidRPr="00ED116D" w:rsidRDefault="005A405E" w:rsidP="005A405E">
      <w:pPr>
        <w:pStyle w:val="ad"/>
        <w:numPr>
          <w:ilvl w:val="0"/>
          <w:numId w:val="1"/>
        </w:numPr>
        <w:ind w:left="284" w:hanging="284"/>
      </w:pPr>
      <w:r>
        <w:t>доклады студентов по рефератам</w:t>
      </w:r>
      <w:r w:rsidRPr="00B07C68">
        <w:t>, являющи</w:t>
      </w:r>
      <w:r>
        <w:t>м</w:t>
      </w:r>
      <w:r w:rsidRPr="00B07C68">
        <w:t xml:space="preserve">ся </w:t>
      </w:r>
      <w:r>
        <w:t>отражением</w:t>
      </w:r>
      <w:r w:rsidRPr="00B07C68">
        <w:t xml:space="preserve"> современных исследований</w:t>
      </w:r>
      <w:r>
        <w:t>;</w:t>
      </w:r>
    </w:p>
    <w:p w14:paraId="283ABACE" w14:textId="77777777" w:rsidR="005A405E" w:rsidRDefault="005A405E" w:rsidP="005A405E">
      <w:pPr>
        <w:pStyle w:val="ad"/>
        <w:numPr>
          <w:ilvl w:val="0"/>
          <w:numId w:val="1"/>
        </w:numPr>
        <w:ind w:left="284" w:hanging="284"/>
      </w:pPr>
      <w:r>
        <w:t>компьютерный практикум по одной их тем курса</w:t>
      </w:r>
      <w:r w:rsidR="00027A25">
        <w:t>,</w:t>
      </w:r>
      <w:r w:rsidRPr="00D62DB4">
        <w:t xml:space="preserve"> </w:t>
      </w:r>
    </w:p>
    <w:p w14:paraId="701D395D" w14:textId="77777777" w:rsidR="005A405E" w:rsidRPr="00D62DB4" w:rsidRDefault="00027A25" w:rsidP="005A405E">
      <w:pPr>
        <w:pStyle w:val="ad"/>
        <w:numPr>
          <w:ilvl w:val="0"/>
          <w:numId w:val="1"/>
        </w:numPr>
        <w:ind w:left="284" w:hanging="284"/>
      </w:pPr>
      <w:r>
        <w:t>а также проектно-практическое задание – проект.</w:t>
      </w:r>
    </w:p>
    <w:p w14:paraId="2C2E9E65" w14:textId="77777777" w:rsidR="005A405E" w:rsidRPr="00F45749" w:rsidRDefault="005A405E" w:rsidP="005A405E">
      <w:pPr>
        <w:pStyle w:val="1"/>
        <w:keepNext w:val="0"/>
        <w:spacing w:before="0" w:after="0"/>
        <w:ind w:firstLine="708"/>
        <w:jc w:val="both"/>
        <w:rPr>
          <w:rFonts w:ascii="Times New Roman" w:hAnsi="Times New Roman"/>
          <w:b w:val="0"/>
          <w:kern w:val="0"/>
          <w:sz w:val="24"/>
          <w:szCs w:val="24"/>
        </w:rPr>
      </w:pPr>
      <w:r>
        <w:rPr>
          <w:rFonts w:ascii="Times New Roman" w:hAnsi="Times New Roman"/>
          <w:b w:val="0"/>
          <w:bCs w:val="0"/>
          <w:kern w:val="0"/>
          <w:sz w:val="24"/>
          <w:szCs w:val="24"/>
        </w:rPr>
        <w:t xml:space="preserve">По возможности используются дистанционные технологии обучения, в том числе и </w:t>
      </w:r>
      <w:r w:rsidRPr="00F45749">
        <w:rPr>
          <w:rFonts w:ascii="Times New Roman" w:hAnsi="Times New Roman"/>
          <w:b w:val="0"/>
          <w:kern w:val="0"/>
          <w:sz w:val="24"/>
          <w:szCs w:val="24"/>
        </w:rPr>
        <w:t xml:space="preserve">LMS – </w:t>
      </w:r>
      <w:proofErr w:type="spellStart"/>
      <w:r w:rsidRPr="00F45749">
        <w:rPr>
          <w:rFonts w:ascii="Times New Roman" w:hAnsi="Times New Roman"/>
          <w:b w:val="0"/>
          <w:kern w:val="0"/>
          <w:sz w:val="24"/>
          <w:szCs w:val="24"/>
        </w:rPr>
        <w:t>Learning</w:t>
      </w:r>
      <w:proofErr w:type="spellEnd"/>
      <w:r w:rsidRPr="00F45749">
        <w:rPr>
          <w:rFonts w:ascii="Times New Roman" w:hAnsi="Times New Roman"/>
          <w:b w:val="0"/>
          <w:kern w:val="0"/>
          <w:sz w:val="24"/>
          <w:szCs w:val="24"/>
        </w:rPr>
        <w:t xml:space="preserve"> </w:t>
      </w:r>
      <w:proofErr w:type="spellStart"/>
      <w:r w:rsidRPr="00F45749">
        <w:rPr>
          <w:rFonts w:ascii="Times New Roman" w:hAnsi="Times New Roman"/>
          <w:b w:val="0"/>
          <w:kern w:val="0"/>
          <w:sz w:val="24"/>
          <w:szCs w:val="24"/>
        </w:rPr>
        <w:t>Management</w:t>
      </w:r>
      <w:proofErr w:type="spellEnd"/>
      <w:r w:rsidRPr="00F45749">
        <w:rPr>
          <w:rFonts w:ascii="Times New Roman" w:hAnsi="Times New Roman"/>
          <w:b w:val="0"/>
          <w:kern w:val="0"/>
          <w:sz w:val="24"/>
          <w:szCs w:val="24"/>
        </w:rPr>
        <w:t xml:space="preserve"> </w:t>
      </w:r>
      <w:proofErr w:type="spellStart"/>
      <w:r w:rsidRPr="00F45749">
        <w:rPr>
          <w:rFonts w:ascii="Times New Roman" w:hAnsi="Times New Roman"/>
          <w:b w:val="0"/>
          <w:kern w:val="0"/>
          <w:sz w:val="24"/>
          <w:szCs w:val="24"/>
        </w:rPr>
        <w:t>System</w:t>
      </w:r>
      <w:proofErr w:type="spellEnd"/>
      <w:r w:rsidRPr="00982167">
        <w:rPr>
          <w:rFonts w:ascii="Times New Roman" w:hAnsi="Times New Roman"/>
          <w:b w:val="0"/>
          <w:kern w:val="0"/>
          <w:sz w:val="24"/>
          <w:szCs w:val="24"/>
        </w:rPr>
        <w:t xml:space="preserve">. </w:t>
      </w:r>
    </w:p>
    <w:p w14:paraId="137F5B0A" w14:textId="77777777" w:rsidR="005A405E" w:rsidRDefault="005A405E" w:rsidP="005A405E">
      <w:pPr>
        <w:pStyle w:val="1"/>
        <w:keepNext w:val="0"/>
        <w:spacing w:before="0" w:after="0"/>
        <w:ind w:firstLine="708"/>
        <w:jc w:val="both"/>
        <w:rPr>
          <w:sz w:val="24"/>
          <w:szCs w:val="24"/>
        </w:rPr>
      </w:pPr>
    </w:p>
    <w:p w14:paraId="17D45A03" w14:textId="77777777" w:rsidR="00027A25" w:rsidRPr="00F879B8" w:rsidRDefault="00027A25" w:rsidP="00F45749">
      <w:pPr>
        <w:pStyle w:val="1"/>
        <w:spacing w:before="0" w:after="0"/>
        <w:ind w:left="431" w:hanging="431"/>
        <w:rPr>
          <w:lang w:val="en-US"/>
        </w:rPr>
      </w:pPr>
    </w:p>
    <w:p w14:paraId="77DF9CD7" w14:textId="188FCF0B" w:rsidR="003D28F2" w:rsidRPr="003D28F2" w:rsidRDefault="00971E18" w:rsidP="003D28F2">
      <w:pPr>
        <w:pStyle w:val="1"/>
        <w:spacing w:before="0" w:after="0"/>
        <w:ind w:left="431" w:hanging="431"/>
        <w:rPr>
          <w:rFonts w:ascii="Times New Roman" w:hAnsi="Times New Roman"/>
        </w:rPr>
      </w:pPr>
      <w:r>
        <w:rPr>
          <w:rFonts w:ascii="Times New Roman" w:hAnsi="Times New Roman"/>
        </w:rPr>
        <w:t>Проектные задания</w:t>
      </w:r>
      <w:r w:rsidR="003D28F2">
        <w:rPr>
          <w:rFonts w:ascii="Times New Roman" w:hAnsi="Times New Roman"/>
        </w:rPr>
        <w:t>. Общие положения.</w:t>
      </w:r>
    </w:p>
    <w:p w14:paraId="428EE08B" w14:textId="41F0846C" w:rsidR="00F879B8" w:rsidRPr="008F7720" w:rsidRDefault="00F879B8" w:rsidP="00A77A9B">
      <w:pPr>
        <w:pStyle w:val="1"/>
        <w:numPr>
          <w:ilvl w:val="0"/>
          <w:numId w:val="49"/>
        </w:numPr>
        <w:ind w:left="851" w:hanging="284"/>
        <w:jc w:val="both"/>
        <w:rPr>
          <w:rFonts w:ascii="Times New Roman" w:hAnsi="Times New Roman"/>
          <w:b w:val="0"/>
          <w:bCs w:val="0"/>
          <w:kern w:val="0"/>
          <w:sz w:val="24"/>
          <w:szCs w:val="24"/>
        </w:rPr>
      </w:pPr>
      <w:r w:rsidRPr="008F7720">
        <w:rPr>
          <w:rFonts w:ascii="Times New Roman" w:hAnsi="Times New Roman"/>
          <w:b w:val="0"/>
          <w:bCs w:val="0"/>
          <w:kern w:val="0"/>
          <w:sz w:val="24"/>
          <w:szCs w:val="24"/>
        </w:rPr>
        <w:t xml:space="preserve">Целью  </w:t>
      </w:r>
      <w:r w:rsidR="00971E18">
        <w:rPr>
          <w:rFonts w:ascii="Times New Roman" w:hAnsi="Times New Roman"/>
          <w:b w:val="0"/>
          <w:bCs w:val="0"/>
          <w:kern w:val="0"/>
          <w:sz w:val="24"/>
          <w:szCs w:val="24"/>
        </w:rPr>
        <w:t>выполнения  проектных  заданий</w:t>
      </w:r>
      <w:r w:rsidRPr="008F7720">
        <w:rPr>
          <w:rFonts w:ascii="Times New Roman" w:hAnsi="Times New Roman"/>
          <w:b w:val="0"/>
          <w:bCs w:val="0"/>
          <w:kern w:val="0"/>
          <w:sz w:val="24"/>
          <w:szCs w:val="24"/>
        </w:rPr>
        <w:t xml:space="preserve">  по  курсу УРФУ являетс</w:t>
      </w:r>
      <w:r w:rsidR="00971E18">
        <w:rPr>
          <w:rFonts w:ascii="Times New Roman" w:hAnsi="Times New Roman"/>
          <w:b w:val="0"/>
          <w:bCs w:val="0"/>
          <w:kern w:val="0"/>
          <w:sz w:val="24"/>
          <w:szCs w:val="24"/>
        </w:rPr>
        <w:t>я углубленное освоение студентами</w:t>
      </w:r>
      <w:r w:rsidRPr="008F7720">
        <w:rPr>
          <w:rFonts w:ascii="Times New Roman" w:hAnsi="Times New Roman"/>
          <w:b w:val="0"/>
          <w:bCs w:val="0"/>
          <w:kern w:val="0"/>
          <w:sz w:val="24"/>
          <w:szCs w:val="24"/>
        </w:rPr>
        <w:t xml:space="preserve"> материала учебного курса в процессе самостоятельной работы над   различными   информационными   источниками,   самостоятельный   выбор   аналитических инструментов, освоение навыков построения эконометрических моделей и методов анализа полученных результатов. </w:t>
      </w:r>
    </w:p>
    <w:p w14:paraId="1C6B7DC7" w14:textId="18C481FD" w:rsidR="00F879B8" w:rsidRDefault="003D28F2" w:rsidP="00A77A9B">
      <w:pPr>
        <w:pStyle w:val="1"/>
        <w:numPr>
          <w:ilvl w:val="0"/>
          <w:numId w:val="49"/>
        </w:numPr>
        <w:ind w:left="851" w:hanging="284"/>
        <w:jc w:val="both"/>
        <w:rPr>
          <w:rFonts w:ascii="Times New Roman" w:hAnsi="Times New Roman"/>
          <w:b w:val="0"/>
          <w:bCs w:val="0"/>
          <w:kern w:val="0"/>
          <w:sz w:val="24"/>
          <w:szCs w:val="24"/>
        </w:rPr>
      </w:pPr>
      <w:r>
        <w:rPr>
          <w:rFonts w:ascii="Times New Roman" w:hAnsi="Times New Roman"/>
          <w:b w:val="0"/>
          <w:bCs w:val="0"/>
          <w:kern w:val="0"/>
          <w:sz w:val="24"/>
          <w:szCs w:val="24"/>
        </w:rPr>
        <w:t>Проект выполняется по группам из 5-6 человек</w:t>
      </w:r>
      <w:r w:rsidRPr="008F7720">
        <w:rPr>
          <w:rFonts w:ascii="Times New Roman" w:hAnsi="Times New Roman"/>
          <w:b w:val="0"/>
          <w:bCs w:val="0"/>
          <w:kern w:val="0"/>
          <w:sz w:val="24"/>
          <w:szCs w:val="24"/>
        </w:rPr>
        <w:t>.</w:t>
      </w:r>
      <w:r w:rsidR="00971E18">
        <w:rPr>
          <w:rFonts w:ascii="Times New Roman" w:hAnsi="Times New Roman"/>
          <w:b w:val="0"/>
          <w:bCs w:val="0"/>
          <w:kern w:val="0"/>
          <w:sz w:val="24"/>
          <w:szCs w:val="24"/>
        </w:rPr>
        <w:t xml:space="preserve"> За кажды</w:t>
      </w:r>
      <w:r>
        <w:rPr>
          <w:rFonts w:ascii="Times New Roman" w:hAnsi="Times New Roman"/>
          <w:b w:val="0"/>
          <w:bCs w:val="0"/>
          <w:kern w:val="0"/>
          <w:sz w:val="24"/>
          <w:szCs w:val="24"/>
        </w:rPr>
        <w:t>м участником группы закрепляется определенная роль и сфера ответственности за подготовку отчета и его защиту.</w:t>
      </w:r>
      <w:r>
        <w:rPr>
          <w:rFonts w:ascii="Times New Roman" w:hAnsi="Times New Roman"/>
          <w:b w:val="0"/>
          <w:bCs w:val="0"/>
          <w:kern w:val="0"/>
          <w:sz w:val="24"/>
          <w:szCs w:val="24"/>
        </w:rPr>
        <w:tab/>
      </w:r>
    </w:p>
    <w:p w14:paraId="173F8738" w14:textId="3B7E2568" w:rsidR="003D28F2" w:rsidRDefault="003D28F2" w:rsidP="00A77A9B">
      <w:pPr>
        <w:pStyle w:val="1"/>
        <w:numPr>
          <w:ilvl w:val="0"/>
          <w:numId w:val="49"/>
        </w:numPr>
        <w:ind w:left="851" w:hanging="284"/>
        <w:jc w:val="both"/>
        <w:rPr>
          <w:rFonts w:ascii="Times New Roman" w:hAnsi="Times New Roman"/>
          <w:b w:val="0"/>
          <w:bCs w:val="0"/>
          <w:kern w:val="0"/>
          <w:sz w:val="24"/>
          <w:szCs w:val="24"/>
        </w:rPr>
      </w:pPr>
      <w:r>
        <w:rPr>
          <w:rFonts w:ascii="Times New Roman" w:hAnsi="Times New Roman"/>
          <w:b w:val="0"/>
          <w:bCs w:val="0"/>
          <w:kern w:val="0"/>
          <w:sz w:val="24"/>
          <w:szCs w:val="24"/>
        </w:rPr>
        <w:t>Темы проект</w:t>
      </w:r>
      <w:r w:rsidR="00F879B8">
        <w:rPr>
          <w:rFonts w:ascii="Times New Roman" w:hAnsi="Times New Roman"/>
          <w:b w:val="0"/>
          <w:bCs w:val="0"/>
          <w:kern w:val="0"/>
          <w:sz w:val="24"/>
          <w:szCs w:val="24"/>
        </w:rPr>
        <w:t>ов, выполняемых группами</w:t>
      </w:r>
      <w:r>
        <w:rPr>
          <w:rFonts w:ascii="Times New Roman" w:hAnsi="Times New Roman"/>
          <w:b w:val="0"/>
          <w:bCs w:val="0"/>
          <w:kern w:val="0"/>
          <w:sz w:val="24"/>
          <w:szCs w:val="24"/>
        </w:rPr>
        <w:t>.</w:t>
      </w:r>
    </w:p>
    <w:p w14:paraId="7432927D" w14:textId="77777777" w:rsidR="00F879B8" w:rsidRDefault="00F879B8" w:rsidP="00F879B8">
      <w:pPr>
        <w:numPr>
          <w:ilvl w:val="0"/>
          <w:numId w:val="15"/>
        </w:numPr>
      </w:pPr>
      <w:r>
        <w:t xml:space="preserve">Моделирование запаса ликвидности банка на основе </w:t>
      </w:r>
      <w:r>
        <w:rPr>
          <w:lang w:val="en-US"/>
        </w:rPr>
        <w:t>CF</w:t>
      </w:r>
      <w:r>
        <w:t xml:space="preserve">. (Выполняет проектная группа №1). </w:t>
      </w:r>
    </w:p>
    <w:p w14:paraId="532AAD30" w14:textId="77777777" w:rsidR="00F879B8" w:rsidRDefault="00F879B8" w:rsidP="00F879B8">
      <w:pPr>
        <w:numPr>
          <w:ilvl w:val="0"/>
          <w:numId w:val="15"/>
        </w:numPr>
      </w:pPr>
      <w:r>
        <w:t xml:space="preserve">Моделирование процентного риска банка на основе </w:t>
      </w:r>
      <w:r>
        <w:rPr>
          <w:lang w:val="en-US"/>
        </w:rPr>
        <w:t>CF</w:t>
      </w:r>
      <w:r>
        <w:t xml:space="preserve">. (Выполняет проектная группа №2). </w:t>
      </w:r>
    </w:p>
    <w:p w14:paraId="2742EADF" w14:textId="77777777" w:rsidR="00F879B8" w:rsidRDefault="00F879B8" w:rsidP="00F879B8">
      <w:pPr>
        <w:numPr>
          <w:ilvl w:val="0"/>
          <w:numId w:val="15"/>
        </w:numPr>
      </w:pPr>
      <w:r>
        <w:t xml:space="preserve">Моделирование потерь от кредитного риска банка на основе сопоставления плановых и фактических потоков по кредитным договорам. (Выполняет проектная группа №3). </w:t>
      </w:r>
    </w:p>
    <w:p w14:paraId="4D393E15" w14:textId="7B9C0F68" w:rsidR="00F879B8" w:rsidRDefault="00F879B8" w:rsidP="00F879B8">
      <w:pPr>
        <w:numPr>
          <w:ilvl w:val="0"/>
          <w:numId w:val="15"/>
        </w:numPr>
      </w:pPr>
      <w:r>
        <w:t xml:space="preserve">Моделирование кредитных рейтингов банков. (Выполняет проектная группа №4). </w:t>
      </w:r>
    </w:p>
    <w:p w14:paraId="280F9A00" w14:textId="2941D23A" w:rsidR="00F879B8" w:rsidRDefault="006530C0" w:rsidP="00F879B8">
      <w:pPr>
        <w:numPr>
          <w:ilvl w:val="0"/>
          <w:numId w:val="15"/>
        </w:numPr>
      </w:pPr>
      <w:r>
        <w:t>Прогнозирование прибыли и</w:t>
      </w:r>
      <w:r w:rsidR="00F879B8">
        <w:t xml:space="preserve"> </w:t>
      </w:r>
      <w:r w:rsidR="00F879B8">
        <w:rPr>
          <w:lang w:val="en-US"/>
        </w:rPr>
        <w:t xml:space="preserve">SVA </w:t>
      </w:r>
      <w:r w:rsidR="00F879B8">
        <w:t xml:space="preserve">на основе прогноза </w:t>
      </w:r>
      <w:r w:rsidR="00F879B8">
        <w:rPr>
          <w:lang w:val="en-US"/>
        </w:rPr>
        <w:t xml:space="preserve">CF </w:t>
      </w:r>
      <w:r w:rsidR="00F879B8">
        <w:t>банка</w:t>
      </w:r>
      <w:r w:rsidR="00264B14">
        <w:t>. (Выполняет проектная группа №5</w:t>
      </w:r>
      <w:r w:rsidR="00F879B8">
        <w:t>).</w:t>
      </w:r>
    </w:p>
    <w:p w14:paraId="7993BAD4" w14:textId="244873F8" w:rsidR="00F879B8" w:rsidRDefault="006530C0" w:rsidP="00F879B8">
      <w:pPr>
        <w:numPr>
          <w:ilvl w:val="0"/>
          <w:numId w:val="15"/>
        </w:numPr>
      </w:pPr>
      <w:r>
        <w:t>Оценка</w:t>
      </w:r>
      <w:r w:rsidR="00F879B8" w:rsidRPr="005E65F7">
        <w:t xml:space="preserve"> совокупного риска </w:t>
      </w:r>
      <w:r w:rsidR="00F879B8">
        <w:t xml:space="preserve">банка </w:t>
      </w:r>
      <w:r w:rsidR="00F879B8" w:rsidRPr="005E65F7">
        <w:t xml:space="preserve">на основе </w:t>
      </w:r>
      <w:r w:rsidR="00F879B8">
        <w:t xml:space="preserve">стохастического моделирования </w:t>
      </w:r>
      <w:r w:rsidR="00F879B8">
        <w:rPr>
          <w:lang w:val="en-US"/>
        </w:rPr>
        <w:t xml:space="preserve">CF </w:t>
      </w:r>
      <w:r w:rsidR="00F879B8">
        <w:t>банка. (Выполняет проектная группа №6).</w:t>
      </w:r>
    </w:p>
    <w:p w14:paraId="6649ECA4" w14:textId="77777777" w:rsidR="006530C0" w:rsidRDefault="00F879B8" w:rsidP="00A77A9B">
      <w:pPr>
        <w:pStyle w:val="1"/>
        <w:numPr>
          <w:ilvl w:val="0"/>
          <w:numId w:val="49"/>
        </w:numPr>
        <w:ind w:left="851" w:hanging="284"/>
        <w:jc w:val="both"/>
        <w:rPr>
          <w:rFonts w:ascii="Times New Roman" w:hAnsi="Times New Roman"/>
          <w:b w:val="0"/>
          <w:bCs w:val="0"/>
          <w:kern w:val="0"/>
          <w:sz w:val="24"/>
          <w:szCs w:val="24"/>
        </w:rPr>
      </w:pPr>
      <w:r w:rsidRPr="00F879B8">
        <w:rPr>
          <w:rFonts w:ascii="Times New Roman" w:hAnsi="Times New Roman"/>
          <w:b w:val="0"/>
          <w:bCs w:val="0"/>
          <w:kern w:val="0"/>
          <w:sz w:val="24"/>
          <w:szCs w:val="24"/>
        </w:rPr>
        <w:t xml:space="preserve">Подготовительный этап: предполагает </w:t>
      </w:r>
    </w:p>
    <w:p w14:paraId="147B9F2E" w14:textId="2EFB2DF3" w:rsidR="006530C0" w:rsidRDefault="00F879B8" w:rsidP="00A77A9B">
      <w:pPr>
        <w:pStyle w:val="1"/>
        <w:numPr>
          <w:ilvl w:val="0"/>
          <w:numId w:val="53"/>
        </w:numPr>
        <w:jc w:val="both"/>
        <w:rPr>
          <w:rFonts w:ascii="Times New Roman" w:hAnsi="Times New Roman"/>
          <w:b w:val="0"/>
          <w:bCs w:val="0"/>
          <w:kern w:val="0"/>
          <w:sz w:val="24"/>
          <w:szCs w:val="24"/>
        </w:rPr>
      </w:pPr>
      <w:r w:rsidRPr="00F879B8">
        <w:rPr>
          <w:rFonts w:ascii="Times New Roman" w:hAnsi="Times New Roman"/>
          <w:b w:val="0"/>
          <w:bCs w:val="0"/>
          <w:kern w:val="0"/>
          <w:sz w:val="24"/>
          <w:szCs w:val="24"/>
        </w:rPr>
        <w:t>разработку инструментов моделирования CF и рисков банка в соответствии с заданием руководителя проекта. Создаю</w:t>
      </w:r>
      <w:r w:rsidR="006530C0">
        <w:rPr>
          <w:rFonts w:ascii="Times New Roman" w:hAnsi="Times New Roman"/>
          <w:b w:val="0"/>
          <w:bCs w:val="0"/>
          <w:kern w:val="0"/>
          <w:sz w:val="24"/>
          <w:szCs w:val="24"/>
        </w:rPr>
        <w:t>тся а</w:t>
      </w:r>
      <w:r w:rsidRPr="00F879B8">
        <w:rPr>
          <w:rFonts w:ascii="Times New Roman" w:hAnsi="Times New Roman"/>
          <w:b w:val="0"/>
          <w:bCs w:val="0"/>
          <w:kern w:val="0"/>
          <w:sz w:val="24"/>
          <w:szCs w:val="24"/>
        </w:rPr>
        <w:t>) база данных</w:t>
      </w:r>
      <w:r w:rsidR="006530C0">
        <w:rPr>
          <w:rFonts w:ascii="Times New Roman" w:hAnsi="Times New Roman"/>
          <w:b w:val="0"/>
          <w:bCs w:val="0"/>
          <w:kern w:val="0"/>
          <w:sz w:val="24"/>
          <w:szCs w:val="24"/>
        </w:rPr>
        <w:t xml:space="preserve"> «Банковские операции»; б</w:t>
      </w:r>
      <w:r w:rsidRPr="00F879B8">
        <w:rPr>
          <w:rFonts w:ascii="Times New Roman" w:hAnsi="Times New Roman"/>
          <w:b w:val="0"/>
          <w:bCs w:val="0"/>
          <w:kern w:val="0"/>
          <w:sz w:val="24"/>
          <w:szCs w:val="24"/>
        </w:rPr>
        <w:t xml:space="preserve">) </w:t>
      </w:r>
      <w:r w:rsidR="006530C0">
        <w:rPr>
          <w:rFonts w:ascii="Times New Roman" w:hAnsi="Times New Roman"/>
          <w:b w:val="0"/>
          <w:bCs w:val="0"/>
          <w:kern w:val="0"/>
          <w:sz w:val="24"/>
          <w:szCs w:val="24"/>
        </w:rPr>
        <w:t>базовое представление «прогноз ДДС Банка»;</w:t>
      </w:r>
    </w:p>
    <w:p w14:paraId="68A28B7C" w14:textId="6F3EE42A" w:rsidR="00F879B8" w:rsidRPr="00F879B8" w:rsidRDefault="006530C0" w:rsidP="00A77A9B">
      <w:pPr>
        <w:pStyle w:val="1"/>
        <w:numPr>
          <w:ilvl w:val="0"/>
          <w:numId w:val="53"/>
        </w:numPr>
        <w:jc w:val="both"/>
        <w:rPr>
          <w:rFonts w:ascii="Times New Roman" w:hAnsi="Times New Roman"/>
          <w:b w:val="0"/>
          <w:bCs w:val="0"/>
          <w:kern w:val="0"/>
          <w:sz w:val="24"/>
          <w:szCs w:val="24"/>
        </w:rPr>
      </w:pPr>
      <w:r>
        <w:rPr>
          <w:rFonts w:ascii="Times New Roman" w:hAnsi="Times New Roman"/>
          <w:b w:val="0"/>
          <w:bCs w:val="0"/>
          <w:kern w:val="0"/>
          <w:sz w:val="24"/>
          <w:szCs w:val="24"/>
        </w:rPr>
        <w:t xml:space="preserve">разработку инструмента анализа официальной отчетности банков: а) база данных по 101, 102, </w:t>
      </w:r>
      <w:r w:rsidR="00D425F4">
        <w:rPr>
          <w:rFonts w:ascii="Times New Roman" w:hAnsi="Times New Roman"/>
          <w:b w:val="0"/>
          <w:bCs w:val="0"/>
          <w:kern w:val="0"/>
          <w:sz w:val="24"/>
          <w:szCs w:val="24"/>
        </w:rPr>
        <w:t>123, 134, 135 форм отчетности; б) представление: «Агрегированные финансовые показатели банков» на основе базы в) загрузка отчетности банков с сайта Банка России</w:t>
      </w:r>
      <w:r w:rsidR="00F879B8" w:rsidRPr="00F879B8">
        <w:rPr>
          <w:rFonts w:ascii="Times New Roman" w:hAnsi="Times New Roman"/>
          <w:b w:val="0"/>
          <w:bCs w:val="0"/>
          <w:kern w:val="0"/>
          <w:sz w:val="24"/>
          <w:szCs w:val="24"/>
        </w:rPr>
        <w:t>.</w:t>
      </w:r>
    </w:p>
    <w:p w14:paraId="0C731D5A" w14:textId="697D8C72" w:rsidR="003D28F2" w:rsidRPr="00F879B8" w:rsidRDefault="00F879B8" w:rsidP="00A77A9B">
      <w:pPr>
        <w:pStyle w:val="1"/>
        <w:numPr>
          <w:ilvl w:val="0"/>
          <w:numId w:val="49"/>
        </w:numPr>
        <w:ind w:left="851" w:hanging="284"/>
        <w:jc w:val="both"/>
        <w:rPr>
          <w:rFonts w:ascii="Times New Roman" w:hAnsi="Times New Roman"/>
          <w:b w:val="0"/>
          <w:bCs w:val="0"/>
          <w:kern w:val="0"/>
          <w:sz w:val="24"/>
          <w:szCs w:val="24"/>
        </w:rPr>
      </w:pPr>
      <w:r w:rsidRPr="00F879B8">
        <w:rPr>
          <w:rFonts w:ascii="Times New Roman" w:hAnsi="Times New Roman"/>
          <w:b w:val="0"/>
          <w:bCs w:val="0"/>
          <w:kern w:val="0"/>
          <w:sz w:val="24"/>
          <w:szCs w:val="24"/>
        </w:rPr>
        <w:t xml:space="preserve">Проектное задание выполняется с использованием </w:t>
      </w:r>
      <w:r>
        <w:rPr>
          <w:rFonts w:ascii="Times New Roman" w:hAnsi="Times New Roman"/>
          <w:b w:val="0"/>
          <w:bCs w:val="0"/>
          <w:kern w:val="0"/>
          <w:sz w:val="24"/>
          <w:szCs w:val="24"/>
        </w:rPr>
        <w:t xml:space="preserve">разработанного группой </w:t>
      </w:r>
      <w:r w:rsidRPr="00F879B8">
        <w:rPr>
          <w:rFonts w:ascii="Times New Roman" w:hAnsi="Times New Roman"/>
          <w:b w:val="0"/>
          <w:bCs w:val="0"/>
          <w:kern w:val="0"/>
          <w:sz w:val="24"/>
          <w:szCs w:val="24"/>
        </w:rPr>
        <w:t>инструмента</w:t>
      </w:r>
      <w:r w:rsidR="005A2875">
        <w:rPr>
          <w:rFonts w:ascii="Times New Roman" w:hAnsi="Times New Roman"/>
          <w:b w:val="0"/>
          <w:bCs w:val="0"/>
          <w:kern w:val="0"/>
          <w:sz w:val="24"/>
          <w:szCs w:val="24"/>
        </w:rPr>
        <w:t xml:space="preserve"> по темам, указанным в описании Проектного задания №1 и Проектного задания №2</w:t>
      </w:r>
      <w:r w:rsidRPr="00F879B8">
        <w:rPr>
          <w:rFonts w:ascii="Times New Roman" w:hAnsi="Times New Roman"/>
          <w:b w:val="0"/>
          <w:bCs w:val="0"/>
          <w:kern w:val="0"/>
          <w:sz w:val="24"/>
          <w:szCs w:val="24"/>
        </w:rPr>
        <w:t>.</w:t>
      </w:r>
    </w:p>
    <w:p w14:paraId="6E02FA98" w14:textId="09889D2C" w:rsidR="003D28F2" w:rsidRPr="00A61241" w:rsidRDefault="003D28F2" w:rsidP="00A77A9B">
      <w:pPr>
        <w:pStyle w:val="1"/>
        <w:numPr>
          <w:ilvl w:val="0"/>
          <w:numId w:val="49"/>
        </w:numPr>
        <w:ind w:left="851" w:hanging="284"/>
        <w:jc w:val="both"/>
        <w:rPr>
          <w:rFonts w:ascii="Times New Roman" w:hAnsi="Times New Roman"/>
          <w:b w:val="0"/>
          <w:bCs w:val="0"/>
          <w:kern w:val="0"/>
          <w:sz w:val="24"/>
          <w:szCs w:val="24"/>
        </w:rPr>
      </w:pPr>
      <w:r w:rsidRPr="008F7720">
        <w:rPr>
          <w:rFonts w:ascii="Times New Roman" w:hAnsi="Times New Roman"/>
          <w:b w:val="0"/>
          <w:bCs w:val="0"/>
          <w:kern w:val="0"/>
          <w:sz w:val="24"/>
          <w:szCs w:val="24"/>
        </w:rPr>
        <w:t>Срок</w:t>
      </w:r>
      <w:r w:rsidR="00F879B8">
        <w:rPr>
          <w:rFonts w:ascii="Times New Roman" w:hAnsi="Times New Roman"/>
          <w:b w:val="0"/>
          <w:bCs w:val="0"/>
          <w:kern w:val="0"/>
          <w:sz w:val="24"/>
          <w:szCs w:val="24"/>
        </w:rPr>
        <w:t xml:space="preserve"> проведения проектно</w:t>
      </w:r>
      <w:r w:rsidRPr="008F7720">
        <w:rPr>
          <w:rFonts w:ascii="Times New Roman" w:hAnsi="Times New Roman"/>
          <w:b w:val="0"/>
          <w:bCs w:val="0"/>
          <w:kern w:val="0"/>
          <w:sz w:val="24"/>
          <w:szCs w:val="24"/>
        </w:rPr>
        <w:t>й работы</w:t>
      </w:r>
      <w:r w:rsidR="00F879B8">
        <w:rPr>
          <w:rFonts w:ascii="Times New Roman" w:hAnsi="Times New Roman"/>
          <w:b w:val="0"/>
          <w:bCs w:val="0"/>
          <w:kern w:val="0"/>
          <w:sz w:val="24"/>
          <w:szCs w:val="24"/>
        </w:rPr>
        <w:t xml:space="preserve"> в 2020</w:t>
      </w:r>
      <w:r>
        <w:rPr>
          <w:rFonts w:ascii="Times New Roman" w:hAnsi="Times New Roman"/>
          <w:b w:val="0"/>
          <w:bCs w:val="0"/>
          <w:kern w:val="0"/>
          <w:sz w:val="24"/>
          <w:szCs w:val="24"/>
        </w:rPr>
        <w:t xml:space="preserve"> году</w:t>
      </w:r>
      <w:r w:rsidR="00F879B8">
        <w:rPr>
          <w:rFonts w:ascii="Times New Roman" w:hAnsi="Times New Roman"/>
          <w:b w:val="0"/>
          <w:bCs w:val="0"/>
          <w:kern w:val="0"/>
          <w:sz w:val="24"/>
          <w:szCs w:val="24"/>
        </w:rPr>
        <w:t>: 16 сентября – 30 ноя</w:t>
      </w:r>
      <w:r w:rsidRPr="008F7720">
        <w:rPr>
          <w:rFonts w:ascii="Times New Roman" w:hAnsi="Times New Roman"/>
          <w:b w:val="0"/>
          <w:bCs w:val="0"/>
          <w:kern w:val="0"/>
          <w:sz w:val="24"/>
          <w:szCs w:val="24"/>
        </w:rPr>
        <w:t>бря. Да</w:t>
      </w:r>
      <w:r w:rsidR="00F879B8">
        <w:rPr>
          <w:rFonts w:ascii="Times New Roman" w:hAnsi="Times New Roman"/>
          <w:b w:val="0"/>
          <w:bCs w:val="0"/>
          <w:kern w:val="0"/>
          <w:sz w:val="24"/>
          <w:szCs w:val="24"/>
        </w:rPr>
        <w:t>та сдачи проекта руководителю – не позднее 1 декаб</w:t>
      </w:r>
      <w:r w:rsidRPr="008F7720">
        <w:rPr>
          <w:rFonts w:ascii="Times New Roman" w:hAnsi="Times New Roman"/>
          <w:b w:val="0"/>
          <w:bCs w:val="0"/>
          <w:kern w:val="0"/>
          <w:sz w:val="24"/>
          <w:szCs w:val="24"/>
        </w:rPr>
        <w:t>ря. Предваритель</w:t>
      </w:r>
      <w:r w:rsidR="00F879B8">
        <w:rPr>
          <w:rFonts w:ascii="Times New Roman" w:hAnsi="Times New Roman"/>
          <w:b w:val="0"/>
          <w:bCs w:val="0"/>
          <w:kern w:val="0"/>
          <w:sz w:val="24"/>
          <w:szCs w:val="24"/>
        </w:rPr>
        <w:t>ный срок защиты проекта – 7</w:t>
      </w:r>
      <w:r w:rsidRPr="008F7720">
        <w:rPr>
          <w:rFonts w:ascii="Times New Roman" w:hAnsi="Times New Roman"/>
          <w:b w:val="0"/>
          <w:bCs w:val="0"/>
          <w:kern w:val="0"/>
          <w:sz w:val="24"/>
          <w:szCs w:val="24"/>
        </w:rPr>
        <w:t xml:space="preserve"> декабря</w:t>
      </w:r>
      <w:r w:rsidR="00F879B8">
        <w:rPr>
          <w:rFonts w:ascii="Times New Roman" w:hAnsi="Times New Roman"/>
          <w:b w:val="0"/>
          <w:bCs w:val="0"/>
          <w:kern w:val="0"/>
          <w:sz w:val="24"/>
          <w:szCs w:val="24"/>
        </w:rPr>
        <w:t>. В ходе проведения проекта буду</w:t>
      </w:r>
      <w:r w:rsidRPr="008F7720">
        <w:rPr>
          <w:rFonts w:ascii="Times New Roman" w:hAnsi="Times New Roman"/>
          <w:b w:val="0"/>
          <w:bCs w:val="0"/>
          <w:kern w:val="0"/>
          <w:sz w:val="24"/>
          <w:szCs w:val="24"/>
        </w:rPr>
        <w:t>т назначен</w:t>
      </w:r>
      <w:r w:rsidR="00F879B8">
        <w:rPr>
          <w:rFonts w:ascii="Times New Roman" w:hAnsi="Times New Roman"/>
          <w:b w:val="0"/>
          <w:bCs w:val="0"/>
          <w:kern w:val="0"/>
          <w:sz w:val="24"/>
          <w:szCs w:val="24"/>
        </w:rPr>
        <w:t>ы дни</w:t>
      </w:r>
      <w:r w:rsidRPr="008F7720">
        <w:rPr>
          <w:rFonts w:ascii="Times New Roman" w:hAnsi="Times New Roman"/>
          <w:b w:val="0"/>
          <w:bCs w:val="0"/>
          <w:kern w:val="0"/>
          <w:sz w:val="24"/>
          <w:szCs w:val="24"/>
        </w:rPr>
        <w:t xml:space="preserve"> консультирования</w:t>
      </w:r>
      <w:r w:rsidR="00F879B8">
        <w:rPr>
          <w:rFonts w:ascii="Times New Roman" w:hAnsi="Times New Roman"/>
          <w:b w:val="0"/>
          <w:bCs w:val="0"/>
          <w:kern w:val="0"/>
          <w:sz w:val="24"/>
          <w:szCs w:val="24"/>
        </w:rPr>
        <w:t xml:space="preserve">. </w:t>
      </w:r>
      <w:r>
        <w:rPr>
          <w:rFonts w:ascii="Times New Roman" w:hAnsi="Times New Roman"/>
          <w:b w:val="0"/>
          <w:bCs w:val="0"/>
          <w:kern w:val="0"/>
          <w:sz w:val="24"/>
          <w:szCs w:val="24"/>
        </w:rPr>
        <w:t>Оценка складывается из оценки проекта (единая для всех участников группы, вес 0,6) и оценки за защиту проекта (каждому участнику группы персонально).</w:t>
      </w:r>
    </w:p>
    <w:p w14:paraId="431EA5DF" w14:textId="3E30EB75" w:rsidR="003D28F2" w:rsidRPr="008F7720" w:rsidRDefault="003D28F2" w:rsidP="00A77A9B">
      <w:pPr>
        <w:pStyle w:val="1"/>
        <w:numPr>
          <w:ilvl w:val="0"/>
          <w:numId w:val="49"/>
        </w:numPr>
        <w:ind w:left="851" w:hanging="284"/>
        <w:jc w:val="both"/>
        <w:rPr>
          <w:rFonts w:ascii="Times New Roman" w:hAnsi="Times New Roman"/>
          <w:b w:val="0"/>
          <w:bCs w:val="0"/>
          <w:kern w:val="0"/>
          <w:sz w:val="24"/>
          <w:szCs w:val="24"/>
        </w:rPr>
      </w:pPr>
      <w:r w:rsidRPr="008F7720">
        <w:rPr>
          <w:rFonts w:ascii="Times New Roman" w:hAnsi="Times New Roman"/>
          <w:b w:val="0"/>
          <w:bCs w:val="0"/>
          <w:kern w:val="0"/>
          <w:sz w:val="24"/>
          <w:szCs w:val="24"/>
        </w:rPr>
        <w:t>Фиксация тем и составы групп по проектам</w:t>
      </w:r>
      <w:r w:rsidR="000149EA">
        <w:rPr>
          <w:rFonts w:ascii="Times New Roman" w:hAnsi="Times New Roman"/>
          <w:b w:val="0"/>
          <w:bCs w:val="0"/>
          <w:kern w:val="0"/>
          <w:sz w:val="24"/>
          <w:szCs w:val="24"/>
        </w:rPr>
        <w:t xml:space="preserve"> проводится руководителями курса (</w:t>
      </w:r>
      <w:proofErr w:type="spellStart"/>
      <w:r w:rsidR="000149EA">
        <w:rPr>
          <w:rFonts w:ascii="Times New Roman" w:hAnsi="Times New Roman"/>
          <w:b w:val="0"/>
          <w:bCs w:val="0"/>
          <w:kern w:val="0"/>
          <w:sz w:val="24"/>
          <w:szCs w:val="24"/>
        </w:rPr>
        <w:t>Поморина</w:t>
      </w:r>
      <w:proofErr w:type="spellEnd"/>
      <w:r w:rsidR="000149EA">
        <w:rPr>
          <w:rFonts w:ascii="Times New Roman" w:hAnsi="Times New Roman"/>
          <w:b w:val="0"/>
          <w:bCs w:val="0"/>
          <w:kern w:val="0"/>
          <w:sz w:val="24"/>
          <w:szCs w:val="24"/>
        </w:rPr>
        <w:t xml:space="preserve"> М.А.</w:t>
      </w:r>
      <w:r w:rsidRPr="008F7720">
        <w:rPr>
          <w:rFonts w:ascii="Times New Roman" w:hAnsi="Times New Roman"/>
          <w:b w:val="0"/>
          <w:bCs w:val="0"/>
          <w:kern w:val="0"/>
          <w:sz w:val="24"/>
          <w:szCs w:val="24"/>
        </w:rPr>
        <w:t xml:space="preserve">, </w:t>
      </w:r>
      <w:r w:rsidR="000149EA">
        <w:rPr>
          <w:rFonts w:ascii="Times New Roman" w:hAnsi="Times New Roman"/>
          <w:b w:val="0"/>
          <w:bCs w:val="0"/>
          <w:kern w:val="0"/>
          <w:sz w:val="24"/>
          <w:szCs w:val="24"/>
        </w:rPr>
        <w:t xml:space="preserve">Гришунин С.В.) </w:t>
      </w:r>
      <w:r w:rsidRPr="008F7720">
        <w:rPr>
          <w:rFonts w:ascii="Times New Roman" w:hAnsi="Times New Roman"/>
          <w:b w:val="0"/>
          <w:bCs w:val="0"/>
          <w:kern w:val="0"/>
          <w:sz w:val="24"/>
          <w:szCs w:val="24"/>
        </w:rPr>
        <w:t>в течение одной учебной недели (до 16 сентября).</w:t>
      </w:r>
    </w:p>
    <w:p w14:paraId="09CE22AC" w14:textId="28EAFDC7" w:rsidR="003D28F2" w:rsidRDefault="000149EA" w:rsidP="00A77A9B">
      <w:pPr>
        <w:pStyle w:val="1"/>
        <w:numPr>
          <w:ilvl w:val="0"/>
          <w:numId w:val="49"/>
        </w:numPr>
        <w:ind w:left="851" w:hanging="284"/>
        <w:jc w:val="both"/>
        <w:rPr>
          <w:rFonts w:ascii="Times New Roman" w:hAnsi="Times New Roman"/>
          <w:b w:val="0"/>
          <w:bCs w:val="0"/>
          <w:kern w:val="0"/>
          <w:sz w:val="24"/>
          <w:szCs w:val="24"/>
        </w:rPr>
      </w:pPr>
      <w:r>
        <w:rPr>
          <w:rFonts w:ascii="Times New Roman" w:hAnsi="Times New Roman"/>
          <w:b w:val="0"/>
          <w:bCs w:val="0"/>
          <w:kern w:val="0"/>
          <w:sz w:val="24"/>
          <w:szCs w:val="24"/>
        </w:rPr>
        <w:t>Порядок выполнения задания:</w:t>
      </w:r>
    </w:p>
    <w:p w14:paraId="2A520DDF" w14:textId="6EEFD590" w:rsidR="000149EA" w:rsidRPr="000149EA" w:rsidRDefault="000149EA" w:rsidP="00A77A9B">
      <w:pPr>
        <w:pStyle w:val="af7"/>
        <w:numPr>
          <w:ilvl w:val="0"/>
          <w:numId w:val="50"/>
        </w:numPr>
      </w:pPr>
      <w:r>
        <w:rPr>
          <w:rFonts w:ascii="Times New Roman" w:hAnsi="Times New Roman"/>
        </w:rPr>
        <w:t>Планирование архитектуры инструмента оценки риска и структуры базы данных</w:t>
      </w:r>
    </w:p>
    <w:p w14:paraId="0FB178BC" w14:textId="1C0C73AD" w:rsidR="000149EA" w:rsidRPr="000149EA" w:rsidRDefault="000149EA" w:rsidP="00A77A9B">
      <w:pPr>
        <w:pStyle w:val="af7"/>
        <w:numPr>
          <w:ilvl w:val="0"/>
          <w:numId w:val="50"/>
        </w:numPr>
      </w:pPr>
      <w:r>
        <w:rPr>
          <w:rFonts w:ascii="Times New Roman" w:hAnsi="Times New Roman"/>
        </w:rPr>
        <w:t xml:space="preserve">Написание программных кодов на </w:t>
      </w:r>
      <w:r>
        <w:rPr>
          <w:rFonts w:ascii="Times New Roman" w:hAnsi="Times New Roman"/>
          <w:lang w:val="en-US"/>
        </w:rPr>
        <w:t xml:space="preserve">Python </w:t>
      </w:r>
      <w:r>
        <w:rPr>
          <w:rFonts w:ascii="Times New Roman" w:hAnsi="Times New Roman"/>
        </w:rPr>
        <w:t xml:space="preserve">и </w:t>
      </w:r>
      <w:r>
        <w:rPr>
          <w:rFonts w:ascii="Times New Roman" w:hAnsi="Times New Roman"/>
          <w:lang w:val="en-US"/>
        </w:rPr>
        <w:t>SQL</w:t>
      </w:r>
      <w:r>
        <w:rPr>
          <w:rFonts w:ascii="Times New Roman" w:hAnsi="Times New Roman"/>
        </w:rPr>
        <w:t>, реализующих инструмент.</w:t>
      </w:r>
    </w:p>
    <w:p w14:paraId="67D9728D" w14:textId="38BF5F1E" w:rsidR="000149EA" w:rsidRPr="000149EA" w:rsidRDefault="000149EA" w:rsidP="00A77A9B">
      <w:pPr>
        <w:pStyle w:val="af7"/>
        <w:numPr>
          <w:ilvl w:val="0"/>
          <w:numId w:val="50"/>
        </w:numPr>
      </w:pPr>
      <w:r>
        <w:rPr>
          <w:rFonts w:ascii="Times New Roman" w:hAnsi="Times New Roman"/>
        </w:rPr>
        <w:t>Наполнение базы данных.</w:t>
      </w:r>
    </w:p>
    <w:p w14:paraId="624347EB" w14:textId="7FB2BD9B" w:rsidR="000149EA" w:rsidRPr="000149EA" w:rsidRDefault="000149EA" w:rsidP="00A77A9B">
      <w:pPr>
        <w:pStyle w:val="af7"/>
        <w:numPr>
          <w:ilvl w:val="0"/>
          <w:numId w:val="50"/>
        </w:numPr>
      </w:pPr>
      <w:r>
        <w:rPr>
          <w:rFonts w:ascii="Times New Roman" w:hAnsi="Times New Roman"/>
        </w:rPr>
        <w:t>Изучение практики моделирования. Формирование списка литературы и практических материалов. По теме.</w:t>
      </w:r>
    </w:p>
    <w:p w14:paraId="24BE6F45" w14:textId="39A04DB7" w:rsidR="000149EA" w:rsidRPr="000149EA" w:rsidRDefault="000149EA" w:rsidP="00A77A9B">
      <w:pPr>
        <w:pStyle w:val="af7"/>
        <w:numPr>
          <w:ilvl w:val="0"/>
          <w:numId w:val="50"/>
        </w:numPr>
      </w:pPr>
      <w:r>
        <w:rPr>
          <w:rFonts w:ascii="Times New Roman" w:hAnsi="Times New Roman"/>
        </w:rPr>
        <w:t>Проведение экспериментов. Калибровка моделей.</w:t>
      </w:r>
    </w:p>
    <w:p w14:paraId="0720E22A" w14:textId="13912CAB" w:rsidR="000149EA" w:rsidRPr="000149EA" w:rsidRDefault="000149EA" w:rsidP="00A77A9B">
      <w:pPr>
        <w:pStyle w:val="af7"/>
        <w:numPr>
          <w:ilvl w:val="0"/>
          <w:numId w:val="50"/>
        </w:numPr>
      </w:pPr>
      <w:r>
        <w:rPr>
          <w:rFonts w:ascii="Times New Roman" w:hAnsi="Times New Roman"/>
        </w:rPr>
        <w:t>Экономическая интерпретация результатов моделирования.</w:t>
      </w:r>
    </w:p>
    <w:p w14:paraId="20B0CC74" w14:textId="3F151FB9" w:rsidR="000149EA" w:rsidRPr="000149EA" w:rsidRDefault="000149EA" w:rsidP="00A77A9B">
      <w:pPr>
        <w:pStyle w:val="af7"/>
        <w:numPr>
          <w:ilvl w:val="0"/>
          <w:numId w:val="50"/>
        </w:numPr>
      </w:pPr>
      <w:r>
        <w:rPr>
          <w:rFonts w:ascii="Times New Roman" w:hAnsi="Times New Roman"/>
        </w:rPr>
        <w:t>Валидация моделей.</w:t>
      </w:r>
    </w:p>
    <w:p w14:paraId="55D23B92" w14:textId="17A69FBC" w:rsidR="000149EA" w:rsidRPr="000149EA" w:rsidRDefault="000149EA" w:rsidP="00A77A9B">
      <w:pPr>
        <w:pStyle w:val="af7"/>
        <w:numPr>
          <w:ilvl w:val="0"/>
          <w:numId w:val="50"/>
        </w:numPr>
      </w:pPr>
      <w:r>
        <w:rPr>
          <w:rFonts w:ascii="Times New Roman" w:hAnsi="Times New Roman"/>
        </w:rPr>
        <w:t>Подготовка отчета и презентации.</w:t>
      </w:r>
    </w:p>
    <w:p w14:paraId="286EDE24" w14:textId="7BB823D3" w:rsidR="000149EA" w:rsidRPr="000149EA" w:rsidRDefault="000149EA" w:rsidP="00A77A9B">
      <w:pPr>
        <w:pStyle w:val="af7"/>
        <w:numPr>
          <w:ilvl w:val="0"/>
          <w:numId w:val="50"/>
        </w:numPr>
      </w:pPr>
      <w:r>
        <w:rPr>
          <w:rFonts w:ascii="Times New Roman" w:hAnsi="Times New Roman"/>
        </w:rPr>
        <w:t>Защита проекта.</w:t>
      </w:r>
    </w:p>
    <w:p w14:paraId="6FBAE307" w14:textId="0652DBB2" w:rsidR="003D28F2" w:rsidRPr="008F7720" w:rsidRDefault="003D28F2" w:rsidP="00A77A9B">
      <w:pPr>
        <w:pStyle w:val="1"/>
        <w:numPr>
          <w:ilvl w:val="0"/>
          <w:numId w:val="49"/>
        </w:numPr>
        <w:ind w:left="851" w:hanging="284"/>
        <w:jc w:val="both"/>
        <w:rPr>
          <w:rFonts w:ascii="Times New Roman" w:hAnsi="Times New Roman"/>
          <w:b w:val="0"/>
          <w:bCs w:val="0"/>
          <w:kern w:val="0"/>
          <w:sz w:val="24"/>
          <w:szCs w:val="24"/>
        </w:rPr>
      </w:pPr>
      <w:r w:rsidRPr="008F7720">
        <w:rPr>
          <w:rFonts w:ascii="Times New Roman" w:hAnsi="Times New Roman"/>
          <w:b w:val="0"/>
          <w:bCs w:val="0"/>
          <w:kern w:val="0"/>
          <w:sz w:val="24"/>
          <w:szCs w:val="24"/>
        </w:rPr>
        <w:t>Отчёт о выполнении практического задания.</w:t>
      </w:r>
    </w:p>
    <w:p w14:paraId="6FA464F2" w14:textId="099221FA" w:rsidR="003D28F2" w:rsidRPr="006A0771" w:rsidRDefault="003D28F2" w:rsidP="00A77A9B">
      <w:pPr>
        <w:pStyle w:val="af7"/>
        <w:numPr>
          <w:ilvl w:val="0"/>
          <w:numId w:val="50"/>
        </w:numPr>
        <w:rPr>
          <w:rFonts w:ascii="Times New Roman" w:hAnsi="Times New Roman"/>
        </w:rPr>
      </w:pPr>
      <w:r w:rsidRPr="006A0771">
        <w:rPr>
          <w:rFonts w:ascii="Times New Roman" w:hAnsi="Times New Roman"/>
        </w:rPr>
        <w:t xml:space="preserve">Отчёт о выполнении проектно-практического задания должен содержать подробное систематическое раскрытие содержания </w:t>
      </w:r>
      <w:r w:rsidR="005A2875">
        <w:rPr>
          <w:rFonts w:ascii="Times New Roman" w:hAnsi="Times New Roman"/>
        </w:rPr>
        <w:t xml:space="preserve">заданной </w:t>
      </w:r>
      <w:r w:rsidRPr="006A0771">
        <w:rPr>
          <w:rFonts w:ascii="Times New Roman" w:hAnsi="Times New Roman"/>
        </w:rPr>
        <w:t xml:space="preserve">темы в письменном виде с использованием эмпирических данных по российским банкам. </w:t>
      </w:r>
    </w:p>
    <w:p w14:paraId="38819EFA" w14:textId="77777777" w:rsidR="006A0771" w:rsidRDefault="006A0771" w:rsidP="00A77A9B">
      <w:pPr>
        <w:pStyle w:val="af7"/>
        <w:numPr>
          <w:ilvl w:val="0"/>
          <w:numId w:val="50"/>
        </w:numPr>
        <w:rPr>
          <w:rFonts w:ascii="Times New Roman" w:hAnsi="Times New Roman"/>
        </w:rPr>
      </w:pPr>
      <w:r>
        <w:rPr>
          <w:rFonts w:ascii="Times New Roman" w:hAnsi="Times New Roman"/>
        </w:rPr>
        <w:t>Отчет</w:t>
      </w:r>
      <w:r w:rsidR="003D28F2" w:rsidRPr="006A0771">
        <w:rPr>
          <w:rFonts w:ascii="Times New Roman" w:hAnsi="Times New Roman"/>
        </w:rPr>
        <w:t xml:space="preserve">  должен </w:t>
      </w:r>
      <w:r>
        <w:rPr>
          <w:rFonts w:ascii="Times New Roman" w:hAnsi="Times New Roman"/>
        </w:rPr>
        <w:t>содержать краткое описание научной литературы, как рекомендованной</w:t>
      </w:r>
      <w:r w:rsidR="003D28F2" w:rsidRPr="006A0771">
        <w:rPr>
          <w:rFonts w:ascii="Times New Roman" w:hAnsi="Times New Roman"/>
        </w:rPr>
        <w:t xml:space="preserve"> в программе, </w:t>
      </w:r>
      <w:r>
        <w:rPr>
          <w:rFonts w:ascii="Times New Roman" w:hAnsi="Times New Roman"/>
        </w:rPr>
        <w:t>так и других дополнительных</w:t>
      </w:r>
      <w:r w:rsidR="003D28F2" w:rsidRPr="006A0771">
        <w:rPr>
          <w:rFonts w:ascii="Times New Roman" w:hAnsi="Times New Roman"/>
        </w:rPr>
        <w:t xml:space="preserve"> </w:t>
      </w:r>
      <w:r>
        <w:rPr>
          <w:rFonts w:ascii="Times New Roman" w:hAnsi="Times New Roman"/>
        </w:rPr>
        <w:t>источников</w:t>
      </w:r>
      <w:r w:rsidR="003D28F2" w:rsidRPr="006A0771">
        <w:rPr>
          <w:rFonts w:ascii="Times New Roman" w:hAnsi="Times New Roman"/>
        </w:rPr>
        <w:t xml:space="preserve">, включая учебники, монографии, научные статьи, нормативные документы регулирующих органов, а также </w:t>
      </w:r>
      <w:proofErr w:type="spellStart"/>
      <w:r w:rsidR="003D28F2" w:rsidRPr="006A0771">
        <w:rPr>
          <w:rFonts w:ascii="Times New Roman" w:hAnsi="Times New Roman"/>
        </w:rPr>
        <w:t>интернет-ресурсы</w:t>
      </w:r>
      <w:proofErr w:type="spellEnd"/>
      <w:r>
        <w:rPr>
          <w:rFonts w:ascii="Times New Roman" w:hAnsi="Times New Roman"/>
        </w:rPr>
        <w:t>.</w:t>
      </w:r>
    </w:p>
    <w:p w14:paraId="6EB8FFD9" w14:textId="558D6041" w:rsidR="003D28F2" w:rsidRPr="006A0771" w:rsidRDefault="006A0771" w:rsidP="00A77A9B">
      <w:pPr>
        <w:pStyle w:val="af7"/>
        <w:numPr>
          <w:ilvl w:val="0"/>
          <w:numId w:val="50"/>
        </w:numPr>
        <w:rPr>
          <w:rFonts w:ascii="Times New Roman" w:hAnsi="Times New Roman"/>
        </w:rPr>
      </w:pPr>
      <w:r>
        <w:rPr>
          <w:rFonts w:ascii="Times New Roman" w:hAnsi="Times New Roman"/>
        </w:rPr>
        <w:t>При оценивании с</w:t>
      </w:r>
      <w:r w:rsidR="003D28F2" w:rsidRPr="006A0771">
        <w:rPr>
          <w:rFonts w:ascii="Times New Roman" w:hAnsi="Times New Roman"/>
        </w:rPr>
        <w:t xml:space="preserve">тимулируется собственный анализ и выбор моделей, проблематики и инструментария.  </w:t>
      </w:r>
    </w:p>
    <w:p w14:paraId="4A3C22DD" w14:textId="6AB4AFE2" w:rsidR="003D28F2" w:rsidRPr="008F7720" w:rsidRDefault="003D28F2" w:rsidP="00A77A9B">
      <w:pPr>
        <w:pStyle w:val="1"/>
        <w:numPr>
          <w:ilvl w:val="0"/>
          <w:numId w:val="49"/>
        </w:numPr>
        <w:ind w:left="851" w:hanging="284"/>
        <w:jc w:val="both"/>
        <w:rPr>
          <w:rFonts w:ascii="Times New Roman" w:hAnsi="Times New Roman"/>
          <w:b w:val="0"/>
          <w:bCs w:val="0"/>
          <w:kern w:val="0"/>
          <w:sz w:val="24"/>
          <w:szCs w:val="24"/>
        </w:rPr>
      </w:pPr>
      <w:r w:rsidRPr="008F7720">
        <w:rPr>
          <w:rFonts w:ascii="Times New Roman" w:hAnsi="Times New Roman"/>
          <w:b w:val="0"/>
          <w:bCs w:val="0"/>
          <w:kern w:val="0"/>
          <w:sz w:val="24"/>
          <w:szCs w:val="24"/>
        </w:rPr>
        <w:t xml:space="preserve">Структура и содержание отчёта о выполнении проектно-практического задания.  </w:t>
      </w:r>
    </w:p>
    <w:p w14:paraId="00125C05" w14:textId="16EAE2F6" w:rsidR="003D28F2" w:rsidRPr="006A0771" w:rsidRDefault="003D28F2" w:rsidP="00A77A9B">
      <w:pPr>
        <w:pStyle w:val="af7"/>
        <w:numPr>
          <w:ilvl w:val="0"/>
          <w:numId w:val="50"/>
        </w:numPr>
        <w:rPr>
          <w:rFonts w:ascii="Times New Roman" w:hAnsi="Times New Roman"/>
        </w:rPr>
      </w:pPr>
      <w:r w:rsidRPr="006A0771">
        <w:rPr>
          <w:rFonts w:ascii="Times New Roman" w:hAnsi="Times New Roman"/>
        </w:rPr>
        <w:t xml:space="preserve">Отчёт о выполнении проектно-практического задания состоит из оглавления, введения, краткого литературного научного обзора (1-2 </w:t>
      </w:r>
      <w:proofErr w:type="spellStart"/>
      <w:r w:rsidRPr="006A0771">
        <w:rPr>
          <w:rFonts w:ascii="Times New Roman" w:hAnsi="Times New Roman"/>
        </w:rPr>
        <w:t>стр</w:t>
      </w:r>
      <w:proofErr w:type="spellEnd"/>
      <w:r w:rsidRPr="006A0771">
        <w:rPr>
          <w:rFonts w:ascii="Times New Roman" w:hAnsi="Times New Roman"/>
        </w:rPr>
        <w:t xml:space="preserve"> текста),  методической и практической частей, выводов и списка использованных источников. Объем отчёта -  12-20 страниц машинописного текста 12 кегля с интервалом 1,5. </w:t>
      </w:r>
    </w:p>
    <w:p w14:paraId="2D074192" w14:textId="5D9D2916" w:rsidR="003D28F2" w:rsidRPr="006A0771" w:rsidRDefault="003D28F2" w:rsidP="00A77A9B">
      <w:pPr>
        <w:pStyle w:val="af7"/>
        <w:numPr>
          <w:ilvl w:val="0"/>
          <w:numId w:val="50"/>
        </w:numPr>
        <w:rPr>
          <w:rFonts w:ascii="Times New Roman" w:hAnsi="Times New Roman"/>
        </w:rPr>
      </w:pPr>
      <w:r w:rsidRPr="006A0771">
        <w:rPr>
          <w:rFonts w:ascii="Times New Roman" w:hAnsi="Times New Roman"/>
        </w:rPr>
        <w:t xml:space="preserve">Во  введении  приводится общая характеристика соответствия аналитических  инструментов и эконометрических методов выбранной теме исследования. При  выборе инструментов  рекомендуется  осуществить обзор методов и моделей, помимо рассматриваемых в лекционном курсе. Стимулируется самостоятельный выбор и использование инструментария студентом, используемого как в научном, так и практическом плане риск-менеджерами и аналитиками. </w:t>
      </w:r>
    </w:p>
    <w:p w14:paraId="0A6B3EA1" w14:textId="7DD48A14" w:rsidR="003D28F2" w:rsidRPr="008F7720" w:rsidRDefault="003D28F2" w:rsidP="00A77A9B">
      <w:pPr>
        <w:pStyle w:val="1"/>
        <w:keepNext w:val="0"/>
        <w:widowControl w:val="0"/>
        <w:numPr>
          <w:ilvl w:val="0"/>
          <w:numId w:val="51"/>
        </w:numPr>
        <w:ind w:left="714" w:hanging="357"/>
        <w:jc w:val="both"/>
        <w:rPr>
          <w:rFonts w:ascii="Times New Roman" w:hAnsi="Times New Roman"/>
          <w:b w:val="0"/>
          <w:bCs w:val="0"/>
          <w:kern w:val="0"/>
          <w:sz w:val="24"/>
          <w:szCs w:val="24"/>
        </w:rPr>
      </w:pPr>
      <w:r w:rsidRPr="008F7720">
        <w:rPr>
          <w:rFonts w:ascii="Times New Roman" w:hAnsi="Times New Roman"/>
          <w:b w:val="0"/>
          <w:bCs w:val="0"/>
          <w:kern w:val="0"/>
          <w:sz w:val="24"/>
          <w:szCs w:val="24"/>
        </w:rPr>
        <w:t>В</w:t>
      </w:r>
      <w:r>
        <w:rPr>
          <w:rFonts w:ascii="Times New Roman" w:hAnsi="Times New Roman"/>
          <w:b w:val="0"/>
          <w:bCs w:val="0"/>
          <w:kern w:val="0"/>
          <w:sz w:val="24"/>
          <w:szCs w:val="24"/>
        </w:rPr>
        <w:t xml:space="preserve"> кратком литературном обзоре </w:t>
      </w:r>
      <w:r w:rsidRPr="008F7720">
        <w:rPr>
          <w:rFonts w:ascii="Times New Roman" w:hAnsi="Times New Roman"/>
          <w:b w:val="0"/>
          <w:bCs w:val="0"/>
          <w:kern w:val="0"/>
          <w:sz w:val="24"/>
          <w:szCs w:val="24"/>
        </w:rPr>
        <w:t xml:space="preserve">даётся обоснование выбранных подходов для построения моделей, проводится сравнение </w:t>
      </w:r>
      <w:r w:rsidR="002D7183">
        <w:rPr>
          <w:rFonts w:ascii="Times New Roman" w:hAnsi="Times New Roman"/>
          <w:b w:val="0"/>
          <w:bCs w:val="0"/>
          <w:kern w:val="0"/>
          <w:sz w:val="24"/>
          <w:szCs w:val="24"/>
        </w:rPr>
        <w:t>альтернативных подходов</w:t>
      </w:r>
      <w:r w:rsidRPr="008F7720">
        <w:rPr>
          <w:rFonts w:ascii="Times New Roman" w:hAnsi="Times New Roman"/>
          <w:b w:val="0"/>
          <w:bCs w:val="0"/>
          <w:kern w:val="0"/>
          <w:sz w:val="24"/>
          <w:szCs w:val="24"/>
        </w:rPr>
        <w:t xml:space="preserve">, их сильных  и  слабых  сторон,  а  также  возможности их   применения и потенциальные ограничения.   Дополнительно рассматриваются особенности применения выбранных методов </w:t>
      </w:r>
      <w:r w:rsidR="002D7183">
        <w:rPr>
          <w:rFonts w:ascii="Times New Roman" w:hAnsi="Times New Roman"/>
          <w:b w:val="0"/>
          <w:bCs w:val="0"/>
          <w:kern w:val="0"/>
          <w:sz w:val="24"/>
          <w:szCs w:val="24"/>
        </w:rPr>
        <w:t>в российской практике</w:t>
      </w:r>
      <w:r w:rsidRPr="008F7720">
        <w:rPr>
          <w:rFonts w:ascii="Times New Roman" w:hAnsi="Times New Roman"/>
          <w:b w:val="0"/>
          <w:bCs w:val="0"/>
          <w:kern w:val="0"/>
          <w:sz w:val="24"/>
          <w:szCs w:val="24"/>
        </w:rPr>
        <w:t xml:space="preserve">. Мнения различных авторов должны подтверждаться ссылками на первоисточники с полным библиографическим описанием (автор, наименование работы, номер страницы и др.).  </w:t>
      </w:r>
    </w:p>
    <w:p w14:paraId="4F4E6FFE" w14:textId="7D4B599E" w:rsidR="003D28F2" w:rsidRPr="008F7720" w:rsidRDefault="003D28F2" w:rsidP="00A77A9B">
      <w:pPr>
        <w:pStyle w:val="1"/>
        <w:keepNext w:val="0"/>
        <w:widowControl w:val="0"/>
        <w:numPr>
          <w:ilvl w:val="0"/>
          <w:numId w:val="51"/>
        </w:numPr>
        <w:ind w:left="714" w:hanging="357"/>
        <w:jc w:val="both"/>
        <w:rPr>
          <w:rFonts w:ascii="Times New Roman" w:hAnsi="Times New Roman"/>
          <w:b w:val="0"/>
          <w:bCs w:val="0"/>
          <w:kern w:val="0"/>
          <w:sz w:val="24"/>
          <w:szCs w:val="24"/>
        </w:rPr>
      </w:pPr>
      <w:r w:rsidRPr="008F7720">
        <w:rPr>
          <w:rFonts w:ascii="Times New Roman" w:hAnsi="Times New Roman"/>
          <w:b w:val="0"/>
          <w:bCs w:val="0"/>
          <w:kern w:val="0"/>
          <w:sz w:val="24"/>
          <w:szCs w:val="24"/>
        </w:rPr>
        <w:t xml:space="preserve">В методической части приводится описание </w:t>
      </w:r>
      <w:r w:rsidR="007E14BE">
        <w:rPr>
          <w:rFonts w:ascii="Times New Roman" w:hAnsi="Times New Roman"/>
          <w:b w:val="0"/>
          <w:bCs w:val="0"/>
          <w:kern w:val="0"/>
          <w:sz w:val="24"/>
          <w:szCs w:val="24"/>
        </w:rPr>
        <w:t xml:space="preserve">входных переменных, </w:t>
      </w:r>
      <w:r w:rsidRPr="008F7720">
        <w:rPr>
          <w:rFonts w:ascii="Times New Roman" w:hAnsi="Times New Roman"/>
          <w:b w:val="0"/>
          <w:bCs w:val="0"/>
          <w:kern w:val="0"/>
          <w:sz w:val="24"/>
          <w:szCs w:val="24"/>
        </w:rPr>
        <w:t xml:space="preserve">выбранных объясняемых переменных,  модель и особенности ее спецификации, включая отбор значимых объясняющих переменных. Отдельно описываются структура базы данных и особенности ее формирования, включая </w:t>
      </w:r>
      <w:r w:rsidR="007E14BE">
        <w:rPr>
          <w:rFonts w:ascii="Times New Roman" w:hAnsi="Times New Roman"/>
          <w:b w:val="0"/>
          <w:bCs w:val="0"/>
          <w:kern w:val="0"/>
          <w:sz w:val="24"/>
          <w:szCs w:val="24"/>
        </w:rPr>
        <w:t>очистку информации от выбросов</w:t>
      </w:r>
      <w:r w:rsidRPr="008F7720">
        <w:rPr>
          <w:rFonts w:ascii="Times New Roman" w:hAnsi="Times New Roman"/>
          <w:b w:val="0"/>
          <w:bCs w:val="0"/>
          <w:kern w:val="0"/>
          <w:sz w:val="24"/>
          <w:szCs w:val="24"/>
        </w:rPr>
        <w:t>. Проводится предварительный отбор параметров с точки зрения их дискриминантных возможностей.  Также описываются дополнительные исследования, которые студент</w:t>
      </w:r>
      <w:r w:rsidR="007E14BE">
        <w:rPr>
          <w:rFonts w:ascii="Times New Roman" w:hAnsi="Times New Roman"/>
          <w:b w:val="0"/>
          <w:bCs w:val="0"/>
          <w:kern w:val="0"/>
          <w:sz w:val="24"/>
          <w:szCs w:val="24"/>
        </w:rPr>
        <w:t>ы планирую</w:t>
      </w:r>
      <w:r w:rsidRPr="008F7720">
        <w:rPr>
          <w:rFonts w:ascii="Times New Roman" w:hAnsi="Times New Roman"/>
          <w:b w:val="0"/>
          <w:bCs w:val="0"/>
          <w:kern w:val="0"/>
          <w:sz w:val="24"/>
          <w:szCs w:val="24"/>
        </w:rPr>
        <w:t>т провести помимо заданных (стимулиру</w:t>
      </w:r>
      <w:r>
        <w:rPr>
          <w:rFonts w:ascii="Times New Roman" w:hAnsi="Times New Roman"/>
          <w:b w:val="0"/>
          <w:bCs w:val="0"/>
          <w:kern w:val="0"/>
          <w:sz w:val="24"/>
          <w:szCs w:val="24"/>
        </w:rPr>
        <w:t>е</w:t>
      </w:r>
      <w:r w:rsidRPr="008F7720">
        <w:rPr>
          <w:rFonts w:ascii="Times New Roman" w:hAnsi="Times New Roman"/>
          <w:b w:val="0"/>
          <w:bCs w:val="0"/>
          <w:kern w:val="0"/>
          <w:sz w:val="24"/>
          <w:szCs w:val="24"/>
        </w:rPr>
        <w:t>тся). В  этой  же  части  даётся  описание  методов проверки на робастность</w:t>
      </w:r>
      <w:r w:rsidR="007E14BE">
        <w:rPr>
          <w:rFonts w:ascii="Times New Roman" w:hAnsi="Times New Roman"/>
          <w:b w:val="0"/>
          <w:bCs w:val="0"/>
          <w:kern w:val="0"/>
          <w:sz w:val="24"/>
          <w:szCs w:val="24"/>
        </w:rPr>
        <w:t xml:space="preserve"> и методов валидации</w:t>
      </w:r>
      <w:r w:rsidRPr="008F7720">
        <w:rPr>
          <w:rFonts w:ascii="Times New Roman" w:hAnsi="Times New Roman"/>
          <w:b w:val="0"/>
          <w:bCs w:val="0"/>
          <w:kern w:val="0"/>
          <w:sz w:val="24"/>
          <w:szCs w:val="24"/>
        </w:rPr>
        <w:t xml:space="preserve"> построенных мо</w:t>
      </w:r>
      <w:r w:rsidR="007E14BE">
        <w:rPr>
          <w:rFonts w:ascii="Times New Roman" w:hAnsi="Times New Roman"/>
          <w:b w:val="0"/>
          <w:bCs w:val="0"/>
          <w:kern w:val="0"/>
          <w:sz w:val="24"/>
          <w:szCs w:val="24"/>
        </w:rPr>
        <w:t>делей</w:t>
      </w:r>
      <w:r w:rsidRPr="008F7720">
        <w:rPr>
          <w:rFonts w:ascii="Times New Roman" w:hAnsi="Times New Roman"/>
          <w:b w:val="0"/>
          <w:bCs w:val="0"/>
          <w:kern w:val="0"/>
          <w:sz w:val="24"/>
          <w:szCs w:val="24"/>
        </w:rPr>
        <w:t>.</w:t>
      </w:r>
    </w:p>
    <w:p w14:paraId="0F2B4462" w14:textId="76E44002" w:rsidR="003D28F2" w:rsidRPr="008F7720" w:rsidRDefault="003D28F2" w:rsidP="00A77A9B">
      <w:pPr>
        <w:pStyle w:val="1"/>
        <w:keepNext w:val="0"/>
        <w:widowControl w:val="0"/>
        <w:numPr>
          <w:ilvl w:val="0"/>
          <w:numId w:val="51"/>
        </w:numPr>
        <w:ind w:left="714" w:hanging="357"/>
        <w:jc w:val="both"/>
        <w:rPr>
          <w:rFonts w:ascii="Times New Roman" w:hAnsi="Times New Roman"/>
          <w:b w:val="0"/>
          <w:bCs w:val="0"/>
          <w:kern w:val="0"/>
          <w:sz w:val="24"/>
          <w:szCs w:val="24"/>
        </w:rPr>
      </w:pPr>
      <w:r w:rsidRPr="008F7720">
        <w:rPr>
          <w:rFonts w:ascii="Times New Roman" w:hAnsi="Times New Roman"/>
          <w:b w:val="0"/>
          <w:bCs w:val="0"/>
          <w:kern w:val="0"/>
          <w:sz w:val="24"/>
          <w:szCs w:val="24"/>
        </w:rPr>
        <w:t>В  практической части  проводится анализ  полученных  результатов, включая экономический анализ полученной модели, оценку устойчивости и прогнозной силы разработанной модели. Проводится сравнение моделей, разработанных в работе или изложенных в научной литературе.</w:t>
      </w:r>
    </w:p>
    <w:p w14:paraId="09EB26AA" w14:textId="0E0D66DE" w:rsidR="003D28F2" w:rsidRPr="008F7720" w:rsidRDefault="003D28F2" w:rsidP="00A77A9B">
      <w:pPr>
        <w:pStyle w:val="1"/>
        <w:keepNext w:val="0"/>
        <w:widowControl w:val="0"/>
        <w:numPr>
          <w:ilvl w:val="0"/>
          <w:numId w:val="51"/>
        </w:numPr>
        <w:ind w:left="714" w:hanging="357"/>
        <w:jc w:val="both"/>
        <w:rPr>
          <w:rFonts w:ascii="Times New Roman" w:hAnsi="Times New Roman"/>
          <w:b w:val="0"/>
          <w:bCs w:val="0"/>
          <w:kern w:val="0"/>
          <w:sz w:val="24"/>
          <w:szCs w:val="24"/>
        </w:rPr>
      </w:pPr>
      <w:r w:rsidRPr="008F7720">
        <w:rPr>
          <w:rFonts w:ascii="Times New Roman" w:hAnsi="Times New Roman"/>
          <w:b w:val="0"/>
          <w:bCs w:val="0"/>
          <w:kern w:val="0"/>
          <w:sz w:val="24"/>
          <w:szCs w:val="24"/>
        </w:rPr>
        <w:t xml:space="preserve">При    анализе     результатов      допускается      использование  эмпирических      данных     более    ранних  периодов для проведения тестирования </w:t>
      </w:r>
      <w:proofErr w:type="spellStart"/>
      <w:r w:rsidRPr="008F7720">
        <w:rPr>
          <w:rFonts w:ascii="Times New Roman" w:hAnsi="Times New Roman"/>
          <w:b w:val="0"/>
          <w:bCs w:val="0"/>
          <w:kern w:val="0"/>
          <w:sz w:val="24"/>
          <w:szCs w:val="24"/>
        </w:rPr>
        <w:t>out-of-sample</w:t>
      </w:r>
      <w:proofErr w:type="spellEnd"/>
      <w:r w:rsidRPr="008F7720">
        <w:rPr>
          <w:rFonts w:ascii="Times New Roman" w:hAnsi="Times New Roman"/>
          <w:b w:val="0"/>
          <w:bCs w:val="0"/>
          <w:kern w:val="0"/>
          <w:sz w:val="24"/>
          <w:szCs w:val="24"/>
        </w:rPr>
        <w:t>.   При   анализе   результатов   рекомендуется   использовать   возможности эконометрических п</w:t>
      </w:r>
      <w:r w:rsidR="006A0771">
        <w:rPr>
          <w:rFonts w:ascii="Times New Roman" w:hAnsi="Times New Roman"/>
          <w:b w:val="0"/>
          <w:bCs w:val="0"/>
          <w:kern w:val="0"/>
          <w:sz w:val="24"/>
          <w:szCs w:val="24"/>
        </w:rPr>
        <w:t xml:space="preserve">акетов или библиотек </w:t>
      </w:r>
      <w:r w:rsidR="006A0771">
        <w:rPr>
          <w:rFonts w:ascii="Times New Roman" w:hAnsi="Times New Roman"/>
          <w:b w:val="0"/>
          <w:bCs w:val="0"/>
          <w:kern w:val="0"/>
          <w:sz w:val="24"/>
          <w:szCs w:val="24"/>
          <w:lang w:val="en-US"/>
        </w:rPr>
        <w:t>Python</w:t>
      </w:r>
      <w:r w:rsidRPr="008F7720">
        <w:rPr>
          <w:rFonts w:ascii="Times New Roman" w:hAnsi="Times New Roman"/>
          <w:b w:val="0"/>
          <w:bCs w:val="0"/>
          <w:kern w:val="0"/>
          <w:sz w:val="24"/>
          <w:szCs w:val="24"/>
        </w:rPr>
        <w:t xml:space="preserve">.  </w:t>
      </w:r>
    </w:p>
    <w:p w14:paraId="1D37110A" w14:textId="17175E9C" w:rsidR="003D28F2" w:rsidRPr="008F7720" w:rsidRDefault="003D28F2" w:rsidP="00A77A9B">
      <w:pPr>
        <w:pStyle w:val="1"/>
        <w:keepNext w:val="0"/>
        <w:widowControl w:val="0"/>
        <w:numPr>
          <w:ilvl w:val="0"/>
          <w:numId w:val="51"/>
        </w:numPr>
        <w:ind w:left="714" w:hanging="357"/>
        <w:jc w:val="both"/>
        <w:rPr>
          <w:rFonts w:ascii="Times New Roman" w:hAnsi="Times New Roman"/>
          <w:b w:val="0"/>
          <w:bCs w:val="0"/>
          <w:kern w:val="0"/>
          <w:sz w:val="24"/>
          <w:szCs w:val="24"/>
        </w:rPr>
      </w:pPr>
      <w:r w:rsidRPr="008F7720">
        <w:rPr>
          <w:rFonts w:ascii="Times New Roman" w:hAnsi="Times New Roman"/>
          <w:b w:val="0"/>
          <w:bCs w:val="0"/>
          <w:kern w:val="0"/>
          <w:sz w:val="24"/>
          <w:szCs w:val="24"/>
        </w:rPr>
        <w:t xml:space="preserve">Выводы  должны  быть  конкретными  и  основываться  на  результатах  теоретического  анализа выбранных методов и моделей, а также практического  применения  этих  инструментов  в  построенной студентом эмпирической модели.  Все данные анализа сопровождаются материалами тестирования (таблицами, графиками, диаграммами) с комментариями студента.  </w:t>
      </w:r>
      <w:r>
        <w:rPr>
          <w:rFonts w:ascii="Times New Roman" w:hAnsi="Times New Roman"/>
          <w:b w:val="0"/>
          <w:bCs w:val="0"/>
          <w:kern w:val="0"/>
          <w:sz w:val="24"/>
          <w:szCs w:val="24"/>
        </w:rPr>
        <w:t>Таблицы могут быть помещены в приложение к основному тексту.</w:t>
      </w:r>
    </w:p>
    <w:p w14:paraId="649578D5" w14:textId="2D789506" w:rsidR="003D28F2" w:rsidRPr="008F7720" w:rsidRDefault="003D28F2" w:rsidP="00A77A9B">
      <w:pPr>
        <w:pStyle w:val="1"/>
        <w:keepNext w:val="0"/>
        <w:widowControl w:val="0"/>
        <w:numPr>
          <w:ilvl w:val="0"/>
          <w:numId w:val="51"/>
        </w:numPr>
        <w:ind w:left="714" w:hanging="357"/>
        <w:jc w:val="both"/>
        <w:rPr>
          <w:rFonts w:ascii="Times New Roman" w:hAnsi="Times New Roman"/>
          <w:b w:val="0"/>
          <w:bCs w:val="0"/>
          <w:kern w:val="0"/>
          <w:sz w:val="24"/>
          <w:szCs w:val="24"/>
        </w:rPr>
      </w:pPr>
      <w:r w:rsidRPr="008F7720">
        <w:rPr>
          <w:rFonts w:ascii="Times New Roman" w:hAnsi="Times New Roman"/>
          <w:b w:val="0"/>
          <w:bCs w:val="0"/>
          <w:kern w:val="0"/>
          <w:sz w:val="24"/>
          <w:szCs w:val="24"/>
        </w:rPr>
        <w:t>Список литературных источников должен включать все источники, использовавшиеся в работе, включая рекомендованные, с соблюдение</w:t>
      </w:r>
      <w:r>
        <w:rPr>
          <w:rFonts w:ascii="Times New Roman" w:hAnsi="Times New Roman"/>
          <w:b w:val="0"/>
          <w:bCs w:val="0"/>
          <w:kern w:val="0"/>
          <w:sz w:val="24"/>
          <w:szCs w:val="24"/>
        </w:rPr>
        <w:t>м</w:t>
      </w:r>
      <w:r w:rsidRPr="008F7720">
        <w:rPr>
          <w:rFonts w:ascii="Times New Roman" w:hAnsi="Times New Roman"/>
          <w:b w:val="0"/>
          <w:bCs w:val="0"/>
          <w:kern w:val="0"/>
          <w:sz w:val="24"/>
          <w:szCs w:val="24"/>
        </w:rPr>
        <w:t xml:space="preserve"> правил научного цитирования.</w:t>
      </w:r>
    </w:p>
    <w:p w14:paraId="2FCE56A0" w14:textId="77777777" w:rsidR="003D28F2" w:rsidRDefault="003D28F2" w:rsidP="00F45749">
      <w:pPr>
        <w:pStyle w:val="1"/>
        <w:spacing w:before="0" w:after="0"/>
        <w:ind w:left="431" w:hanging="431"/>
        <w:rPr>
          <w:rFonts w:ascii="Times New Roman" w:hAnsi="Times New Roman"/>
        </w:rPr>
      </w:pPr>
    </w:p>
    <w:p w14:paraId="19DE1530" w14:textId="77777777" w:rsidR="003D28F2" w:rsidRPr="003D28F2" w:rsidRDefault="003D28F2" w:rsidP="003D28F2"/>
    <w:p w14:paraId="2C161EC9" w14:textId="77777777" w:rsidR="008E32B6" w:rsidRPr="003D28F2" w:rsidRDefault="008E32B6" w:rsidP="008E32B6">
      <w:pPr>
        <w:pStyle w:val="1"/>
        <w:spacing w:before="0" w:after="0"/>
        <w:ind w:left="431" w:hanging="431"/>
        <w:rPr>
          <w:rFonts w:ascii="Times New Roman" w:hAnsi="Times New Roman"/>
        </w:rPr>
      </w:pPr>
      <w:r>
        <w:rPr>
          <w:rFonts w:ascii="Times New Roman" w:hAnsi="Times New Roman"/>
        </w:rPr>
        <w:t>Проектное задание №1.</w:t>
      </w:r>
    </w:p>
    <w:p w14:paraId="67A7D3B1" w14:textId="77777777" w:rsidR="008E32B6" w:rsidRDefault="008E32B6" w:rsidP="008E32B6">
      <w:pPr>
        <w:pStyle w:val="1"/>
        <w:spacing w:before="0" w:after="0"/>
        <w:ind w:left="431" w:hanging="431"/>
      </w:pPr>
      <w:r w:rsidRPr="00F45749">
        <w:t>“Подход к оценке кредитного риска на основе внутренних</w:t>
      </w:r>
    </w:p>
    <w:p w14:paraId="2C7122DD" w14:textId="77777777" w:rsidR="008E32B6" w:rsidRPr="008E32B6" w:rsidRDefault="008E32B6" w:rsidP="008E32B6">
      <w:pPr>
        <w:pStyle w:val="1"/>
        <w:spacing w:before="0" w:after="0"/>
        <w:ind w:left="431" w:hanging="431"/>
        <w:rPr>
          <w:lang w:val="en-US"/>
        </w:rPr>
      </w:pPr>
      <w:r w:rsidRPr="00F45749">
        <w:t>рейтингов –IRB-</w:t>
      </w:r>
      <w:proofErr w:type="spellStart"/>
      <w:r w:rsidRPr="00F45749">
        <w:t>Approach</w:t>
      </w:r>
      <w:proofErr w:type="spellEnd"/>
      <w:r w:rsidRPr="00F45749">
        <w:t>”</w:t>
      </w:r>
    </w:p>
    <w:p w14:paraId="1572D488" w14:textId="77777777" w:rsidR="008E32B6" w:rsidRDefault="008E32B6" w:rsidP="008E32B6">
      <w:pPr>
        <w:pStyle w:val="1"/>
        <w:spacing w:line="360" w:lineRule="auto"/>
        <w:jc w:val="center"/>
        <w:rPr>
          <w:rFonts w:ascii="Times New Roman" w:hAnsi="Times New Roman"/>
          <w:bCs w:val="0"/>
          <w:sz w:val="24"/>
          <w:szCs w:val="24"/>
        </w:rPr>
      </w:pPr>
      <w:r w:rsidRPr="00767CAC">
        <w:rPr>
          <w:rFonts w:ascii="Times New Roman" w:hAnsi="Times New Roman"/>
          <w:bCs w:val="0"/>
          <w:sz w:val="24"/>
          <w:szCs w:val="24"/>
        </w:rPr>
        <w:t xml:space="preserve">1. Задание </w:t>
      </w:r>
    </w:p>
    <w:p w14:paraId="44B3ADAB" w14:textId="40D0C041" w:rsidR="008E32B6" w:rsidRDefault="008E32B6" w:rsidP="008E32B6">
      <w:pPr>
        <w:spacing w:line="360" w:lineRule="auto"/>
        <w:ind w:firstLine="709"/>
        <w:jc w:val="both"/>
      </w:pPr>
      <w:r w:rsidRPr="00767CAC">
        <w:t>Разработать</w:t>
      </w:r>
      <w:r>
        <w:t xml:space="preserve"> методику </w:t>
      </w:r>
      <w:proofErr w:type="spellStart"/>
      <w:r>
        <w:t>рейтингования</w:t>
      </w:r>
      <w:proofErr w:type="spellEnd"/>
      <w:r>
        <w:t xml:space="preserve"> российских банков на основе данных публикуемой отчетности, используя представленные руководителем проекта аналитические группировки публикуемых показателей, и провести машинное обучение рейтинговой модели.</w:t>
      </w:r>
      <w:r w:rsidRPr="00767CAC">
        <w:t xml:space="preserve"> </w:t>
      </w:r>
    </w:p>
    <w:p w14:paraId="6703D4AC" w14:textId="77777777" w:rsidR="008E32B6" w:rsidRDefault="008E32B6" w:rsidP="008E32B6">
      <w:pPr>
        <w:spacing w:line="360" w:lineRule="auto"/>
        <w:ind w:firstLine="709"/>
        <w:jc w:val="both"/>
      </w:pPr>
      <w:r>
        <w:t xml:space="preserve">Загрузить данные официальной отчетности с сайта Банка России в базу SQL «Финансовые показатели российских банков». Разработать представления для группировки исходных данных. </w:t>
      </w:r>
    </w:p>
    <w:p w14:paraId="2A9C4B05" w14:textId="77777777" w:rsidR="008E32B6" w:rsidRDefault="008E32B6" w:rsidP="008E32B6">
      <w:pPr>
        <w:spacing w:line="360" w:lineRule="auto"/>
        <w:ind w:firstLine="709"/>
        <w:jc w:val="both"/>
      </w:pPr>
      <w:r>
        <w:t>Определить перечень показателей для определения рейтингов. Рассчитать их для российских банков.</w:t>
      </w:r>
    </w:p>
    <w:p w14:paraId="28473966" w14:textId="3302291D" w:rsidR="008E32B6" w:rsidRDefault="008E32B6" w:rsidP="008E32B6">
      <w:pPr>
        <w:spacing w:line="360" w:lineRule="auto"/>
        <w:ind w:firstLine="709"/>
        <w:jc w:val="both"/>
      </w:pPr>
      <w:r>
        <w:t xml:space="preserve">Сформировать выборку для обучения модели. Разбить выборку на обучающую и тестовую. Провести обучение модели. </w:t>
      </w:r>
    </w:p>
    <w:p w14:paraId="1B1E85FE" w14:textId="10688ACD" w:rsidR="008E32B6" w:rsidRDefault="008E32B6" w:rsidP="008E32B6">
      <w:pPr>
        <w:spacing w:line="360" w:lineRule="auto"/>
        <w:ind w:firstLine="709"/>
        <w:jc w:val="both"/>
      </w:pPr>
      <w:r w:rsidRPr="00767CAC">
        <w:t xml:space="preserve">Задание выполняется </w:t>
      </w:r>
      <w:r w:rsidR="00264B14">
        <w:t>группами</w:t>
      </w:r>
      <w:r>
        <w:t xml:space="preserve"> №</w:t>
      </w:r>
      <w:r w:rsidR="00264B14">
        <w:t>3,</w:t>
      </w:r>
      <w:r>
        <w:t>4:</w:t>
      </w:r>
      <w:r w:rsidRPr="00767CAC">
        <w:t xml:space="preserve"> </w:t>
      </w:r>
    </w:p>
    <w:p w14:paraId="0DA23F54" w14:textId="7E65804D" w:rsidR="00264B14" w:rsidRDefault="00264B14" w:rsidP="00264B14">
      <w:pPr>
        <w:numPr>
          <w:ilvl w:val="0"/>
          <w:numId w:val="15"/>
        </w:numPr>
      </w:pPr>
      <w:r>
        <w:t xml:space="preserve">Моделирование потерь от кредитного риска банка на основе сопоставления плановых и фактических потоков по кредитным договорам. (Выполняет проектная группа №3). </w:t>
      </w:r>
    </w:p>
    <w:p w14:paraId="1522F26E" w14:textId="14321C02" w:rsidR="008E32B6" w:rsidRDefault="008E32B6" w:rsidP="008E32B6">
      <w:pPr>
        <w:numPr>
          <w:ilvl w:val="0"/>
          <w:numId w:val="15"/>
        </w:numPr>
      </w:pPr>
      <w:r>
        <w:t>Моделирование кредитных рейтингов банков.</w:t>
      </w:r>
      <w:r w:rsidR="00264B14">
        <w:t xml:space="preserve"> (Выполняет проектная группа №4).</w:t>
      </w:r>
    </w:p>
    <w:p w14:paraId="457748FD" w14:textId="77777777" w:rsidR="00264B14" w:rsidRDefault="00264B14" w:rsidP="00264B14">
      <w:pPr>
        <w:ind w:left="360"/>
      </w:pPr>
    </w:p>
    <w:p w14:paraId="5A6F5BF2" w14:textId="19DCD3BD" w:rsidR="00264B14" w:rsidRPr="00264B14" w:rsidRDefault="00264B14" w:rsidP="00264B14">
      <w:pPr>
        <w:pStyle w:val="1"/>
        <w:numPr>
          <w:ilvl w:val="0"/>
          <w:numId w:val="32"/>
        </w:numPr>
        <w:spacing w:line="360" w:lineRule="auto"/>
        <w:jc w:val="center"/>
        <w:rPr>
          <w:rFonts w:ascii="Times New Roman" w:hAnsi="Times New Roman"/>
          <w:bCs w:val="0"/>
          <w:sz w:val="24"/>
          <w:szCs w:val="24"/>
        </w:rPr>
      </w:pPr>
      <w:r>
        <w:rPr>
          <w:rFonts w:ascii="Times New Roman" w:hAnsi="Times New Roman"/>
          <w:bCs w:val="0"/>
          <w:sz w:val="24"/>
          <w:szCs w:val="24"/>
        </w:rPr>
        <w:t xml:space="preserve">Исходные условия </w:t>
      </w:r>
    </w:p>
    <w:p w14:paraId="0C37E130" w14:textId="63487FA6" w:rsidR="00264B14" w:rsidRDefault="00264B14" w:rsidP="00264B14">
      <w:pPr>
        <w:spacing w:line="360" w:lineRule="auto"/>
        <w:ind w:firstLine="709"/>
        <w:jc w:val="both"/>
      </w:pPr>
      <w:r>
        <w:t>Использовать для работы Базу данных по российским банкам, представленную на сайте Банка России (101, 102, 127, 134, 135 формы).</w:t>
      </w:r>
    </w:p>
    <w:p w14:paraId="6F55DC64" w14:textId="7823534B" w:rsidR="00264B14" w:rsidRPr="00264B14" w:rsidRDefault="00264B14" w:rsidP="00264B14">
      <w:pPr>
        <w:spacing w:line="360" w:lineRule="auto"/>
        <w:ind w:firstLine="709"/>
        <w:jc w:val="both"/>
      </w:pPr>
      <w:r>
        <w:t xml:space="preserve">Использовать представленный преподавателем формат для машинного обучения (ноутбук </w:t>
      </w:r>
      <w:r>
        <w:rPr>
          <w:lang w:val="en-US"/>
        </w:rPr>
        <w:t>Python)</w:t>
      </w:r>
      <w:r>
        <w:t>.</w:t>
      </w:r>
    </w:p>
    <w:p w14:paraId="2B4EF87B" w14:textId="77777777" w:rsidR="00264B14" w:rsidRPr="00435532" w:rsidRDefault="00264B14" w:rsidP="00264B14">
      <w:pPr>
        <w:pStyle w:val="1"/>
        <w:spacing w:line="360" w:lineRule="auto"/>
        <w:jc w:val="center"/>
        <w:rPr>
          <w:rFonts w:ascii="Times New Roman" w:hAnsi="Times New Roman"/>
          <w:bCs w:val="0"/>
          <w:sz w:val="24"/>
          <w:szCs w:val="24"/>
        </w:rPr>
      </w:pPr>
      <w:r w:rsidRPr="00767CAC">
        <w:rPr>
          <w:rFonts w:ascii="Times New Roman" w:hAnsi="Times New Roman"/>
          <w:bCs w:val="0"/>
          <w:sz w:val="24"/>
          <w:szCs w:val="24"/>
        </w:rPr>
        <w:t>3. Методические рекомендации по выполнению задания</w:t>
      </w:r>
    </w:p>
    <w:p w14:paraId="1C9F4004" w14:textId="0870FFA2" w:rsidR="008E32B6" w:rsidRPr="00264B14" w:rsidRDefault="00264B14" w:rsidP="00A77A9B">
      <w:pPr>
        <w:pStyle w:val="af7"/>
        <w:numPr>
          <w:ilvl w:val="3"/>
          <w:numId w:val="55"/>
        </w:numPr>
        <w:tabs>
          <w:tab w:val="left" w:pos="851"/>
        </w:tabs>
        <w:ind w:left="0" w:firstLine="643"/>
        <w:rPr>
          <w:rFonts w:ascii="Times New Roman" w:hAnsi="Times New Roman"/>
          <w:sz w:val="24"/>
          <w:szCs w:val="24"/>
        </w:rPr>
      </w:pPr>
      <w:r w:rsidRPr="00264B14">
        <w:rPr>
          <w:rFonts w:ascii="Times New Roman" w:hAnsi="Times New Roman"/>
          <w:sz w:val="24"/>
          <w:szCs w:val="24"/>
        </w:rPr>
        <w:t>Стандарты разработки рейтинговых методик определяются Базельским комитетом по банковскому надзору и регулятором:</w:t>
      </w:r>
    </w:p>
    <w:p w14:paraId="1679C7B0" w14:textId="39412C62" w:rsidR="008E32B6" w:rsidRDefault="008E32B6" w:rsidP="00A77A9B">
      <w:pPr>
        <w:pStyle w:val="1"/>
        <w:numPr>
          <w:ilvl w:val="1"/>
          <w:numId w:val="52"/>
        </w:numPr>
        <w:jc w:val="both"/>
        <w:rPr>
          <w:rFonts w:ascii="Times New Roman" w:hAnsi="Times New Roman"/>
          <w:b w:val="0"/>
          <w:bCs w:val="0"/>
          <w:kern w:val="0"/>
          <w:sz w:val="24"/>
          <w:szCs w:val="24"/>
        </w:rPr>
      </w:pPr>
      <w:r w:rsidRPr="008F7720">
        <w:rPr>
          <w:rFonts w:ascii="Times New Roman" w:hAnsi="Times New Roman"/>
          <w:b w:val="0"/>
          <w:bCs w:val="0"/>
          <w:kern w:val="0"/>
          <w:sz w:val="24"/>
          <w:szCs w:val="24"/>
        </w:rPr>
        <w:t xml:space="preserve">Построение внутренних рейтингов регламентируется </w:t>
      </w:r>
      <w:proofErr w:type="spellStart"/>
      <w:r w:rsidRPr="008F7720">
        <w:rPr>
          <w:rFonts w:ascii="Times New Roman" w:hAnsi="Times New Roman"/>
          <w:b w:val="0"/>
          <w:bCs w:val="0"/>
          <w:kern w:val="0"/>
          <w:sz w:val="24"/>
          <w:szCs w:val="24"/>
        </w:rPr>
        <w:t>Базельскими</w:t>
      </w:r>
      <w:proofErr w:type="spellEnd"/>
      <w:r w:rsidRPr="008F7720">
        <w:rPr>
          <w:rFonts w:ascii="Times New Roman" w:hAnsi="Times New Roman"/>
          <w:b w:val="0"/>
          <w:bCs w:val="0"/>
          <w:kern w:val="0"/>
          <w:sz w:val="24"/>
          <w:szCs w:val="24"/>
        </w:rPr>
        <w:t xml:space="preserve"> соглашениями (Базель-II c уточнениями, изложенными в Базель-III), а также положениями Банка России (см. основную литературу). Узловыми положениями соответствующих методик продвинутого </w:t>
      </w:r>
      <w:proofErr w:type="spellStart"/>
      <w:r w:rsidRPr="008F7720">
        <w:rPr>
          <w:rFonts w:ascii="Times New Roman" w:hAnsi="Times New Roman"/>
          <w:b w:val="0"/>
          <w:bCs w:val="0"/>
          <w:kern w:val="0"/>
          <w:sz w:val="24"/>
          <w:szCs w:val="24"/>
        </w:rPr>
        <w:t>уровны</w:t>
      </w:r>
      <w:proofErr w:type="spellEnd"/>
      <w:r w:rsidRPr="008F7720">
        <w:rPr>
          <w:rFonts w:ascii="Times New Roman" w:hAnsi="Times New Roman"/>
          <w:b w:val="0"/>
          <w:bCs w:val="0"/>
          <w:kern w:val="0"/>
          <w:sz w:val="24"/>
          <w:szCs w:val="24"/>
        </w:rPr>
        <w:t xml:space="preserve"> (</w:t>
      </w:r>
      <w:proofErr w:type="spellStart"/>
      <w:r w:rsidRPr="008F7720">
        <w:rPr>
          <w:rFonts w:ascii="Times New Roman" w:hAnsi="Times New Roman"/>
          <w:b w:val="0"/>
          <w:bCs w:val="0"/>
          <w:kern w:val="0"/>
          <w:sz w:val="24"/>
          <w:szCs w:val="24"/>
        </w:rPr>
        <w:t>Advanced</w:t>
      </w:r>
      <w:proofErr w:type="spellEnd"/>
      <w:r w:rsidRPr="008F7720">
        <w:rPr>
          <w:rFonts w:ascii="Times New Roman" w:hAnsi="Times New Roman"/>
          <w:b w:val="0"/>
          <w:bCs w:val="0"/>
          <w:kern w:val="0"/>
          <w:sz w:val="24"/>
          <w:szCs w:val="24"/>
        </w:rPr>
        <w:t xml:space="preserve"> </w:t>
      </w:r>
      <w:proofErr w:type="spellStart"/>
      <w:r w:rsidRPr="008F7720">
        <w:rPr>
          <w:rFonts w:ascii="Times New Roman" w:hAnsi="Times New Roman"/>
          <w:b w:val="0"/>
          <w:bCs w:val="0"/>
          <w:kern w:val="0"/>
          <w:sz w:val="24"/>
          <w:szCs w:val="24"/>
        </w:rPr>
        <w:t>Approach</w:t>
      </w:r>
      <w:proofErr w:type="spellEnd"/>
      <w:r w:rsidRPr="008F7720">
        <w:rPr>
          <w:rFonts w:ascii="Times New Roman" w:hAnsi="Times New Roman"/>
          <w:b w:val="0"/>
          <w:bCs w:val="0"/>
          <w:kern w:val="0"/>
          <w:sz w:val="24"/>
          <w:szCs w:val="24"/>
        </w:rPr>
        <w:t>) является построение моделей основных параметров кредитного риска. Среди этих параметров наиболее значимым является вероятность дефолта (</w:t>
      </w:r>
      <w:proofErr w:type="spellStart"/>
      <w:r w:rsidRPr="008F7720">
        <w:rPr>
          <w:rFonts w:ascii="Times New Roman" w:hAnsi="Times New Roman"/>
          <w:b w:val="0"/>
          <w:bCs w:val="0"/>
          <w:kern w:val="0"/>
          <w:sz w:val="24"/>
          <w:szCs w:val="24"/>
        </w:rPr>
        <w:t>Probability</w:t>
      </w:r>
      <w:proofErr w:type="spellEnd"/>
      <w:r w:rsidRPr="008F7720">
        <w:rPr>
          <w:rFonts w:ascii="Times New Roman" w:hAnsi="Times New Roman"/>
          <w:b w:val="0"/>
          <w:bCs w:val="0"/>
          <w:kern w:val="0"/>
          <w:sz w:val="24"/>
          <w:szCs w:val="24"/>
        </w:rPr>
        <w:t xml:space="preserve"> </w:t>
      </w:r>
      <w:proofErr w:type="spellStart"/>
      <w:r w:rsidRPr="008F7720">
        <w:rPr>
          <w:rFonts w:ascii="Times New Roman" w:hAnsi="Times New Roman"/>
          <w:b w:val="0"/>
          <w:bCs w:val="0"/>
          <w:kern w:val="0"/>
          <w:sz w:val="24"/>
          <w:szCs w:val="24"/>
        </w:rPr>
        <w:t>of</w:t>
      </w:r>
      <w:proofErr w:type="spellEnd"/>
      <w:r w:rsidRPr="008F7720">
        <w:rPr>
          <w:rFonts w:ascii="Times New Roman" w:hAnsi="Times New Roman"/>
          <w:b w:val="0"/>
          <w:bCs w:val="0"/>
          <w:kern w:val="0"/>
          <w:sz w:val="24"/>
          <w:szCs w:val="24"/>
        </w:rPr>
        <w:t xml:space="preserve"> </w:t>
      </w:r>
      <w:proofErr w:type="spellStart"/>
      <w:r w:rsidRPr="008F7720">
        <w:rPr>
          <w:rFonts w:ascii="Times New Roman" w:hAnsi="Times New Roman"/>
          <w:b w:val="0"/>
          <w:bCs w:val="0"/>
          <w:kern w:val="0"/>
          <w:sz w:val="24"/>
          <w:szCs w:val="24"/>
        </w:rPr>
        <w:t>Default</w:t>
      </w:r>
      <w:proofErr w:type="spellEnd"/>
      <w:r w:rsidRPr="008F7720">
        <w:rPr>
          <w:rFonts w:ascii="Times New Roman" w:hAnsi="Times New Roman"/>
          <w:b w:val="0"/>
          <w:bCs w:val="0"/>
          <w:kern w:val="0"/>
          <w:sz w:val="24"/>
          <w:szCs w:val="24"/>
        </w:rPr>
        <w:t xml:space="preserve"> – PD). Целью данного практического задания является построение моделей вероятности дефолта </w:t>
      </w:r>
      <w:r w:rsidR="00264B14">
        <w:rPr>
          <w:rFonts w:ascii="Times New Roman" w:hAnsi="Times New Roman"/>
          <w:b w:val="0"/>
          <w:bCs w:val="0"/>
          <w:kern w:val="0"/>
          <w:sz w:val="24"/>
          <w:szCs w:val="24"/>
        </w:rPr>
        <w:t>банков</w:t>
      </w:r>
      <w:r w:rsidRPr="008F7720">
        <w:rPr>
          <w:rFonts w:ascii="Times New Roman" w:hAnsi="Times New Roman"/>
          <w:b w:val="0"/>
          <w:bCs w:val="0"/>
          <w:kern w:val="0"/>
          <w:sz w:val="24"/>
          <w:szCs w:val="24"/>
        </w:rPr>
        <w:t xml:space="preserve">. </w:t>
      </w:r>
    </w:p>
    <w:p w14:paraId="58EE6A53" w14:textId="77777777" w:rsidR="008E32B6" w:rsidRDefault="008E32B6" w:rsidP="00A77A9B">
      <w:pPr>
        <w:pStyle w:val="af7"/>
        <w:numPr>
          <w:ilvl w:val="3"/>
          <w:numId w:val="55"/>
        </w:numPr>
        <w:tabs>
          <w:tab w:val="left" w:pos="851"/>
        </w:tabs>
        <w:ind w:left="0" w:firstLine="643"/>
        <w:rPr>
          <w:rFonts w:ascii="Times New Roman" w:hAnsi="Times New Roman"/>
          <w:sz w:val="24"/>
          <w:szCs w:val="24"/>
        </w:rPr>
      </w:pPr>
      <w:r w:rsidRPr="00F12DCC">
        <w:rPr>
          <w:rFonts w:ascii="Times New Roman" w:hAnsi="Times New Roman"/>
          <w:sz w:val="24"/>
          <w:szCs w:val="24"/>
        </w:rPr>
        <w:t xml:space="preserve">Общие положения по построению такого рода моделей содержатся в основной литературе, прежде всего в монографии </w:t>
      </w:r>
      <w:proofErr w:type="spellStart"/>
      <w:r w:rsidRPr="00F12DCC">
        <w:rPr>
          <w:rFonts w:ascii="Times New Roman" w:hAnsi="Times New Roman"/>
          <w:sz w:val="24"/>
          <w:szCs w:val="24"/>
        </w:rPr>
        <w:t>Карминского</w:t>
      </w:r>
      <w:proofErr w:type="spellEnd"/>
      <w:r w:rsidRPr="00F12DCC">
        <w:rPr>
          <w:rFonts w:ascii="Times New Roman" w:hAnsi="Times New Roman"/>
          <w:sz w:val="24"/>
          <w:szCs w:val="24"/>
        </w:rPr>
        <w:t xml:space="preserve"> А.М. «Кредитные рейтинги и их моделирование».</w:t>
      </w:r>
    </w:p>
    <w:p w14:paraId="2545CF79" w14:textId="3D99B75D" w:rsidR="00F12DCC" w:rsidRDefault="00F12DCC" w:rsidP="00A77A9B">
      <w:pPr>
        <w:pStyle w:val="af7"/>
        <w:numPr>
          <w:ilvl w:val="3"/>
          <w:numId w:val="55"/>
        </w:numPr>
        <w:tabs>
          <w:tab w:val="left" w:pos="851"/>
        </w:tabs>
        <w:ind w:left="0" w:firstLine="643"/>
        <w:rPr>
          <w:rFonts w:ascii="Times New Roman" w:hAnsi="Times New Roman"/>
          <w:sz w:val="24"/>
          <w:szCs w:val="24"/>
        </w:rPr>
      </w:pPr>
      <w:r>
        <w:rPr>
          <w:rFonts w:ascii="Times New Roman" w:hAnsi="Times New Roman"/>
          <w:sz w:val="24"/>
          <w:szCs w:val="24"/>
        </w:rPr>
        <w:t xml:space="preserve">Обоснование и набор показателей для включения в рейтинговую модель банков приведены в учебнике </w:t>
      </w:r>
      <w:proofErr w:type="spellStart"/>
      <w:r>
        <w:rPr>
          <w:rFonts w:ascii="Times New Roman" w:hAnsi="Times New Roman"/>
          <w:sz w:val="24"/>
          <w:szCs w:val="24"/>
        </w:rPr>
        <w:t>Помориной</w:t>
      </w:r>
      <w:proofErr w:type="spellEnd"/>
      <w:r>
        <w:rPr>
          <w:rFonts w:ascii="Times New Roman" w:hAnsi="Times New Roman"/>
          <w:sz w:val="24"/>
          <w:szCs w:val="24"/>
        </w:rPr>
        <w:t xml:space="preserve"> М.А. «</w:t>
      </w:r>
      <w:r w:rsidRPr="00F12DCC">
        <w:rPr>
          <w:rFonts w:ascii="Times New Roman" w:hAnsi="Times New Roman"/>
          <w:sz w:val="24"/>
          <w:szCs w:val="24"/>
        </w:rPr>
        <w:t>Финансовое управление в коммерч</w:t>
      </w:r>
      <w:r>
        <w:rPr>
          <w:rFonts w:ascii="Times New Roman" w:hAnsi="Times New Roman"/>
          <w:sz w:val="24"/>
          <w:szCs w:val="24"/>
        </w:rPr>
        <w:t xml:space="preserve">еском банке» Глава </w:t>
      </w:r>
      <w:r w:rsidR="00AF232A">
        <w:rPr>
          <w:rFonts w:ascii="Times New Roman" w:hAnsi="Times New Roman"/>
          <w:sz w:val="24"/>
          <w:szCs w:val="24"/>
        </w:rPr>
        <w:t>5. Возможно аргументированное добавление/исключение показателей по мнению группы, выполняющей работу.</w:t>
      </w:r>
    </w:p>
    <w:p w14:paraId="2657CBA2" w14:textId="77777777" w:rsidR="003B2B1F" w:rsidRDefault="003B2B1F" w:rsidP="003B2B1F">
      <w:pPr>
        <w:pStyle w:val="af7"/>
        <w:tabs>
          <w:tab w:val="left" w:pos="851"/>
        </w:tabs>
        <w:ind w:left="643"/>
        <w:rPr>
          <w:rFonts w:ascii="Times New Roman" w:hAnsi="Times New Roman"/>
          <w:sz w:val="24"/>
          <w:szCs w:val="24"/>
        </w:rPr>
      </w:pPr>
    </w:p>
    <w:p w14:paraId="5879BA45" w14:textId="77777777" w:rsidR="003B2B1F" w:rsidRPr="00630627" w:rsidRDefault="003B2B1F" w:rsidP="003B2B1F">
      <w:pPr>
        <w:pStyle w:val="1"/>
        <w:spacing w:line="360" w:lineRule="auto"/>
        <w:jc w:val="center"/>
        <w:rPr>
          <w:rFonts w:ascii="Times New Roman" w:hAnsi="Times New Roman"/>
          <w:bCs w:val="0"/>
          <w:sz w:val="24"/>
          <w:szCs w:val="24"/>
        </w:rPr>
      </w:pPr>
      <w:r w:rsidRPr="00630627">
        <w:rPr>
          <w:rFonts w:ascii="Times New Roman" w:hAnsi="Times New Roman"/>
          <w:bCs w:val="0"/>
          <w:sz w:val="24"/>
          <w:szCs w:val="24"/>
        </w:rPr>
        <w:t xml:space="preserve">4. Требования к создаваемому программному обеспечению </w:t>
      </w:r>
    </w:p>
    <w:p w14:paraId="50EBC24E" w14:textId="0F148BF4" w:rsidR="003B2B1F" w:rsidRPr="00630627" w:rsidRDefault="003B2B1F" w:rsidP="003B2B1F">
      <w:pPr>
        <w:tabs>
          <w:tab w:val="left" w:pos="817"/>
        </w:tabs>
        <w:spacing w:line="360" w:lineRule="auto"/>
        <w:ind w:firstLine="567"/>
        <w:jc w:val="both"/>
        <w:rPr>
          <w:rFonts w:eastAsia="ＭＳ ゴシック"/>
          <w:color w:val="000000"/>
        </w:rPr>
      </w:pPr>
      <w:r w:rsidRPr="00630627">
        <w:rPr>
          <w:rFonts w:eastAsia="ＭＳ ゴシック"/>
          <w:color w:val="000000"/>
        </w:rPr>
        <w:t>При выполнении лабораторной работы разрабатывается</w:t>
      </w:r>
      <w:r>
        <w:rPr>
          <w:rFonts w:eastAsia="ＭＳ ゴシック"/>
          <w:color w:val="000000"/>
        </w:rPr>
        <w:t xml:space="preserve"> программа «Банковские рейтинги» на </w:t>
      </w:r>
      <w:r>
        <w:rPr>
          <w:rFonts w:eastAsia="ＭＳ ゴシック"/>
          <w:color w:val="000000"/>
          <w:lang w:val="en-US"/>
        </w:rPr>
        <w:t>Python</w:t>
      </w:r>
      <w:r>
        <w:rPr>
          <w:rFonts w:eastAsia="ＭＳ ゴシック"/>
          <w:color w:val="000000"/>
        </w:rPr>
        <w:t xml:space="preserve"> и база данных «Финансовая отчетность российских банков» на </w:t>
      </w:r>
      <w:r>
        <w:rPr>
          <w:rFonts w:eastAsia="ＭＳ ゴシック"/>
          <w:color w:val="000000"/>
          <w:lang w:val="en-US"/>
        </w:rPr>
        <w:t xml:space="preserve">SQL, </w:t>
      </w:r>
      <w:proofErr w:type="spellStart"/>
      <w:r>
        <w:rPr>
          <w:rFonts w:eastAsia="ＭＳ ゴシック"/>
          <w:color w:val="000000"/>
          <w:lang w:val="en-US"/>
        </w:rPr>
        <w:t>которые</w:t>
      </w:r>
      <w:proofErr w:type="spellEnd"/>
      <w:r>
        <w:rPr>
          <w:rFonts w:eastAsia="ＭＳ ゴシック"/>
          <w:color w:val="000000"/>
          <w:lang w:val="en-US"/>
        </w:rPr>
        <w:t xml:space="preserve"> </w:t>
      </w:r>
      <w:proofErr w:type="spellStart"/>
      <w:r>
        <w:rPr>
          <w:rFonts w:eastAsia="ＭＳ ゴシック"/>
          <w:color w:val="000000"/>
          <w:lang w:val="en-US"/>
        </w:rPr>
        <w:t>должны</w:t>
      </w:r>
      <w:proofErr w:type="spellEnd"/>
      <w:r>
        <w:rPr>
          <w:rFonts w:eastAsia="ＭＳ ゴシック"/>
          <w:color w:val="000000"/>
          <w:lang w:val="en-US"/>
        </w:rPr>
        <w:t xml:space="preserve"> </w:t>
      </w:r>
      <w:proofErr w:type="spellStart"/>
      <w:r>
        <w:rPr>
          <w:rFonts w:eastAsia="ＭＳ ゴシック"/>
          <w:color w:val="000000"/>
          <w:lang w:val="en-US"/>
        </w:rPr>
        <w:t>обеспечить</w:t>
      </w:r>
      <w:proofErr w:type="spellEnd"/>
      <w:r w:rsidRPr="00630627">
        <w:rPr>
          <w:rFonts w:eastAsia="ＭＳ ゴシック"/>
          <w:color w:val="000000"/>
        </w:rPr>
        <w:t>:</w:t>
      </w:r>
    </w:p>
    <w:p w14:paraId="7F8A10FC" w14:textId="127BCB4C" w:rsidR="003B2B1F" w:rsidRPr="00630627" w:rsidRDefault="003B2B1F"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Загрузку финансовой отчетности банков с сайта Банка России в базу данных </w:t>
      </w:r>
      <w:r w:rsidRPr="003B2B1F">
        <w:rPr>
          <w:rFonts w:ascii="Times New Roman" w:eastAsia="ＭＳ ゴシック" w:hAnsi="Times New Roman"/>
          <w:color w:val="000000"/>
          <w:sz w:val="24"/>
          <w:szCs w:val="24"/>
        </w:rPr>
        <w:t>«Финансовая отчетность российских банков».</w:t>
      </w:r>
    </w:p>
    <w:p w14:paraId="6EBA8DE7" w14:textId="3232E346" w:rsidR="003B2B1F" w:rsidRPr="00630627" w:rsidRDefault="003B2B1F"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Разработку приложения по расчету показателей, используемых для расчета </w:t>
      </w:r>
      <w:proofErr w:type="spellStart"/>
      <w:r>
        <w:rPr>
          <w:rFonts w:ascii="Times New Roman" w:eastAsia="ＭＳ ゴシック" w:hAnsi="Times New Roman"/>
          <w:color w:val="000000"/>
          <w:sz w:val="24"/>
          <w:szCs w:val="24"/>
        </w:rPr>
        <w:t>ретингов</w:t>
      </w:r>
      <w:proofErr w:type="spellEnd"/>
      <w:r>
        <w:rPr>
          <w:rFonts w:ascii="Times New Roman" w:eastAsia="ＭＳ ゴシック" w:hAnsi="Times New Roman"/>
          <w:color w:val="000000"/>
          <w:sz w:val="24"/>
          <w:szCs w:val="24"/>
        </w:rPr>
        <w:t xml:space="preserve"> и отражению его в базе данных</w:t>
      </w:r>
      <w:r w:rsidRPr="00630627">
        <w:rPr>
          <w:rFonts w:ascii="Times New Roman" w:eastAsia="ＭＳ ゴシック" w:hAnsi="Times New Roman"/>
          <w:color w:val="000000"/>
          <w:sz w:val="24"/>
          <w:szCs w:val="24"/>
        </w:rPr>
        <w:t>.</w:t>
      </w:r>
    </w:p>
    <w:p w14:paraId="3DD1EED6" w14:textId="77777777" w:rsidR="0044409F" w:rsidRDefault="0044409F"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Ноутбук для создания обучающей выборки и обучения  модели </w:t>
      </w:r>
      <w:r w:rsidRPr="0044409F">
        <w:rPr>
          <w:rFonts w:ascii="Times New Roman" w:eastAsia="ＭＳ ゴシック" w:hAnsi="Times New Roman"/>
          <w:color w:val="000000"/>
          <w:sz w:val="24"/>
          <w:szCs w:val="24"/>
        </w:rPr>
        <w:t xml:space="preserve">с использованием нескольких методов машинного обучения (линейная регрессия, </w:t>
      </w:r>
      <w:proofErr w:type="spellStart"/>
      <w:r w:rsidRPr="0044409F">
        <w:rPr>
          <w:rFonts w:ascii="Times New Roman" w:eastAsia="ＭＳ ゴシック" w:hAnsi="Times New Roman"/>
          <w:color w:val="000000"/>
          <w:sz w:val="24"/>
          <w:szCs w:val="24"/>
        </w:rPr>
        <w:t>логит</w:t>
      </w:r>
      <w:proofErr w:type="spellEnd"/>
      <w:r w:rsidRPr="0044409F">
        <w:rPr>
          <w:rFonts w:ascii="Times New Roman" w:eastAsia="ＭＳ ゴシック" w:hAnsi="Times New Roman"/>
          <w:color w:val="000000"/>
          <w:sz w:val="24"/>
          <w:szCs w:val="24"/>
        </w:rPr>
        <w:t xml:space="preserve">/пробит модели, деревья, градиентный </w:t>
      </w:r>
      <w:proofErr w:type="spellStart"/>
      <w:r w:rsidRPr="0044409F">
        <w:rPr>
          <w:rFonts w:ascii="Times New Roman" w:eastAsia="ＭＳ ゴシック" w:hAnsi="Times New Roman"/>
          <w:color w:val="000000"/>
          <w:sz w:val="24"/>
          <w:szCs w:val="24"/>
        </w:rPr>
        <w:t>бустинг</w:t>
      </w:r>
      <w:proofErr w:type="spellEnd"/>
      <w:r w:rsidRPr="0044409F">
        <w:rPr>
          <w:rFonts w:ascii="Times New Roman" w:eastAsia="ＭＳ ゴシック" w:hAnsi="Times New Roman"/>
          <w:color w:val="000000"/>
          <w:sz w:val="24"/>
          <w:szCs w:val="24"/>
        </w:rPr>
        <w:t>).</w:t>
      </w:r>
    </w:p>
    <w:p w14:paraId="406DEBBB" w14:textId="505C7779" w:rsidR="0044409F" w:rsidRPr="0044409F" w:rsidRDefault="0044409F"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Ноутбук для визуализации результатов обучения и сравнения качества моделей, построенных с использованием различных подходов.</w:t>
      </w:r>
      <w:r w:rsidRPr="0044409F">
        <w:rPr>
          <w:rFonts w:ascii="Times New Roman" w:eastAsia="ＭＳ ゴシック" w:hAnsi="Times New Roman"/>
          <w:color w:val="000000"/>
          <w:sz w:val="24"/>
          <w:szCs w:val="24"/>
        </w:rPr>
        <w:t xml:space="preserve"> </w:t>
      </w:r>
    </w:p>
    <w:p w14:paraId="5CAA49C2" w14:textId="77777777" w:rsidR="003B2B1F" w:rsidRPr="00B86296" w:rsidRDefault="003B2B1F" w:rsidP="003B2B1F">
      <w:pPr>
        <w:pStyle w:val="1"/>
        <w:spacing w:line="360" w:lineRule="auto"/>
        <w:jc w:val="center"/>
        <w:rPr>
          <w:rFonts w:ascii="Times New Roman CYR" w:hAnsi="Times New Roman CYR"/>
          <w:bCs w:val="0"/>
          <w:sz w:val="24"/>
          <w:szCs w:val="24"/>
        </w:rPr>
      </w:pPr>
      <w:r w:rsidRPr="00B86296">
        <w:rPr>
          <w:rFonts w:ascii="Times New Roman CYR" w:hAnsi="Times New Roman CYR"/>
          <w:bCs w:val="0"/>
          <w:sz w:val="24"/>
          <w:szCs w:val="24"/>
        </w:rPr>
        <w:t xml:space="preserve">5. Порядок выполнения задания </w:t>
      </w:r>
    </w:p>
    <w:p w14:paraId="40344DEB" w14:textId="160C8C10" w:rsidR="0044409F" w:rsidRPr="00630627" w:rsidRDefault="0044409F" w:rsidP="00A77A9B">
      <w:pPr>
        <w:pStyle w:val="af7"/>
        <w:widowControl w:val="0"/>
        <w:numPr>
          <w:ilvl w:val="0"/>
          <w:numId w:val="48"/>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Загрузка финансовой отчетности банков с сайта Банка России в базу данных </w:t>
      </w:r>
      <w:r w:rsidRPr="003B2B1F">
        <w:rPr>
          <w:rFonts w:ascii="Times New Roman" w:eastAsia="ＭＳ ゴシック" w:hAnsi="Times New Roman"/>
          <w:color w:val="000000"/>
          <w:sz w:val="24"/>
          <w:szCs w:val="24"/>
        </w:rPr>
        <w:t>«Финансовая отчетность российских банков».</w:t>
      </w:r>
    </w:p>
    <w:p w14:paraId="319DFAED" w14:textId="0B2B3742" w:rsidR="0044409F" w:rsidRPr="00630627" w:rsidRDefault="0044409F" w:rsidP="00A77A9B">
      <w:pPr>
        <w:pStyle w:val="af7"/>
        <w:widowControl w:val="0"/>
        <w:numPr>
          <w:ilvl w:val="0"/>
          <w:numId w:val="48"/>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Расчет показателей, используемых для оценки </w:t>
      </w:r>
      <w:proofErr w:type="spellStart"/>
      <w:r>
        <w:rPr>
          <w:rFonts w:ascii="Times New Roman" w:eastAsia="ＭＳ ゴシック" w:hAnsi="Times New Roman"/>
          <w:color w:val="000000"/>
          <w:sz w:val="24"/>
          <w:szCs w:val="24"/>
        </w:rPr>
        <w:t>ретинга</w:t>
      </w:r>
      <w:proofErr w:type="spellEnd"/>
      <w:r w:rsidRPr="00630627">
        <w:rPr>
          <w:rFonts w:ascii="Times New Roman" w:eastAsia="ＭＳ ゴシック" w:hAnsi="Times New Roman"/>
          <w:color w:val="000000"/>
          <w:sz w:val="24"/>
          <w:szCs w:val="24"/>
        </w:rPr>
        <w:t>.</w:t>
      </w:r>
    </w:p>
    <w:p w14:paraId="14B025AD" w14:textId="77777777" w:rsidR="0044409F" w:rsidRDefault="0044409F" w:rsidP="00A77A9B">
      <w:pPr>
        <w:pStyle w:val="af7"/>
        <w:widowControl w:val="0"/>
        <w:numPr>
          <w:ilvl w:val="0"/>
          <w:numId w:val="48"/>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Создание обучающей выборки и задание ее разметки (указание исторических рейтингов). Формирование обучающей и тестовой выборок.</w:t>
      </w:r>
    </w:p>
    <w:p w14:paraId="44A20D94" w14:textId="77777777" w:rsidR="0044409F" w:rsidRDefault="0044409F" w:rsidP="00A77A9B">
      <w:pPr>
        <w:pStyle w:val="af7"/>
        <w:widowControl w:val="0"/>
        <w:numPr>
          <w:ilvl w:val="0"/>
          <w:numId w:val="48"/>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Обучение модели </w:t>
      </w:r>
      <w:proofErr w:type="spellStart"/>
      <w:r>
        <w:rPr>
          <w:rFonts w:ascii="Times New Roman" w:eastAsia="ＭＳ ゴシック" w:hAnsi="Times New Roman"/>
          <w:color w:val="000000"/>
          <w:sz w:val="24"/>
          <w:szCs w:val="24"/>
        </w:rPr>
        <w:t>рейтингования</w:t>
      </w:r>
      <w:proofErr w:type="spellEnd"/>
      <w:r>
        <w:rPr>
          <w:rFonts w:ascii="Times New Roman" w:eastAsia="ＭＳ ゴシック" w:hAnsi="Times New Roman"/>
          <w:color w:val="000000"/>
          <w:sz w:val="24"/>
          <w:szCs w:val="24"/>
        </w:rPr>
        <w:t xml:space="preserve"> с использованием нескольких методов машинного обучения (линейная регрессия, </w:t>
      </w:r>
      <w:proofErr w:type="spellStart"/>
      <w:r>
        <w:rPr>
          <w:rFonts w:ascii="Times New Roman" w:eastAsia="ＭＳ ゴシック" w:hAnsi="Times New Roman"/>
          <w:color w:val="000000"/>
          <w:sz w:val="24"/>
          <w:szCs w:val="24"/>
        </w:rPr>
        <w:t>логит</w:t>
      </w:r>
      <w:proofErr w:type="spellEnd"/>
      <w:r>
        <w:rPr>
          <w:rFonts w:ascii="Times New Roman" w:eastAsia="ＭＳ ゴシック" w:hAnsi="Times New Roman"/>
          <w:color w:val="000000"/>
          <w:sz w:val="24"/>
          <w:szCs w:val="24"/>
        </w:rPr>
        <w:t xml:space="preserve">/пробит модели, деревья, градиентный </w:t>
      </w:r>
      <w:proofErr w:type="spellStart"/>
      <w:r>
        <w:rPr>
          <w:rFonts w:ascii="Times New Roman" w:eastAsia="ＭＳ ゴシック" w:hAnsi="Times New Roman"/>
          <w:color w:val="000000"/>
          <w:sz w:val="24"/>
          <w:szCs w:val="24"/>
        </w:rPr>
        <w:t>бустинг</w:t>
      </w:r>
      <w:proofErr w:type="spellEnd"/>
      <w:r>
        <w:rPr>
          <w:rFonts w:ascii="Times New Roman" w:eastAsia="ＭＳ ゴシック" w:hAnsi="Times New Roman"/>
          <w:color w:val="000000"/>
          <w:sz w:val="24"/>
          <w:szCs w:val="24"/>
        </w:rPr>
        <w:t xml:space="preserve">). </w:t>
      </w:r>
    </w:p>
    <w:p w14:paraId="13F398E6" w14:textId="0A0CACA6" w:rsidR="0044409F" w:rsidRPr="00630627" w:rsidRDefault="0044409F" w:rsidP="00A77A9B">
      <w:pPr>
        <w:pStyle w:val="af7"/>
        <w:widowControl w:val="0"/>
        <w:numPr>
          <w:ilvl w:val="0"/>
          <w:numId w:val="48"/>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Анализ результатов, в </w:t>
      </w:r>
      <w:proofErr w:type="spellStart"/>
      <w:r>
        <w:rPr>
          <w:rFonts w:ascii="Times New Roman" w:eastAsia="ＭＳ ゴシック" w:hAnsi="Times New Roman"/>
          <w:color w:val="000000"/>
          <w:sz w:val="24"/>
          <w:szCs w:val="24"/>
        </w:rPr>
        <w:t>т.ч</w:t>
      </w:r>
      <w:proofErr w:type="spellEnd"/>
      <w:r>
        <w:rPr>
          <w:rFonts w:ascii="Times New Roman" w:eastAsia="ＭＳ ゴシック" w:hAnsi="Times New Roman"/>
          <w:color w:val="000000"/>
          <w:sz w:val="24"/>
          <w:szCs w:val="24"/>
        </w:rPr>
        <w:t xml:space="preserve">. сопоставление точности при использовании различных методов </w:t>
      </w:r>
      <w:r>
        <w:rPr>
          <w:rFonts w:ascii="Times New Roman" w:eastAsia="ＭＳ ゴシック" w:hAnsi="Times New Roman"/>
          <w:color w:val="000000"/>
          <w:sz w:val="24"/>
          <w:szCs w:val="24"/>
          <w:lang w:val="en-US"/>
        </w:rPr>
        <w:t>ML</w:t>
      </w:r>
      <w:r>
        <w:rPr>
          <w:rFonts w:ascii="Times New Roman" w:eastAsia="ＭＳ ゴシック" w:hAnsi="Times New Roman"/>
          <w:color w:val="000000"/>
          <w:sz w:val="24"/>
          <w:szCs w:val="24"/>
        </w:rPr>
        <w:t xml:space="preserve">. </w:t>
      </w:r>
    </w:p>
    <w:p w14:paraId="5E884042" w14:textId="77777777" w:rsidR="008E32B6" w:rsidRDefault="008E32B6" w:rsidP="00F45749">
      <w:pPr>
        <w:pStyle w:val="1"/>
        <w:spacing w:before="0" w:after="0"/>
        <w:ind w:left="431" w:hanging="431"/>
        <w:rPr>
          <w:rFonts w:ascii="Times New Roman" w:hAnsi="Times New Roman"/>
        </w:rPr>
      </w:pPr>
    </w:p>
    <w:p w14:paraId="525617C0" w14:textId="4B18E76B" w:rsidR="0084207E" w:rsidRPr="008E32B6" w:rsidRDefault="007E14BE" w:rsidP="008E32B6">
      <w:pPr>
        <w:pStyle w:val="1"/>
        <w:spacing w:before="0" w:after="0"/>
        <w:ind w:left="431" w:hanging="431"/>
        <w:rPr>
          <w:rFonts w:ascii="Times New Roman" w:hAnsi="Times New Roman"/>
        </w:rPr>
      </w:pPr>
      <w:r>
        <w:rPr>
          <w:rFonts w:ascii="Times New Roman" w:hAnsi="Times New Roman"/>
        </w:rPr>
        <w:t>П</w:t>
      </w:r>
      <w:r w:rsidR="00414ACA">
        <w:t>роектно</w:t>
      </w:r>
      <w:r>
        <w:rPr>
          <w:rFonts w:ascii="Times New Roman" w:hAnsi="Times New Roman"/>
        </w:rPr>
        <w:t>е</w:t>
      </w:r>
      <w:r w:rsidR="00414ACA">
        <w:t xml:space="preserve"> задани</w:t>
      </w:r>
      <w:r>
        <w:rPr>
          <w:rFonts w:ascii="Times New Roman" w:hAnsi="Times New Roman"/>
        </w:rPr>
        <w:t>е №2</w:t>
      </w:r>
      <w:r w:rsidR="008F7720" w:rsidRPr="00F45749">
        <w:t xml:space="preserve"> по теме</w:t>
      </w:r>
      <w:r w:rsidR="0084207E">
        <w:t xml:space="preserve"> </w:t>
      </w:r>
      <w:r w:rsidR="0084207E">
        <w:rPr>
          <w:rFonts w:ascii="Times New Roman" w:hAnsi="Times New Roman"/>
        </w:rPr>
        <w:t xml:space="preserve">«Разработка инструмента управления </w:t>
      </w:r>
      <w:r>
        <w:rPr>
          <w:rFonts w:ascii="Times New Roman" w:hAnsi="Times New Roman"/>
        </w:rPr>
        <w:t>активами-пассивами банка</w:t>
      </w:r>
      <w:r w:rsidR="0084207E">
        <w:rPr>
          <w:rFonts w:ascii="Times New Roman" w:hAnsi="Times New Roman"/>
        </w:rPr>
        <w:t>»</w:t>
      </w:r>
    </w:p>
    <w:p w14:paraId="0BCF5AFB" w14:textId="4719FD58" w:rsidR="0084207E" w:rsidRPr="008E32B6" w:rsidRDefault="0084207E" w:rsidP="008E32B6">
      <w:pPr>
        <w:pStyle w:val="1"/>
        <w:spacing w:line="360" w:lineRule="auto"/>
        <w:jc w:val="center"/>
        <w:rPr>
          <w:rFonts w:ascii="Times New Roman" w:hAnsi="Times New Roman"/>
          <w:bCs w:val="0"/>
          <w:sz w:val="24"/>
          <w:szCs w:val="24"/>
        </w:rPr>
      </w:pPr>
      <w:bookmarkStart w:id="1" w:name="_Toc244718613"/>
      <w:r w:rsidRPr="00767CAC">
        <w:rPr>
          <w:rFonts w:ascii="Times New Roman" w:hAnsi="Times New Roman"/>
          <w:bCs w:val="0"/>
          <w:sz w:val="24"/>
          <w:szCs w:val="24"/>
        </w:rPr>
        <w:t>1. Задание</w:t>
      </w:r>
      <w:bookmarkEnd w:id="1"/>
      <w:r w:rsidRPr="00767CAC">
        <w:rPr>
          <w:rFonts w:ascii="Times New Roman" w:hAnsi="Times New Roman"/>
          <w:bCs w:val="0"/>
          <w:sz w:val="24"/>
          <w:szCs w:val="24"/>
        </w:rPr>
        <w:t xml:space="preserve"> </w:t>
      </w:r>
    </w:p>
    <w:p w14:paraId="2CE1F699" w14:textId="411513DE" w:rsidR="0084207E" w:rsidRPr="00767CAC" w:rsidRDefault="0084207E" w:rsidP="0084207E">
      <w:pPr>
        <w:spacing w:line="360" w:lineRule="auto"/>
        <w:ind w:firstLine="709"/>
        <w:jc w:val="both"/>
      </w:pPr>
      <w:r w:rsidRPr="00767CAC">
        <w:t xml:space="preserve">Разработать оперативный план </w:t>
      </w:r>
      <w:r w:rsidR="00C53C40">
        <w:t>привлечения и размещения ресурсов</w:t>
      </w:r>
      <w:r w:rsidRPr="00767CAC">
        <w:t xml:space="preserve"> банка «Регион» на 2020 год, оптимизирующий его стоимость с учетом требований к поддержанию минимально допустимого уровня ликвидности</w:t>
      </w:r>
      <w:r w:rsidR="00C53C40">
        <w:t xml:space="preserve"> и соблюдения обязательных нормативов</w:t>
      </w:r>
      <w:r w:rsidRPr="00767CAC">
        <w:t xml:space="preserve">. </w:t>
      </w:r>
    </w:p>
    <w:p w14:paraId="73BE13E3" w14:textId="544031D1" w:rsidR="0084207E" w:rsidRPr="00C53C40" w:rsidRDefault="0084207E" w:rsidP="0084207E">
      <w:pPr>
        <w:spacing w:line="360" w:lineRule="auto"/>
        <w:ind w:firstLine="709"/>
        <w:jc w:val="both"/>
      </w:pPr>
      <w:r w:rsidRPr="00767CAC">
        <w:t>Представить переч</w:t>
      </w:r>
      <w:r w:rsidR="00C53C40">
        <w:t>ень планируемых</w:t>
      </w:r>
      <w:r w:rsidRPr="00767CAC">
        <w:t xml:space="preserve"> операций по привлечению и размещению финансовых ресурсов</w:t>
      </w:r>
      <w:r w:rsidR="00C53C40">
        <w:t xml:space="preserve"> с раскрытием </w:t>
      </w:r>
      <w:r w:rsidR="00C53C40">
        <w:rPr>
          <w:lang w:val="en-US"/>
        </w:rPr>
        <w:t>CF</w:t>
      </w:r>
      <w:r w:rsidR="00C53C40">
        <w:t xml:space="preserve"> по данным операциям</w:t>
      </w:r>
      <w:r w:rsidR="00F758A9">
        <w:t>. П</w:t>
      </w:r>
      <w:r w:rsidR="00C53C40">
        <w:t>остроить прогнозы</w:t>
      </w:r>
      <w:r w:rsidRPr="00767CAC">
        <w:t xml:space="preserve"> </w:t>
      </w:r>
      <w:r w:rsidR="00C53C40">
        <w:t>целевых метрик процессов УАП (</w:t>
      </w:r>
      <w:r w:rsidR="00C53C40">
        <w:rPr>
          <w:lang w:val="en-US"/>
        </w:rPr>
        <w:t xml:space="preserve">ALM): </w:t>
      </w:r>
      <w:proofErr w:type="spellStart"/>
      <w:r w:rsidR="00C53C40">
        <w:rPr>
          <w:lang w:val="en-US"/>
        </w:rPr>
        <w:t>прибыли</w:t>
      </w:r>
      <w:proofErr w:type="spellEnd"/>
      <w:r w:rsidR="00C53C40">
        <w:rPr>
          <w:lang w:val="en-US"/>
        </w:rPr>
        <w:t xml:space="preserve">, SVA, </w:t>
      </w:r>
      <w:proofErr w:type="spellStart"/>
      <w:r w:rsidR="00F758A9">
        <w:rPr>
          <w:lang w:val="en-US"/>
        </w:rPr>
        <w:t>процентного</w:t>
      </w:r>
      <w:proofErr w:type="spellEnd"/>
      <w:r w:rsidR="00F758A9">
        <w:rPr>
          <w:lang w:val="en-US"/>
        </w:rPr>
        <w:t xml:space="preserve"> </w:t>
      </w:r>
      <w:proofErr w:type="spellStart"/>
      <w:r w:rsidR="00F758A9">
        <w:rPr>
          <w:lang w:val="en-US"/>
        </w:rPr>
        <w:t>риска</w:t>
      </w:r>
      <w:proofErr w:type="spellEnd"/>
      <w:r w:rsidR="00F758A9">
        <w:rPr>
          <w:lang w:val="en-US"/>
        </w:rPr>
        <w:t xml:space="preserve"> (ГЭП и </w:t>
      </w:r>
      <w:proofErr w:type="spellStart"/>
      <w:r w:rsidR="00F758A9">
        <w:rPr>
          <w:lang w:val="en-US"/>
        </w:rPr>
        <w:t>дюрация</w:t>
      </w:r>
      <w:proofErr w:type="spellEnd"/>
      <w:r w:rsidR="00F758A9">
        <w:rPr>
          <w:lang w:val="en-US"/>
        </w:rPr>
        <w:t xml:space="preserve">), </w:t>
      </w:r>
      <w:proofErr w:type="spellStart"/>
      <w:r w:rsidR="00F758A9">
        <w:rPr>
          <w:lang w:val="en-US"/>
        </w:rPr>
        <w:t>достаточности</w:t>
      </w:r>
      <w:proofErr w:type="spellEnd"/>
      <w:r w:rsidR="00F758A9">
        <w:rPr>
          <w:lang w:val="en-US"/>
        </w:rPr>
        <w:t xml:space="preserve"> </w:t>
      </w:r>
      <w:proofErr w:type="spellStart"/>
      <w:r w:rsidR="00F758A9">
        <w:rPr>
          <w:lang w:val="en-US"/>
        </w:rPr>
        <w:t>капитала</w:t>
      </w:r>
      <w:proofErr w:type="spellEnd"/>
      <w:r w:rsidR="00F758A9">
        <w:rPr>
          <w:lang w:val="en-US"/>
        </w:rPr>
        <w:t xml:space="preserve">, </w:t>
      </w:r>
      <w:r w:rsidR="00C53C40">
        <w:t xml:space="preserve">запаса ликвидности, обязательных нормативов ликвидности, краткосрочной ликвидности </w:t>
      </w:r>
      <w:r w:rsidR="00F758A9">
        <w:t xml:space="preserve">(НКЛ) </w:t>
      </w:r>
      <w:r w:rsidR="00C53C40">
        <w:t xml:space="preserve">и </w:t>
      </w:r>
      <w:r w:rsidR="00F758A9">
        <w:t xml:space="preserve">чистого </w:t>
      </w:r>
      <w:r w:rsidR="00C53C40">
        <w:t>струк</w:t>
      </w:r>
      <w:r w:rsidR="00F758A9">
        <w:t>турного фондирования (НЧСФ): Н1, Н2, Н3, Н26, Н28</w:t>
      </w:r>
      <w:r w:rsidR="00C53C40">
        <w:rPr>
          <w:lang w:val="en-US"/>
        </w:rPr>
        <w:t>.</w:t>
      </w:r>
      <w:r w:rsidR="00980A76">
        <w:rPr>
          <w:lang w:val="en-US"/>
        </w:rPr>
        <w:t xml:space="preserve"> </w:t>
      </w:r>
      <w:proofErr w:type="spellStart"/>
      <w:proofErr w:type="gramStart"/>
      <w:r w:rsidR="00980A76">
        <w:rPr>
          <w:lang w:val="en-US"/>
        </w:rPr>
        <w:t>Оценить</w:t>
      </w:r>
      <w:proofErr w:type="spellEnd"/>
      <w:r w:rsidR="00980A76">
        <w:rPr>
          <w:lang w:val="en-US"/>
        </w:rPr>
        <w:t xml:space="preserve"> </w:t>
      </w:r>
      <w:proofErr w:type="spellStart"/>
      <w:r w:rsidR="00F758A9">
        <w:rPr>
          <w:lang w:val="en-US"/>
        </w:rPr>
        <w:t>размер</w:t>
      </w:r>
      <w:proofErr w:type="spellEnd"/>
      <w:r w:rsidR="00F758A9">
        <w:rPr>
          <w:lang w:val="en-US"/>
        </w:rPr>
        <w:t xml:space="preserve"> </w:t>
      </w:r>
      <w:proofErr w:type="spellStart"/>
      <w:r w:rsidR="00F758A9">
        <w:rPr>
          <w:lang w:val="en-US"/>
        </w:rPr>
        <w:t>совокупного</w:t>
      </w:r>
      <w:proofErr w:type="spellEnd"/>
      <w:r w:rsidR="00F758A9">
        <w:rPr>
          <w:lang w:val="en-US"/>
        </w:rPr>
        <w:t xml:space="preserve"> </w:t>
      </w:r>
      <w:proofErr w:type="spellStart"/>
      <w:r w:rsidR="00F758A9">
        <w:rPr>
          <w:lang w:val="en-US"/>
        </w:rPr>
        <w:t>риска</w:t>
      </w:r>
      <w:proofErr w:type="spellEnd"/>
      <w:r w:rsidR="00F758A9">
        <w:rPr>
          <w:lang w:val="en-US"/>
        </w:rPr>
        <w:t xml:space="preserve"> </w:t>
      </w:r>
      <w:proofErr w:type="spellStart"/>
      <w:r w:rsidR="00F758A9">
        <w:rPr>
          <w:lang w:val="en-US"/>
        </w:rPr>
        <w:t>Банка</w:t>
      </w:r>
      <w:proofErr w:type="spellEnd"/>
      <w:r w:rsidR="00F758A9">
        <w:rPr>
          <w:lang w:val="en-US"/>
        </w:rPr>
        <w:t>.</w:t>
      </w:r>
      <w:proofErr w:type="gramEnd"/>
    </w:p>
    <w:p w14:paraId="52F7E041" w14:textId="3DC4025B" w:rsidR="0084207E" w:rsidRPr="00767CAC" w:rsidRDefault="0084207E" w:rsidP="00980A76">
      <w:pPr>
        <w:spacing w:line="360" w:lineRule="auto"/>
        <w:ind w:firstLine="709"/>
        <w:jc w:val="both"/>
      </w:pPr>
      <w:r w:rsidRPr="00767CAC">
        <w:t>Выполнить задание для двух различных внешних сценариев:</w:t>
      </w:r>
    </w:p>
    <w:p w14:paraId="0A630744" w14:textId="77777777" w:rsidR="0084207E" w:rsidRPr="00767CAC" w:rsidRDefault="0084207E" w:rsidP="0084207E">
      <w:pPr>
        <w:spacing w:line="360" w:lineRule="auto"/>
        <w:ind w:firstLine="709"/>
        <w:jc w:val="both"/>
      </w:pPr>
      <w:r w:rsidRPr="00767CAC">
        <w:t>А) Развитие на стабильном рынке</w:t>
      </w:r>
    </w:p>
    <w:p w14:paraId="141A7387" w14:textId="630CFBF7" w:rsidR="0084207E" w:rsidRPr="00767CAC" w:rsidRDefault="0084207E" w:rsidP="0084207E">
      <w:pPr>
        <w:spacing w:line="360" w:lineRule="auto"/>
        <w:ind w:firstLine="709"/>
        <w:jc w:val="both"/>
      </w:pPr>
      <w:r w:rsidRPr="00767CAC">
        <w:t>В)  Возникновение кризиса во втором полугодии 2020 года.</w:t>
      </w:r>
    </w:p>
    <w:p w14:paraId="55CEC1E2" w14:textId="14CC84C6" w:rsidR="0084207E" w:rsidRPr="00767CAC" w:rsidRDefault="0084207E" w:rsidP="0084207E">
      <w:pPr>
        <w:spacing w:line="360" w:lineRule="auto"/>
        <w:ind w:firstLine="709"/>
        <w:jc w:val="both"/>
      </w:pPr>
      <w:r w:rsidRPr="00767CAC">
        <w:t xml:space="preserve">При разработке плана учесть влияние банковских операций прошлого периода, заданных в качестве исходных данных лабораторной работы, а также указанные </w:t>
      </w:r>
      <w:r w:rsidR="00980A76">
        <w:t>в исходных данных</w:t>
      </w:r>
      <w:r w:rsidRPr="00767CAC">
        <w:t xml:space="preserve"> ресурсные и рыночные ограничения.</w:t>
      </w:r>
    </w:p>
    <w:p w14:paraId="0B47E188" w14:textId="0EC6CC6D" w:rsidR="00980A76" w:rsidRDefault="0084207E" w:rsidP="0084207E">
      <w:pPr>
        <w:spacing w:line="360" w:lineRule="auto"/>
        <w:ind w:firstLine="709"/>
        <w:jc w:val="both"/>
      </w:pPr>
      <w:r w:rsidRPr="00767CAC">
        <w:t xml:space="preserve">Задание выполняется </w:t>
      </w:r>
      <w:r w:rsidR="00980A76">
        <w:t>группами по направлени</w:t>
      </w:r>
      <w:r w:rsidRPr="00767CAC">
        <w:t xml:space="preserve">ям. </w:t>
      </w:r>
    </w:p>
    <w:p w14:paraId="2016150B" w14:textId="7B9D23B9" w:rsidR="00980A76" w:rsidRDefault="00980A76" w:rsidP="00980A76">
      <w:pPr>
        <w:numPr>
          <w:ilvl w:val="0"/>
          <w:numId w:val="15"/>
        </w:numPr>
      </w:pPr>
      <w:r>
        <w:t xml:space="preserve">Моделирование запаса и нормативов ликвидности банка на основе </w:t>
      </w:r>
      <w:r>
        <w:rPr>
          <w:lang w:val="en-US"/>
        </w:rPr>
        <w:t>CF</w:t>
      </w:r>
      <w:r>
        <w:t xml:space="preserve">. (Выполняет проектная группа №1). </w:t>
      </w:r>
    </w:p>
    <w:p w14:paraId="0A31FD19" w14:textId="77777777" w:rsidR="00980A76" w:rsidRDefault="00980A76" w:rsidP="00980A76">
      <w:pPr>
        <w:numPr>
          <w:ilvl w:val="0"/>
          <w:numId w:val="15"/>
        </w:numPr>
      </w:pPr>
      <w:r>
        <w:t xml:space="preserve">Моделирование процентного риска банка на основе </w:t>
      </w:r>
      <w:r>
        <w:rPr>
          <w:lang w:val="en-US"/>
        </w:rPr>
        <w:t>CF</w:t>
      </w:r>
      <w:r>
        <w:t xml:space="preserve">. (Выполняет проектная группа №2). </w:t>
      </w:r>
    </w:p>
    <w:p w14:paraId="3AC7611A" w14:textId="77777777" w:rsidR="00980A76" w:rsidRDefault="00980A76" w:rsidP="00980A76">
      <w:pPr>
        <w:numPr>
          <w:ilvl w:val="0"/>
          <w:numId w:val="15"/>
        </w:numPr>
      </w:pPr>
      <w:r>
        <w:t xml:space="preserve">Моделирование потерь от кредитного риска банка на основе сопоставления плановых и фактических потоков по кредитным договорам. (Выполняет проектная группа №3). </w:t>
      </w:r>
    </w:p>
    <w:p w14:paraId="25FF9F10" w14:textId="77777777" w:rsidR="00980A76" w:rsidRDefault="00980A76" w:rsidP="00980A76">
      <w:pPr>
        <w:numPr>
          <w:ilvl w:val="0"/>
          <w:numId w:val="15"/>
        </w:numPr>
      </w:pPr>
      <w:r>
        <w:t xml:space="preserve">Прогнозирование прибыли и </w:t>
      </w:r>
      <w:r>
        <w:rPr>
          <w:lang w:val="en-US"/>
        </w:rPr>
        <w:t xml:space="preserve">SVA </w:t>
      </w:r>
      <w:r>
        <w:t xml:space="preserve">на основе прогноза </w:t>
      </w:r>
      <w:r>
        <w:rPr>
          <w:lang w:val="en-US"/>
        </w:rPr>
        <w:t xml:space="preserve">CF </w:t>
      </w:r>
      <w:r>
        <w:t>банка. (Выполняет проектная группа №5).</w:t>
      </w:r>
    </w:p>
    <w:p w14:paraId="225B353C" w14:textId="430772A3" w:rsidR="00980A76" w:rsidRDefault="00980A76" w:rsidP="00264B14">
      <w:pPr>
        <w:numPr>
          <w:ilvl w:val="0"/>
          <w:numId w:val="15"/>
        </w:numPr>
      </w:pPr>
      <w:r>
        <w:t>Оценка</w:t>
      </w:r>
      <w:r w:rsidRPr="005E65F7">
        <w:t xml:space="preserve"> совокупного риска </w:t>
      </w:r>
      <w:r>
        <w:t xml:space="preserve">банка и норматива достаточности капитала (Н1) </w:t>
      </w:r>
      <w:r w:rsidRPr="005E65F7">
        <w:t xml:space="preserve">на основе </w:t>
      </w:r>
      <w:r>
        <w:t xml:space="preserve">стохастического моделирования </w:t>
      </w:r>
      <w:r>
        <w:rPr>
          <w:lang w:val="en-US"/>
        </w:rPr>
        <w:t xml:space="preserve">CF </w:t>
      </w:r>
      <w:r>
        <w:t>банка. (Выполняет проектная группа №6).</w:t>
      </w:r>
    </w:p>
    <w:p w14:paraId="5309EF18" w14:textId="158A3E16" w:rsidR="0084207E" w:rsidRPr="00767CAC" w:rsidRDefault="00767CAC" w:rsidP="0084207E">
      <w:pPr>
        <w:pStyle w:val="1"/>
        <w:spacing w:line="360" w:lineRule="auto"/>
        <w:jc w:val="center"/>
        <w:rPr>
          <w:rFonts w:ascii="Times New Roman" w:hAnsi="Times New Roman"/>
          <w:bCs w:val="0"/>
          <w:sz w:val="24"/>
          <w:szCs w:val="24"/>
        </w:rPr>
      </w:pPr>
      <w:bookmarkStart w:id="2" w:name="_Toc244718614"/>
      <w:r w:rsidRPr="00767CAC">
        <w:rPr>
          <w:rFonts w:ascii="Times New Roman" w:hAnsi="Times New Roman"/>
          <w:bCs w:val="0"/>
          <w:sz w:val="24"/>
          <w:szCs w:val="24"/>
        </w:rPr>
        <w:t>2</w:t>
      </w:r>
      <w:r w:rsidR="0084207E" w:rsidRPr="00767CAC">
        <w:rPr>
          <w:rFonts w:ascii="Times New Roman" w:hAnsi="Times New Roman"/>
          <w:bCs w:val="0"/>
          <w:sz w:val="24"/>
          <w:szCs w:val="24"/>
        </w:rPr>
        <w:t>. Исходные условия и прогнозные сценарные ограничения</w:t>
      </w:r>
      <w:bookmarkEnd w:id="2"/>
    </w:p>
    <w:p w14:paraId="10F44686" w14:textId="14BD2A98" w:rsidR="00397378" w:rsidRDefault="00397378" w:rsidP="0084207E">
      <w:pPr>
        <w:spacing w:line="360" w:lineRule="auto"/>
        <w:ind w:firstLine="709"/>
        <w:jc w:val="both"/>
      </w:pPr>
      <w:r>
        <w:t>Для выполнения работы группы получают следующие исходные данные:</w:t>
      </w:r>
    </w:p>
    <w:p w14:paraId="3449F808" w14:textId="2D6C2729" w:rsidR="00397378" w:rsidRDefault="00397378" w:rsidP="0084207E">
      <w:pPr>
        <w:spacing w:line="360" w:lineRule="auto"/>
        <w:ind w:firstLine="709"/>
        <w:jc w:val="both"/>
      </w:pPr>
      <w:r>
        <w:t>1. Баланс банка Регион на начало планового периода (2020 год).</w:t>
      </w:r>
    </w:p>
    <w:p w14:paraId="29271B59" w14:textId="5CCE82AD" w:rsidR="00397378" w:rsidRDefault="00397378" w:rsidP="0084207E">
      <w:pPr>
        <w:spacing w:line="360" w:lineRule="auto"/>
        <w:ind w:firstLine="709"/>
        <w:jc w:val="both"/>
      </w:pPr>
      <w:proofErr w:type="gramStart"/>
      <w:r>
        <w:rPr>
          <w:lang w:val="en-US"/>
        </w:rPr>
        <w:t>2</w:t>
      </w:r>
      <w:r>
        <w:t>. Данные по договорам и сделкам банка Регион, отраженным на</w:t>
      </w:r>
      <w:r w:rsidR="00435532">
        <w:t xml:space="preserve"> балансе на начало</w:t>
      </w:r>
      <w:r>
        <w:t xml:space="preserve"> планового периода</w:t>
      </w:r>
      <w:r w:rsidR="00435532">
        <w:t>, с раскрытыми планируемыми и прогнозными потоками по этим сделкам.</w:t>
      </w:r>
      <w:proofErr w:type="gramEnd"/>
      <w:r w:rsidR="00435532">
        <w:t xml:space="preserve"> Структура описания сделок унифицирована в соответствии с требованиями к структуре базы данных «Банковские операции».</w:t>
      </w:r>
    </w:p>
    <w:p w14:paraId="07A64278" w14:textId="042D69CA" w:rsidR="00435532" w:rsidRPr="00397378" w:rsidRDefault="00435532" w:rsidP="00435532">
      <w:pPr>
        <w:spacing w:line="360" w:lineRule="auto"/>
        <w:ind w:firstLine="709"/>
        <w:jc w:val="both"/>
      </w:pPr>
      <w:r>
        <w:t>3. Планируемая рыночная доходность кредитов и стоимость ресурсов, а также котировки инструментов финансовых рынков для 2-х сценариев развития.</w:t>
      </w:r>
    </w:p>
    <w:p w14:paraId="256EBB87" w14:textId="241CE95C" w:rsidR="00435532" w:rsidRPr="00435532" w:rsidRDefault="00767CAC" w:rsidP="00435532">
      <w:pPr>
        <w:pStyle w:val="1"/>
        <w:spacing w:line="360" w:lineRule="auto"/>
        <w:jc w:val="center"/>
        <w:rPr>
          <w:rFonts w:ascii="Times New Roman" w:hAnsi="Times New Roman"/>
          <w:bCs w:val="0"/>
          <w:sz w:val="24"/>
          <w:szCs w:val="24"/>
        </w:rPr>
      </w:pPr>
      <w:bookmarkStart w:id="3" w:name="_Toc259735167"/>
      <w:bookmarkStart w:id="4" w:name="_Toc244718615"/>
      <w:r w:rsidRPr="00767CAC">
        <w:rPr>
          <w:rFonts w:ascii="Times New Roman" w:hAnsi="Times New Roman"/>
          <w:bCs w:val="0"/>
          <w:sz w:val="24"/>
          <w:szCs w:val="24"/>
        </w:rPr>
        <w:t>3</w:t>
      </w:r>
      <w:r w:rsidR="0084207E" w:rsidRPr="00767CAC">
        <w:rPr>
          <w:rFonts w:ascii="Times New Roman" w:hAnsi="Times New Roman"/>
          <w:bCs w:val="0"/>
          <w:sz w:val="24"/>
          <w:szCs w:val="24"/>
        </w:rPr>
        <w:t xml:space="preserve">. </w:t>
      </w:r>
      <w:bookmarkEnd w:id="3"/>
      <w:r w:rsidR="0084207E" w:rsidRPr="00767CAC">
        <w:rPr>
          <w:rFonts w:ascii="Times New Roman" w:hAnsi="Times New Roman"/>
          <w:bCs w:val="0"/>
          <w:sz w:val="24"/>
          <w:szCs w:val="24"/>
        </w:rPr>
        <w:t>Методические рекомендации по выполнению задания</w:t>
      </w:r>
      <w:bookmarkEnd w:id="4"/>
    </w:p>
    <w:p w14:paraId="7FF5330E" w14:textId="373B3710" w:rsidR="0084207E" w:rsidRPr="00767CAC" w:rsidRDefault="0084207E" w:rsidP="00435532">
      <w:pPr>
        <w:spacing w:line="360" w:lineRule="auto"/>
        <w:ind w:firstLine="567"/>
        <w:jc w:val="both"/>
      </w:pPr>
      <w:r w:rsidRPr="00767CAC">
        <w:t xml:space="preserve">Согласование активов и пассивов коммерческого банка по </w:t>
      </w:r>
      <w:r w:rsidR="00435532">
        <w:t xml:space="preserve">доходности/стоимости и </w:t>
      </w:r>
      <w:r w:rsidRPr="00767CAC">
        <w:t xml:space="preserve">срокам, а также иным их качественным характеристикам, связанным с факторами </w:t>
      </w:r>
      <w:r w:rsidR="00435532">
        <w:t>формирования стоимости</w:t>
      </w:r>
      <w:r w:rsidRPr="00767CAC">
        <w:t xml:space="preserve"> (таким, как кредитный риск, риск обесценения активов, риск досрочного изъятия средств, неснижаемый уровень депозитов, стоимость ресурсов и доходность активов и т.д.), является основой процессов </w:t>
      </w:r>
      <w:r w:rsidR="00435532">
        <w:t>управления активами-пассивами (УАП)</w:t>
      </w:r>
      <w:r w:rsidRPr="00767CAC">
        <w:t xml:space="preserve"> в кредитной организации. Для обеспечения такой согласованности банки используют как </w:t>
      </w:r>
      <w:r w:rsidRPr="00435532">
        <w:t>стратегии управления активами</w:t>
      </w:r>
      <w:r w:rsidRPr="00767CAC">
        <w:t>, увязывая приток средств по активным операциям с графиком выполнения своих обязательств и создавая необходимые резервы ликвидности, так и стратегии управления пассивами, покупая недостающую ликвидность на рынке в момент образования отрицательного разрыва в платежной позиции банка. При этом целевая структура активов и обязательств может определяться с использованием различных методов их согласования:</w:t>
      </w:r>
    </w:p>
    <w:p w14:paraId="7CB48FA7" w14:textId="77777777" w:rsidR="0084207E" w:rsidRPr="00AF232A" w:rsidRDefault="0084207E" w:rsidP="00A77A9B">
      <w:pPr>
        <w:pStyle w:val="af7"/>
        <w:numPr>
          <w:ilvl w:val="0"/>
          <w:numId w:val="54"/>
        </w:numPr>
        <w:spacing w:line="360" w:lineRule="auto"/>
        <w:jc w:val="both"/>
        <w:rPr>
          <w:rFonts w:ascii="Times New Roman" w:hAnsi="Times New Roman"/>
          <w:sz w:val="24"/>
          <w:szCs w:val="24"/>
        </w:rPr>
      </w:pPr>
      <w:r w:rsidRPr="00AF232A">
        <w:rPr>
          <w:rFonts w:ascii="Times New Roman" w:hAnsi="Times New Roman"/>
          <w:sz w:val="24"/>
          <w:szCs w:val="24"/>
        </w:rPr>
        <w:t>метода общего фонда средств;</w:t>
      </w:r>
    </w:p>
    <w:p w14:paraId="35F7E557" w14:textId="77777777" w:rsidR="0084207E" w:rsidRPr="00AF232A" w:rsidRDefault="0084207E" w:rsidP="00A77A9B">
      <w:pPr>
        <w:pStyle w:val="af7"/>
        <w:numPr>
          <w:ilvl w:val="0"/>
          <w:numId w:val="54"/>
        </w:numPr>
        <w:spacing w:line="360" w:lineRule="auto"/>
        <w:jc w:val="both"/>
        <w:rPr>
          <w:rFonts w:ascii="Times New Roman" w:hAnsi="Times New Roman"/>
          <w:sz w:val="24"/>
          <w:szCs w:val="24"/>
        </w:rPr>
      </w:pPr>
      <w:r w:rsidRPr="00AF232A">
        <w:rPr>
          <w:rFonts w:ascii="Times New Roman" w:hAnsi="Times New Roman"/>
          <w:sz w:val="24"/>
          <w:szCs w:val="24"/>
        </w:rPr>
        <w:t>метода фондового пула;</w:t>
      </w:r>
    </w:p>
    <w:p w14:paraId="02261533" w14:textId="77777777" w:rsidR="0084207E" w:rsidRPr="00AF232A" w:rsidRDefault="0084207E" w:rsidP="00A77A9B">
      <w:pPr>
        <w:pStyle w:val="af7"/>
        <w:numPr>
          <w:ilvl w:val="0"/>
          <w:numId w:val="54"/>
        </w:numPr>
        <w:spacing w:line="360" w:lineRule="auto"/>
        <w:jc w:val="both"/>
        <w:rPr>
          <w:rFonts w:ascii="Times New Roman" w:hAnsi="Times New Roman"/>
          <w:sz w:val="24"/>
          <w:szCs w:val="24"/>
        </w:rPr>
      </w:pPr>
      <w:r w:rsidRPr="00AF232A">
        <w:rPr>
          <w:rFonts w:ascii="Times New Roman" w:hAnsi="Times New Roman"/>
          <w:sz w:val="24"/>
          <w:szCs w:val="24"/>
        </w:rPr>
        <w:t>метода конверсии фондов.</w:t>
      </w:r>
    </w:p>
    <w:p w14:paraId="0A07E9CC" w14:textId="4455528B" w:rsidR="0084207E" w:rsidRPr="00767CAC" w:rsidRDefault="0084207E" w:rsidP="00435532">
      <w:pPr>
        <w:spacing w:line="360" w:lineRule="auto"/>
        <w:ind w:firstLine="567"/>
        <w:jc w:val="both"/>
      </w:pPr>
      <w:r w:rsidRPr="00767CAC">
        <w:t>Но какую бы стратегию и какой бы метод согласования активов и пассивов не использовал банк, он, в конечном итоге должен обеспечить следующие принципиальные соотношения:</w:t>
      </w:r>
    </w:p>
    <w:p w14:paraId="6CA0E74A" w14:textId="77777777" w:rsidR="0084207E" w:rsidRPr="00767CAC" w:rsidRDefault="0084207E" w:rsidP="00435532">
      <w:pPr>
        <w:spacing w:line="360" w:lineRule="auto"/>
        <w:ind w:firstLine="709"/>
        <w:jc w:val="both"/>
      </w:pPr>
      <w:r w:rsidRPr="00767CAC">
        <w:t>Проблемные активы и имущество банка (основные средства, нематериальные активы, вложения в дочерние и ассоциированные компании) должны фондироваться собственными средствами, т.е. Иммобилизованные активы не должны превышать</w:t>
      </w:r>
      <w:r w:rsidRPr="00435532">
        <w:t xml:space="preserve"> </w:t>
      </w:r>
      <w:r w:rsidRPr="00767CAC">
        <w:t xml:space="preserve">Собственных средств. </w:t>
      </w:r>
    </w:p>
    <w:p w14:paraId="73D5EAD8" w14:textId="77777777" w:rsidR="0084207E" w:rsidRPr="00767CAC" w:rsidRDefault="0084207E" w:rsidP="00435532">
      <w:pPr>
        <w:spacing w:line="360" w:lineRule="auto"/>
        <w:ind w:firstLine="709"/>
        <w:jc w:val="both"/>
      </w:pPr>
      <w:r w:rsidRPr="00435532">
        <w:t>ИА&lt;=СС</w:t>
      </w:r>
      <w:r w:rsidRPr="00767CAC">
        <w:t xml:space="preserve">             (1)</w:t>
      </w:r>
    </w:p>
    <w:p w14:paraId="709F63D1" w14:textId="77777777" w:rsidR="0084207E" w:rsidRPr="00767CAC" w:rsidRDefault="0084207E" w:rsidP="00435532">
      <w:pPr>
        <w:spacing w:line="360" w:lineRule="auto"/>
        <w:ind w:firstLine="709"/>
        <w:jc w:val="both"/>
      </w:pPr>
      <w:r w:rsidRPr="00767CAC">
        <w:t xml:space="preserve">Нестабильным пассивам (остаткам на счетах до востребования за вычетом их неснижаемой части и другим обязательствам до востребования) должен противостоять соответствующий запас ликвидности в виде денежных средств и их эквивалентов (краткосрочных МБК и торгового портфеля финансовых активов) </w:t>
      </w:r>
    </w:p>
    <w:p w14:paraId="2DC532CD" w14:textId="20AE997E" w:rsidR="0084207E" w:rsidRPr="00767CAC" w:rsidRDefault="0084207E" w:rsidP="00435532">
      <w:pPr>
        <w:spacing w:line="360" w:lineRule="auto"/>
        <w:ind w:firstLine="709"/>
        <w:jc w:val="both"/>
      </w:pPr>
      <w:r w:rsidRPr="00435532">
        <w:t xml:space="preserve">НП </w:t>
      </w:r>
      <w:r w:rsidR="00435532" w:rsidRPr="00574EA0">
        <w:rPr>
          <w:rFonts w:ascii="ＭＳ ゴシック" w:eastAsia="ＭＳ ゴシック" w:hAnsi="ＭＳ ゴシック"/>
          <w:color w:val="000000"/>
        </w:rPr>
        <w:t>≅</w:t>
      </w:r>
      <w:r w:rsidRPr="00435532">
        <w:t xml:space="preserve"> ЛА            (2)</w:t>
      </w:r>
    </w:p>
    <w:p w14:paraId="013AAF47" w14:textId="61A69225" w:rsidR="0084207E" w:rsidRPr="00435532" w:rsidRDefault="0084207E" w:rsidP="00435532">
      <w:pPr>
        <w:spacing w:line="360" w:lineRule="auto"/>
        <w:ind w:firstLine="567"/>
        <w:jc w:val="both"/>
      </w:pPr>
      <w:r w:rsidRPr="00435532">
        <w:t xml:space="preserve">Основным инструментом </w:t>
      </w:r>
      <w:r w:rsidR="00435532">
        <w:t xml:space="preserve">УАП и </w:t>
      </w:r>
      <w:r w:rsidRPr="00435532">
        <w:t xml:space="preserve">управления ликвидностью коммерческого банка является построение его платежной позиции, т.е. прогноза движения его денежных средств, который получается на основе суммирования денежных потоков по его отдельным операциям/портфелям операций. Для управления риском несбалансированной ликвидности Казначейство банка проводит операции по привлечению ликвидности, если платежная позиция имеет отрицательное значение, и операции по размещению избытка ликвидности, если позиция положительна. </w:t>
      </w:r>
    </w:p>
    <w:p w14:paraId="45CD7EB6" w14:textId="441C97DD" w:rsidR="0084207E" w:rsidRPr="00435532" w:rsidRDefault="0084207E" w:rsidP="00435532">
      <w:pPr>
        <w:spacing w:line="360" w:lineRule="auto"/>
        <w:ind w:firstLine="709"/>
        <w:jc w:val="both"/>
      </w:pPr>
      <w:r w:rsidRPr="00435532">
        <w:t xml:space="preserve">Однако возможности Казначейства по проведению подобных операций обычно ограничены, а размещение активов на денежном рынке может оказаться не столь прибыльным. Поэтому в процессе инвестирования средств банк пытается согласовать денежные потоки по активам и пассивам таким образом, чтобы планируемые разрывы ликвидности не превосходили 10-12% валюты баланса банка. Для этого в моменты принятия инвестиционных решений менеджмент банка может ориентироваться на такой показатель, как объем свободных кредитных ресурсов (СКР), который определяется как разница между ЛА и НП. Именно этот объем средств доступен для размещения в ссуды и долгосрочные инвестиции. Если инвестиционные планы предполагают больший объем вложений, банк должен найти дополнительные стабильные ресурсы для их реализации. </w:t>
      </w:r>
    </w:p>
    <w:p w14:paraId="7782F158" w14:textId="100D93E3" w:rsidR="0084207E" w:rsidRPr="00630627" w:rsidRDefault="003D28F2" w:rsidP="0084207E">
      <w:pPr>
        <w:pStyle w:val="1"/>
        <w:spacing w:line="360" w:lineRule="auto"/>
        <w:jc w:val="center"/>
        <w:rPr>
          <w:rFonts w:ascii="Times New Roman" w:hAnsi="Times New Roman"/>
          <w:bCs w:val="0"/>
          <w:sz w:val="24"/>
          <w:szCs w:val="24"/>
        </w:rPr>
      </w:pPr>
      <w:bookmarkStart w:id="5" w:name="_Toc244718616"/>
      <w:r w:rsidRPr="00630627">
        <w:rPr>
          <w:rFonts w:ascii="Times New Roman" w:hAnsi="Times New Roman"/>
          <w:bCs w:val="0"/>
          <w:sz w:val="24"/>
          <w:szCs w:val="24"/>
        </w:rPr>
        <w:t>4</w:t>
      </w:r>
      <w:r w:rsidR="0084207E" w:rsidRPr="00630627">
        <w:rPr>
          <w:rFonts w:ascii="Times New Roman" w:hAnsi="Times New Roman"/>
          <w:bCs w:val="0"/>
          <w:sz w:val="24"/>
          <w:szCs w:val="24"/>
        </w:rPr>
        <w:t xml:space="preserve">. </w:t>
      </w:r>
      <w:r w:rsidRPr="00630627">
        <w:rPr>
          <w:rFonts w:ascii="Times New Roman" w:hAnsi="Times New Roman"/>
          <w:bCs w:val="0"/>
          <w:sz w:val="24"/>
          <w:szCs w:val="24"/>
        </w:rPr>
        <w:t>Требования к</w:t>
      </w:r>
      <w:r w:rsidR="0084207E" w:rsidRPr="00630627">
        <w:rPr>
          <w:rFonts w:ascii="Times New Roman" w:hAnsi="Times New Roman"/>
          <w:bCs w:val="0"/>
          <w:sz w:val="24"/>
          <w:szCs w:val="24"/>
        </w:rPr>
        <w:t xml:space="preserve"> </w:t>
      </w:r>
      <w:r w:rsidRPr="00630627">
        <w:rPr>
          <w:rFonts w:ascii="Times New Roman" w:hAnsi="Times New Roman"/>
          <w:bCs w:val="0"/>
          <w:sz w:val="24"/>
          <w:szCs w:val="24"/>
        </w:rPr>
        <w:t>создаваемому программному</w:t>
      </w:r>
      <w:r w:rsidR="0084207E" w:rsidRPr="00630627">
        <w:rPr>
          <w:rFonts w:ascii="Times New Roman" w:hAnsi="Times New Roman"/>
          <w:bCs w:val="0"/>
          <w:sz w:val="24"/>
          <w:szCs w:val="24"/>
        </w:rPr>
        <w:t xml:space="preserve"> обеспечени</w:t>
      </w:r>
      <w:bookmarkEnd w:id="5"/>
      <w:r w:rsidRPr="00630627">
        <w:rPr>
          <w:rFonts w:ascii="Times New Roman" w:hAnsi="Times New Roman"/>
          <w:bCs w:val="0"/>
          <w:sz w:val="24"/>
          <w:szCs w:val="24"/>
        </w:rPr>
        <w:t>ю</w:t>
      </w:r>
      <w:r w:rsidR="0084207E" w:rsidRPr="00630627">
        <w:rPr>
          <w:rFonts w:ascii="Times New Roman" w:hAnsi="Times New Roman"/>
          <w:bCs w:val="0"/>
          <w:sz w:val="24"/>
          <w:szCs w:val="24"/>
        </w:rPr>
        <w:t xml:space="preserve"> </w:t>
      </w:r>
    </w:p>
    <w:p w14:paraId="7571A604" w14:textId="39296236" w:rsidR="0084207E" w:rsidRPr="00630627" w:rsidRDefault="0084207E" w:rsidP="00FA0E6D">
      <w:pPr>
        <w:tabs>
          <w:tab w:val="left" w:pos="817"/>
        </w:tabs>
        <w:spacing w:line="360" w:lineRule="auto"/>
        <w:ind w:firstLine="567"/>
        <w:jc w:val="both"/>
        <w:rPr>
          <w:rFonts w:eastAsia="ＭＳ ゴシック"/>
          <w:color w:val="000000"/>
        </w:rPr>
      </w:pPr>
      <w:r w:rsidRPr="00630627">
        <w:rPr>
          <w:rFonts w:eastAsia="ＭＳ ゴシック"/>
          <w:color w:val="000000"/>
        </w:rPr>
        <w:t xml:space="preserve">При выполнении лабораторной работы </w:t>
      </w:r>
      <w:r w:rsidR="003D28F2" w:rsidRPr="00630627">
        <w:rPr>
          <w:rFonts w:eastAsia="ＭＳ ゴシック"/>
          <w:color w:val="000000"/>
        </w:rPr>
        <w:t>разрабатывается</w:t>
      </w:r>
      <w:r w:rsidRPr="00630627">
        <w:rPr>
          <w:rFonts w:eastAsia="ＭＳ ゴシック"/>
          <w:color w:val="000000"/>
        </w:rPr>
        <w:t xml:space="preserve"> программа </w:t>
      </w:r>
      <w:r w:rsidRPr="00630627">
        <w:rPr>
          <w:rFonts w:eastAsia="ＭＳ ゴシック"/>
          <w:color w:val="000000"/>
          <w:lang w:val="en-US"/>
        </w:rPr>
        <w:t>CF (cash flow)</w:t>
      </w:r>
      <w:r w:rsidRPr="00630627">
        <w:rPr>
          <w:rFonts w:eastAsia="ＭＳ ゴシック"/>
          <w:color w:val="000000"/>
        </w:rPr>
        <w:t>, которая позволяет:</w:t>
      </w:r>
    </w:p>
    <w:p w14:paraId="23FADAC5" w14:textId="77777777" w:rsidR="0084207E" w:rsidRPr="00630627" w:rsidRDefault="0084207E"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sidRPr="00630627">
        <w:rPr>
          <w:rFonts w:ascii="Times New Roman" w:eastAsia="ＭＳ ゴシック" w:hAnsi="Times New Roman"/>
          <w:color w:val="000000"/>
          <w:sz w:val="24"/>
          <w:szCs w:val="24"/>
        </w:rPr>
        <w:t>Вводить и редактировать данные о договорах и сделках банка (Пункт меню – Сделки)</w:t>
      </w:r>
    </w:p>
    <w:p w14:paraId="69A78005" w14:textId="77777777" w:rsidR="0084207E" w:rsidRPr="00630627" w:rsidRDefault="0084207E"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sidRPr="00630627">
        <w:rPr>
          <w:rFonts w:ascii="Times New Roman" w:eastAsia="ＭＳ ゴシック" w:hAnsi="Times New Roman"/>
          <w:color w:val="000000"/>
          <w:sz w:val="24"/>
          <w:szCs w:val="24"/>
        </w:rPr>
        <w:t xml:space="preserve">Импортировать данные о договорах и сделках из файлов формата </w:t>
      </w:r>
      <w:r w:rsidRPr="00630627">
        <w:rPr>
          <w:rFonts w:ascii="Times New Roman" w:eastAsia="ＭＳ ゴシック" w:hAnsi="Times New Roman"/>
          <w:color w:val="000000"/>
          <w:sz w:val="24"/>
          <w:szCs w:val="24"/>
          <w:lang w:val="en-US"/>
        </w:rPr>
        <w:t xml:space="preserve">Excel </w:t>
      </w:r>
      <w:r w:rsidRPr="00630627">
        <w:rPr>
          <w:rFonts w:ascii="Times New Roman" w:eastAsia="ＭＳ ゴシック" w:hAnsi="Times New Roman"/>
          <w:color w:val="000000"/>
          <w:sz w:val="24"/>
          <w:szCs w:val="24"/>
        </w:rPr>
        <w:t>(Структура импортируемых файлов представлена в Приложении 2). Импорт осуществляется в рамках пункта меню «Импорт исходных данных». При этом сделки с идентификационным номером, уже существующем в базе данных, импортированы не будут, о чем появится соответствующее сообщение.</w:t>
      </w:r>
    </w:p>
    <w:p w14:paraId="59E73275" w14:textId="77777777" w:rsidR="0084207E" w:rsidRPr="00630627" w:rsidRDefault="0084207E"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sidRPr="00630627">
        <w:rPr>
          <w:rFonts w:ascii="Times New Roman" w:eastAsia="ＭＳ ゴシック" w:hAnsi="Times New Roman"/>
          <w:color w:val="000000"/>
          <w:sz w:val="24"/>
          <w:szCs w:val="24"/>
        </w:rPr>
        <w:t>Задавать структуру банка, перечень его клиентов и операций. Пункт меню – «Справочники»</w:t>
      </w:r>
    </w:p>
    <w:p w14:paraId="158788E6" w14:textId="77777777" w:rsidR="0084207E" w:rsidRPr="00630627" w:rsidRDefault="0084207E"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sidRPr="00630627">
        <w:rPr>
          <w:rFonts w:ascii="Times New Roman" w:eastAsia="ＭＳ ゴシック" w:hAnsi="Times New Roman"/>
          <w:color w:val="000000"/>
          <w:sz w:val="24"/>
          <w:szCs w:val="24"/>
        </w:rPr>
        <w:t xml:space="preserve">Строить прогноз денежных потоков банка, отражающий влияние всех представленных в базе сделок и договоров кредитной организации, и импортировать его в </w:t>
      </w:r>
      <w:r w:rsidRPr="00630627">
        <w:rPr>
          <w:rFonts w:ascii="Times New Roman" w:eastAsia="ＭＳ ゴシック" w:hAnsi="Times New Roman"/>
          <w:color w:val="000000"/>
          <w:sz w:val="24"/>
          <w:szCs w:val="24"/>
          <w:lang w:val="en-US"/>
        </w:rPr>
        <w:t>Excel</w:t>
      </w:r>
      <w:r w:rsidRPr="00630627">
        <w:rPr>
          <w:rFonts w:ascii="Times New Roman" w:eastAsia="ＭＳ ゴシック" w:hAnsi="Times New Roman"/>
          <w:color w:val="000000"/>
          <w:sz w:val="24"/>
          <w:szCs w:val="24"/>
        </w:rPr>
        <w:t xml:space="preserve">. Пункт меню – «Прогноз </w:t>
      </w:r>
      <w:r w:rsidRPr="00630627">
        <w:rPr>
          <w:rFonts w:ascii="Times New Roman" w:eastAsia="ＭＳ ゴシック" w:hAnsi="Times New Roman"/>
          <w:color w:val="000000"/>
          <w:sz w:val="24"/>
          <w:szCs w:val="24"/>
          <w:lang w:val="en-US"/>
        </w:rPr>
        <w:t>CF</w:t>
      </w:r>
      <w:r w:rsidRPr="00630627">
        <w:rPr>
          <w:rFonts w:ascii="Times New Roman" w:eastAsia="ＭＳ ゴシック" w:hAnsi="Times New Roman"/>
          <w:color w:val="000000"/>
          <w:sz w:val="24"/>
          <w:szCs w:val="24"/>
        </w:rPr>
        <w:t xml:space="preserve">» </w:t>
      </w:r>
    </w:p>
    <w:p w14:paraId="6CDFAEFF" w14:textId="67BEFFFE" w:rsidR="0084207E" w:rsidRPr="00FA0E6D" w:rsidRDefault="00FA0E6D" w:rsidP="00A77A9B">
      <w:pPr>
        <w:pStyle w:val="af7"/>
        <w:widowControl w:val="0"/>
        <w:numPr>
          <w:ilvl w:val="0"/>
          <w:numId w:val="47"/>
        </w:numPr>
        <w:tabs>
          <w:tab w:val="left" w:pos="817"/>
        </w:tabs>
        <w:autoSpaceDE w:val="0"/>
        <w:autoSpaceDN w:val="0"/>
        <w:adjustRightInd w:val="0"/>
        <w:spacing w:after="0" w:line="360" w:lineRule="auto"/>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Рассчитывать метрики УАП (</w:t>
      </w:r>
      <w:r>
        <w:rPr>
          <w:rFonts w:ascii="Times New Roman" w:eastAsia="ＭＳ ゴシック" w:hAnsi="Times New Roman"/>
          <w:color w:val="000000"/>
          <w:sz w:val="24"/>
          <w:szCs w:val="24"/>
          <w:lang w:val="en-US"/>
        </w:rPr>
        <w:t>ALM</w:t>
      </w:r>
      <w:r>
        <w:rPr>
          <w:rFonts w:ascii="Times New Roman" w:eastAsia="ＭＳ ゴシック" w:hAnsi="Times New Roman"/>
          <w:color w:val="000000"/>
          <w:sz w:val="24"/>
          <w:szCs w:val="24"/>
        </w:rPr>
        <w:t>) на основе прогноза ДДС</w:t>
      </w:r>
      <w:r w:rsidR="0084207E" w:rsidRPr="00630627">
        <w:rPr>
          <w:rFonts w:ascii="Times New Roman" w:eastAsia="ＭＳ ゴシック" w:hAnsi="Times New Roman"/>
          <w:color w:val="000000"/>
          <w:sz w:val="24"/>
          <w:szCs w:val="24"/>
        </w:rPr>
        <w:t xml:space="preserve">. </w:t>
      </w:r>
    </w:p>
    <w:p w14:paraId="5C494FFE" w14:textId="0B1CEDB4" w:rsidR="0084207E" w:rsidRPr="00B86296" w:rsidRDefault="00B86296" w:rsidP="0084207E">
      <w:pPr>
        <w:pStyle w:val="1"/>
        <w:spacing w:line="360" w:lineRule="auto"/>
        <w:jc w:val="center"/>
        <w:rPr>
          <w:rFonts w:ascii="Times New Roman CYR" w:hAnsi="Times New Roman CYR"/>
          <w:bCs w:val="0"/>
          <w:sz w:val="24"/>
          <w:szCs w:val="24"/>
        </w:rPr>
      </w:pPr>
      <w:bookmarkStart w:id="6" w:name="_Toc244718617"/>
      <w:r w:rsidRPr="00B86296">
        <w:rPr>
          <w:rFonts w:ascii="Times New Roman CYR" w:hAnsi="Times New Roman CYR"/>
          <w:bCs w:val="0"/>
          <w:sz w:val="24"/>
          <w:szCs w:val="24"/>
        </w:rPr>
        <w:t>5</w:t>
      </w:r>
      <w:r w:rsidR="0084207E" w:rsidRPr="00B86296">
        <w:rPr>
          <w:rFonts w:ascii="Times New Roman CYR" w:hAnsi="Times New Roman CYR"/>
          <w:bCs w:val="0"/>
          <w:sz w:val="24"/>
          <w:szCs w:val="24"/>
        </w:rPr>
        <w:t>. Порядок выполнения задания</w:t>
      </w:r>
      <w:bookmarkEnd w:id="6"/>
      <w:r w:rsidR="0084207E" w:rsidRPr="00B86296">
        <w:rPr>
          <w:rFonts w:ascii="Times New Roman CYR" w:hAnsi="Times New Roman CYR"/>
          <w:bCs w:val="0"/>
          <w:sz w:val="24"/>
          <w:szCs w:val="24"/>
        </w:rPr>
        <w:t xml:space="preserve"> </w:t>
      </w:r>
    </w:p>
    <w:p w14:paraId="256F9D26" w14:textId="637B1A0B" w:rsidR="00FA0E6D" w:rsidRDefault="00FA0E6D"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Создание базы данных SQL «Банковские операции».</w:t>
      </w:r>
    </w:p>
    <w:p w14:paraId="061B6194" w14:textId="7DADE7AC" w:rsidR="00FA0E6D" w:rsidRDefault="00FA0E6D"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Загрузка исходных сделок и операций банка.</w:t>
      </w:r>
    </w:p>
    <w:p w14:paraId="3B6C13EC" w14:textId="4FFBAC0D" w:rsidR="00FA0E6D" w:rsidRDefault="00FA0E6D"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Формирование отчета о </w:t>
      </w:r>
      <w:r>
        <w:rPr>
          <w:rFonts w:ascii="Times New Roman" w:eastAsia="ＭＳ ゴシック" w:hAnsi="Times New Roman"/>
          <w:color w:val="000000"/>
          <w:sz w:val="24"/>
          <w:szCs w:val="24"/>
          <w:lang w:val="en-US"/>
        </w:rPr>
        <w:t>CF</w:t>
      </w:r>
      <w:r>
        <w:rPr>
          <w:rFonts w:ascii="Times New Roman" w:eastAsia="ＭＳ ゴシック" w:hAnsi="Times New Roman"/>
          <w:color w:val="000000"/>
          <w:sz w:val="24"/>
          <w:szCs w:val="24"/>
        </w:rPr>
        <w:t>(ДДС).</w:t>
      </w:r>
    </w:p>
    <w:p w14:paraId="04A30971" w14:textId="0C17DFA7" w:rsidR="00FA0E6D" w:rsidRDefault="00FA0E6D"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Создание представлений для расчета метрик УАП (</w:t>
      </w:r>
      <w:r>
        <w:rPr>
          <w:rFonts w:ascii="Times New Roman" w:eastAsia="ＭＳ ゴシック" w:hAnsi="Times New Roman"/>
          <w:color w:val="000000"/>
          <w:sz w:val="24"/>
          <w:szCs w:val="24"/>
          <w:lang w:val="en-US"/>
        </w:rPr>
        <w:t>ALM).</w:t>
      </w:r>
    </w:p>
    <w:p w14:paraId="05044C63" w14:textId="1E106415" w:rsidR="00FA0E6D" w:rsidRPr="00FA0E6D" w:rsidRDefault="0084207E"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sidRPr="00B86296">
        <w:rPr>
          <w:rFonts w:ascii="Times New Roman" w:eastAsia="ＭＳ ゴシック" w:hAnsi="Times New Roman"/>
          <w:color w:val="000000"/>
          <w:sz w:val="24"/>
          <w:szCs w:val="24"/>
        </w:rPr>
        <w:t xml:space="preserve">Планирование и </w:t>
      </w:r>
      <w:r w:rsidR="00FA0E6D">
        <w:rPr>
          <w:rFonts w:ascii="Times New Roman" w:eastAsia="ＭＳ ゴシック" w:hAnsi="Times New Roman"/>
          <w:color w:val="000000"/>
          <w:sz w:val="24"/>
          <w:szCs w:val="24"/>
        </w:rPr>
        <w:t>загрузка в базу новых сделок для базового сценария.</w:t>
      </w:r>
    </w:p>
    <w:p w14:paraId="7F41D220" w14:textId="77777777" w:rsidR="00FA0E6D" w:rsidRPr="00FA0E6D" w:rsidRDefault="00FA0E6D"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Построение и анализ прогноза </w:t>
      </w:r>
      <w:r>
        <w:rPr>
          <w:rFonts w:ascii="Times New Roman" w:eastAsia="ＭＳ ゴシック" w:hAnsi="Times New Roman"/>
          <w:color w:val="000000"/>
          <w:sz w:val="24"/>
          <w:szCs w:val="24"/>
          <w:lang w:val="en-US"/>
        </w:rPr>
        <w:t>CF</w:t>
      </w:r>
      <w:r>
        <w:rPr>
          <w:rFonts w:ascii="Times New Roman" w:eastAsia="ＭＳ ゴシック" w:hAnsi="Times New Roman"/>
          <w:color w:val="000000"/>
          <w:sz w:val="24"/>
          <w:szCs w:val="24"/>
        </w:rPr>
        <w:t xml:space="preserve"> и метрик УАП (</w:t>
      </w:r>
      <w:r>
        <w:rPr>
          <w:rFonts w:ascii="Times New Roman" w:eastAsia="ＭＳ ゴシック" w:hAnsi="Times New Roman"/>
          <w:color w:val="000000"/>
          <w:sz w:val="24"/>
          <w:szCs w:val="24"/>
          <w:lang w:val="en-US"/>
        </w:rPr>
        <w:t xml:space="preserve">ALM) </w:t>
      </w:r>
      <w:r>
        <w:rPr>
          <w:rFonts w:ascii="Times New Roman" w:eastAsia="ＭＳ ゴシック" w:hAnsi="Times New Roman"/>
          <w:color w:val="000000"/>
          <w:sz w:val="24"/>
          <w:szCs w:val="24"/>
        </w:rPr>
        <w:t>для базового сценария.</w:t>
      </w:r>
    </w:p>
    <w:p w14:paraId="65F4286D" w14:textId="29EA749B" w:rsidR="00FA0E6D" w:rsidRPr="00FA0E6D" w:rsidRDefault="00FA0E6D"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sidRPr="00B86296">
        <w:rPr>
          <w:rFonts w:ascii="Times New Roman" w:eastAsia="ＭＳ ゴシック" w:hAnsi="Times New Roman"/>
          <w:color w:val="000000"/>
          <w:sz w:val="24"/>
          <w:szCs w:val="24"/>
        </w:rPr>
        <w:t xml:space="preserve">Планирование и </w:t>
      </w:r>
      <w:r>
        <w:rPr>
          <w:rFonts w:ascii="Times New Roman" w:eastAsia="ＭＳ ゴシック" w:hAnsi="Times New Roman"/>
          <w:color w:val="000000"/>
          <w:sz w:val="24"/>
          <w:szCs w:val="24"/>
        </w:rPr>
        <w:t>загрузка в базу новых сделок для кризисного сценария.</w:t>
      </w:r>
    </w:p>
    <w:p w14:paraId="62BFCF90" w14:textId="5DF8E5D2" w:rsidR="00FA0E6D" w:rsidRPr="00FA0E6D" w:rsidRDefault="00FA0E6D" w:rsidP="00A77A9B">
      <w:pPr>
        <w:pStyle w:val="af7"/>
        <w:numPr>
          <w:ilvl w:val="3"/>
          <w:numId w:val="48"/>
        </w:numPr>
        <w:tabs>
          <w:tab w:val="left" w:pos="1134"/>
        </w:tabs>
        <w:spacing w:line="360" w:lineRule="auto"/>
        <w:ind w:left="851" w:hanging="284"/>
        <w:jc w:val="both"/>
        <w:rPr>
          <w:rFonts w:ascii="Times New Roman" w:eastAsia="ＭＳ ゴシック" w:hAnsi="Times New Roman"/>
          <w:color w:val="000000"/>
          <w:sz w:val="24"/>
          <w:szCs w:val="24"/>
        </w:rPr>
      </w:pPr>
      <w:r>
        <w:rPr>
          <w:rFonts w:ascii="Times New Roman" w:eastAsia="ＭＳ ゴシック" w:hAnsi="Times New Roman"/>
          <w:color w:val="000000"/>
          <w:sz w:val="24"/>
          <w:szCs w:val="24"/>
        </w:rPr>
        <w:t xml:space="preserve">Построение и анализ прогноза </w:t>
      </w:r>
      <w:r>
        <w:rPr>
          <w:rFonts w:ascii="Times New Roman" w:eastAsia="ＭＳ ゴシック" w:hAnsi="Times New Roman"/>
          <w:color w:val="000000"/>
          <w:sz w:val="24"/>
          <w:szCs w:val="24"/>
          <w:lang w:val="en-US"/>
        </w:rPr>
        <w:t>CF</w:t>
      </w:r>
      <w:r>
        <w:rPr>
          <w:rFonts w:ascii="Times New Roman" w:eastAsia="ＭＳ ゴシック" w:hAnsi="Times New Roman"/>
          <w:color w:val="000000"/>
          <w:sz w:val="24"/>
          <w:szCs w:val="24"/>
        </w:rPr>
        <w:t xml:space="preserve"> и метрик УАП (</w:t>
      </w:r>
      <w:r>
        <w:rPr>
          <w:rFonts w:ascii="Times New Roman" w:eastAsia="ＭＳ ゴシック" w:hAnsi="Times New Roman"/>
          <w:color w:val="000000"/>
          <w:sz w:val="24"/>
          <w:szCs w:val="24"/>
          <w:lang w:val="en-US"/>
        </w:rPr>
        <w:t xml:space="preserve">ALM) </w:t>
      </w:r>
      <w:r>
        <w:rPr>
          <w:rFonts w:ascii="Times New Roman" w:eastAsia="ＭＳ ゴシック" w:hAnsi="Times New Roman"/>
          <w:color w:val="000000"/>
          <w:sz w:val="24"/>
          <w:szCs w:val="24"/>
        </w:rPr>
        <w:t>для кризисного сценария.</w:t>
      </w:r>
    </w:p>
    <w:p w14:paraId="5B3AEE5C" w14:textId="60643493" w:rsidR="00FA0E6D" w:rsidRPr="00FA0E6D" w:rsidRDefault="00FA0E6D" w:rsidP="00FA0E6D">
      <w:pPr>
        <w:pStyle w:val="af7"/>
        <w:tabs>
          <w:tab w:val="left" w:pos="1134"/>
        </w:tabs>
        <w:spacing w:line="360" w:lineRule="auto"/>
        <w:ind w:left="851"/>
        <w:jc w:val="both"/>
        <w:rPr>
          <w:rFonts w:ascii="Times New Roman" w:eastAsia="ＭＳ ゴシック" w:hAnsi="Times New Roman"/>
          <w:color w:val="000000"/>
          <w:sz w:val="24"/>
          <w:szCs w:val="24"/>
        </w:rPr>
      </w:pPr>
    </w:p>
    <w:p w14:paraId="24D3AA11" w14:textId="7EB43C9F" w:rsidR="00414ACA" w:rsidRPr="00414ACA" w:rsidRDefault="00414ACA" w:rsidP="00414ACA">
      <w:pPr>
        <w:pStyle w:val="1"/>
        <w:spacing w:before="0" w:after="0"/>
        <w:ind w:left="431" w:hanging="431"/>
        <w:rPr>
          <w:rFonts w:ascii="Times New Roman" w:hAnsi="Times New Roman"/>
          <w:lang w:val="en-US"/>
        </w:rPr>
      </w:pPr>
      <w:r>
        <w:rPr>
          <w:rFonts w:ascii="Times New Roman" w:hAnsi="Times New Roman"/>
        </w:rPr>
        <w:t xml:space="preserve">Пример </w:t>
      </w:r>
      <w:r>
        <w:t>задани</w:t>
      </w:r>
      <w:r>
        <w:rPr>
          <w:rFonts w:ascii="Times New Roman" w:hAnsi="Times New Roman"/>
        </w:rPr>
        <w:t>я</w:t>
      </w:r>
      <w:r w:rsidRPr="00F45749">
        <w:t xml:space="preserve"> по теме</w:t>
      </w:r>
      <w:r>
        <w:t xml:space="preserve"> </w:t>
      </w:r>
      <w:r>
        <w:rPr>
          <w:rFonts w:ascii="Times New Roman" w:hAnsi="Times New Roman"/>
        </w:rPr>
        <w:t xml:space="preserve">расчет </w:t>
      </w:r>
      <w:proofErr w:type="spellStart"/>
      <w:r>
        <w:rPr>
          <w:rFonts w:ascii="Times New Roman" w:hAnsi="Times New Roman"/>
          <w:lang w:val="en-US"/>
        </w:rPr>
        <w:t>VaR</w:t>
      </w:r>
      <w:proofErr w:type="spellEnd"/>
    </w:p>
    <w:p w14:paraId="679E151F" w14:textId="77777777" w:rsidR="00853EBE" w:rsidRPr="005D1964" w:rsidRDefault="00853EBE" w:rsidP="00720B47">
      <w:pPr>
        <w:pStyle w:val="1"/>
        <w:spacing w:after="120"/>
        <w:ind w:left="432" w:hanging="432"/>
        <w:rPr>
          <w:rFonts w:ascii="Times New Roman" w:hAnsi="Times New Roman"/>
          <w:sz w:val="24"/>
          <w:szCs w:val="24"/>
        </w:rPr>
      </w:pPr>
      <w:r w:rsidRPr="005D1964">
        <w:rPr>
          <w:rFonts w:ascii="Times New Roman" w:hAnsi="Times New Roman"/>
          <w:sz w:val="24"/>
          <w:szCs w:val="24"/>
        </w:rPr>
        <w:t xml:space="preserve">Задание: </w:t>
      </w:r>
    </w:p>
    <w:p w14:paraId="61FC4130" w14:textId="163E2FC2" w:rsidR="00853EBE" w:rsidRDefault="00853EBE" w:rsidP="00DD38C4">
      <w:pPr>
        <w:pStyle w:val="1"/>
        <w:numPr>
          <w:ilvl w:val="3"/>
          <w:numId w:val="38"/>
        </w:numPr>
        <w:spacing w:after="120"/>
        <w:ind w:left="851" w:hanging="284"/>
        <w:rPr>
          <w:rFonts w:ascii="Times New Roman" w:hAnsi="Times New Roman"/>
          <w:b w:val="0"/>
          <w:sz w:val="24"/>
          <w:szCs w:val="24"/>
        </w:rPr>
      </w:pPr>
      <w:r>
        <w:rPr>
          <w:rFonts w:ascii="Times New Roman" w:hAnsi="Times New Roman"/>
          <w:b w:val="0"/>
          <w:sz w:val="24"/>
          <w:szCs w:val="24"/>
        </w:rPr>
        <w:t xml:space="preserve">Выбрать 2 рыночных инструмента. </w:t>
      </w:r>
    </w:p>
    <w:p w14:paraId="6ABAF007" w14:textId="2DBD4A19" w:rsidR="00853EBE" w:rsidRDefault="00853EBE" w:rsidP="00DD38C4">
      <w:pPr>
        <w:pStyle w:val="1"/>
        <w:numPr>
          <w:ilvl w:val="3"/>
          <w:numId w:val="38"/>
        </w:numPr>
        <w:spacing w:after="120"/>
        <w:ind w:left="851" w:hanging="284"/>
        <w:rPr>
          <w:rFonts w:ascii="Times New Roman" w:hAnsi="Times New Roman"/>
          <w:b w:val="0"/>
          <w:sz w:val="24"/>
          <w:szCs w:val="24"/>
        </w:rPr>
      </w:pPr>
      <w:r>
        <w:rPr>
          <w:rFonts w:ascii="Times New Roman" w:hAnsi="Times New Roman"/>
          <w:b w:val="0"/>
          <w:sz w:val="24"/>
          <w:szCs w:val="24"/>
        </w:rPr>
        <w:t>Р</w:t>
      </w:r>
      <w:r w:rsidRPr="00853EBE">
        <w:rPr>
          <w:rFonts w:ascii="Times New Roman" w:hAnsi="Times New Roman"/>
          <w:b w:val="0"/>
          <w:sz w:val="24"/>
          <w:szCs w:val="24"/>
        </w:rPr>
        <w:t>ассчитать</w:t>
      </w:r>
      <w:r>
        <w:rPr>
          <w:rFonts w:ascii="Times New Roman" w:hAnsi="Times New Roman"/>
          <w:b w:val="0"/>
          <w:sz w:val="24"/>
          <w:szCs w:val="24"/>
        </w:rPr>
        <w:t xml:space="preserve"> </w:t>
      </w:r>
      <w:proofErr w:type="spellStart"/>
      <w:r>
        <w:rPr>
          <w:rFonts w:ascii="Times New Roman" w:hAnsi="Times New Roman"/>
          <w:b w:val="0"/>
          <w:sz w:val="24"/>
          <w:szCs w:val="24"/>
          <w:lang w:val="en-US"/>
        </w:rPr>
        <w:t>VaR</w:t>
      </w:r>
      <w:proofErr w:type="spellEnd"/>
      <w:r>
        <w:rPr>
          <w:rFonts w:ascii="Times New Roman" w:hAnsi="Times New Roman"/>
          <w:b w:val="0"/>
          <w:sz w:val="24"/>
          <w:szCs w:val="24"/>
          <w:lang w:val="en-US"/>
        </w:rPr>
        <w:t xml:space="preserve"> и RORAC</w:t>
      </w:r>
      <w:r>
        <w:rPr>
          <w:rFonts w:ascii="Times New Roman" w:hAnsi="Times New Roman"/>
          <w:b w:val="0"/>
          <w:sz w:val="24"/>
          <w:szCs w:val="24"/>
        </w:rPr>
        <w:t xml:space="preserve"> на основе котировок выбранных инструментов за 5 лет с использованием исторического и параметрического методов, используя код </w:t>
      </w:r>
      <w:r>
        <w:rPr>
          <w:rFonts w:ascii="Times New Roman" w:hAnsi="Times New Roman"/>
          <w:b w:val="0"/>
          <w:sz w:val="24"/>
          <w:szCs w:val="24"/>
          <w:lang w:val="en-US"/>
        </w:rPr>
        <w:t>Python</w:t>
      </w:r>
      <w:r>
        <w:rPr>
          <w:rFonts w:ascii="Times New Roman" w:hAnsi="Times New Roman"/>
          <w:b w:val="0"/>
          <w:sz w:val="24"/>
          <w:szCs w:val="24"/>
        </w:rPr>
        <w:t xml:space="preserve">. </w:t>
      </w:r>
    </w:p>
    <w:p w14:paraId="28A3A019" w14:textId="77777777" w:rsidR="00853EBE" w:rsidRDefault="00853EBE" w:rsidP="00DD38C4">
      <w:pPr>
        <w:pStyle w:val="1"/>
        <w:numPr>
          <w:ilvl w:val="3"/>
          <w:numId w:val="38"/>
        </w:numPr>
        <w:spacing w:after="120"/>
        <w:ind w:left="851" w:hanging="284"/>
        <w:rPr>
          <w:rFonts w:ascii="Times New Roman" w:hAnsi="Times New Roman"/>
          <w:b w:val="0"/>
          <w:sz w:val="24"/>
          <w:szCs w:val="24"/>
        </w:rPr>
      </w:pPr>
      <w:r>
        <w:rPr>
          <w:rFonts w:ascii="Times New Roman" w:hAnsi="Times New Roman"/>
          <w:b w:val="0"/>
          <w:sz w:val="24"/>
          <w:szCs w:val="24"/>
        </w:rPr>
        <w:t xml:space="preserve">Проанализировать применимость параметрического метода с использованием критериев согласия. </w:t>
      </w:r>
    </w:p>
    <w:p w14:paraId="2413A7A6" w14:textId="7694541F" w:rsidR="00853EBE" w:rsidRDefault="00853EBE" w:rsidP="00DD38C4">
      <w:pPr>
        <w:pStyle w:val="1"/>
        <w:numPr>
          <w:ilvl w:val="3"/>
          <w:numId w:val="38"/>
        </w:numPr>
        <w:spacing w:after="120"/>
        <w:ind w:left="851" w:hanging="284"/>
        <w:rPr>
          <w:rFonts w:ascii="Times New Roman" w:hAnsi="Times New Roman"/>
          <w:b w:val="0"/>
          <w:sz w:val="24"/>
          <w:szCs w:val="24"/>
        </w:rPr>
      </w:pPr>
      <w:r>
        <w:rPr>
          <w:rFonts w:ascii="Times New Roman" w:hAnsi="Times New Roman"/>
          <w:b w:val="0"/>
          <w:sz w:val="24"/>
          <w:szCs w:val="24"/>
        </w:rPr>
        <w:t xml:space="preserve">Провести анализ динамики изменений показателей рисков с учетом факторов макроэкономики, изменения конъюнктуры финансовых рынков и внутреннего состояния компании/ рыночного сегмента. </w:t>
      </w:r>
    </w:p>
    <w:p w14:paraId="0449DBC7" w14:textId="0900C0DF" w:rsidR="00853EBE" w:rsidRDefault="00853EBE" w:rsidP="00853EBE">
      <w:pPr>
        <w:pStyle w:val="1"/>
        <w:spacing w:before="0" w:after="0"/>
        <w:ind w:left="431" w:hanging="431"/>
        <w:rPr>
          <w:rFonts w:ascii="Times New Roman" w:hAnsi="Times New Roman"/>
        </w:rPr>
      </w:pPr>
      <w:r>
        <w:rPr>
          <w:rFonts w:ascii="Times New Roman" w:hAnsi="Times New Roman"/>
        </w:rPr>
        <w:t>Пример контрольной работы</w:t>
      </w:r>
    </w:p>
    <w:p w14:paraId="150C03F6" w14:textId="77777777" w:rsidR="00853EBE" w:rsidRDefault="00853EBE" w:rsidP="00853EBE"/>
    <w:p w14:paraId="0BEAB51B" w14:textId="5DFF225F" w:rsidR="00DD38C4" w:rsidRPr="00594C32" w:rsidRDefault="00DD38C4" w:rsidP="00DD38C4">
      <w:pPr>
        <w:pStyle w:val="Default"/>
        <w:outlineLvl w:val="0"/>
        <w:rPr>
          <w:b/>
          <w:bCs/>
          <w:sz w:val="32"/>
          <w:szCs w:val="32"/>
          <w:u w:val="single"/>
        </w:rPr>
      </w:pPr>
      <w:r>
        <w:rPr>
          <w:b/>
          <w:bCs/>
          <w:sz w:val="32"/>
          <w:szCs w:val="32"/>
          <w:u w:val="single"/>
        </w:rPr>
        <w:t>Вариант Х</w:t>
      </w:r>
      <w:r w:rsidRPr="00594C32">
        <w:rPr>
          <w:b/>
          <w:bCs/>
          <w:sz w:val="32"/>
          <w:szCs w:val="32"/>
          <w:u w:val="single"/>
        </w:rPr>
        <w:t xml:space="preserve"> </w:t>
      </w:r>
      <w:r w:rsidRPr="00594C32">
        <w:rPr>
          <w:b/>
          <w:bCs/>
          <w:sz w:val="32"/>
          <w:szCs w:val="32"/>
        </w:rPr>
        <w:t xml:space="preserve"> </w:t>
      </w:r>
    </w:p>
    <w:p w14:paraId="463286CE" w14:textId="77777777" w:rsidR="00DD38C4" w:rsidRPr="004B2F40" w:rsidRDefault="00DD38C4" w:rsidP="00DD38C4">
      <w:pPr>
        <w:pStyle w:val="Default"/>
        <w:rPr>
          <w:b/>
          <w:bCs/>
        </w:rPr>
      </w:pPr>
    </w:p>
    <w:p w14:paraId="1B6A56F1" w14:textId="77777777" w:rsidR="00DD38C4" w:rsidRPr="00594C32" w:rsidRDefault="00DD38C4" w:rsidP="00DD38C4">
      <w:pPr>
        <w:pStyle w:val="Default"/>
        <w:numPr>
          <w:ilvl w:val="0"/>
          <w:numId w:val="40"/>
        </w:numPr>
        <w:rPr>
          <w:sz w:val="28"/>
          <w:szCs w:val="28"/>
        </w:rPr>
      </w:pPr>
      <w:r w:rsidRPr="00594C32">
        <w:rPr>
          <w:b/>
          <w:bCs/>
          <w:sz w:val="28"/>
          <w:szCs w:val="28"/>
        </w:rPr>
        <w:t xml:space="preserve">Задача по теме «Управление процентным риском» </w:t>
      </w:r>
    </w:p>
    <w:p w14:paraId="599627AD" w14:textId="77777777" w:rsidR="00DD38C4" w:rsidRPr="004B2F40" w:rsidRDefault="00DD38C4" w:rsidP="00DD38C4">
      <w:pPr>
        <w:pStyle w:val="Default"/>
      </w:pPr>
    </w:p>
    <w:p w14:paraId="707D06AA" w14:textId="77777777" w:rsidR="00DD38C4" w:rsidRDefault="00DD38C4" w:rsidP="00DD38C4">
      <w:pPr>
        <w:pStyle w:val="Default"/>
      </w:pPr>
      <w:r>
        <w:t>На б</w:t>
      </w:r>
      <w:r w:rsidRPr="004B2F40">
        <w:t>аланс</w:t>
      </w:r>
      <w:r>
        <w:t>е</w:t>
      </w:r>
      <w:r w:rsidRPr="004B2F40">
        <w:t xml:space="preserve"> Банка </w:t>
      </w:r>
      <w:r w:rsidRPr="00977DAA">
        <w:t>МММ</w:t>
      </w:r>
      <w:r w:rsidRPr="004B2F40">
        <w:t xml:space="preserve"> на </w:t>
      </w:r>
      <w:r>
        <w:t>01.01.2019</w:t>
      </w:r>
      <w:r w:rsidRPr="004B2F40">
        <w:t xml:space="preserve"> </w:t>
      </w:r>
      <w:r>
        <w:t>отражены следующие активы и обязательства, номинированные в рублях</w:t>
      </w:r>
      <w:r w:rsidRPr="004B2F40">
        <w:t>:</w:t>
      </w:r>
    </w:p>
    <w:p w14:paraId="07759A67" w14:textId="77777777" w:rsidR="00DD38C4" w:rsidRPr="00E96E0F" w:rsidRDefault="00DD38C4" w:rsidP="00DD38C4">
      <w:pPr>
        <w:pStyle w:val="Default"/>
        <w:rPr>
          <w:i/>
        </w:rPr>
      </w:pPr>
      <w:r>
        <w:rPr>
          <w:i/>
        </w:rPr>
        <w:t>Активы:</w:t>
      </w:r>
    </w:p>
    <w:p w14:paraId="45B11199" w14:textId="77777777" w:rsidR="00DD38C4" w:rsidRPr="00BB146A" w:rsidRDefault="00DD38C4" w:rsidP="00DD38C4">
      <w:pPr>
        <w:pStyle w:val="Default"/>
        <w:numPr>
          <w:ilvl w:val="0"/>
          <w:numId w:val="42"/>
        </w:numPr>
        <w:rPr>
          <w:bCs/>
        </w:rPr>
      </w:pPr>
      <w:r w:rsidRPr="00BB146A">
        <w:rPr>
          <w:bCs/>
        </w:rPr>
        <w:t>Остатки на Ностро счете</w:t>
      </w:r>
      <w:r>
        <w:rPr>
          <w:bCs/>
        </w:rPr>
        <w:t xml:space="preserve"> Банка России - 15</w:t>
      </w:r>
    </w:p>
    <w:p w14:paraId="34FCEC8E" w14:textId="77777777" w:rsidR="00DD38C4" w:rsidRPr="00BB146A" w:rsidRDefault="00DD38C4" w:rsidP="00DD38C4">
      <w:pPr>
        <w:pStyle w:val="Default"/>
        <w:numPr>
          <w:ilvl w:val="0"/>
          <w:numId w:val="42"/>
        </w:numPr>
        <w:rPr>
          <w:b/>
          <w:bCs/>
        </w:rPr>
      </w:pPr>
      <w:r>
        <w:rPr>
          <w:bCs/>
        </w:rPr>
        <w:t>Торговый портфель ОФЗ (полугодовой купон 7%, погашение – 2029 год) – 100</w:t>
      </w:r>
    </w:p>
    <w:p w14:paraId="660BD27C" w14:textId="77777777" w:rsidR="00DD38C4" w:rsidRPr="00BB146A" w:rsidRDefault="00DD38C4" w:rsidP="00DD38C4">
      <w:pPr>
        <w:pStyle w:val="Default"/>
        <w:numPr>
          <w:ilvl w:val="0"/>
          <w:numId w:val="42"/>
        </w:numPr>
        <w:rPr>
          <w:b/>
          <w:bCs/>
        </w:rPr>
      </w:pPr>
      <w:r>
        <w:rPr>
          <w:bCs/>
        </w:rPr>
        <w:t>Инвестиционный портфель облигаций ПАО Сбербанк (полугодовой купон 6,9%, погашение – август 2021 года) - 100</w:t>
      </w:r>
    </w:p>
    <w:p w14:paraId="6E96C326" w14:textId="77777777" w:rsidR="00DD38C4" w:rsidRPr="00BB146A" w:rsidRDefault="00DD38C4" w:rsidP="00DD38C4">
      <w:pPr>
        <w:pStyle w:val="Default"/>
        <w:numPr>
          <w:ilvl w:val="0"/>
          <w:numId w:val="42"/>
        </w:numPr>
        <w:rPr>
          <w:b/>
          <w:bCs/>
        </w:rPr>
      </w:pPr>
      <w:r>
        <w:t xml:space="preserve">Кредит нефинансовой организации (3 года, ставка </w:t>
      </w:r>
      <w:proofErr w:type="spellStart"/>
      <w:r w:rsidRPr="004B2F40">
        <w:t>Mosprime</w:t>
      </w:r>
      <w:proofErr w:type="spellEnd"/>
      <w:r w:rsidRPr="004B2F40">
        <w:t xml:space="preserve"> </w:t>
      </w:r>
      <w:r>
        <w:t>3</w:t>
      </w:r>
      <w:r w:rsidRPr="004B2F40">
        <w:t>M +2</w:t>
      </w:r>
      <w:r>
        <w:t>,5</w:t>
      </w:r>
      <w:r w:rsidRPr="004B2F40">
        <w:t>%</w:t>
      </w:r>
      <w:r>
        <w:rPr>
          <w:rStyle w:val="afe"/>
        </w:rPr>
        <w:footnoteReference w:id="5"/>
      </w:r>
      <w:r>
        <w:t>,) - 200</w:t>
      </w:r>
    </w:p>
    <w:p w14:paraId="28C97C6C" w14:textId="77777777" w:rsidR="00DD38C4" w:rsidRPr="00E96E0F" w:rsidRDefault="00DD38C4" w:rsidP="00DD38C4">
      <w:pPr>
        <w:pStyle w:val="Default"/>
        <w:numPr>
          <w:ilvl w:val="0"/>
          <w:numId w:val="42"/>
        </w:numPr>
        <w:rPr>
          <w:b/>
          <w:bCs/>
        </w:rPr>
      </w:pPr>
      <w:r>
        <w:t>Портфель потребительских кредитов (2 года, погашение ежемесячно равными долями, ставка – 12%) – 150.</w:t>
      </w:r>
    </w:p>
    <w:p w14:paraId="54B6F933" w14:textId="77777777" w:rsidR="00DD38C4" w:rsidRPr="00E96E0F" w:rsidRDefault="00DD38C4" w:rsidP="00DD38C4">
      <w:pPr>
        <w:pStyle w:val="Default"/>
        <w:rPr>
          <w:i/>
        </w:rPr>
      </w:pPr>
      <w:r>
        <w:rPr>
          <w:i/>
        </w:rPr>
        <w:t>Обязательства:</w:t>
      </w:r>
    </w:p>
    <w:p w14:paraId="0A82FBB0" w14:textId="77777777" w:rsidR="00DD38C4" w:rsidRPr="00BB146A" w:rsidRDefault="00DD38C4" w:rsidP="00DD38C4">
      <w:pPr>
        <w:pStyle w:val="Default"/>
        <w:numPr>
          <w:ilvl w:val="0"/>
          <w:numId w:val="43"/>
        </w:numPr>
        <w:rPr>
          <w:bCs/>
        </w:rPr>
      </w:pPr>
      <w:r>
        <w:rPr>
          <w:bCs/>
        </w:rPr>
        <w:t>МБК (срок погашения – через 7 дней, ставка 3%) - 10</w:t>
      </w:r>
    </w:p>
    <w:p w14:paraId="5DFE4077" w14:textId="77777777" w:rsidR="00DD38C4" w:rsidRPr="00BB146A" w:rsidRDefault="00DD38C4" w:rsidP="00DD38C4">
      <w:pPr>
        <w:pStyle w:val="Default"/>
        <w:numPr>
          <w:ilvl w:val="0"/>
          <w:numId w:val="43"/>
        </w:numPr>
        <w:rPr>
          <w:b/>
          <w:bCs/>
        </w:rPr>
      </w:pPr>
      <w:r>
        <w:t xml:space="preserve">Срочный депозит нефинансовой организации </w:t>
      </w:r>
      <w:r>
        <w:rPr>
          <w:bCs/>
        </w:rPr>
        <w:t>(ставка 3,5%, погашение 01.04.2019) – 100</w:t>
      </w:r>
    </w:p>
    <w:p w14:paraId="7DFBF18A" w14:textId="77777777" w:rsidR="00DD38C4" w:rsidRPr="00BB146A" w:rsidRDefault="00DD38C4" w:rsidP="00DD38C4">
      <w:pPr>
        <w:pStyle w:val="Default"/>
        <w:numPr>
          <w:ilvl w:val="0"/>
          <w:numId w:val="43"/>
        </w:numPr>
        <w:rPr>
          <w:b/>
          <w:bCs/>
        </w:rPr>
      </w:pPr>
      <w:r>
        <w:rPr>
          <w:bCs/>
        </w:rPr>
        <w:t xml:space="preserve">Расчетные счета </w:t>
      </w:r>
      <w:proofErr w:type="spellStart"/>
      <w:r>
        <w:rPr>
          <w:bCs/>
        </w:rPr>
        <w:t>юр.лиц</w:t>
      </w:r>
      <w:proofErr w:type="spellEnd"/>
      <w:r>
        <w:rPr>
          <w:bCs/>
        </w:rPr>
        <w:t xml:space="preserve"> - 110</w:t>
      </w:r>
    </w:p>
    <w:p w14:paraId="456E32F1" w14:textId="77777777" w:rsidR="00DD38C4" w:rsidRPr="00E96E0F" w:rsidRDefault="00DD38C4" w:rsidP="00DD38C4">
      <w:pPr>
        <w:pStyle w:val="Default"/>
        <w:numPr>
          <w:ilvl w:val="0"/>
          <w:numId w:val="43"/>
        </w:numPr>
        <w:rPr>
          <w:b/>
          <w:bCs/>
        </w:rPr>
      </w:pPr>
      <w:r>
        <w:t xml:space="preserve">Портфель вкладов </w:t>
      </w:r>
      <w:proofErr w:type="spellStart"/>
      <w:r>
        <w:t>физ.лиц</w:t>
      </w:r>
      <w:proofErr w:type="spellEnd"/>
      <w:r>
        <w:t xml:space="preserve"> до 1 года (ставка 2%)</w:t>
      </w:r>
      <w:r>
        <w:rPr>
          <w:b/>
          <w:bCs/>
        </w:rPr>
        <w:t xml:space="preserve"> – </w:t>
      </w:r>
      <w:r w:rsidRPr="00E96E0F">
        <w:rPr>
          <w:bCs/>
        </w:rPr>
        <w:t xml:space="preserve">150 </w:t>
      </w:r>
      <w:r>
        <w:t xml:space="preserve"> </w:t>
      </w:r>
    </w:p>
    <w:p w14:paraId="2FA5327A" w14:textId="77777777" w:rsidR="00DD38C4" w:rsidRPr="004B2F40" w:rsidRDefault="00DD38C4" w:rsidP="00DD38C4">
      <w:pPr>
        <w:pStyle w:val="Default"/>
        <w:numPr>
          <w:ilvl w:val="0"/>
          <w:numId w:val="43"/>
        </w:numPr>
        <w:rPr>
          <w:b/>
          <w:bCs/>
        </w:rPr>
      </w:pPr>
      <w:r>
        <w:t>Капитал Банка МММ  – 180.</w:t>
      </w:r>
    </w:p>
    <w:p w14:paraId="6F8E2D83" w14:textId="77777777" w:rsidR="00DD38C4" w:rsidRPr="00FB1BF7" w:rsidRDefault="00DD38C4" w:rsidP="00DD38C4">
      <w:pPr>
        <w:autoSpaceDE w:val="0"/>
        <w:autoSpaceDN w:val="0"/>
        <w:adjustRightInd w:val="0"/>
        <w:rPr>
          <w:color w:val="000000"/>
          <w:u w:val="single"/>
        </w:rPr>
      </w:pPr>
      <w:r>
        <w:rPr>
          <w:color w:val="000000"/>
          <w:u w:val="single"/>
        </w:rPr>
        <w:t>Задание:</w:t>
      </w:r>
    </w:p>
    <w:p w14:paraId="3C74E776" w14:textId="77777777" w:rsidR="00DD38C4" w:rsidRPr="004B2F40" w:rsidRDefault="00DD38C4" w:rsidP="00DD38C4">
      <w:pPr>
        <w:pStyle w:val="afc"/>
        <w:outlineLvl w:val="0"/>
        <w:rPr>
          <w:color w:val="000000"/>
        </w:rPr>
      </w:pPr>
    </w:p>
    <w:p w14:paraId="6BE070DB" w14:textId="77777777" w:rsidR="00DD38C4" w:rsidRDefault="00DD38C4" w:rsidP="00DD38C4">
      <w:pPr>
        <w:pStyle w:val="af7"/>
        <w:numPr>
          <w:ilvl w:val="0"/>
          <w:numId w:val="41"/>
        </w:numPr>
        <w:spacing w:after="0" w:line="240" w:lineRule="auto"/>
        <w:outlineLvl w:val="0"/>
        <w:rPr>
          <w:rFonts w:ascii="Times New Roman" w:hAnsi="Times New Roman"/>
          <w:color w:val="000000"/>
        </w:rPr>
      </w:pPr>
      <w:r w:rsidRPr="0055609F">
        <w:rPr>
          <w:rFonts w:ascii="Times New Roman" w:hAnsi="Times New Roman"/>
          <w:color w:val="000000"/>
        </w:rPr>
        <w:t>Р</w:t>
      </w:r>
      <w:r>
        <w:rPr>
          <w:rFonts w:ascii="Times New Roman" w:hAnsi="Times New Roman"/>
          <w:color w:val="000000"/>
        </w:rPr>
        <w:t>ассчитать процентный ГЭП Банка МММ на 01.01.2019</w:t>
      </w:r>
      <w:r w:rsidRPr="004B2F40">
        <w:rPr>
          <w:rStyle w:val="afe"/>
          <w:rFonts w:ascii="Times New Roman" w:hAnsi="Times New Roman"/>
          <w:color w:val="000000"/>
        </w:rPr>
        <w:footnoteReference w:id="6"/>
      </w:r>
      <w:r>
        <w:rPr>
          <w:rFonts w:ascii="Times New Roman" w:hAnsi="Times New Roman"/>
          <w:color w:val="000000"/>
        </w:rPr>
        <w:t xml:space="preserve"> на горизонте 1 год</w:t>
      </w:r>
      <w:r w:rsidRPr="0055609F">
        <w:rPr>
          <w:rFonts w:ascii="Times New Roman" w:hAnsi="Times New Roman"/>
          <w:color w:val="000000"/>
        </w:rPr>
        <w:t>?</w:t>
      </w:r>
    </w:p>
    <w:p w14:paraId="1C567D58" w14:textId="77777777" w:rsidR="00DD38C4" w:rsidRDefault="00DD38C4" w:rsidP="00DD38C4">
      <w:pPr>
        <w:pStyle w:val="af7"/>
        <w:numPr>
          <w:ilvl w:val="0"/>
          <w:numId w:val="41"/>
        </w:numPr>
        <w:spacing w:after="0" w:line="240" w:lineRule="auto"/>
        <w:outlineLvl w:val="0"/>
        <w:rPr>
          <w:rFonts w:ascii="Times New Roman" w:hAnsi="Times New Roman"/>
          <w:color w:val="000000"/>
        </w:rPr>
      </w:pPr>
      <w:r>
        <w:rPr>
          <w:rFonts w:ascii="Times New Roman" w:hAnsi="Times New Roman"/>
          <w:color w:val="000000"/>
        </w:rPr>
        <w:t>Определить, какое изменение процентных ставок на рынке на горизонте 1 год не выгодно для банка</w:t>
      </w:r>
      <w:r w:rsidRPr="009325D3">
        <w:rPr>
          <w:rFonts w:ascii="Times New Roman" w:hAnsi="Times New Roman"/>
          <w:color w:val="000000"/>
        </w:rPr>
        <w:t>?</w:t>
      </w:r>
    </w:p>
    <w:p w14:paraId="3D134F24" w14:textId="77777777" w:rsidR="00DD38C4" w:rsidRDefault="00DD38C4" w:rsidP="00DD38C4">
      <w:pPr>
        <w:pStyle w:val="af7"/>
        <w:numPr>
          <w:ilvl w:val="0"/>
          <w:numId w:val="41"/>
        </w:numPr>
        <w:spacing w:after="0" w:line="240" w:lineRule="auto"/>
        <w:outlineLvl w:val="0"/>
        <w:rPr>
          <w:rFonts w:ascii="Times New Roman" w:hAnsi="Times New Roman"/>
          <w:color w:val="000000"/>
        </w:rPr>
      </w:pPr>
      <w:r>
        <w:rPr>
          <w:rFonts w:ascii="Times New Roman" w:hAnsi="Times New Roman"/>
          <w:color w:val="000000"/>
        </w:rPr>
        <w:t>Построить прогноз платежной позиции Банка на 01.07.2019 методом пассивной эволюции</w:t>
      </w:r>
      <w:r>
        <w:rPr>
          <w:rStyle w:val="afe"/>
          <w:rFonts w:ascii="Times New Roman" w:hAnsi="Times New Roman"/>
          <w:color w:val="000000"/>
        </w:rPr>
        <w:footnoteReference w:id="7"/>
      </w:r>
      <w:r>
        <w:rPr>
          <w:rFonts w:ascii="Times New Roman" w:hAnsi="Times New Roman"/>
          <w:color w:val="000000"/>
        </w:rPr>
        <w:t xml:space="preserve">. Ставка </w:t>
      </w:r>
      <w:proofErr w:type="spellStart"/>
      <w:r>
        <w:rPr>
          <w:rFonts w:ascii="Times New Roman" w:hAnsi="Times New Roman"/>
          <w:color w:val="000000"/>
          <w:lang w:val="en-US"/>
        </w:rPr>
        <w:t>Mosprime</w:t>
      </w:r>
      <w:proofErr w:type="spellEnd"/>
      <w:r>
        <w:rPr>
          <w:rFonts w:ascii="Times New Roman" w:hAnsi="Times New Roman"/>
          <w:color w:val="000000"/>
        </w:rPr>
        <w:t xml:space="preserve"> – 6,75%</w:t>
      </w:r>
    </w:p>
    <w:p w14:paraId="28CFFE6F" w14:textId="77777777" w:rsidR="00DD38C4" w:rsidRPr="009325D3" w:rsidRDefault="00DD38C4" w:rsidP="00DD38C4">
      <w:pPr>
        <w:pStyle w:val="af7"/>
        <w:numPr>
          <w:ilvl w:val="0"/>
          <w:numId w:val="41"/>
        </w:numPr>
        <w:spacing w:after="0" w:line="240" w:lineRule="auto"/>
        <w:outlineLvl w:val="0"/>
        <w:rPr>
          <w:rFonts w:ascii="Times New Roman" w:hAnsi="Times New Roman"/>
          <w:color w:val="000000"/>
        </w:rPr>
      </w:pPr>
      <w:r>
        <w:rPr>
          <w:rFonts w:ascii="Times New Roman" w:hAnsi="Times New Roman"/>
          <w:color w:val="000000"/>
        </w:rPr>
        <w:t xml:space="preserve">Определить меры по управлению ликвидностью исходя. </w:t>
      </w:r>
    </w:p>
    <w:p w14:paraId="4E60A072" w14:textId="77777777" w:rsidR="00DD38C4" w:rsidRPr="004B2F40" w:rsidRDefault="00DD38C4" w:rsidP="00DD38C4"/>
    <w:p w14:paraId="6BF81120" w14:textId="77777777" w:rsidR="00DD38C4" w:rsidRPr="00594C32" w:rsidRDefault="00DD38C4" w:rsidP="00DD38C4">
      <w:pPr>
        <w:pStyle w:val="Default"/>
        <w:numPr>
          <w:ilvl w:val="0"/>
          <w:numId w:val="40"/>
        </w:numPr>
        <w:rPr>
          <w:sz w:val="28"/>
          <w:szCs w:val="28"/>
        </w:rPr>
      </w:pPr>
      <w:r w:rsidRPr="00594C32">
        <w:rPr>
          <w:b/>
          <w:bCs/>
          <w:sz w:val="28"/>
          <w:szCs w:val="28"/>
        </w:rPr>
        <w:t xml:space="preserve">Задача по теме «Управление ликвидностью» </w:t>
      </w:r>
      <w:r>
        <w:rPr>
          <w:b/>
          <w:bCs/>
          <w:sz w:val="28"/>
          <w:szCs w:val="28"/>
        </w:rPr>
        <w:t xml:space="preserve"> - НКЛ/НЧСФ</w:t>
      </w:r>
    </w:p>
    <w:p w14:paraId="26B5DF0E" w14:textId="77777777" w:rsidR="00DD38C4" w:rsidRPr="004B2F40" w:rsidRDefault="00DD38C4" w:rsidP="00DD38C4">
      <w:pPr>
        <w:pStyle w:val="Default"/>
        <w:ind w:left="720"/>
        <w:rPr>
          <w:b/>
          <w:bCs/>
        </w:rPr>
      </w:pPr>
    </w:p>
    <w:p w14:paraId="2A3ADB41" w14:textId="77777777" w:rsidR="00DD38C4" w:rsidRDefault="00DD38C4" w:rsidP="00DD38C4">
      <w:pPr>
        <w:pStyle w:val="Default"/>
        <w:ind w:left="720"/>
      </w:pPr>
    </w:p>
    <w:p w14:paraId="2EFA04D0" w14:textId="77777777" w:rsidR="00DD38C4" w:rsidRDefault="00DD38C4" w:rsidP="00DD38C4">
      <w:pPr>
        <w:pStyle w:val="Default"/>
        <w:numPr>
          <w:ilvl w:val="0"/>
          <w:numId w:val="44"/>
        </w:numPr>
      </w:pPr>
      <w:r>
        <w:t>Рассчитать норматив краткосрочной ликвидности и норматив чистого стабильного фондирования по Балансу Банка МММ (Задача 1) на 1 января 2019</w:t>
      </w:r>
      <w:r w:rsidRPr="004B2F40">
        <w:t xml:space="preserve"> года</w:t>
      </w:r>
      <w:r>
        <w:t>.</w:t>
      </w:r>
    </w:p>
    <w:p w14:paraId="48975BE1" w14:textId="77777777" w:rsidR="00DD38C4" w:rsidRPr="004B2F40" w:rsidRDefault="00DD38C4" w:rsidP="00DD38C4">
      <w:pPr>
        <w:pStyle w:val="Default"/>
        <w:ind w:left="720"/>
      </w:pPr>
    </w:p>
    <w:p w14:paraId="71ACA90B" w14:textId="77777777" w:rsidR="00DD38C4" w:rsidRPr="00BB0F32" w:rsidRDefault="00DD38C4" w:rsidP="00DD38C4">
      <w:pPr>
        <w:rPr>
          <w:b/>
          <w:bCs/>
          <w:u w:val="single"/>
        </w:rPr>
      </w:pPr>
    </w:p>
    <w:p w14:paraId="07DDF0D4" w14:textId="77777777" w:rsidR="00DD38C4" w:rsidRPr="00BB0F32" w:rsidRDefault="00DD38C4" w:rsidP="00DD38C4">
      <w:pPr>
        <w:pStyle w:val="Default"/>
        <w:numPr>
          <w:ilvl w:val="0"/>
          <w:numId w:val="44"/>
        </w:numPr>
      </w:pPr>
      <w:r w:rsidRPr="00BB0F32">
        <w:t xml:space="preserve">Банк собирается </w:t>
      </w:r>
      <w:r>
        <w:t>10 января 2019 года</w:t>
      </w:r>
      <w:r w:rsidRPr="00BB0F32">
        <w:t xml:space="preserve"> выдать 8 единиц кредита на 1 год ООО «Лютик». </w:t>
      </w:r>
    </w:p>
    <w:p w14:paraId="686CA2CB" w14:textId="77777777" w:rsidR="00DD38C4" w:rsidRPr="004B2F40" w:rsidRDefault="00DD38C4" w:rsidP="00DD38C4">
      <w:pPr>
        <w:pStyle w:val="Default"/>
        <w:ind w:left="720"/>
      </w:pPr>
      <w:r w:rsidRPr="004B2F40">
        <w:t>Б</w:t>
      </w:r>
      <w:r>
        <w:t>уду</w:t>
      </w:r>
      <w:r w:rsidRPr="004B2F40">
        <w:t>т ли при этом нарушен</w:t>
      </w:r>
      <w:r>
        <w:t>ы</w:t>
      </w:r>
      <w:r w:rsidRPr="004B2F40">
        <w:t xml:space="preserve"> норматив</w:t>
      </w:r>
      <w:r>
        <w:t>ы НКЛ и НЧСФ на 01.04.2019</w:t>
      </w:r>
    </w:p>
    <w:p w14:paraId="2AAE4547" w14:textId="77777777" w:rsidR="00DD38C4" w:rsidRPr="00DC43EB" w:rsidRDefault="00DD38C4" w:rsidP="00DD38C4">
      <w:pPr>
        <w:pStyle w:val="Default"/>
        <w:ind w:left="720"/>
        <w:rPr>
          <w:lang w:val="en-US"/>
        </w:rPr>
      </w:pPr>
      <w:r w:rsidRPr="004B2F40">
        <w:t xml:space="preserve">Если да, то как может быть решена проблема </w:t>
      </w:r>
    </w:p>
    <w:p w14:paraId="7AA46E1C" w14:textId="77777777" w:rsidR="00DD38C4" w:rsidRPr="004B2F40" w:rsidRDefault="00DD38C4" w:rsidP="00DD38C4"/>
    <w:p w14:paraId="112126A7" w14:textId="77777777" w:rsidR="00DD38C4" w:rsidRPr="0019444A" w:rsidRDefault="00DD38C4" w:rsidP="00DD38C4">
      <w:pPr>
        <w:rPr>
          <w:b/>
          <w:bCs/>
          <w:color w:val="000000"/>
          <w:u w:val="single"/>
          <w:lang w:val="en-US"/>
        </w:rPr>
      </w:pPr>
    </w:p>
    <w:p w14:paraId="3FD49F86" w14:textId="77777777" w:rsidR="00DD38C4" w:rsidRDefault="00DD38C4" w:rsidP="00DD38C4">
      <w:pPr>
        <w:spacing w:line="360" w:lineRule="auto"/>
        <w:outlineLvl w:val="0"/>
        <w:rPr>
          <w:b/>
          <w:sz w:val="28"/>
          <w:szCs w:val="28"/>
        </w:rPr>
      </w:pPr>
    </w:p>
    <w:p w14:paraId="5AF89CC3" w14:textId="77777777" w:rsidR="00DD38C4" w:rsidRPr="00977DAA" w:rsidRDefault="00DD38C4" w:rsidP="00DD38C4">
      <w:pPr>
        <w:spacing w:line="360" w:lineRule="auto"/>
        <w:outlineLvl w:val="0"/>
        <w:rPr>
          <w:b/>
          <w:sz w:val="28"/>
          <w:szCs w:val="28"/>
        </w:rPr>
      </w:pPr>
      <w:r>
        <w:rPr>
          <w:b/>
          <w:sz w:val="28"/>
          <w:szCs w:val="28"/>
        </w:rPr>
        <w:t xml:space="preserve">3. Задача по теме «Рыночный риск»: расчет </w:t>
      </w:r>
      <w:proofErr w:type="spellStart"/>
      <w:r>
        <w:rPr>
          <w:b/>
          <w:sz w:val="28"/>
          <w:szCs w:val="28"/>
          <w:lang w:val="en-US"/>
        </w:rPr>
        <w:t>VaR</w:t>
      </w:r>
      <w:proofErr w:type="spellEnd"/>
    </w:p>
    <w:p w14:paraId="0EA2D0D1" w14:textId="77777777" w:rsidR="00DD38C4" w:rsidRPr="004B2F40" w:rsidRDefault="00DD38C4" w:rsidP="00DD38C4">
      <w:pPr>
        <w:spacing w:line="360" w:lineRule="auto"/>
      </w:pPr>
      <w:r w:rsidRPr="004B2F40">
        <w:t>Даны исторические данные о доходности рыночных инструментов торгового портфеля банка:</w:t>
      </w:r>
    </w:p>
    <w:tbl>
      <w:tblPr>
        <w:tblW w:w="3680" w:type="dxa"/>
        <w:tblInd w:w="93" w:type="dxa"/>
        <w:tblLook w:val="04A0" w:firstRow="1" w:lastRow="0" w:firstColumn="1" w:lastColumn="0" w:noHBand="0" w:noVBand="1"/>
      </w:tblPr>
      <w:tblGrid>
        <w:gridCol w:w="1840"/>
        <w:gridCol w:w="1840"/>
      </w:tblGrid>
      <w:tr w:rsidR="00DD38C4" w:rsidRPr="004B2F40" w14:paraId="33E0B612" w14:textId="77777777" w:rsidTr="00767CAC">
        <w:trPr>
          <w:trHeight w:val="56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8B97" w14:textId="77777777" w:rsidR="00DD38C4" w:rsidRPr="004B2F40" w:rsidRDefault="00DD38C4" w:rsidP="00767CAC">
            <w:pPr>
              <w:rPr>
                <w:color w:val="000000"/>
              </w:rPr>
            </w:pPr>
            <w:r w:rsidRPr="004B2F40">
              <w:rPr>
                <w:color w:val="000000"/>
              </w:rPr>
              <w:t>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62C4D308" w14:textId="77777777" w:rsidR="00DD38C4" w:rsidRPr="004B2F40" w:rsidRDefault="00DD38C4" w:rsidP="00767CAC">
            <w:pPr>
              <w:rPr>
                <w:color w:val="000000"/>
              </w:rPr>
            </w:pPr>
            <w:r w:rsidRPr="004B2F40">
              <w:rPr>
                <w:color w:val="000000"/>
              </w:rPr>
              <w:t>Котировки</w:t>
            </w:r>
          </w:p>
        </w:tc>
      </w:tr>
      <w:tr w:rsidR="00DD38C4" w:rsidRPr="004B2F40" w14:paraId="66A8AC9D"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EB5940D" w14:textId="77777777" w:rsidR="00DD38C4" w:rsidRPr="004B2F40" w:rsidRDefault="00DD38C4" w:rsidP="00767CAC">
            <w:pPr>
              <w:ind w:firstLineChars="300" w:firstLine="720"/>
              <w:rPr>
                <w:i/>
                <w:iCs/>
                <w:color w:val="000000"/>
              </w:rPr>
            </w:pPr>
            <w:r>
              <w:rPr>
                <w:i/>
                <w:iCs/>
                <w:color w:val="000000"/>
              </w:rPr>
              <w:t>01.01.18</w:t>
            </w:r>
          </w:p>
        </w:tc>
        <w:tc>
          <w:tcPr>
            <w:tcW w:w="1840" w:type="dxa"/>
            <w:tcBorders>
              <w:top w:val="nil"/>
              <w:left w:val="nil"/>
              <w:bottom w:val="single" w:sz="4" w:space="0" w:color="auto"/>
              <w:right w:val="single" w:sz="4" w:space="0" w:color="auto"/>
            </w:tcBorders>
            <w:shd w:val="clear" w:color="auto" w:fill="auto"/>
            <w:vAlign w:val="center"/>
            <w:hideMark/>
          </w:tcPr>
          <w:p w14:paraId="26FD8373" w14:textId="77777777" w:rsidR="00DD38C4" w:rsidRPr="004B2F40" w:rsidRDefault="00DD38C4" w:rsidP="00767CAC">
            <w:pPr>
              <w:jc w:val="right"/>
              <w:rPr>
                <w:color w:val="000000"/>
              </w:rPr>
            </w:pPr>
            <w:r>
              <w:rPr>
                <w:color w:val="000000"/>
              </w:rPr>
              <w:t>27,41%</w:t>
            </w:r>
          </w:p>
        </w:tc>
      </w:tr>
      <w:tr w:rsidR="00DD38C4" w:rsidRPr="004B2F40" w14:paraId="4C8E0AC3"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FF2FB11" w14:textId="77777777" w:rsidR="00DD38C4" w:rsidRPr="004B2F40" w:rsidRDefault="00DD38C4" w:rsidP="00767CAC">
            <w:pPr>
              <w:ind w:firstLineChars="300" w:firstLine="720"/>
              <w:rPr>
                <w:i/>
                <w:iCs/>
                <w:color w:val="000000"/>
              </w:rPr>
            </w:pPr>
            <w:r>
              <w:rPr>
                <w:i/>
                <w:iCs/>
                <w:color w:val="000000"/>
              </w:rPr>
              <w:t>01.02.18</w:t>
            </w:r>
          </w:p>
        </w:tc>
        <w:tc>
          <w:tcPr>
            <w:tcW w:w="1840" w:type="dxa"/>
            <w:tcBorders>
              <w:top w:val="nil"/>
              <w:left w:val="nil"/>
              <w:bottom w:val="single" w:sz="4" w:space="0" w:color="auto"/>
              <w:right w:val="single" w:sz="4" w:space="0" w:color="auto"/>
            </w:tcBorders>
            <w:shd w:val="clear" w:color="auto" w:fill="auto"/>
            <w:vAlign w:val="center"/>
            <w:hideMark/>
          </w:tcPr>
          <w:p w14:paraId="5796BAED" w14:textId="77777777" w:rsidR="00DD38C4" w:rsidRPr="004B2F40" w:rsidRDefault="00DD38C4" w:rsidP="00767CAC">
            <w:pPr>
              <w:jc w:val="right"/>
              <w:rPr>
                <w:color w:val="000000"/>
              </w:rPr>
            </w:pPr>
            <w:r>
              <w:rPr>
                <w:color w:val="000000"/>
              </w:rPr>
              <w:t>24,03%</w:t>
            </w:r>
          </w:p>
        </w:tc>
      </w:tr>
      <w:tr w:rsidR="00DD38C4" w:rsidRPr="004B2F40" w14:paraId="57EE93E1"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03FAD91" w14:textId="77777777" w:rsidR="00DD38C4" w:rsidRPr="004B2F40" w:rsidRDefault="00DD38C4" w:rsidP="00767CAC">
            <w:pPr>
              <w:ind w:firstLineChars="300" w:firstLine="720"/>
              <w:rPr>
                <w:i/>
                <w:iCs/>
                <w:color w:val="000000"/>
              </w:rPr>
            </w:pPr>
            <w:r>
              <w:rPr>
                <w:i/>
                <w:iCs/>
                <w:color w:val="000000"/>
              </w:rPr>
              <w:t>01.03.18</w:t>
            </w:r>
          </w:p>
        </w:tc>
        <w:tc>
          <w:tcPr>
            <w:tcW w:w="1840" w:type="dxa"/>
            <w:tcBorders>
              <w:top w:val="nil"/>
              <w:left w:val="nil"/>
              <w:bottom w:val="single" w:sz="4" w:space="0" w:color="auto"/>
              <w:right w:val="single" w:sz="4" w:space="0" w:color="auto"/>
            </w:tcBorders>
            <w:shd w:val="clear" w:color="auto" w:fill="auto"/>
            <w:vAlign w:val="center"/>
            <w:hideMark/>
          </w:tcPr>
          <w:p w14:paraId="25F2352C" w14:textId="77777777" w:rsidR="00DD38C4" w:rsidRPr="004B2F40" w:rsidRDefault="00DD38C4" w:rsidP="00767CAC">
            <w:pPr>
              <w:jc w:val="right"/>
              <w:rPr>
                <w:color w:val="000000"/>
              </w:rPr>
            </w:pPr>
            <w:r>
              <w:rPr>
                <w:color w:val="000000"/>
              </w:rPr>
              <w:t>20,66%</w:t>
            </w:r>
          </w:p>
        </w:tc>
      </w:tr>
      <w:tr w:rsidR="00DD38C4" w:rsidRPr="004B2F40" w14:paraId="342698FD"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6ABFE1E" w14:textId="77777777" w:rsidR="00DD38C4" w:rsidRPr="004B2F40" w:rsidRDefault="00DD38C4" w:rsidP="00767CAC">
            <w:pPr>
              <w:ind w:firstLineChars="300" w:firstLine="720"/>
              <w:rPr>
                <w:i/>
                <w:iCs/>
                <w:color w:val="000000"/>
              </w:rPr>
            </w:pPr>
            <w:r>
              <w:rPr>
                <w:i/>
                <w:iCs/>
                <w:color w:val="000000"/>
              </w:rPr>
              <w:t>01.04.18</w:t>
            </w:r>
          </w:p>
        </w:tc>
        <w:tc>
          <w:tcPr>
            <w:tcW w:w="1840" w:type="dxa"/>
            <w:tcBorders>
              <w:top w:val="nil"/>
              <w:left w:val="nil"/>
              <w:bottom w:val="single" w:sz="4" w:space="0" w:color="auto"/>
              <w:right w:val="single" w:sz="4" w:space="0" w:color="auto"/>
            </w:tcBorders>
            <w:shd w:val="clear" w:color="auto" w:fill="auto"/>
            <w:vAlign w:val="center"/>
            <w:hideMark/>
          </w:tcPr>
          <w:p w14:paraId="3F40CDDE" w14:textId="77777777" w:rsidR="00DD38C4" w:rsidRPr="004B2F40" w:rsidRDefault="00DD38C4" w:rsidP="00767CAC">
            <w:pPr>
              <w:jc w:val="right"/>
              <w:rPr>
                <w:color w:val="000000"/>
              </w:rPr>
            </w:pPr>
            <w:r>
              <w:rPr>
                <w:color w:val="000000"/>
              </w:rPr>
              <w:t>25,38%</w:t>
            </w:r>
          </w:p>
        </w:tc>
      </w:tr>
      <w:tr w:rsidR="00DD38C4" w:rsidRPr="004B2F40" w14:paraId="7B451D18"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47C7E57F" w14:textId="77777777" w:rsidR="00DD38C4" w:rsidRPr="004B2F40" w:rsidRDefault="00DD38C4" w:rsidP="00767CAC">
            <w:pPr>
              <w:ind w:firstLineChars="300" w:firstLine="720"/>
              <w:rPr>
                <w:i/>
                <w:iCs/>
                <w:color w:val="000000"/>
              </w:rPr>
            </w:pPr>
            <w:r w:rsidRPr="004724ED">
              <w:rPr>
                <w:i/>
                <w:iCs/>
                <w:color w:val="000000"/>
              </w:rPr>
              <w:t>01.04.18</w:t>
            </w:r>
          </w:p>
        </w:tc>
        <w:tc>
          <w:tcPr>
            <w:tcW w:w="1840" w:type="dxa"/>
            <w:tcBorders>
              <w:top w:val="nil"/>
              <w:left w:val="nil"/>
              <w:bottom w:val="single" w:sz="4" w:space="0" w:color="auto"/>
              <w:right w:val="single" w:sz="4" w:space="0" w:color="auto"/>
            </w:tcBorders>
            <w:shd w:val="clear" w:color="auto" w:fill="auto"/>
            <w:vAlign w:val="center"/>
            <w:hideMark/>
          </w:tcPr>
          <w:p w14:paraId="5ABC0CD5" w14:textId="77777777" w:rsidR="00DD38C4" w:rsidRPr="004B2F40" w:rsidRDefault="00DD38C4" w:rsidP="00767CAC">
            <w:pPr>
              <w:jc w:val="right"/>
              <w:rPr>
                <w:color w:val="000000"/>
              </w:rPr>
            </w:pPr>
            <w:r>
              <w:rPr>
                <w:color w:val="000000"/>
              </w:rPr>
              <w:t>39,02%</w:t>
            </w:r>
          </w:p>
        </w:tc>
      </w:tr>
      <w:tr w:rsidR="00DD38C4" w:rsidRPr="006C6BDE" w14:paraId="0C40466A"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257A1A21" w14:textId="77777777" w:rsidR="00DD38C4" w:rsidRPr="004B2F40" w:rsidRDefault="00DD38C4" w:rsidP="00767CAC">
            <w:pPr>
              <w:ind w:firstLineChars="300" w:firstLine="720"/>
              <w:rPr>
                <w:i/>
                <w:iCs/>
                <w:color w:val="000000"/>
              </w:rPr>
            </w:pPr>
            <w:r>
              <w:rPr>
                <w:i/>
                <w:iCs/>
                <w:color w:val="000000"/>
              </w:rPr>
              <w:t>01.05</w:t>
            </w:r>
            <w:r w:rsidRPr="004724ED">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584939EE" w14:textId="77777777" w:rsidR="00DD38C4" w:rsidRPr="004B2F40" w:rsidRDefault="00DD38C4" w:rsidP="00767CAC">
            <w:pPr>
              <w:jc w:val="right"/>
              <w:rPr>
                <w:color w:val="000000"/>
              </w:rPr>
            </w:pPr>
            <w:r>
              <w:rPr>
                <w:color w:val="000000"/>
              </w:rPr>
              <w:t>66,83%</w:t>
            </w:r>
          </w:p>
        </w:tc>
      </w:tr>
      <w:tr w:rsidR="00DD38C4" w:rsidRPr="004B2F40" w14:paraId="57D45596"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18DA1A04" w14:textId="77777777" w:rsidR="00DD38C4" w:rsidRPr="004B2F40" w:rsidRDefault="00DD38C4" w:rsidP="00767CAC">
            <w:pPr>
              <w:ind w:firstLineChars="300" w:firstLine="720"/>
              <w:rPr>
                <w:i/>
                <w:iCs/>
                <w:color w:val="000000"/>
              </w:rPr>
            </w:pPr>
            <w:r>
              <w:rPr>
                <w:i/>
                <w:iCs/>
                <w:color w:val="000000"/>
              </w:rPr>
              <w:t>01.06</w:t>
            </w:r>
            <w:r w:rsidRPr="004724ED">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0224C633" w14:textId="77777777" w:rsidR="00DD38C4" w:rsidRPr="004B2F40" w:rsidRDefault="00DD38C4" w:rsidP="00767CAC">
            <w:pPr>
              <w:jc w:val="right"/>
              <w:rPr>
                <w:color w:val="000000"/>
              </w:rPr>
            </w:pPr>
            <w:r>
              <w:rPr>
                <w:color w:val="000000"/>
              </w:rPr>
              <w:t>75,06%</w:t>
            </w:r>
          </w:p>
        </w:tc>
      </w:tr>
      <w:tr w:rsidR="00DD38C4" w:rsidRPr="004B2F40" w14:paraId="544A0417"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07E44B24" w14:textId="77777777" w:rsidR="00DD38C4" w:rsidRPr="004B2F40" w:rsidRDefault="00DD38C4" w:rsidP="00767CAC">
            <w:pPr>
              <w:ind w:firstLineChars="300" w:firstLine="720"/>
              <w:rPr>
                <w:i/>
                <w:iCs/>
                <w:color w:val="000000"/>
              </w:rPr>
            </w:pPr>
            <w:r>
              <w:rPr>
                <w:i/>
                <w:iCs/>
                <w:color w:val="000000"/>
              </w:rPr>
              <w:t>01.07</w:t>
            </w:r>
            <w:r w:rsidRPr="004724ED">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5C2360EB" w14:textId="77777777" w:rsidR="00DD38C4" w:rsidRPr="004B2F40" w:rsidRDefault="00DD38C4" w:rsidP="00767CAC">
            <w:pPr>
              <w:jc w:val="right"/>
              <w:rPr>
                <w:color w:val="000000"/>
              </w:rPr>
            </w:pPr>
            <w:r>
              <w:rPr>
                <w:color w:val="000000"/>
              </w:rPr>
              <w:t>102,20%</w:t>
            </w:r>
          </w:p>
        </w:tc>
      </w:tr>
      <w:tr w:rsidR="00DD38C4" w:rsidRPr="004B2F40" w14:paraId="56B214C0"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368BD5B3" w14:textId="77777777" w:rsidR="00DD38C4" w:rsidRPr="004B2F40" w:rsidRDefault="00DD38C4" w:rsidP="00767CAC">
            <w:pPr>
              <w:ind w:firstLineChars="300" w:firstLine="720"/>
              <w:rPr>
                <w:i/>
                <w:iCs/>
                <w:color w:val="000000"/>
              </w:rPr>
            </w:pPr>
            <w:r>
              <w:rPr>
                <w:i/>
                <w:iCs/>
                <w:color w:val="000000"/>
              </w:rPr>
              <w:t>01.08</w:t>
            </w:r>
            <w:r w:rsidRPr="004724ED">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2D920AB9" w14:textId="77777777" w:rsidR="00DD38C4" w:rsidRPr="004B2F40" w:rsidRDefault="00DD38C4" w:rsidP="00767CAC">
            <w:pPr>
              <w:jc w:val="right"/>
              <w:rPr>
                <w:color w:val="000000"/>
              </w:rPr>
            </w:pPr>
            <w:r>
              <w:rPr>
                <w:color w:val="000000"/>
              </w:rPr>
              <w:t>82,76%</w:t>
            </w:r>
          </w:p>
        </w:tc>
      </w:tr>
      <w:tr w:rsidR="00DD38C4" w:rsidRPr="004B2F40" w14:paraId="7C829D70"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08D2F6C6" w14:textId="77777777" w:rsidR="00DD38C4" w:rsidRPr="004B2F40" w:rsidRDefault="00DD38C4" w:rsidP="00767CAC">
            <w:pPr>
              <w:ind w:firstLineChars="300" w:firstLine="720"/>
              <w:rPr>
                <w:i/>
                <w:iCs/>
                <w:color w:val="000000"/>
              </w:rPr>
            </w:pPr>
            <w:r>
              <w:rPr>
                <w:i/>
                <w:iCs/>
                <w:color w:val="000000"/>
              </w:rPr>
              <w:t>01.09</w:t>
            </w:r>
            <w:r w:rsidRPr="00062B25">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2051C86C" w14:textId="77777777" w:rsidR="00DD38C4" w:rsidRPr="004B2F40" w:rsidRDefault="00DD38C4" w:rsidP="00767CAC">
            <w:pPr>
              <w:jc w:val="right"/>
              <w:rPr>
                <w:color w:val="000000"/>
              </w:rPr>
            </w:pPr>
            <w:r>
              <w:rPr>
                <w:color w:val="000000"/>
              </w:rPr>
              <w:t>79,92%</w:t>
            </w:r>
          </w:p>
        </w:tc>
      </w:tr>
      <w:tr w:rsidR="00DD38C4" w:rsidRPr="004B2F40" w14:paraId="55A073D8"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39DED975" w14:textId="77777777" w:rsidR="00DD38C4" w:rsidRPr="004B2F40" w:rsidRDefault="00DD38C4" w:rsidP="00767CAC">
            <w:pPr>
              <w:ind w:firstLineChars="300" w:firstLine="720"/>
              <w:rPr>
                <w:i/>
                <w:iCs/>
                <w:color w:val="000000"/>
              </w:rPr>
            </w:pPr>
            <w:r>
              <w:rPr>
                <w:i/>
                <w:iCs/>
                <w:color w:val="000000"/>
              </w:rPr>
              <w:t>01.10</w:t>
            </w:r>
            <w:r w:rsidRPr="00062B25">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35493C70" w14:textId="77777777" w:rsidR="00DD38C4" w:rsidRPr="004B2F40" w:rsidRDefault="00DD38C4" w:rsidP="00767CAC">
            <w:pPr>
              <w:jc w:val="right"/>
              <w:rPr>
                <w:color w:val="000000"/>
              </w:rPr>
            </w:pPr>
            <w:r>
              <w:rPr>
                <w:color w:val="000000"/>
              </w:rPr>
              <w:t>55,35%</w:t>
            </w:r>
          </w:p>
        </w:tc>
      </w:tr>
      <w:tr w:rsidR="00DD38C4" w:rsidRPr="004B2F40" w14:paraId="30181AA2"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07891989" w14:textId="77777777" w:rsidR="00DD38C4" w:rsidRPr="004B2F40" w:rsidRDefault="00DD38C4" w:rsidP="00767CAC">
            <w:pPr>
              <w:ind w:firstLineChars="300" w:firstLine="720"/>
              <w:rPr>
                <w:i/>
                <w:iCs/>
                <w:color w:val="000000"/>
              </w:rPr>
            </w:pPr>
            <w:r>
              <w:rPr>
                <w:i/>
                <w:iCs/>
                <w:color w:val="000000"/>
              </w:rPr>
              <w:t>01.11</w:t>
            </w:r>
            <w:r w:rsidRPr="00062B25">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31A55E1C" w14:textId="77777777" w:rsidR="00DD38C4" w:rsidRPr="004B2F40" w:rsidRDefault="00DD38C4" w:rsidP="00767CAC">
            <w:pPr>
              <w:jc w:val="right"/>
              <w:rPr>
                <w:color w:val="000000"/>
              </w:rPr>
            </w:pPr>
            <w:r>
              <w:rPr>
                <w:color w:val="000000"/>
              </w:rPr>
              <w:t>65,88%</w:t>
            </w:r>
          </w:p>
        </w:tc>
      </w:tr>
      <w:tr w:rsidR="00DD38C4" w:rsidRPr="004B2F40" w14:paraId="052FCE66"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27C2971D" w14:textId="77777777" w:rsidR="00DD38C4" w:rsidRPr="004B2F40" w:rsidRDefault="00DD38C4" w:rsidP="00767CAC">
            <w:pPr>
              <w:ind w:firstLineChars="300" w:firstLine="720"/>
              <w:rPr>
                <w:i/>
                <w:iCs/>
                <w:color w:val="000000"/>
              </w:rPr>
            </w:pPr>
            <w:r>
              <w:rPr>
                <w:i/>
                <w:iCs/>
                <w:color w:val="000000"/>
              </w:rPr>
              <w:t>01.12</w:t>
            </w:r>
            <w:r w:rsidRPr="00401D25">
              <w:rPr>
                <w:i/>
                <w:iCs/>
                <w:color w:val="000000"/>
              </w:rPr>
              <w:t>.18</w:t>
            </w:r>
          </w:p>
        </w:tc>
        <w:tc>
          <w:tcPr>
            <w:tcW w:w="1840" w:type="dxa"/>
            <w:tcBorders>
              <w:top w:val="nil"/>
              <w:left w:val="nil"/>
              <w:bottom w:val="single" w:sz="4" w:space="0" w:color="auto"/>
              <w:right w:val="single" w:sz="4" w:space="0" w:color="auto"/>
            </w:tcBorders>
            <w:shd w:val="clear" w:color="auto" w:fill="auto"/>
            <w:vAlign w:val="center"/>
            <w:hideMark/>
          </w:tcPr>
          <w:p w14:paraId="6F2BFA57" w14:textId="77777777" w:rsidR="00DD38C4" w:rsidRPr="004B2F40" w:rsidRDefault="00DD38C4" w:rsidP="00767CAC">
            <w:pPr>
              <w:jc w:val="right"/>
              <w:rPr>
                <w:color w:val="000000"/>
              </w:rPr>
            </w:pPr>
            <w:r>
              <w:rPr>
                <w:color w:val="000000"/>
              </w:rPr>
              <w:t>79,92%</w:t>
            </w:r>
          </w:p>
        </w:tc>
      </w:tr>
      <w:tr w:rsidR="00DD38C4" w:rsidRPr="004B2F40" w14:paraId="65172A59"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160DDD06" w14:textId="77777777" w:rsidR="00DD38C4" w:rsidRPr="004B2F40" w:rsidRDefault="00DD38C4" w:rsidP="00767CAC">
            <w:pPr>
              <w:ind w:firstLineChars="300" w:firstLine="720"/>
              <w:rPr>
                <w:i/>
                <w:iCs/>
                <w:color w:val="000000"/>
              </w:rPr>
            </w:pPr>
            <w:r>
              <w:rPr>
                <w:i/>
                <w:iCs/>
                <w:color w:val="000000"/>
              </w:rPr>
              <w:t>01.01.19</w:t>
            </w:r>
          </w:p>
        </w:tc>
        <w:tc>
          <w:tcPr>
            <w:tcW w:w="1840" w:type="dxa"/>
            <w:tcBorders>
              <w:top w:val="nil"/>
              <w:left w:val="nil"/>
              <w:bottom w:val="single" w:sz="4" w:space="0" w:color="auto"/>
              <w:right w:val="single" w:sz="4" w:space="0" w:color="auto"/>
            </w:tcBorders>
            <w:shd w:val="clear" w:color="auto" w:fill="auto"/>
            <w:vAlign w:val="center"/>
            <w:hideMark/>
          </w:tcPr>
          <w:p w14:paraId="2CE4EAF9" w14:textId="77777777" w:rsidR="00DD38C4" w:rsidRPr="004B2F40" w:rsidRDefault="00DD38C4" w:rsidP="00767CAC">
            <w:pPr>
              <w:jc w:val="right"/>
              <w:rPr>
                <w:color w:val="000000"/>
              </w:rPr>
            </w:pPr>
            <w:r>
              <w:rPr>
                <w:color w:val="000000"/>
              </w:rPr>
              <w:t>87,89%</w:t>
            </w:r>
          </w:p>
        </w:tc>
      </w:tr>
      <w:tr w:rsidR="00DD38C4" w:rsidRPr="004B2F40" w14:paraId="272053D0"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44C074A5" w14:textId="77777777" w:rsidR="00DD38C4" w:rsidRPr="004B2F40" w:rsidRDefault="00DD38C4" w:rsidP="00767CAC">
            <w:pPr>
              <w:ind w:firstLineChars="300" w:firstLine="720"/>
              <w:rPr>
                <w:i/>
                <w:iCs/>
                <w:color w:val="000000"/>
              </w:rPr>
            </w:pPr>
            <w:r>
              <w:rPr>
                <w:i/>
                <w:iCs/>
                <w:color w:val="000000"/>
              </w:rPr>
              <w:t>01.02</w:t>
            </w:r>
            <w:r w:rsidRPr="009E092D">
              <w:rPr>
                <w:i/>
                <w:iCs/>
                <w:color w:val="000000"/>
              </w:rPr>
              <w:t>.19</w:t>
            </w:r>
          </w:p>
        </w:tc>
        <w:tc>
          <w:tcPr>
            <w:tcW w:w="1840" w:type="dxa"/>
            <w:tcBorders>
              <w:top w:val="nil"/>
              <w:left w:val="nil"/>
              <w:bottom w:val="single" w:sz="4" w:space="0" w:color="auto"/>
              <w:right w:val="single" w:sz="4" w:space="0" w:color="auto"/>
            </w:tcBorders>
            <w:shd w:val="clear" w:color="auto" w:fill="auto"/>
            <w:vAlign w:val="center"/>
            <w:hideMark/>
          </w:tcPr>
          <w:p w14:paraId="2647AF64" w14:textId="77777777" w:rsidR="00DD38C4" w:rsidRPr="004B2F40" w:rsidRDefault="00DD38C4" w:rsidP="00767CAC">
            <w:pPr>
              <w:jc w:val="right"/>
              <w:rPr>
                <w:color w:val="000000"/>
              </w:rPr>
            </w:pPr>
            <w:r>
              <w:rPr>
                <w:color w:val="000000"/>
              </w:rPr>
              <w:t>95,99%</w:t>
            </w:r>
          </w:p>
        </w:tc>
      </w:tr>
      <w:tr w:rsidR="00DD38C4" w:rsidRPr="00DC43EB" w14:paraId="727497A6"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1E3C2D27" w14:textId="77777777" w:rsidR="00DD38C4" w:rsidRPr="004B2F40" w:rsidRDefault="00DD38C4" w:rsidP="00767CAC">
            <w:pPr>
              <w:ind w:firstLineChars="300" w:firstLine="720"/>
              <w:rPr>
                <w:i/>
                <w:iCs/>
                <w:color w:val="000000"/>
              </w:rPr>
            </w:pPr>
            <w:r>
              <w:rPr>
                <w:i/>
                <w:iCs/>
                <w:color w:val="000000"/>
              </w:rPr>
              <w:t>01.03</w:t>
            </w:r>
            <w:r w:rsidRPr="009E092D">
              <w:rPr>
                <w:i/>
                <w:iCs/>
                <w:color w:val="000000"/>
              </w:rPr>
              <w:t>.19</w:t>
            </w:r>
          </w:p>
        </w:tc>
        <w:tc>
          <w:tcPr>
            <w:tcW w:w="1840" w:type="dxa"/>
            <w:tcBorders>
              <w:top w:val="nil"/>
              <w:left w:val="nil"/>
              <w:bottom w:val="single" w:sz="4" w:space="0" w:color="auto"/>
              <w:right w:val="single" w:sz="4" w:space="0" w:color="auto"/>
            </w:tcBorders>
            <w:shd w:val="clear" w:color="auto" w:fill="auto"/>
            <w:vAlign w:val="center"/>
            <w:hideMark/>
          </w:tcPr>
          <w:p w14:paraId="059CFBCD" w14:textId="77777777" w:rsidR="00DD38C4" w:rsidRPr="004B2F40" w:rsidRDefault="00DD38C4" w:rsidP="00767CAC">
            <w:pPr>
              <w:jc w:val="right"/>
              <w:rPr>
                <w:color w:val="000000"/>
              </w:rPr>
            </w:pPr>
            <w:r>
              <w:rPr>
                <w:color w:val="000000"/>
              </w:rPr>
              <w:t>120,96%</w:t>
            </w:r>
          </w:p>
        </w:tc>
      </w:tr>
      <w:tr w:rsidR="00DD38C4" w:rsidRPr="004B2F40" w14:paraId="34B3113E"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7DEAB3A3" w14:textId="77777777" w:rsidR="00DD38C4" w:rsidRPr="004B2F40" w:rsidRDefault="00DD38C4" w:rsidP="00767CAC">
            <w:pPr>
              <w:ind w:firstLineChars="300" w:firstLine="720"/>
              <w:rPr>
                <w:i/>
                <w:iCs/>
                <w:color w:val="000000"/>
              </w:rPr>
            </w:pPr>
            <w:r>
              <w:rPr>
                <w:i/>
                <w:iCs/>
                <w:color w:val="000000"/>
              </w:rPr>
              <w:t>01.04</w:t>
            </w:r>
            <w:r w:rsidRPr="009E092D">
              <w:rPr>
                <w:i/>
                <w:iCs/>
                <w:color w:val="000000"/>
              </w:rPr>
              <w:t>.19</w:t>
            </w:r>
          </w:p>
        </w:tc>
        <w:tc>
          <w:tcPr>
            <w:tcW w:w="1840" w:type="dxa"/>
            <w:tcBorders>
              <w:top w:val="nil"/>
              <w:left w:val="nil"/>
              <w:bottom w:val="single" w:sz="4" w:space="0" w:color="auto"/>
              <w:right w:val="single" w:sz="4" w:space="0" w:color="auto"/>
            </w:tcBorders>
            <w:shd w:val="clear" w:color="auto" w:fill="auto"/>
            <w:vAlign w:val="center"/>
            <w:hideMark/>
          </w:tcPr>
          <w:p w14:paraId="2FFA69A1" w14:textId="77777777" w:rsidR="00DD38C4" w:rsidRPr="004B2F40" w:rsidRDefault="00DD38C4" w:rsidP="00767CAC">
            <w:pPr>
              <w:jc w:val="right"/>
              <w:rPr>
                <w:color w:val="000000"/>
              </w:rPr>
            </w:pPr>
            <w:r>
              <w:rPr>
                <w:color w:val="000000"/>
              </w:rPr>
              <w:t>101,93%</w:t>
            </w:r>
          </w:p>
        </w:tc>
      </w:tr>
      <w:tr w:rsidR="00DD38C4" w:rsidRPr="004B2F40" w14:paraId="2457921F"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54A94380" w14:textId="77777777" w:rsidR="00DD38C4" w:rsidRPr="004B2F40" w:rsidRDefault="00DD38C4" w:rsidP="00767CAC">
            <w:pPr>
              <w:ind w:firstLineChars="300" w:firstLine="720"/>
              <w:rPr>
                <w:i/>
                <w:iCs/>
                <w:color w:val="000000"/>
              </w:rPr>
            </w:pPr>
            <w:r>
              <w:rPr>
                <w:i/>
                <w:iCs/>
                <w:color w:val="000000"/>
              </w:rPr>
              <w:t>01.05</w:t>
            </w:r>
            <w:r w:rsidRPr="009E092D">
              <w:rPr>
                <w:i/>
                <w:iCs/>
                <w:color w:val="000000"/>
              </w:rPr>
              <w:t>.19</w:t>
            </w:r>
          </w:p>
        </w:tc>
        <w:tc>
          <w:tcPr>
            <w:tcW w:w="1840" w:type="dxa"/>
            <w:tcBorders>
              <w:top w:val="nil"/>
              <w:left w:val="nil"/>
              <w:bottom w:val="single" w:sz="4" w:space="0" w:color="auto"/>
              <w:right w:val="single" w:sz="4" w:space="0" w:color="auto"/>
            </w:tcBorders>
            <w:shd w:val="clear" w:color="auto" w:fill="auto"/>
            <w:vAlign w:val="center"/>
            <w:hideMark/>
          </w:tcPr>
          <w:p w14:paraId="7C8F6661" w14:textId="77777777" w:rsidR="00DD38C4" w:rsidRPr="004B2F40" w:rsidRDefault="00DD38C4" w:rsidP="00767CAC">
            <w:pPr>
              <w:jc w:val="right"/>
              <w:rPr>
                <w:color w:val="000000"/>
              </w:rPr>
            </w:pPr>
            <w:r>
              <w:rPr>
                <w:color w:val="000000"/>
              </w:rPr>
              <w:t>87,89%</w:t>
            </w:r>
          </w:p>
        </w:tc>
      </w:tr>
      <w:tr w:rsidR="00DD38C4" w:rsidRPr="00005B32" w14:paraId="2E2C3A6A"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4E8D84E7" w14:textId="77777777" w:rsidR="00DD38C4" w:rsidRPr="004B2F40" w:rsidRDefault="00DD38C4" w:rsidP="00767CAC">
            <w:pPr>
              <w:ind w:firstLineChars="300" w:firstLine="720"/>
              <w:rPr>
                <w:i/>
                <w:iCs/>
                <w:color w:val="000000"/>
              </w:rPr>
            </w:pPr>
            <w:r>
              <w:rPr>
                <w:i/>
                <w:iCs/>
                <w:color w:val="000000"/>
              </w:rPr>
              <w:t>01.06</w:t>
            </w:r>
            <w:r w:rsidRPr="009E092D">
              <w:rPr>
                <w:i/>
                <w:iCs/>
                <w:color w:val="000000"/>
              </w:rPr>
              <w:t>.19</w:t>
            </w:r>
          </w:p>
        </w:tc>
        <w:tc>
          <w:tcPr>
            <w:tcW w:w="1840" w:type="dxa"/>
            <w:tcBorders>
              <w:top w:val="nil"/>
              <w:left w:val="nil"/>
              <w:bottom w:val="single" w:sz="4" w:space="0" w:color="auto"/>
              <w:right w:val="single" w:sz="4" w:space="0" w:color="auto"/>
            </w:tcBorders>
            <w:shd w:val="clear" w:color="auto" w:fill="auto"/>
            <w:vAlign w:val="center"/>
            <w:hideMark/>
          </w:tcPr>
          <w:p w14:paraId="2630835C" w14:textId="77777777" w:rsidR="00DD38C4" w:rsidRPr="004B2F40" w:rsidRDefault="00DD38C4" w:rsidP="00767CAC">
            <w:pPr>
              <w:jc w:val="right"/>
              <w:rPr>
                <w:color w:val="000000"/>
              </w:rPr>
            </w:pPr>
            <w:r>
              <w:rPr>
                <w:color w:val="000000"/>
              </w:rPr>
              <w:t>68,99%</w:t>
            </w:r>
          </w:p>
        </w:tc>
      </w:tr>
      <w:tr w:rsidR="00DD38C4" w:rsidRPr="004B2F40" w14:paraId="7A605763" w14:textId="77777777" w:rsidTr="00767CAC">
        <w:trPr>
          <w:trHeight w:val="300"/>
        </w:trPr>
        <w:tc>
          <w:tcPr>
            <w:tcW w:w="1840" w:type="dxa"/>
            <w:tcBorders>
              <w:top w:val="nil"/>
              <w:left w:val="single" w:sz="4" w:space="0" w:color="auto"/>
              <w:bottom w:val="single" w:sz="4" w:space="0" w:color="auto"/>
              <w:right w:val="single" w:sz="4" w:space="0" w:color="auto"/>
            </w:tcBorders>
            <w:shd w:val="clear" w:color="auto" w:fill="auto"/>
            <w:hideMark/>
          </w:tcPr>
          <w:p w14:paraId="71C9ADC0" w14:textId="77777777" w:rsidR="00DD38C4" w:rsidRPr="004B2F40" w:rsidRDefault="00DD38C4" w:rsidP="00767CAC">
            <w:pPr>
              <w:ind w:firstLineChars="300" w:firstLine="720"/>
              <w:rPr>
                <w:i/>
                <w:iCs/>
                <w:color w:val="000000"/>
              </w:rPr>
            </w:pPr>
            <w:r>
              <w:rPr>
                <w:i/>
                <w:iCs/>
                <w:color w:val="000000"/>
              </w:rPr>
              <w:t>01.07</w:t>
            </w:r>
            <w:r w:rsidRPr="009E092D">
              <w:rPr>
                <w:i/>
                <w:iCs/>
                <w:color w:val="000000"/>
              </w:rPr>
              <w:t>.19</w:t>
            </w:r>
          </w:p>
        </w:tc>
        <w:tc>
          <w:tcPr>
            <w:tcW w:w="1840" w:type="dxa"/>
            <w:tcBorders>
              <w:top w:val="nil"/>
              <w:left w:val="nil"/>
              <w:bottom w:val="single" w:sz="4" w:space="0" w:color="auto"/>
              <w:right w:val="single" w:sz="4" w:space="0" w:color="auto"/>
            </w:tcBorders>
            <w:shd w:val="clear" w:color="auto" w:fill="auto"/>
            <w:vAlign w:val="center"/>
            <w:hideMark/>
          </w:tcPr>
          <w:p w14:paraId="611B9642" w14:textId="77777777" w:rsidR="00DD38C4" w:rsidRPr="004B2F40" w:rsidRDefault="00DD38C4" w:rsidP="00767CAC">
            <w:pPr>
              <w:jc w:val="right"/>
              <w:rPr>
                <w:color w:val="000000"/>
              </w:rPr>
            </w:pPr>
            <w:r>
              <w:rPr>
                <w:color w:val="000000"/>
              </w:rPr>
              <w:t>70,74%</w:t>
            </w:r>
          </w:p>
        </w:tc>
      </w:tr>
    </w:tbl>
    <w:p w14:paraId="5D056301" w14:textId="77777777" w:rsidR="00DD38C4" w:rsidRPr="00BB0F32" w:rsidRDefault="00DD38C4" w:rsidP="00DD38C4">
      <w:pPr>
        <w:pStyle w:val="af7"/>
        <w:numPr>
          <w:ilvl w:val="0"/>
          <w:numId w:val="45"/>
        </w:numPr>
        <w:spacing w:after="0" w:line="360" w:lineRule="auto"/>
        <w:outlineLvl w:val="0"/>
        <w:rPr>
          <w:rFonts w:ascii="Times New Roman" w:hAnsi="Times New Roman"/>
        </w:rPr>
      </w:pPr>
      <w:r w:rsidRPr="00BB0F32">
        <w:rPr>
          <w:rFonts w:ascii="Times New Roman" w:hAnsi="Times New Roman"/>
        </w:rPr>
        <w:t xml:space="preserve">Рассчитать абсолютный исторический </w:t>
      </w:r>
      <w:proofErr w:type="spellStart"/>
      <w:r w:rsidRPr="00BB0F32">
        <w:rPr>
          <w:rFonts w:ascii="Times New Roman" w:hAnsi="Times New Roman"/>
        </w:rPr>
        <w:t>VaR</w:t>
      </w:r>
      <w:proofErr w:type="spellEnd"/>
      <w:r w:rsidRPr="00BB0F32">
        <w:rPr>
          <w:rFonts w:ascii="Times New Roman" w:hAnsi="Times New Roman"/>
        </w:rPr>
        <w:t xml:space="preserve"> с уровнем доверия 99%</w:t>
      </w:r>
      <w:r>
        <w:rPr>
          <w:rFonts w:ascii="Times New Roman" w:hAnsi="Times New Roman"/>
        </w:rPr>
        <w:t xml:space="preserve"> на горизонте 3 мес</w:t>
      </w:r>
      <w:r w:rsidRPr="00BB0F32">
        <w:rPr>
          <w:rFonts w:ascii="Times New Roman" w:hAnsi="Times New Roman"/>
        </w:rPr>
        <w:t>.</w:t>
      </w:r>
    </w:p>
    <w:p w14:paraId="32B408E3" w14:textId="77777777" w:rsidR="00DD38C4" w:rsidRPr="00BB0F32" w:rsidRDefault="00DD38C4" w:rsidP="00DD38C4">
      <w:pPr>
        <w:pStyle w:val="af7"/>
        <w:numPr>
          <w:ilvl w:val="0"/>
          <w:numId w:val="45"/>
        </w:numPr>
        <w:spacing w:after="0" w:line="360" w:lineRule="auto"/>
        <w:outlineLvl w:val="0"/>
        <w:rPr>
          <w:rFonts w:ascii="Times New Roman" w:hAnsi="Times New Roman"/>
        </w:rPr>
      </w:pPr>
      <w:r w:rsidRPr="00BB0F32">
        <w:rPr>
          <w:rFonts w:ascii="Times New Roman" w:hAnsi="Times New Roman"/>
        </w:rPr>
        <w:t xml:space="preserve">Можно ли в данном случае применить </w:t>
      </w:r>
      <w:r>
        <w:rPr>
          <w:rFonts w:ascii="Times New Roman" w:hAnsi="Times New Roman"/>
        </w:rPr>
        <w:t xml:space="preserve">параметрический метод оценки </w:t>
      </w:r>
      <w:proofErr w:type="spellStart"/>
      <w:r w:rsidRPr="00BB0F32">
        <w:rPr>
          <w:rFonts w:ascii="Times New Roman" w:hAnsi="Times New Roman"/>
        </w:rPr>
        <w:t>VaR</w:t>
      </w:r>
      <w:proofErr w:type="spellEnd"/>
      <w:r>
        <w:rPr>
          <w:rFonts w:ascii="Times New Roman" w:hAnsi="Times New Roman"/>
        </w:rPr>
        <w:t xml:space="preserve"> (верна ли гипотеза </w:t>
      </w:r>
      <w:proofErr w:type="spellStart"/>
      <w:r>
        <w:rPr>
          <w:rFonts w:ascii="Times New Roman" w:hAnsi="Times New Roman"/>
        </w:rPr>
        <w:t>логнормальности</w:t>
      </w:r>
      <w:proofErr w:type="spellEnd"/>
      <w:r>
        <w:rPr>
          <w:rFonts w:ascii="Times New Roman" w:hAnsi="Times New Roman"/>
        </w:rPr>
        <w:t xml:space="preserve"> распределения)</w:t>
      </w:r>
      <w:r w:rsidRPr="00BB0F32">
        <w:rPr>
          <w:rFonts w:ascii="Times New Roman" w:hAnsi="Times New Roman"/>
        </w:rPr>
        <w:t>?</w:t>
      </w:r>
    </w:p>
    <w:p w14:paraId="3FC5B90B" w14:textId="77777777" w:rsidR="00DD38C4" w:rsidRPr="00215C07" w:rsidRDefault="00DD38C4" w:rsidP="00DD38C4">
      <w:pPr>
        <w:spacing w:line="360" w:lineRule="auto"/>
        <w:outlineLvl w:val="0"/>
        <w:rPr>
          <w:b/>
          <w:sz w:val="28"/>
          <w:szCs w:val="28"/>
          <w:lang w:val="en-US"/>
        </w:rPr>
      </w:pPr>
      <w:r>
        <w:rPr>
          <w:b/>
          <w:sz w:val="28"/>
          <w:szCs w:val="28"/>
        </w:rPr>
        <w:t xml:space="preserve">4. </w:t>
      </w:r>
      <w:r w:rsidRPr="00215C07">
        <w:rPr>
          <w:b/>
          <w:sz w:val="28"/>
          <w:szCs w:val="28"/>
        </w:rPr>
        <w:t xml:space="preserve">Задача по теме «Рыночный риск»: расчет </w:t>
      </w:r>
      <w:r>
        <w:rPr>
          <w:b/>
          <w:sz w:val="28"/>
          <w:szCs w:val="28"/>
          <w:lang w:val="en-US"/>
        </w:rPr>
        <w:t>RORAC</w:t>
      </w:r>
    </w:p>
    <w:p w14:paraId="1F58A6E7" w14:textId="77777777" w:rsidR="00DD38C4" w:rsidRPr="00215C07" w:rsidRDefault="00DD38C4" w:rsidP="00DD38C4">
      <w:pPr>
        <w:pStyle w:val="af7"/>
        <w:numPr>
          <w:ilvl w:val="0"/>
          <w:numId w:val="46"/>
        </w:numPr>
        <w:spacing w:after="0" w:line="360" w:lineRule="auto"/>
        <w:outlineLvl w:val="0"/>
        <w:rPr>
          <w:rFonts w:ascii="Times New Roman" w:hAnsi="Times New Roman"/>
        </w:rPr>
      </w:pPr>
      <w:r w:rsidRPr="00215C07">
        <w:rPr>
          <w:rFonts w:ascii="Times New Roman" w:hAnsi="Times New Roman"/>
        </w:rPr>
        <w:t xml:space="preserve">По данным задачи 3 рассчитать динамику </w:t>
      </w:r>
      <w:r w:rsidRPr="00215C07">
        <w:rPr>
          <w:rFonts w:ascii="Times New Roman" w:hAnsi="Times New Roman"/>
          <w:lang w:val="en-US"/>
        </w:rPr>
        <w:t>RORAC</w:t>
      </w:r>
      <w:r w:rsidRPr="00215C07">
        <w:rPr>
          <w:rFonts w:ascii="Times New Roman" w:hAnsi="Times New Roman"/>
        </w:rPr>
        <w:t xml:space="preserve"> представленного инструмента, используя исторические значения </w:t>
      </w:r>
      <w:r w:rsidRPr="00215C07">
        <w:rPr>
          <w:rFonts w:ascii="Times New Roman" w:hAnsi="Times New Roman"/>
          <w:lang w:val="en-US"/>
        </w:rPr>
        <w:t>EAR</w:t>
      </w:r>
      <w:r w:rsidRPr="00215C07">
        <w:rPr>
          <w:rFonts w:ascii="Times New Roman" w:hAnsi="Times New Roman"/>
        </w:rPr>
        <w:t xml:space="preserve"> и </w:t>
      </w:r>
      <w:r w:rsidRPr="00215C07">
        <w:rPr>
          <w:rFonts w:ascii="Times New Roman" w:hAnsi="Times New Roman"/>
          <w:lang w:val="en-US"/>
        </w:rPr>
        <w:t>VAR</w:t>
      </w:r>
      <w:r w:rsidRPr="00215C07">
        <w:rPr>
          <w:rFonts w:ascii="Times New Roman" w:hAnsi="Times New Roman"/>
        </w:rPr>
        <w:t>.</w:t>
      </w:r>
    </w:p>
    <w:p w14:paraId="27079F78" w14:textId="77777777" w:rsidR="00DD38C4" w:rsidRPr="00215C07" w:rsidRDefault="00DD38C4" w:rsidP="00DD38C4">
      <w:pPr>
        <w:pStyle w:val="af7"/>
        <w:numPr>
          <w:ilvl w:val="0"/>
          <w:numId w:val="46"/>
        </w:numPr>
        <w:spacing w:after="0" w:line="360" w:lineRule="auto"/>
        <w:outlineLvl w:val="0"/>
        <w:rPr>
          <w:rFonts w:ascii="Times New Roman" w:hAnsi="Times New Roman"/>
        </w:rPr>
      </w:pPr>
      <w:r w:rsidRPr="00215C07">
        <w:rPr>
          <w:rFonts w:ascii="Times New Roman" w:hAnsi="Times New Roman"/>
        </w:rPr>
        <w:t xml:space="preserve">Целевой уровень </w:t>
      </w:r>
      <w:r w:rsidRPr="00215C07">
        <w:rPr>
          <w:rFonts w:ascii="Times New Roman" w:hAnsi="Times New Roman"/>
          <w:lang w:val="en-US"/>
        </w:rPr>
        <w:t>RORAC</w:t>
      </w:r>
      <w:r w:rsidRPr="00215C07">
        <w:rPr>
          <w:rFonts w:ascii="Times New Roman" w:hAnsi="Times New Roman"/>
        </w:rPr>
        <w:t xml:space="preserve"> Банка МММ – 30%. Нарушался ли он на указанные отчетные даты</w:t>
      </w:r>
    </w:p>
    <w:p w14:paraId="659B2516" w14:textId="77777777" w:rsidR="00DD38C4" w:rsidRDefault="00DD38C4" w:rsidP="00853EBE"/>
    <w:p w14:paraId="44762A84" w14:textId="1D5FBD44" w:rsidR="00853EBE" w:rsidRPr="00FC1FCE" w:rsidRDefault="00FC1FCE" w:rsidP="00FC1FCE">
      <w:pPr>
        <w:spacing w:line="360" w:lineRule="auto"/>
        <w:outlineLvl w:val="0"/>
        <w:rPr>
          <w:b/>
          <w:sz w:val="28"/>
          <w:szCs w:val="28"/>
        </w:rPr>
      </w:pPr>
      <w:r>
        <w:rPr>
          <w:b/>
          <w:sz w:val="28"/>
          <w:szCs w:val="28"/>
        </w:rPr>
        <w:t>Пример теста «Регулирование банковской деятельности»</w:t>
      </w:r>
    </w:p>
    <w:tbl>
      <w:tblPr>
        <w:tblW w:w="9639" w:type="dxa"/>
        <w:tblInd w:w="93" w:type="dxa"/>
        <w:tblLook w:val="04A0" w:firstRow="1" w:lastRow="0" w:firstColumn="1" w:lastColumn="0" w:noHBand="0" w:noVBand="1"/>
      </w:tblPr>
      <w:tblGrid>
        <w:gridCol w:w="1220"/>
        <w:gridCol w:w="3779"/>
        <w:gridCol w:w="2106"/>
        <w:gridCol w:w="2534"/>
      </w:tblGrid>
      <w:tr w:rsidR="00523BFE" w:rsidRPr="00523BFE" w14:paraId="4C5467CB" w14:textId="77777777" w:rsidTr="00523BFE">
        <w:trPr>
          <w:trHeight w:val="1005"/>
        </w:trPr>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9CB8F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1.</w:t>
            </w:r>
          </w:p>
        </w:tc>
        <w:tc>
          <w:tcPr>
            <w:tcW w:w="9740" w:type="dxa"/>
            <w:tcBorders>
              <w:top w:val="single" w:sz="4" w:space="0" w:color="auto"/>
              <w:left w:val="nil"/>
              <w:bottom w:val="single" w:sz="4" w:space="0" w:color="auto"/>
              <w:right w:val="single" w:sz="4" w:space="0" w:color="auto"/>
            </w:tcBorders>
            <w:shd w:val="clear" w:color="auto" w:fill="auto"/>
            <w:vAlign w:val="bottom"/>
            <w:hideMark/>
          </w:tcPr>
          <w:p w14:paraId="4A71F2AA" w14:textId="77777777" w:rsidR="00523BFE" w:rsidRPr="00523BFE" w:rsidRDefault="00523BFE" w:rsidP="00523BFE">
            <w:r w:rsidRPr="00523BFE">
              <w:t xml:space="preserve">A. Какие международные организации разрабатывают нормативные документы, определяющие критерии оценки деятельности коммерческих банков? </w:t>
            </w:r>
          </w:p>
        </w:tc>
        <w:tc>
          <w:tcPr>
            <w:tcW w:w="46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775068"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435F82B2" w14:textId="77777777" w:rsidTr="00523BFE">
        <w:trPr>
          <w:trHeight w:val="300"/>
        </w:trPr>
        <w:tc>
          <w:tcPr>
            <w:tcW w:w="1220" w:type="dxa"/>
            <w:vMerge/>
            <w:tcBorders>
              <w:top w:val="single" w:sz="4" w:space="0" w:color="auto"/>
              <w:left w:val="single" w:sz="4" w:space="0" w:color="auto"/>
              <w:bottom w:val="single" w:sz="4" w:space="0" w:color="000000"/>
              <w:right w:val="single" w:sz="4" w:space="0" w:color="auto"/>
            </w:tcBorders>
            <w:vAlign w:val="center"/>
            <w:hideMark/>
          </w:tcPr>
          <w:p w14:paraId="5D1EB18F"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7D8E9A7B" w14:textId="77777777" w:rsidR="00523BFE" w:rsidRPr="00523BFE" w:rsidRDefault="00523BFE" w:rsidP="00523BFE">
            <w:r w:rsidRPr="00523BFE">
              <w:t>Б. Обязательно ли соблюдение положений данных документов в России?</w:t>
            </w:r>
          </w:p>
        </w:tc>
        <w:tc>
          <w:tcPr>
            <w:tcW w:w="2106" w:type="dxa"/>
            <w:tcBorders>
              <w:top w:val="nil"/>
              <w:left w:val="nil"/>
              <w:bottom w:val="single" w:sz="4" w:space="0" w:color="auto"/>
              <w:right w:val="single" w:sz="4" w:space="0" w:color="auto"/>
            </w:tcBorders>
            <w:shd w:val="clear" w:color="auto" w:fill="auto"/>
            <w:noWrap/>
            <w:vAlign w:val="bottom"/>
            <w:hideMark/>
          </w:tcPr>
          <w:p w14:paraId="62C95139"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603DF150"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4388069" w14:textId="77777777" w:rsidTr="00523BFE">
        <w:trPr>
          <w:trHeight w:val="300"/>
        </w:trPr>
        <w:tc>
          <w:tcPr>
            <w:tcW w:w="1220" w:type="dxa"/>
            <w:vMerge/>
            <w:tcBorders>
              <w:top w:val="single" w:sz="4" w:space="0" w:color="auto"/>
              <w:left w:val="single" w:sz="4" w:space="0" w:color="auto"/>
              <w:bottom w:val="single" w:sz="4" w:space="0" w:color="000000"/>
              <w:right w:val="single" w:sz="4" w:space="0" w:color="auto"/>
            </w:tcBorders>
            <w:vAlign w:val="center"/>
            <w:hideMark/>
          </w:tcPr>
          <w:p w14:paraId="4225D170" w14:textId="77777777" w:rsidR="00523BFE" w:rsidRPr="00523BFE" w:rsidRDefault="00523BFE" w:rsidP="00523BFE">
            <w:pPr>
              <w:rPr>
                <w:rFonts w:ascii="Arial CYR" w:hAnsi="Arial CYR" w:cs="Arial CYR"/>
                <w:sz w:val="20"/>
                <w:szCs w:val="20"/>
              </w:rPr>
            </w:pPr>
          </w:p>
        </w:tc>
        <w:tc>
          <w:tcPr>
            <w:tcW w:w="9740" w:type="dxa"/>
            <w:tcBorders>
              <w:top w:val="nil"/>
              <w:left w:val="nil"/>
              <w:bottom w:val="nil"/>
              <w:right w:val="single" w:sz="4" w:space="0" w:color="auto"/>
            </w:tcBorders>
            <w:shd w:val="clear" w:color="auto" w:fill="auto"/>
            <w:vAlign w:val="bottom"/>
            <w:hideMark/>
          </w:tcPr>
          <w:p w14:paraId="3FE0894F" w14:textId="77777777" w:rsidR="00523BFE" w:rsidRPr="00523BFE" w:rsidRDefault="00523BFE" w:rsidP="00523BFE">
            <w:r w:rsidRPr="00523BFE">
              <w:t>В. Обязательно ли соблюдение положений данных документов в других странах?</w:t>
            </w:r>
          </w:p>
        </w:tc>
        <w:tc>
          <w:tcPr>
            <w:tcW w:w="2106" w:type="dxa"/>
            <w:tcBorders>
              <w:top w:val="nil"/>
              <w:left w:val="nil"/>
              <w:bottom w:val="single" w:sz="4" w:space="0" w:color="auto"/>
              <w:right w:val="single" w:sz="4" w:space="0" w:color="auto"/>
            </w:tcBorders>
            <w:shd w:val="clear" w:color="auto" w:fill="auto"/>
            <w:noWrap/>
            <w:vAlign w:val="bottom"/>
            <w:hideMark/>
          </w:tcPr>
          <w:p w14:paraId="24006A73"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3F0093F2"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6C2F6F1B" w14:textId="77777777" w:rsidTr="00523BFE">
        <w:trPr>
          <w:trHeight w:val="600"/>
        </w:trPr>
        <w:tc>
          <w:tcPr>
            <w:tcW w:w="1220" w:type="dxa"/>
            <w:tcBorders>
              <w:top w:val="nil"/>
              <w:left w:val="nil"/>
              <w:bottom w:val="nil"/>
              <w:right w:val="nil"/>
            </w:tcBorders>
            <w:shd w:val="clear" w:color="auto" w:fill="auto"/>
            <w:noWrap/>
            <w:vAlign w:val="bottom"/>
            <w:hideMark/>
          </w:tcPr>
          <w:p w14:paraId="56A2F949"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xml:space="preserve">2. </w:t>
            </w:r>
          </w:p>
        </w:tc>
        <w:tc>
          <w:tcPr>
            <w:tcW w:w="9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4247C0" w14:textId="77777777" w:rsidR="00523BFE" w:rsidRPr="00523BFE" w:rsidRDefault="00523BFE" w:rsidP="00523BFE">
            <w:r w:rsidRPr="00523BFE">
              <w:t>На какие стороны деятельности коммерческого банка направлены требования регуляторов банковского рынка?</w:t>
            </w:r>
          </w:p>
        </w:tc>
        <w:tc>
          <w:tcPr>
            <w:tcW w:w="2106" w:type="dxa"/>
            <w:tcBorders>
              <w:top w:val="nil"/>
              <w:left w:val="nil"/>
              <w:bottom w:val="single" w:sz="4" w:space="0" w:color="auto"/>
              <w:right w:val="nil"/>
            </w:tcBorders>
            <w:shd w:val="clear" w:color="auto" w:fill="auto"/>
            <w:noWrap/>
            <w:vAlign w:val="bottom"/>
            <w:hideMark/>
          </w:tcPr>
          <w:p w14:paraId="1AC76F9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c>
          <w:tcPr>
            <w:tcW w:w="2534" w:type="dxa"/>
            <w:tcBorders>
              <w:top w:val="nil"/>
              <w:left w:val="nil"/>
              <w:bottom w:val="single" w:sz="4" w:space="0" w:color="auto"/>
              <w:right w:val="single" w:sz="4" w:space="0" w:color="auto"/>
            </w:tcBorders>
            <w:shd w:val="clear" w:color="auto" w:fill="auto"/>
            <w:noWrap/>
            <w:vAlign w:val="bottom"/>
            <w:hideMark/>
          </w:tcPr>
          <w:p w14:paraId="70118BDC"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275D80BC" w14:textId="77777777" w:rsidTr="00523BFE">
        <w:trPr>
          <w:trHeight w:val="300"/>
        </w:trPr>
        <w:tc>
          <w:tcPr>
            <w:tcW w:w="1220" w:type="dxa"/>
            <w:tcBorders>
              <w:top w:val="nil"/>
              <w:left w:val="nil"/>
              <w:bottom w:val="nil"/>
              <w:right w:val="nil"/>
            </w:tcBorders>
            <w:shd w:val="clear" w:color="auto" w:fill="auto"/>
            <w:noWrap/>
            <w:vAlign w:val="bottom"/>
            <w:hideMark/>
          </w:tcPr>
          <w:p w14:paraId="72C64622"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3B7D72C6" w14:textId="77777777" w:rsidR="00523BFE" w:rsidRPr="00523BFE" w:rsidRDefault="00523BFE" w:rsidP="00523BFE">
            <w:r w:rsidRPr="00523BFE">
              <w:t>`- ликвидность банка</w:t>
            </w:r>
          </w:p>
        </w:tc>
        <w:tc>
          <w:tcPr>
            <w:tcW w:w="2106" w:type="dxa"/>
            <w:tcBorders>
              <w:top w:val="nil"/>
              <w:left w:val="nil"/>
              <w:bottom w:val="single" w:sz="4" w:space="0" w:color="auto"/>
              <w:right w:val="single" w:sz="4" w:space="0" w:color="auto"/>
            </w:tcBorders>
            <w:shd w:val="clear" w:color="auto" w:fill="auto"/>
            <w:noWrap/>
            <w:vAlign w:val="bottom"/>
            <w:hideMark/>
          </w:tcPr>
          <w:p w14:paraId="56A8E979"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2911B51A"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662AA5C4" w14:textId="77777777" w:rsidTr="00523BFE">
        <w:trPr>
          <w:trHeight w:val="300"/>
        </w:trPr>
        <w:tc>
          <w:tcPr>
            <w:tcW w:w="1220" w:type="dxa"/>
            <w:tcBorders>
              <w:top w:val="nil"/>
              <w:left w:val="nil"/>
              <w:bottom w:val="nil"/>
              <w:right w:val="nil"/>
            </w:tcBorders>
            <w:shd w:val="clear" w:color="auto" w:fill="auto"/>
            <w:noWrap/>
            <w:vAlign w:val="bottom"/>
            <w:hideMark/>
          </w:tcPr>
          <w:p w14:paraId="4920816A"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7F11A688" w14:textId="77777777" w:rsidR="00523BFE" w:rsidRPr="00523BFE" w:rsidRDefault="00523BFE" w:rsidP="00523BFE">
            <w:r w:rsidRPr="00523BFE">
              <w:t>`- участие в государственных программах</w:t>
            </w:r>
          </w:p>
        </w:tc>
        <w:tc>
          <w:tcPr>
            <w:tcW w:w="2106" w:type="dxa"/>
            <w:tcBorders>
              <w:top w:val="nil"/>
              <w:left w:val="nil"/>
              <w:bottom w:val="single" w:sz="4" w:space="0" w:color="auto"/>
              <w:right w:val="single" w:sz="4" w:space="0" w:color="auto"/>
            </w:tcBorders>
            <w:shd w:val="clear" w:color="auto" w:fill="auto"/>
            <w:noWrap/>
            <w:vAlign w:val="bottom"/>
            <w:hideMark/>
          </w:tcPr>
          <w:p w14:paraId="632EA63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0FAC75AA"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7E77CA1F" w14:textId="77777777" w:rsidTr="00523BFE">
        <w:trPr>
          <w:trHeight w:val="300"/>
        </w:trPr>
        <w:tc>
          <w:tcPr>
            <w:tcW w:w="1220" w:type="dxa"/>
            <w:tcBorders>
              <w:top w:val="nil"/>
              <w:left w:val="nil"/>
              <w:bottom w:val="nil"/>
              <w:right w:val="nil"/>
            </w:tcBorders>
            <w:shd w:val="clear" w:color="auto" w:fill="auto"/>
            <w:noWrap/>
            <w:vAlign w:val="bottom"/>
            <w:hideMark/>
          </w:tcPr>
          <w:p w14:paraId="0D263416"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0DA8E857" w14:textId="77777777" w:rsidR="00523BFE" w:rsidRPr="00523BFE" w:rsidRDefault="00523BFE" w:rsidP="00523BFE">
            <w:r w:rsidRPr="00523BFE">
              <w:t>`- клиентская политика</w:t>
            </w:r>
          </w:p>
        </w:tc>
        <w:tc>
          <w:tcPr>
            <w:tcW w:w="2106" w:type="dxa"/>
            <w:tcBorders>
              <w:top w:val="nil"/>
              <w:left w:val="nil"/>
              <w:bottom w:val="single" w:sz="4" w:space="0" w:color="auto"/>
              <w:right w:val="single" w:sz="4" w:space="0" w:color="auto"/>
            </w:tcBorders>
            <w:shd w:val="clear" w:color="auto" w:fill="auto"/>
            <w:noWrap/>
            <w:vAlign w:val="bottom"/>
            <w:hideMark/>
          </w:tcPr>
          <w:p w14:paraId="23E61BD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4DC7A0FC"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51832B7E" w14:textId="77777777" w:rsidTr="00523BFE">
        <w:trPr>
          <w:trHeight w:val="300"/>
        </w:trPr>
        <w:tc>
          <w:tcPr>
            <w:tcW w:w="1220" w:type="dxa"/>
            <w:tcBorders>
              <w:top w:val="nil"/>
              <w:left w:val="nil"/>
              <w:bottom w:val="nil"/>
              <w:right w:val="nil"/>
            </w:tcBorders>
            <w:shd w:val="clear" w:color="auto" w:fill="auto"/>
            <w:noWrap/>
            <w:vAlign w:val="bottom"/>
            <w:hideMark/>
          </w:tcPr>
          <w:p w14:paraId="5491FAA6"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7F49A803" w14:textId="77777777" w:rsidR="00523BFE" w:rsidRPr="00523BFE" w:rsidRDefault="00523BFE" w:rsidP="00523BFE">
            <w:r w:rsidRPr="00523BFE">
              <w:t>`- покрытие принимаемых рисков</w:t>
            </w:r>
          </w:p>
        </w:tc>
        <w:tc>
          <w:tcPr>
            <w:tcW w:w="2106" w:type="dxa"/>
            <w:tcBorders>
              <w:top w:val="nil"/>
              <w:left w:val="nil"/>
              <w:bottom w:val="single" w:sz="4" w:space="0" w:color="auto"/>
              <w:right w:val="single" w:sz="4" w:space="0" w:color="auto"/>
            </w:tcBorders>
            <w:shd w:val="clear" w:color="auto" w:fill="auto"/>
            <w:noWrap/>
            <w:vAlign w:val="bottom"/>
            <w:hideMark/>
          </w:tcPr>
          <w:p w14:paraId="47BF8901"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19F7C66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A8F8CCC" w14:textId="77777777" w:rsidTr="00523BFE">
        <w:trPr>
          <w:trHeight w:val="300"/>
        </w:trPr>
        <w:tc>
          <w:tcPr>
            <w:tcW w:w="1220" w:type="dxa"/>
            <w:tcBorders>
              <w:top w:val="nil"/>
              <w:left w:val="nil"/>
              <w:bottom w:val="nil"/>
              <w:right w:val="nil"/>
            </w:tcBorders>
            <w:shd w:val="clear" w:color="auto" w:fill="auto"/>
            <w:noWrap/>
            <w:vAlign w:val="bottom"/>
            <w:hideMark/>
          </w:tcPr>
          <w:p w14:paraId="302864F4"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18B5B8DD" w14:textId="77777777" w:rsidR="00523BFE" w:rsidRPr="00523BFE" w:rsidRDefault="00523BFE" w:rsidP="00523BFE">
            <w:r w:rsidRPr="00523BFE">
              <w:t>`- продуктовый ряд</w:t>
            </w:r>
          </w:p>
        </w:tc>
        <w:tc>
          <w:tcPr>
            <w:tcW w:w="2106" w:type="dxa"/>
            <w:tcBorders>
              <w:top w:val="nil"/>
              <w:left w:val="nil"/>
              <w:bottom w:val="single" w:sz="4" w:space="0" w:color="auto"/>
              <w:right w:val="single" w:sz="4" w:space="0" w:color="auto"/>
            </w:tcBorders>
            <w:shd w:val="clear" w:color="auto" w:fill="auto"/>
            <w:noWrap/>
            <w:vAlign w:val="bottom"/>
            <w:hideMark/>
          </w:tcPr>
          <w:p w14:paraId="0E81B00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204BE4A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4B9B04F1" w14:textId="77777777" w:rsidTr="00523BFE">
        <w:trPr>
          <w:trHeight w:val="300"/>
        </w:trPr>
        <w:tc>
          <w:tcPr>
            <w:tcW w:w="1220" w:type="dxa"/>
            <w:tcBorders>
              <w:top w:val="nil"/>
              <w:left w:val="nil"/>
              <w:bottom w:val="nil"/>
              <w:right w:val="nil"/>
            </w:tcBorders>
            <w:shd w:val="clear" w:color="auto" w:fill="auto"/>
            <w:noWrap/>
            <w:vAlign w:val="bottom"/>
            <w:hideMark/>
          </w:tcPr>
          <w:p w14:paraId="10193572"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322406E5" w14:textId="77777777" w:rsidR="00523BFE" w:rsidRPr="00523BFE" w:rsidRDefault="00523BFE" w:rsidP="00523BFE">
            <w:r w:rsidRPr="00523BFE">
              <w:t>`- ограничение принимаемых рисков</w:t>
            </w:r>
          </w:p>
        </w:tc>
        <w:tc>
          <w:tcPr>
            <w:tcW w:w="2106" w:type="dxa"/>
            <w:tcBorders>
              <w:top w:val="nil"/>
              <w:left w:val="nil"/>
              <w:bottom w:val="single" w:sz="4" w:space="0" w:color="auto"/>
              <w:right w:val="single" w:sz="4" w:space="0" w:color="auto"/>
            </w:tcBorders>
            <w:shd w:val="clear" w:color="auto" w:fill="auto"/>
            <w:noWrap/>
            <w:vAlign w:val="bottom"/>
            <w:hideMark/>
          </w:tcPr>
          <w:p w14:paraId="2B2946A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69891943"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CCD74E7" w14:textId="77777777" w:rsidTr="00523BFE">
        <w:trPr>
          <w:trHeight w:val="300"/>
        </w:trPr>
        <w:tc>
          <w:tcPr>
            <w:tcW w:w="1220" w:type="dxa"/>
            <w:tcBorders>
              <w:top w:val="nil"/>
              <w:left w:val="nil"/>
              <w:bottom w:val="nil"/>
              <w:right w:val="nil"/>
            </w:tcBorders>
            <w:shd w:val="clear" w:color="auto" w:fill="auto"/>
            <w:noWrap/>
            <w:vAlign w:val="bottom"/>
            <w:hideMark/>
          </w:tcPr>
          <w:p w14:paraId="15197715"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0CFA18D4" w14:textId="77777777" w:rsidR="00523BFE" w:rsidRPr="00523BFE" w:rsidRDefault="00523BFE" w:rsidP="00523BFE">
            <w:r w:rsidRPr="00523BFE">
              <w:t>`- прозрачность состава акционеров</w:t>
            </w:r>
          </w:p>
        </w:tc>
        <w:tc>
          <w:tcPr>
            <w:tcW w:w="2106" w:type="dxa"/>
            <w:tcBorders>
              <w:top w:val="nil"/>
              <w:left w:val="nil"/>
              <w:bottom w:val="single" w:sz="4" w:space="0" w:color="auto"/>
              <w:right w:val="single" w:sz="4" w:space="0" w:color="auto"/>
            </w:tcBorders>
            <w:shd w:val="clear" w:color="auto" w:fill="auto"/>
            <w:noWrap/>
            <w:vAlign w:val="bottom"/>
            <w:hideMark/>
          </w:tcPr>
          <w:p w14:paraId="71973955"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517F542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5987BEAB" w14:textId="77777777" w:rsidTr="00523BFE">
        <w:trPr>
          <w:trHeight w:val="300"/>
        </w:trPr>
        <w:tc>
          <w:tcPr>
            <w:tcW w:w="1220" w:type="dxa"/>
            <w:tcBorders>
              <w:top w:val="nil"/>
              <w:left w:val="nil"/>
              <w:bottom w:val="nil"/>
              <w:right w:val="nil"/>
            </w:tcBorders>
            <w:shd w:val="clear" w:color="auto" w:fill="auto"/>
            <w:noWrap/>
            <w:vAlign w:val="bottom"/>
            <w:hideMark/>
          </w:tcPr>
          <w:p w14:paraId="110A95FE"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5E28DD1B" w14:textId="77777777" w:rsidR="00523BFE" w:rsidRPr="00523BFE" w:rsidRDefault="00523BFE" w:rsidP="00523BFE">
            <w:r w:rsidRPr="00523BFE">
              <w:t>`- операции со связанными сторонами</w:t>
            </w:r>
          </w:p>
        </w:tc>
        <w:tc>
          <w:tcPr>
            <w:tcW w:w="2106" w:type="dxa"/>
            <w:tcBorders>
              <w:top w:val="nil"/>
              <w:left w:val="nil"/>
              <w:bottom w:val="single" w:sz="4" w:space="0" w:color="auto"/>
              <w:right w:val="single" w:sz="4" w:space="0" w:color="auto"/>
            </w:tcBorders>
            <w:shd w:val="clear" w:color="auto" w:fill="auto"/>
            <w:noWrap/>
            <w:vAlign w:val="bottom"/>
            <w:hideMark/>
          </w:tcPr>
          <w:p w14:paraId="60B7389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7003B6C6"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45C5A068" w14:textId="77777777" w:rsidTr="00523BFE">
        <w:trPr>
          <w:trHeight w:val="300"/>
        </w:trPr>
        <w:tc>
          <w:tcPr>
            <w:tcW w:w="1220" w:type="dxa"/>
            <w:tcBorders>
              <w:top w:val="nil"/>
              <w:left w:val="nil"/>
              <w:bottom w:val="nil"/>
              <w:right w:val="nil"/>
            </w:tcBorders>
            <w:shd w:val="clear" w:color="auto" w:fill="auto"/>
            <w:noWrap/>
            <w:vAlign w:val="bottom"/>
            <w:hideMark/>
          </w:tcPr>
          <w:p w14:paraId="47AA7FF6"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72FBD209" w14:textId="77777777" w:rsidR="00523BFE" w:rsidRPr="00523BFE" w:rsidRDefault="00523BFE" w:rsidP="00523BFE">
            <w:r w:rsidRPr="00523BFE">
              <w:t>`- достаточность капитала</w:t>
            </w:r>
          </w:p>
        </w:tc>
        <w:tc>
          <w:tcPr>
            <w:tcW w:w="2106" w:type="dxa"/>
            <w:tcBorders>
              <w:top w:val="nil"/>
              <w:left w:val="nil"/>
              <w:bottom w:val="single" w:sz="4" w:space="0" w:color="auto"/>
              <w:right w:val="single" w:sz="4" w:space="0" w:color="auto"/>
            </w:tcBorders>
            <w:shd w:val="clear" w:color="auto" w:fill="auto"/>
            <w:noWrap/>
            <w:vAlign w:val="bottom"/>
            <w:hideMark/>
          </w:tcPr>
          <w:p w14:paraId="41B5A306"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703BEB7A"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217F9FF3" w14:textId="77777777" w:rsidTr="00523BFE">
        <w:trPr>
          <w:trHeight w:val="300"/>
        </w:trPr>
        <w:tc>
          <w:tcPr>
            <w:tcW w:w="1220" w:type="dxa"/>
            <w:tcBorders>
              <w:top w:val="nil"/>
              <w:left w:val="nil"/>
              <w:bottom w:val="nil"/>
              <w:right w:val="nil"/>
            </w:tcBorders>
            <w:shd w:val="clear" w:color="auto" w:fill="auto"/>
            <w:noWrap/>
            <w:vAlign w:val="bottom"/>
            <w:hideMark/>
          </w:tcPr>
          <w:p w14:paraId="49A77DA3"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398BB779" w14:textId="77777777" w:rsidR="00523BFE" w:rsidRPr="00523BFE" w:rsidRDefault="00523BFE" w:rsidP="00523BFE">
            <w:r w:rsidRPr="00523BFE">
              <w:t>`- все активные операции</w:t>
            </w:r>
          </w:p>
        </w:tc>
        <w:tc>
          <w:tcPr>
            <w:tcW w:w="2106" w:type="dxa"/>
            <w:tcBorders>
              <w:top w:val="nil"/>
              <w:left w:val="nil"/>
              <w:bottom w:val="single" w:sz="4" w:space="0" w:color="auto"/>
              <w:right w:val="single" w:sz="4" w:space="0" w:color="auto"/>
            </w:tcBorders>
            <w:shd w:val="clear" w:color="auto" w:fill="auto"/>
            <w:noWrap/>
            <w:vAlign w:val="bottom"/>
            <w:hideMark/>
          </w:tcPr>
          <w:p w14:paraId="400A6DF4"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6B29110A"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54DEE287" w14:textId="77777777" w:rsidTr="00523BFE">
        <w:trPr>
          <w:trHeight w:val="300"/>
        </w:trPr>
        <w:tc>
          <w:tcPr>
            <w:tcW w:w="1220" w:type="dxa"/>
            <w:tcBorders>
              <w:top w:val="nil"/>
              <w:left w:val="nil"/>
              <w:bottom w:val="nil"/>
              <w:right w:val="nil"/>
            </w:tcBorders>
            <w:shd w:val="clear" w:color="auto" w:fill="auto"/>
            <w:noWrap/>
            <w:vAlign w:val="bottom"/>
            <w:hideMark/>
          </w:tcPr>
          <w:p w14:paraId="3827F5BC"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700AF992" w14:textId="77777777" w:rsidR="00523BFE" w:rsidRPr="00523BFE" w:rsidRDefault="00523BFE" w:rsidP="00523BFE">
            <w:r w:rsidRPr="00523BFE">
              <w:t>`- расчетные операции</w:t>
            </w:r>
          </w:p>
        </w:tc>
        <w:tc>
          <w:tcPr>
            <w:tcW w:w="2106" w:type="dxa"/>
            <w:tcBorders>
              <w:top w:val="nil"/>
              <w:left w:val="nil"/>
              <w:bottom w:val="single" w:sz="4" w:space="0" w:color="auto"/>
              <w:right w:val="single" w:sz="4" w:space="0" w:color="auto"/>
            </w:tcBorders>
            <w:shd w:val="clear" w:color="auto" w:fill="auto"/>
            <w:noWrap/>
            <w:vAlign w:val="bottom"/>
            <w:hideMark/>
          </w:tcPr>
          <w:p w14:paraId="701552CB"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7D16203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7B982A75" w14:textId="77777777" w:rsidTr="00523BFE">
        <w:trPr>
          <w:trHeight w:val="300"/>
        </w:trPr>
        <w:tc>
          <w:tcPr>
            <w:tcW w:w="1220" w:type="dxa"/>
            <w:tcBorders>
              <w:top w:val="nil"/>
              <w:left w:val="nil"/>
              <w:bottom w:val="nil"/>
              <w:right w:val="nil"/>
            </w:tcBorders>
            <w:shd w:val="clear" w:color="auto" w:fill="auto"/>
            <w:noWrap/>
            <w:vAlign w:val="bottom"/>
            <w:hideMark/>
          </w:tcPr>
          <w:p w14:paraId="05A53B53"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2EE1904F" w14:textId="77777777" w:rsidR="00523BFE" w:rsidRPr="00523BFE" w:rsidRDefault="00523BFE" w:rsidP="00523BFE">
            <w:r w:rsidRPr="00523BFE">
              <w:t>`- прозрачность финансовой отчетности</w:t>
            </w:r>
          </w:p>
        </w:tc>
        <w:tc>
          <w:tcPr>
            <w:tcW w:w="2106" w:type="dxa"/>
            <w:tcBorders>
              <w:top w:val="nil"/>
              <w:left w:val="nil"/>
              <w:bottom w:val="single" w:sz="4" w:space="0" w:color="auto"/>
              <w:right w:val="single" w:sz="4" w:space="0" w:color="auto"/>
            </w:tcBorders>
            <w:shd w:val="clear" w:color="auto" w:fill="auto"/>
            <w:noWrap/>
            <w:vAlign w:val="bottom"/>
            <w:hideMark/>
          </w:tcPr>
          <w:p w14:paraId="1E69E02C"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5EC9B7AC"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4358FFF2" w14:textId="77777777" w:rsidTr="00523BFE">
        <w:trPr>
          <w:trHeight w:val="300"/>
        </w:trPr>
        <w:tc>
          <w:tcPr>
            <w:tcW w:w="1220" w:type="dxa"/>
            <w:tcBorders>
              <w:top w:val="nil"/>
              <w:left w:val="nil"/>
              <w:bottom w:val="nil"/>
              <w:right w:val="nil"/>
            </w:tcBorders>
            <w:shd w:val="clear" w:color="auto" w:fill="auto"/>
            <w:noWrap/>
            <w:vAlign w:val="bottom"/>
            <w:hideMark/>
          </w:tcPr>
          <w:p w14:paraId="17A1B6B4"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31EAD5F5" w14:textId="77777777" w:rsidR="00523BFE" w:rsidRPr="00523BFE" w:rsidRDefault="00523BFE" w:rsidP="00523BFE">
            <w:r w:rsidRPr="00523BFE">
              <w:t>`- стандарты корпоративного управления</w:t>
            </w:r>
          </w:p>
        </w:tc>
        <w:tc>
          <w:tcPr>
            <w:tcW w:w="2106" w:type="dxa"/>
            <w:tcBorders>
              <w:top w:val="nil"/>
              <w:left w:val="nil"/>
              <w:bottom w:val="single" w:sz="4" w:space="0" w:color="auto"/>
              <w:right w:val="single" w:sz="4" w:space="0" w:color="auto"/>
            </w:tcBorders>
            <w:shd w:val="clear" w:color="auto" w:fill="auto"/>
            <w:noWrap/>
            <w:vAlign w:val="bottom"/>
            <w:hideMark/>
          </w:tcPr>
          <w:p w14:paraId="191EE52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514AF2F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6CC2841E" w14:textId="77777777" w:rsidTr="00523BFE">
        <w:trPr>
          <w:trHeight w:val="300"/>
        </w:trPr>
        <w:tc>
          <w:tcPr>
            <w:tcW w:w="1220" w:type="dxa"/>
            <w:tcBorders>
              <w:top w:val="nil"/>
              <w:left w:val="nil"/>
              <w:bottom w:val="nil"/>
              <w:right w:val="nil"/>
            </w:tcBorders>
            <w:shd w:val="clear" w:color="auto" w:fill="auto"/>
            <w:noWrap/>
            <w:vAlign w:val="bottom"/>
            <w:hideMark/>
          </w:tcPr>
          <w:p w14:paraId="485FC28D" w14:textId="77777777" w:rsidR="00523BFE" w:rsidRPr="00523BFE" w:rsidRDefault="00523BFE" w:rsidP="00523BFE">
            <w:pPr>
              <w:rPr>
                <w:rFonts w:ascii="Arial CYR" w:hAnsi="Arial CYR" w:cs="Arial CYR"/>
                <w:sz w:val="20"/>
                <w:szCs w:val="20"/>
              </w:rPr>
            </w:pP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1CB77AAF" w14:textId="77777777" w:rsidR="00523BFE" w:rsidRPr="00523BFE" w:rsidRDefault="00523BFE" w:rsidP="00523BFE">
            <w:r w:rsidRPr="00523BFE">
              <w:t>`- работа с персоналом</w:t>
            </w:r>
          </w:p>
        </w:tc>
        <w:tc>
          <w:tcPr>
            <w:tcW w:w="2106" w:type="dxa"/>
            <w:tcBorders>
              <w:top w:val="nil"/>
              <w:left w:val="nil"/>
              <w:bottom w:val="single" w:sz="4" w:space="0" w:color="auto"/>
              <w:right w:val="single" w:sz="4" w:space="0" w:color="auto"/>
            </w:tcBorders>
            <w:shd w:val="clear" w:color="auto" w:fill="auto"/>
            <w:noWrap/>
            <w:vAlign w:val="bottom"/>
            <w:hideMark/>
          </w:tcPr>
          <w:p w14:paraId="45EA4EC9"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48DD4C3C"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02D740A0" w14:textId="77777777" w:rsidTr="00523BFE">
        <w:trPr>
          <w:trHeight w:val="300"/>
        </w:trPr>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53696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3.</w:t>
            </w:r>
          </w:p>
        </w:tc>
        <w:tc>
          <w:tcPr>
            <w:tcW w:w="9740" w:type="dxa"/>
            <w:tcBorders>
              <w:top w:val="nil"/>
              <w:left w:val="nil"/>
              <w:bottom w:val="single" w:sz="4" w:space="0" w:color="auto"/>
              <w:right w:val="single" w:sz="4" w:space="0" w:color="auto"/>
            </w:tcBorders>
            <w:shd w:val="clear" w:color="auto" w:fill="auto"/>
            <w:vAlign w:val="bottom"/>
            <w:hideMark/>
          </w:tcPr>
          <w:p w14:paraId="0400AEF4" w14:textId="77777777" w:rsidR="00523BFE" w:rsidRPr="00523BFE" w:rsidRDefault="00523BFE" w:rsidP="00523BFE">
            <w:r w:rsidRPr="00523BFE">
              <w:t xml:space="preserve">А. Каковы </w:t>
            </w:r>
            <w:proofErr w:type="spellStart"/>
            <w:r w:rsidRPr="00523BFE">
              <w:t>российсие</w:t>
            </w:r>
            <w:proofErr w:type="spellEnd"/>
            <w:r w:rsidRPr="00523BFE">
              <w:t xml:space="preserve"> требования к достаточности капитала коммерческих банков?</w:t>
            </w:r>
          </w:p>
        </w:tc>
        <w:tc>
          <w:tcPr>
            <w:tcW w:w="2106" w:type="dxa"/>
            <w:tcBorders>
              <w:top w:val="nil"/>
              <w:left w:val="nil"/>
              <w:bottom w:val="single" w:sz="4" w:space="0" w:color="auto"/>
              <w:right w:val="single" w:sz="4" w:space="0" w:color="auto"/>
            </w:tcBorders>
            <w:shd w:val="clear" w:color="auto" w:fill="auto"/>
            <w:noWrap/>
            <w:vAlign w:val="bottom"/>
            <w:hideMark/>
          </w:tcPr>
          <w:p w14:paraId="29448236"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Основной -</w:t>
            </w:r>
          </w:p>
        </w:tc>
        <w:tc>
          <w:tcPr>
            <w:tcW w:w="2534" w:type="dxa"/>
            <w:tcBorders>
              <w:top w:val="nil"/>
              <w:left w:val="nil"/>
              <w:bottom w:val="single" w:sz="4" w:space="0" w:color="auto"/>
              <w:right w:val="single" w:sz="4" w:space="0" w:color="auto"/>
            </w:tcBorders>
            <w:shd w:val="clear" w:color="auto" w:fill="auto"/>
            <w:noWrap/>
            <w:vAlign w:val="bottom"/>
            <w:hideMark/>
          </w:tcPr>
          <w:p w14:paraId="4444149A"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Совокупный -</w:t>
            </w:r>
          </w:p>
        </w:tc>
      </w:tr>
      <w:tr w:rsidR="00523BFE" w:rsidRPr="00523BFE" w14:paraId="244B63FF" w14:textId="77777777" w:rsidTr="00523BFE">
        <w:trPr>
          <w:trHeight w:val="300"/>
        </w:trPr>
        <w:tc>
          <w:tcPr>
            <w:tcW w:w="1220" w:type="dxa"/>
            <w:vMerge/>
            <w:tcBorders>
              <w:top w:val="single" w:sz="4" w:space="0" w:color="auto"/>
              <w:left w:val="single" w:sz="4" w:space="0" w:color="auto"/>
              <w:bottom w:val="single" w:sz="4" w:space="0" w:color="000000"/>
              <w:right w:val="single" w:sz="4" w:space="0" w:color="auto"/>
            </w:tcBorders>
            <w:vAlign w:val="center"/>
            <w:hideMark/>
          </w:tcPr>
          <w:p w14:paraId="16D6E416"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4CF8EF0B" w14:textId="77777777" w:rsidR="00523BFE" w:rsidRPr="00523BFE" w:rsidRDefault="00523BFE" w:rsidP="00523BFE">
            <w:r w:rsidRPr="00523BFE">
              <w:t>Б. Каковы международные требования к достаточности капитала коммерческих банков?</w:t>
            </w:r>
          </w:p>
        </w:tc>
        <w:tc>
          <w:tcPr>
            <w:tcW w:w="2106" w:type="dxa"/>
            <w:tcBorders>
              <w:top w:val="nil"/>
              <w:left w:val="nil"/>
              <w:bottom w:val="single" w:sz="4" w:space="0" w:color="auto"/>
              <w:right w:val="single" w:sz="4" w:space="0" w:color="auto"/>
            </w:tcBorders>
            <w:shd w:val="clear" w:color="auto" w:fill="auto"/>
            <w:noWrap/>
            <w:vAlign w:val="bottom"/>
            <w:hideMark/>
          </w:tcPr>
          <w:p w14:paraId="04F75BAE" w14:textId="77777777" w:rsidR="00523BFE" w:rsidRPr="00523BFE" w:rsidRDefault="00523BFE" w:rsidP="00523BFE">
            <w:pPr>
              <w:rPr>
                <w:rFonts w:ascii="Arial CYR" w:hAnsi="Arial CYR" w:cs="Arial CYR"/>
                <w:sz w:val="20"/>
                <w:szCs w:val="20"/>
              </w:rPr>
            </w:pPr>
            <w:proofErr w:type="spellStart"/>
            <w:r w:rsidRPr="00523BFE">
              <w:rPr>
                <w:rFonts w:ascii="Arial CYR" w:hAnsi="Arial CYR" w:cs="Arial CYR"/>
                <w:sz w:val="20"/>
                <w:szCs w:val="20"/>
              </w:rPr>
              <w:t>Core</w:t>
            </w:r>
            <w:proofErr w:type="spellEnd"/>
            <w:r w:rsidRPr="00523BFE">
              <w:rPr>
                <w:rFonts w:ascii="Arial CYR" w:hAnsi="Arial CYR" w:cs="Arial CYR"/>
                <w:sz w:val="20"/>
                <w:szCs w:val="20"/>
              </w:rPr>
              <w:t xml:space="preserve"> - </w:t>
            </w:r>
          </w:p>
        </w:tc>
        <w:tc>
          <w:tcPr>
            <w:tcW w:w="2534" w:type="dxa"/>
            <w:tcBorders>
              <w:top w:val="nil"/>
              <w:left w:val="nil"/>
              <w:bottom w:val="single" w:sz="4" w:space="0" w:color="auto"/>
              <w:right w:val="single" w:sz="4" w:space="0" w:color="auto"/>
            </w:tcBorders>
            <w:shd w:val="clear" w:color="auto" w:fill="auto"/>
            <w:noWrap/>
            <w:vAlign w:val="bottom"/>
            <w:hideMark/>
          </w:tcPr>
          <w:p w14:paraId="2084DE28" w14:textId="77777777" w:rsidR="00523BFE" w:rsidRPr="00523BFE" w:rsidRDefault="00523BFE" w:rsidP="00523BFE">
            <w:pPr>
              <w:rPr>
                <w:rFonts w:ascii="Arial CYR" w:hAnsi="Arial CYR" w:cs="Arial CYR"/>
                <w:sz w:val="20"/>
                <w:szCs w:val="20"/>
              </w:rPr>
            </w:pPr>
            <w:proofErr w:type="spellStart"/>
            <w:r w:rsidRPr="00523BFE">
              <w:rPr>
                <w:rFonts w:ascii="Arial CYR" w:hAnsi="Arial CYR" w:cs="Arial CYR"/>
                <w:sz w:val="20"/>
                <w:szCs w:val="20"/>
              </w:rPr>
              <w:t>Total</w:t>
            </w:r>
            <w:proofErr w:type="spellEnd"/>
            <w:r w:rsidRPr="00523BFE">
              <w:rPr>
                <w:rFonts w:ascii="Arial CYR" w:hAnsi="Arial CYR" w:cs="Arial CYR"/>
                <w:sz w:val="20"/>
                <w:szCs w:val="20"/>
              </w:rPr>
              <w:t xml:space="preserve"> -</w:t>
            </w:r>
          </w:p>
        </w:tc>
      </w:tr>
      <w:tr w:rsidR="00523BFE" w:rsidRPr="00523BFE" w14:paraId="6809713D" w14:textId="77777777" w:rsidTr="00523BFE">
        <w:trPr>
          <w:trHeight w:val="600"/>
        </w:trPr>
        <w:tc>
          <w:tcPr>
            <w:tcW w:w="1220" w:type="dxa"/>
            <w:vMerge/>
            <w:tcBorders>
              <w:top w:val="single" w:sz="4" w:space="0" w:color="auto"/>
              <w:left w:val="single" w:sz="4" w:space="0" w:color="auto"/>
              <w:bottom w:val="single" w:sz="4" w:space="0" w:color="000000"/>
              <w:right w:val="single" w:sz="4" w:space="0" w:color="auto"/>
            </w:tcBorders>
            <w:vAlign w:val="center"/>
            <w:hideMark/>
          </w:tcPr>
          <w:p w14:paraId="7B4801B4"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14764EF4" w14:textId="77777777" w:rsidR="00523BFE" w:rsidRPr="00523BFE" w:rsidRDefault="00523BFE" w:rsidP="00523BFE">
            <w:r w:rsidRPr="00523BFE">
              <w:t>В. Каковы причины различий в требованиях к достаточности капитала коммерческих банков по российским и международным стандартам?</w:t>
            </w:r>
          </w:p>
        </w:tc>
        <w:tc>
          <w:tcPr>
            <w:tcW w:w="46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BFA429"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2CD6B03E" w14:textId="77777777" w:rsidTr="00523BFE">
        <w:trPr>
          <w:trHeight w:val="1425"/>
        </w:trPr>
        <w:tc>
          <w:tcPr>
            <w:tcW w:w="1220" w:type="dxa"/>
            <w:tcBorders>
              <w:top w:val="nil"/>
              <w:left w:val="single" w:sz="4" w:space="0" w:color="auto"/>
              <w:bottom w:val="single" w:sz="4" w:space="0" w:color="auto"/>
              <w:right w:val="nil"/>
            </w:tcBorders>
            <w:shd w:val="clear" w:color="auto" w:fill="auto"/>
            <w:noWrap/>
            <w:vAlign w:val="bottom"/>
            <w:hideMark/>
          </w:tcPr>
          <w:p w14:paraId="4D4A21C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4.</w:t>
            </w: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2FFEA95C" w14:textId="77777777" w:rsidR="00523BFE" w:rsidRPr="00523BFE" w:rsidRDefault="00523BFE" w:rsidP="00523BFE">
            <w:r w:rsidRPr="00523BFE">
              <w:t xml:space="preserve">Чем отличается порядок определения уровня рисков активов в стандартном подходе Базеля-2 от подхода Базеля-1 </w:t>
            </w:r>
          </w:p>
        </w:tc>
        <w:tc>
          <w:tcPr>
            <w:tcW w:w="46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B3EEA2"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2D056D08" w14:textId="77777777" w:rsidTr="00523BFE">
        <w:trPr>
          <w:trHeight w:val="1425"/>
        </w:trPr>
        <w:tc>
          <w:tcPr>
            <w:tcW w:w="1220" w:type="dxa"/>
            <w:tcBorders>
              <w:top w:val="nil"/>
              <w:left w:val="single" w:sz="4" w:space="0" w:color="auto"/>
              <w:bottom w:val="single" w:sz="4" w:space="0" w:color="auto"/>
              <w:right w:val="nil"/>
            </w:tcBorders>
            <w:shd w:val="clear" w:color="auto" w:fill="auto"/>
            <w:noWrap/>
            <w:vAlign w:val="bottom"/>
            <w:hideMark/>
          </w:tcPr>
          <w:p w14:paraId="433409D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5.</w:t>
            </w: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3E6B9790" w14:textId="77777777" w:rsidR="00523BFE" w:rsidRPr="00523BFE" w:rsidRDefault="00523BFE" w:rsidP="00523BFE">
            <w:r w:rsidRPr="00523BFE">
              <w:t>Чем отличается порядок определения уровня рисков активов в стандартном подходе Базеля-3 от подхода Базеля-2</w:t>
            </w:r>
          </w:p>
        </w:tc>
        <w:tc>
          <w:tcPr>
            <w:tcW w:w="46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0A24A33"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766BFACC" w14:textId="77777777" w:rsidTr="00523BFE">
        <w:trPr>
          <w:trHeight w:val="600"/>
        </w:trPr>
        <w:tc>
          <w:tcPr>
            <w:tcW w:w="1220" w:type="dxa"/>
            <w:tcBorders>
              <w:top w:val="nil"/>
              <w:left w:val="single" w:sz="4" w:space="0" w:color="auto"/>
              <w:bottom w:val="single" w:sz="4" w:space="0" w:color="auto"/>
              <w:right w:val="nil"/>
            </w:tcBorders>
            <w:shd w:val="clear" w:color="auto" w:fill="auto"/>
            <w:noWrap/>
            <w:vAlign w:val="bottom"/>
            <w:hideMark/>
          </w:tcPr>
          <w:p w14:paraId="443491F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6.</w:t>
            </w: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2FD08434" w14:textId="77777777" w:rsidR="00523BFE" w:rsidRPr="00523BFE" w:rsidRDefault="00523BFE" w:rsidP="00523BFE">
            <w:r w:rsidRPr="00523BFE">
              <w:t>Включаются ли резервы, созданные под кредитные риски, в состав собственных средств при расчете достаточности капитала?</w:t>
            </w:r>
          </w:p>
        </w:tc>
        <w:tc>
          <w:tcPr>
            <w:tcW w:w="46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6C7FB3"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62E67F32" w14:textId="77777777" w:rsidTr="00523BFE">
        <w:trPr>
          <w:trHeight w:val="600"/>
        </w:trPr>
        <w:tc>
          <w:tcPr>
            <w:tcW w:w="1220" w:type="dxa"/>
            <w:tcBorders>
              <w:top w:val="nil"/>
              <w:left w:val="single" w:sz="4" w:space="0" w:color="auto"/>
              <w:bottom w:val="single" w:sz="4" w:space="0" w:color="auto"/>
              <w:right w:val="nil"/>
            </w:tcBorders>
            <w:shd w:val="clear" w:color="auto" w:fill="auto"/>
            <w:noWrap/>
            <w:vAlign w:val="bottom"/>
            <w:hideMark/>
          </w:tcPr>
          <w:p w14:paraId="27815F38"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7.</w:t>
            </w: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292EAB9B" w14:textId="77777777" w:rsidR="00523BFE" w:rsidRPr="00523BFE" w:rsidRDefault="00523BFE" w:rsidP="00523BFE">
            <w:r w:rsidRPr="00523BFE">
              <w:t>Величина базового индикатора для оценки операционного риска и база, используемая для оценки размера операционного риска?</w:t>
            </w:r>
          </w:p>
        </w:tc>
        <w:tc>
          <w:tcPr>
            <w:tcW w:w="2106" w:type="dxa"/>
            <w:tcBorders>
              <w:top w:val="nil"/>
              <w:left w:val="nil"/>
              <w:bottom w:val="single" w:sz="4" w:space="0" w:color="auto"/>
              <w:right w:val="single" w:sz="4" w:space="0" w:color="auto"/>
            </w:tcBorders>
            <w:shd w:val="clear" w:color="auto" w:fill="auto"/>
            <w:noWrap/>
            <w:vAlign w:val="bottom"/>
            <w:hideMark/>
          </w:tcPr>
          <w:p w14:paraId="7E7A1EF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c>
          <w:tcPr>
            <w:tcW w:w="2534" w:type="dxa"/>
            <w:tcBorders>
              <w:top w:val="nil"/>
              <w:left w:val="nil"/>
              <w:bottom w:val="single" w:sz="4" w:space="0" w:color="auto"/>
              <w:right w:val="single" w:sz="4" w:space="0" w:color="auto"/>
            </w:tcBorders>
            <w:shd w:val="clear" w:color="auto" w:fill="auto"/>
            <w:noWrap/>
            <w:vAlign w:val="bottom"/>
            <w:hideMark/>
          </w:tcPr>
          <w:p w14:paraId="2E03CD44"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5BE1D4C6" w14:textId="77777777" w:rsidTr="00523BFE">
        <w:trPr>
          <w:trHeight w:val="300"/>
        </w:trPr>
        <w:tc>
          <w:tcPr>
            <w:tcW w:w="1220" w:type="dxa"/>
            <w:tcBorders>
              <w:top w:val="nil"/>
              <w:left w:val="single" w:sz="4" w:space="0" w:color="auto"/>
              <w:bottom w:val="single" w:sz="4" w:space="0" w:color="auto"/>
              <w:right w:val="nil"/>
            </w:tcBorders>
            <w:shd w:val="clear" w:color="auto" w:fill="auto"/>
            <w:noWrap/>
            <w:vAlign w:val="bottom"/>
            <w:hideMark/>
          </w:tcPr>
          <w:p w14:paraId="3FAA84AB"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8.</w:t>
            </w: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0BB0765B" w14:textId="77777777" w:rsidR="00523BFE" w:rsidRPr="00523BFE" w:rsidRDefault="00523BFE" w:rsidP="00523BFE">
            <w:r w:rsidRPr="00523BFE">
              <w:t>Почему Банк России отменил норматив общей ликвидности Н5?</w:t>
            </w:r>
          </w:p>
        </w:tc>
        <w:tc>
          <w:tcPr>
            <w:tcW w:w="46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B9398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2B47CD93" w14:textId="77777777" w:rsidTr="00523BFE">
        <w:trPr>
          <w:trHeight w:val="900"/>
        </w:trPr>
        <w:tc>
          <w:tcPr>
            <w:tcW w:w="1220" w:type="dxa"/>
            <w:tcBorders>
              <w:top w:val="nil"/>
              <w:left w:val="single" w:sz="4" w:space="0" w:color="auto"/>
              <w:bottom w:val="single" w:sz="4" w:space="0" w:color="auto"/>
              <w:right w:val="nil"/>
            </w:tcBorders>
            <w:shd w:val="clear" w:color="auto" w:fill="auto"/>
            <w:noWrap/>
            <w:vAlign w:val="center"/>
            <w:hideMark/>
          </w:tcPr>
          <w:p w14:paraId="01ACA81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9.</w:t>
            </w:r>
          </w:p>
        </w:tc>
        <w:tc>
          <w:tcPr>
            <w:tcW w:w="9740" w:type="dxa"/>
            <w:tcBorders>
              <w:top w:val="nil"/>
              <w:left w:val="single" w:sz="4" w:space="0" w:color="auto"/>
              <w:bottom w:val="single" w:sz="4" w:space="0" w:color="auto"/>
              <w:right w:val="single" w:sz="4" w:space="0" w:color="auto"/>
            </w:tcBorders>
            <w:shd w:val="clear" w:color="auto" w:fill="auto"/>
            <w:vAlign w:val="bottom"/>
            <w:hideMark/>
          </w:tcPr>
          <w:p w14:paraId="57BA47DC" w14:textId="77777777" w:rsidR="00523BFE" w:rsidRPr="00523BFE" w:rsidRDefault="00523BFE" w:rsidP="00523BFE">
            <w:r w:rsidRPr="00523BFE">
              <w:t>Как соотносятся требования к формированию резервов на потери (590-П и 611-П) и требования к оценке кредитного риска активов различного вида при расчете достаточности капитала. Не противоречат ли они друг другу?</w:t>
            </w:r>
          </w:p>
        </w:tc>
        <w:tc>
          <w:tcPr>
            <w:tcW w:w="46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63AF46"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0A6F3D80" w14:textId="77777777" w:rsidTr="00523BFE">
        <w:trPr>
          <w:trHeight w:val="300"/>
        </w:trPr>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A63C44"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xml:space="preserve">10. </w:t>
            </w:r>
          </w:p>
        </w:tc>
        <w:tc>
          <w:tcPr>
            <w:tcW w:w="9740" w:type="dxa"/>
            <w:tcBorders>
              <w:top w:val="nil"/>
              <w:left w:val="nil"/>
              <w:bottom w:val="single" w:sz="4" w:space="0" w:color="auto"/>
              <w:right w:val="single" w:sz="4" w:space="0" w:color="auto"/>
            </w:tcBorders>
            <w:shd w:val="clear" w:color="auto" w:fill="auto"/>
            <w:vAlign w:val="bottom"/>
            <w:hideMark/>
          </w:tcPr>
          <w:p w14:paraId="106301EE" w14:textId="77777777" w:rsidR="00523BFE" w:rsidRPr="00523BFE" w:rsidRDefault="00523BFE" w:rsidP="00523BFE">
            <w:r w:rsidRPr="00523BFE">
              <w:t>Какие риски должен покрывать регуляторный капитал банка</w:t>
            </w:r>
          </w:p>
        </w:tc>
        <w:tc>
          <w:tcPr>
            <w:tcW w:w="2106" w:type="dxa"/>
            <w:tcBorders>
              <w:top w:val="nil"/>
              <w:left w:val="nil"/>
              <w:bottom w:val="single" w:sz="4" w:space="0" w:color="auto"/>
              <w:right w:val="nil"/>
            </w:tcBorders>
            <w:shd w:val="clear" w:color="auto" w:fill="auto"/>
            <w:noWrap/>
            <w:vAlign w:val="bottom"/>
            <w:hideMark/>
          </w:tcPr>
          <w:p w14:paraId="414DB970"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c>
          <w:tcPr>
            <w:tcW w:w="2534" w:type="dxa"/>
            <w:tcBorders>
              <w:top w:val="nil"/>
              <w:left w:val="nil"/>
              <w:bottom w:val="single" w:sz="4" w:space="0" w:color="auto"/>
              <w:right w:val="single" w:sz="4" w:space="0" w:color="auto"/>
            </w:tcBorders>
            <w:shd w:val="clear" w:color="auto" w:fill="auto"/>
            <w:noWrap/>
            <w:vAlign w:val="bottom"/>
            <w:hideMark/>
          </w:tcPr>
          <w:p w14:paraId="5DCFDD72"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3CC710A2"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68971E3B"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086FA942" w14:textId="77777777" w:rsidR="00523BFE" w:rsidRPr="00523BFE" w:rsidRDefault="00523BFE" w:rsidP="00523BFE">
            <w:r w:rsidRPr="00523BFE">
              <w:t>`- законодательные</w:t>
            </w:r>
          </w:p>
        </w:tc>
        <w:tc>
          <w:tcPr>
            <w:tcW w:w="2106" w:type="dxa"/>
            <w:tcBorders>
              <w:top w:val="nil"/>
              <w:left w:val="nil"/>
              <w:bottom w:val="single" w:sz="4" w:space="0" w:color="auto"/>
              <w:right w:val="single" w:sz="4" w:space="0" w:color="auto"/>
            </w:tcBorders>
            <w:shd w:val="clear" w:color="auto" w:fill="auto"/>
            <w:noWrap/>
            <w:vAlign w:val="bottom"/>
            <w:hideMark/>
          </w:tcPr>
          <w:p w14:paraId="3EBD0B10"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755E469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4C4966ED"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3BD5E168"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1735225C" w14:textId="77777777" w:rsidR="00523BFE" w:rsidRPr="00523BFE" w:rsidRDefault="00523BFE" w:rsidP="00523BFE">
            <w:r w:rsidRPr="00523BFE">
              <w:t>`- кредитные</w:t>
            </w:r>
          </w:p>
        </w:tc>
        <w:tc>
          <w:tcPr>
            <w:tcW w:w="2106" w:type="dxa"/>
            <w:tcBorders>
              <w:top w:val="nil"/>
              <w:left w:val="nil"/>
              <w:bottom w:val="single" w:sz="4" w:space="0" w:color="auto"/>
              <w:right w:val="single" w:sz="4" w:space="0" w:color="auto"/>
            </w:tcBorders>
            <w:shd w:val="clear" w:color="auto" w:fill="auto"/>
            <w:noWrap/>
            <w:vAlign w:val="bottom"/>
            <w:hideMark/>
          </w:tcPr>
          <w:p w14:paraId="6C73D326"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32784DB2"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EB2021F"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36FE73F4"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5AB33A05" w14:textId="77777777" w:rsidR="00523BFE" w:rsidRPr="00523BFE" w:rsidRDefault="00523BFE" w:rsidP="00523BFE">
            <w:r w:rsidRPr="00523BFE">
              <w:t>`- операционные</w:t>
            </w:r>
          </w:p>
        </w:tc>
        <w:tc>
          <w:tcPr>
            <w:tcW w:w="2106" w:type="dxa"/>
            <w:tcBorders>
              <w:top w:val="nil"/>
              <w:left w:val="nil"/>
              <w:bottom w:val="single" w:sz="4" w:space="0" w:color="auto"/>
              <w:right w:val="single" w:sz="4" w:space="0" w:color="auto"/>
            </w:tcBorders>
            <w:shd w:val="clear" w:color="auto" w:fill="auto"/>
            <w:noWrap/>
            <w:vAlign w:val="bottom"/>
            <w:hideMark/>
          </w:tcPr>
          <w:p w14:paraId="28C5BE9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452E5CFC"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C9DFFBC"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2E08192F"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07BAE337" w14:textId="77777777" w:rsidR="00523BFE" w:rsidRPr="00523BFE" w:rsidRDefault="00523BFE" w:rsidP="00523BFE">
            <w:r w:rsidRPr="00523BFE">
              <w:t>`- бизнес-риски</w:t>
            </w:r>
          </w:p>
        </w:tc>
        <w:tc>
          <w:tcPr>
            <w:tcW w:w="2106" w:type="dxa"/>
            <w:tcBorders>
              <w:top w:val="nil"/>
              <w:left w:val="nil"/>
              <w:bottom w:val="single" w:sz="4" w:space="0" w:color="auto"/>
              <w:right w:val="single" w:sz="4" w:space="0" w:color="auto"/>
            </w:tcBorders>
            <w:shd w:val="clear" w:color="auto" w:fill="auto"/>
            <w:noWrap/>
            <w:vAlign w:val="bottom"/>
            <w:hideMark/>
          </w:tcPr>
          <w:p w14:paraId="27AB5ED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746332BA"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76891B15"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74689401"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6B02D9DB" w14:textId="77777777" w:rsidR="00523BFE" w:rsidRPr="00523BFE" w:rsidRDefault="00523BFE" w:rsidP="00523BFE">
            <w:r w:rsidRPr="00523BFE">
              <w:t>`- рыночные</w:t>
            </w:r>
          </w:p>
        </w:tc>
        <w:tc>
          <w:tcPr>
            <w:tcW w:w="2106" w:type="dxa"/>
            <w:tcBorders>
              <w:top w:val="nil"/>
              <w:left w:val="nil"/>
              <w:bottom w:val="single" w:sz="4" w:space="0" w:color="auto"/>
              <w:right w:val="single" w:sz="4" w:space="0" w:color="auto"/>
            </w:tcBorders>
            <w:shd w:val="clear" w:color="auto" w:fill="auto"/>
            <w:noWrap/>
            <w:vAlign w:val="bottom"/>
            <w:hideMark/>
          </w:tcPr>
          <w:p w14:paraId="676C8B2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4A24882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1A8850F" w14:textId="77777777" w:rsidTr="00523BFE">
        <w:trPr>
          <w:trHeight w:val="300"/>
        </w:trPr>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E0F4A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xml:space="preserve">11. </w:t>
            </w:r>
          </w:p>
        </w:tc>
        <w:tc>
          <w:tcPr>
            <w:tcW w:w="9740" w:type="dxa"/>
            <w:tcBorders>
              <w:top w:val="nil"/>
              <w:left w:val="nil"/>
              <w:bottom w:val="single" w:sz="4" w:space="0" w:color="auto"/>
              <w:right w:val="single" w:sz="4" w:space="0" w:color="auto"/>
            </w:tcBorders>
            <w:shd w:val="clear" w:color="auto" w:fill="auto"/>
            <w:vAlign w:val="bottom"/>
            <w:hideMark/>
          </w:tcPr>
          <w:p w14:paraId="4517A162" w14:textId="77777777" w:rsidR="00523BFE" w:rsidRPr="00523BFE" w:rsidRDefault="00523BFE" w:rsidP="00523BFE">
            <w:r w:rsidRPr="00523BFE">
              <w:t>Какие риски должен покрывать доступный капитал банка в целях ВПОДК</w:t>
            </w:r>
          </w:p>
        </w:tc>
        <w:tc>
          <w:tcPr>
            <w:tcW w:w="2106" w:type="dxa"/>
            <w:tcBorders>
              <w:top w:val="nil"/>
              <w:left w:val="nil"/>
              <w:bottom w:val="single" w:sz="4" w:space="0" w:color="auto"/>
              <w:right w:val="nil"/>
            </w:tcBorders>
            <w:shd w:val="clear" w:color="auto" w:fill="auto"/>
            <w:noWrap/>
            <w:vAlign w:val="bottom"/>
            <w:hideMark/>
          </w:tcPr>
          <w:p w14:paraId="36971534"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c>
          <w:tcPr>
            <w:tcW w:w="2534" w:type="dxa"/>
            <w:tcBorders>
              <w:top w:val="nil"/>
              <w:left w:val="nil"/>
              <w:bottom w:val="single" w:sz="4" w:space="0" w:color="auto"/>
              <w:right w:val="single" w:sz="4" w:space="0" w:color="auto"/>
            </w:tcBorders>
            <w:shd w:val="clear" w:color="auto" w:fill="auto"/>
            <w:noWrap/>
            <w:vAlign w:val="bottom"/>
            <w:hideMark/>
          </w:tcPr>
          <w:p w14:paraId="5D15353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03E0A588"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09055BC1"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2D9DC3A5" w14:textId="77777777" w:rsidR="00523BFE" w:rsidRPr="00523BFE" w:rsidRDefault="00523BFE" w:rsidP="00523BFE">
            <w:r w:rsidRPr="00523BFE">
              <w:t>`- законодательные</w:t>
            </w:r>
          </w:p>
        </w:tc>
        <w:tc>
          <w:tcPr>
            <w:tcW w:w="2106" w:type="dxa"/>
            <w:tcBorders>
              <w:top w:val="nil"/>
              <w:left w:val="nil"/>
              <w:bottom w:val="single" w:sz="4" w:space="0" w:color="auto"/>
              <w:right w:val="single" w:sz="4" w:space="0" w:color="auto"/>
            </w:tcBorders>
            <w:shd w:val="clear" w:color="auto" w:fill="auto"/>
            <w:noWrap/>
            <w:vAlign w:val="bottom"/>
            <w:hideMark/>
          </w:tcPr>
          <w:p w14:paraId="18676431"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517B57B5"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62FC3694"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5C3AFFA9"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5E6EEB82" w14:textId="77777777" w:rsidR="00523BFE" w:rsidRPr="00523BFE" w:rsidRDefault="00523BFE" w:rsidP="00523BFE">
            <w:r w:rsidRPr="00523BFE">
              <w:t>`- кредитные</w:t>
            </w:r>
          </w:p>
        </w:tc>
        <w:tc>
          <w:tcPr>
            <w:tcW w:w="2106" w:type="dxa"/>
            <w:tcBorders>
              <w:top w:val="nil"/>
              <w:left w:val="nil"/>
              <w:bottom w:val="single" w:sz="4" w:space="0" w:color="auto"/>
              <w:right w:val="single" w:sz="4" w:space="0" w:color="auto"/>
            </w:tcBorders>
            <w:shd w:val="clear" w:color="auto" w:fill="auto"/>
            <w:noWrap/>
            <w:vAlign w:val="bottom"/>
            <w:hideMark/>
          </w:tcPr>
          <w:p w14:paraId="604DB064"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1F74E830"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2018E4DC"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00C6AE00"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610DEE7F" w14:textId="77777777" w:rsidR="00523BFE" w:rsidRPr="00523BFE" w:rsidRDefault="00523BFE" w:rsidP="00523BFE">
            <w:r w:rsidRPr="00523BFE">
              <w:t>`- операционные</w:t>
            </w:r>
          </w:p>
        </w:tc>
        <w:tc>
          <w:tcPr>
            <w:tcW w:w="2106" w:type="dxa"/>
            <w:tcBorders>
              <w:top w:val="nil"/>
              <w:left w:val="nil"/>
              <w:bottom w:val="single" w:sz="4" w:space="0" w:color="auto"/>
              <w:right w:val="single" w:sz="4" w:space="0" w:color="auto"/>
            </w:tcBorders>
            <w:shd w:val="clear" w:color="auto" w:fill="auto"/>
            <w:noWrap/>
            <w:vAlign w:val="bottom"/>
            <w:hideMark/>
          </w:tcPr>
          <w:p w14:paraId="6E835653"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3F93B1C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4C9A12E8"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76108829"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73448E98" w14:textId="77777777" w:rsidR="00523BFE" w:rsidRPr="00523BFE" w:rsidRDefault="00523BFE" w:rsidP="00523BFE">
            <w:r w:rsidRPr="00523BFE">
              <w:t>`- бизнес-риски</w:t>
            </w:r>
          </w:p>
        </w:tc>
        <w:tc>
          <w:tcPr>
            <w:tcW w:w="2106" w:type="dxa"/>
            <w:tcBorders>
              <w:top w:val="nil"/>
              <w:left w:val="nil"/>
              <w:bottom w:val="single" w:sz="4" w:space="0" w:color="auto"/>
              <w:right w:val="single" w:sz="4" w:space="0" w:color="auto"/>
            </w:tcBorders>
            <w:shd w:val="clear" w:color="auto" w:fill="auto"/>
            <w:noWrap/>
            <w:vAlign w:val="bottom"/>
            <w:hideMark/>
          </w:tcPr>
          <w:p w14:paraId="281F473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52FCF043"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054BFA2F"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4DD41C95"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5D5952D9" w14:textId="77777777" w:rsidR="00523BFE" w:rsidRPr="00523BFE" w:rsidRDefault="00523BFE" w:rsidP="00523BFE">
            <w:r w:rsidRPr="00523BFE">
              <w:t>`- рыночные</w:t>
            </w:r>
          </w:p>
        </w:tc>
        <w:tc>
          <w:tcPr>
            <w:tcW w:w="2106" w:type="dxa"/>
            <w:tcBorders>
              <w:top w:val="nil"/>
              <w:left w:val="nil"/>
              <w:bottom w:val="single" w:sz="4" w:space="0" w:color="auto"/>
              <w:right w:val="single" w:sz="4" w:space="0" w:color="auto"/>
            </w:tcBorders>
            <w:shd w:val="clear" w:color="auto" w:fill="auto"/>
            <w:noWrap/>
            <w:vAlign w:val="bottom"/>
            <w:hideMark/>
          </w:tcPr>
          <w:p w14:paraId="46CC3D0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244EFCFB"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4BE45299" w14:textId="77777777" w:rsidTr="00523BFE">
        <w:trPr>
          <w:trHeight w:val="600"/>
        </w:trPr>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C99E1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xml:space="preserve">12. </w:t>
            </w:r>
          </w:p>
        </w:tc>
        <w:tc>
          <w:tcPr>
            <w:tcW w:w="9740" w:type="dxa"/>
            <w:tcBorders>
              <w:top w:val="nil"/>
              <w:left w:val="nil"/>
              <w:bottom w:val="single" w:sz="4" w:space="0" w:color="auto"/>
              <w:right w:val="single" w:sz="4" w:space="0" w:color="auto"/>
            </w:tcBorders>
            <w:shd w:val="clear" w:color="auto" w:fill="auto"/>
            <w:vAlign w:val="bottom"/>
            <w:hideMark/>
          </w:tcPr>
          <w:p w14:paraId="27C38B7D" w14:textId="77777777" w:rsidR="00523BFE" w:rsidRPr="00523BFE" w:rsidRDefault="00523BFE" w:rsidP="00523BFE">
            <w:r w:rsidRPr="00523BFE">
              <w:t xml:space="preserve">От чего зависит величина резерва на потери по ссудам в соответствии с требованиями Инструкции 590-П </w:t>
            </w:r>
          </w:p>
        </w:tc>
        <w:tc>
          <w:tcPr>
            <w:tcW w:w="2106" w:type="dxa"/>
            <w:tcBorders>
              <w:top w:val="nil"/>
              <w:left w:val="nil"/>
              <w:bottom w:val="single" w:sz="4" w:space="0" w:color="auto"/>
              <w:right w:val="nil"/>
            </w:tcBorders>
            <w:shd w:val="clear" w:color="auto" w:fill="auto"/>
            <w:noWrap/>
            <w:vAlign w:val="bottom"/>
            <w:hideMark/>
          </w:tcPr>
          <w:p w14:paraId="13CB02CB"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c>
          <w:tcPr>
            <w:tcW w:w="2534" w:type="dxa"/>
            <w:tcBorders>
              <w:top w:val="nil"/>
              <w:left w:val="nil"/>
              <w:bottom w:val="single" w:sz="4" w:space="0" w:color="auto"/>
              <w:right w:val="single" w:sz="4" w:space="0" w:color="auto"/>
            </w:tcBorders>
            <w:shd w:val="clear" w:color="auto" w:fill="auto"/>
            <w:noWrap/>
            <w:vAlign w:val="bottom"/>
            <w:hideMark/>
          </w:tcPr>
          <w:p w14:paraId="6E36EB0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33943393"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1141A19C"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1DE191F9" w14:textId="77777777" w:rsidR="00523BFE" w:rsidRPr="00523BFE" w:rsidRDefault="00523BFE" w:rsidP="00523BFE">
            <w:r w:rsidRPr="00523BFE">
              <w:t>`- от вида обеспечения</w:t>
            </w:r>
          </w:p>
        </w:tc>
        <w:tc>
          <w:tcPr>
            <w:tcW w:w="2106" w:type="dxa"/>
            <w:tcBorders>
              <w:top w:val="nil"/>
              <w:left w:val="nil"/>
              <w:bottom w:val="single" w:sz="4" w:space="0" w:color="auto"/>
              <w:right w:val="single" w:sz="4" w:space="0" w:color="auto"/>
            </w:tcBorders>
            <w:shd w:val="clear" w:color="auto" w:fill="auto"/>
            <w:noWrap/>
            <w:vAlign w:val="bottom"/>
            <w:hideMark/>
          </w:tcPr>
          <w:p w14:paraId="71A9CF0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1A791E82"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2792FD1A"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578B59C7"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18001D28" w14:textId="77777777" w:rsidR="00523BFE" w:rsidRPr="00523BFE" w:rsidRDefault="00523BFE" w:rsidP="00523BFE">
            <w:r w:rsidRPr="00523BFE">
              <w:t>`- от процентной ставки по ссуде</w:t>
            </w:r>
          </w:p>
        </w:tc>
        <w:tc>
          <w:tcPr>
            <w:tcW w:w="2106" w:type="dxa"/>
            <w:tcBorders>
              <w:top w:val="nil"/>
              <w:left w:val="nil"/>
              <w:bottom w:val="single" w:sz="4" w:space="0" w:color="auto"/>
              <w:right w:val="single" w:sz="4" w:space="0" w:color="auto"/>
            </w:tcBorders>
            <w:shd w:val="clear" w:color="auto" w:fill="auto"/>
            <w:noWrap/>
            <w:vAlign w:val="bottom"/>
            <w:hideMark/>
          </w:tcPr>
          <w:p w14:paraId="576B56A8"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4BE83DA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2189E332"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4D048D76"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42B3B87D" w14:textId="77777777" w:rsidR="00523BFE" w:rsidRPr="00523BFE" w:rsidRDefault="00523BFE" w:rsidP="00523BFE">
            <w:r w:rsidRPr="00523BFE">
              <w:t>`- от внутреннего рейтинга ссуды</w:t>
            </w:r>
          </w:p>
        </w:tc>
        <w:tc>
          <w:tcPr>
            <w:tcW w:w="2106" w:type="dxa"/>
            <w:tcBorders>
              <w:top w:val="nil"/>
              <w:left w:val="nil"/>
              <w:bottom w:val="single" w:sz="4" w:space="0" w:color="auto"/>
              <w:right w:val="single" w:sz="4" w:space="0" w:color="auto"/>
            </w:tcBorders>
            <w:shd w:val="clear" w:color="auto" w:fill="auto"/>
            <w:noWrap/>
            <w:vAlign w:val="bottom"/>
            <w:hideMark/>
          </w:tcPr>
          <w:p w14:paraId="03B97E56"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7E30646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21769D5E"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41DDCC28"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74EDEFF2" w14:textId="77777777" w:rsidR="00523BFE" w:rsidRPr="00523BFE" w:rsidRDefault="00523BFE" w:rsidP="00523BFE">
            <w:r w:rsidRPr="00523BFE">
              <w:t>`- от финансового состояния контрагента</w:t>
            </w:r>
          </w:p>
        </w:tc>
        <w:tc>
          <w:tcPr>
            <w:tcW w:w="2106" w:type="dxa"/>
            <w:tcBorders>
              <w:top w:val="nil"/>
              <w:left w:val="nil"/>
              <w:bottom w:val="single" w:sz="4" w:space="0" w:color="auto"/>
              <w:right w:val="single" w:sz="4" w:space="0" w:color="auto"/>
            </w:tcBorders>
            <w:shd w:val="clear" w:color="auto" w:fill="auto"/>
            <w:noWrap/>
            <w:vAlign w:val="bottom"/>
            <w:hideMark/>
          </w:tcPr>
          <w:p w14:paraId="671B19D0"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15BA26FE"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1946642"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5E7FD060"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6869D9AD" w14:textId="77777777" w:rsidR="00523BFE" w:rsidRPr="00523BFE" w:rsidRDefault="00523BFE" w:rsidP="00523BFE">
            <w:r w:rsidRPr="00523BFE">
              <w:t xml:space="preserve">`- от рыночной стоимости </w:t>
            </w:r>
            <w:proofErr w:type="spellStart"/>
            <w:r w:rsidRPr="00523BFE">
              <w:t>обесречения</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14:paraId="3FD0A3C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4227F2A4"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28B5368A" w14:textId="77777777" w:rsidTr="00523BFE">
        <w:trPr>
          <w:trHeight w:val="600"/>
        </w:trPr>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239BF1"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xml:space="preserve">13. </w:t>
            </w:r>
          </w:p>
        </w:tc>
        <w:tc>
          <w:tcPr>
            <w:tcW w:w="9740" w:type="dxa"/>
            <w:tcBorders>
              <w:top w:val="nil"/>
              <w:left w:val="nil"/>
              <w:bottom w:val="single" w:sz="4" w:space="0" w:color="auto"/>
              <w:right w:val="single" w:sz="4" w:space="0" w:color="auto"/>
            </w:tcBorders>
            <w:shd w:val="clear" w:color="auto" w:fill="auto"/>
            <w:vAlign w:val="bottom"/>
            <w:hideMark/>
          </w:tcPr>
          <w:p w14:paraId="4222153D" w14:textId="77777777" w:rsidR="00523BFE" w:rsidRPr="00523BFE" w:rsidRDefault="00523BFE" w:rsidP="00523BFE">
            <w:r w:rsidRPr="00523BFE">
              <w:t>От чего зависит величина резерва на потери по ссудам в соответствии с требованиями МСФО 9</w:t>
            </w:r>
          </w:p>
        </w:tc>
        <w:tc>
          <w:tcPr>
            <w:tcW w:w="2106" w:type="dxa"/>
            <w:tcBorders>
              <w:top w:val="nil"/>
              <w:left w:val="nil"/>
              <w:bottom w:val="single" w:sz="4" w:space="0" w:color="auto"/>
              <w:right w:val="nil"/>
            </w:tcBorders>
            <w:shd w:val="clear" w:color="auto" w:fill="auto"/>
            <w:noWrap/>
            <w:vAlign w:val="bottom"/>
            <w:hideMark/>
          </w:tcPr>
          <w:p w14:paraId="309590D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c>
          <w:tcPr>
            <w:tcW w:w="2534" w:type="dxa"/>
            <w:tcBorders>
              <w:top w:val="nil"/>
              <w:left w:val="nil"/>
              <w:bottom w:val="single" w:sz="4" w:space="0" w:color="auto"/>
              <w:right w:val="single" w:sz="4" w:space="0" w:color="auto"/>
            </w:tcBorders>
            <w:shd w:val="clear" w:color="auto" w:fill="auto"/>
            <w:noWrap/>
            <w:vAlign w:val="bottom"/>
            <w:hideMark/>
          </w:tcPr>
          <w:p w14:paraId="74E24D1D"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 </w:t>
            </w:r>
          </w:p>
        </w:tc>
      </w:tr>
      <w:tr w:rsidR="00523BFE" w:rsidRPr="00523BFE" w14:paraId="17B76DD0"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4AFA2047"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78B51CF4" w14:textId="77777777" w:rsidR="00523BFE" w:rsidRPr="00523BFE" w:rsidRDefault="00523BFE" w:rsidP="00523BFE">
            <w:r w:rsidRPr="00523BFE">
              <w:t>`- от вида обеспечения</w:t>
            </w:r>
          </w:p>
        </w:tc>
        <w:tc>
          <w:tcPr>
            <w:tcW w:w="2106" w:type="dxa"/>
            <w:tcBorders>
              <w:top w:val="nil"/>
              <w:left w:val="nil"/>
              <w:bottom w:val="single" w:sz="4" w:space="0" w:color="auto"/>
              <w:right w:val="single" w:sz="4" w:space="0" w:color="auto"/>
            </w:tcBorders>
            <w:shd w:val="clear" w:color="auto" w:fill="auto"/>
            <w:noWrap/>
            <w:vAlign w:val="bottom"/>
            <w:hideMark/>
          </w:tcPr>
          <w:p w14:paraId="5724C2B0"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384DB221"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10A29711"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72FC8586"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5C9B5206" w14:textId="77777777" w:rsidR="00523BFE" w:rsidRPr="00523BFE" w:rsidRDefault="00523BFE" w:rsidP="00523BFE">
            <w:r w:rsidRPr="00523BFE">
              <w:t>`- от процентной ставки по ссуде</w:t>
            </w:r>
          </w:p>
        </w:tc>
        <w:tc>
          <w:tcPr>
            <w:tcW w:w="2106" w:type="dxa"/>
            <w:tcBorders>
              <w:top w:val="nil"/>
              <w:left w:val="nil"/>
              <w:bottom w:val="single" w:sz="4" w:space="0" w:color="auto"/>
              <w:right w:val="single" w:sz="4" w:space="0" w:color="auto"/>
            </w:tcBorders>
            <w:shd w:val="clear" w:color="auto" w:fill="auto"/>
            <w:noWrap/>
            <w:vAlign w:val="bottom"/>
            <w:hideMark/>
          </w:tcPr>
          <w:p w14:paraId="4DA6A332"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0CCF880A"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7149C0B8"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488A19D4"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750DABC2" w14:textId="77777777" w:rsidR="00523BFE" w:rsidRPr="00523BFE" w:rsidRDefault="00523BFE" w:rsidP="00523BFE">
            <w:r w:rsidRPr="00523BFE">
              <w:t>`- от внутреннего рейтинга ссуды</w:t>
            </w:r>
          </w:p>
        </w:tc>
        <w:tc>
          <w:tcPr>
            <w:tcW w:w="2106" w:type="dxa"/>
            <w:tcBorders>
              <w:top w:val="nil"/>
              <w:left w:val="nil"/>
              <w:bottom w:val="single" w:sz="4" w:space="0" w:color="auto"/>
              <w:right w:val="single" w:sz="4" w:space="0" w:color="auto"/>
            </w:tcBorders>
            <w:shd w:val="clear" w:color="auto" w:fill="auto"/>
            <w:noWrap/>
            <w:vAlign w:val="bottom"/>
            <w:hideMark/>
          </w:tcPr>
          <w:p w14:paraId="28833833"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4D0FC6C8"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59D18780"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3573396C"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206EB156" w14:textId="77777777" w:rsidR="00523BFE" w:rsidRPr="00523BFE" w:rsidRDefault="00523BFE" w:rsidP="00523BFE">
            <w:r w:rsidRPr="00523BFE">
              <w:t>`- от финансового состояния контрагента</w:t>
            </w:r>
          </w:p>
        </w:tc>
        <w:tc>
          <w:tcPr>
            <w:tcW w:w="2106" w:type="dxa"/>
            <w:tcBorders>
              <w:top w:val="nil"/>
              <w:left w:val="nil"/>
              <w:bottom w:val="single" w:sz="4" w:space="0" w:color="auto"/>
              <w:right w:val="single" w:sz="4" w:space="0" w:color="auto"/>
            </w:tcBorders>
            <w:shd w:val="clear" w:color="auto" w:fill="auto"/>
            <w:noWrap/>
            <w:vAlign w:val="bottom"/>
            <w:hideMark/>
          </w:tcPr>
          <w:p w14:paraId="5196068F"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03867F62"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r w:rsidR="00523BFE" w:rsidRPr="00523BFE" w14:paraId="77FABCE4" w14:textId="77777777" w:rsidTr="00523BFE">
        <w:trPr>
          <w:trHeight w:val="300"/>
        </w:trPr>
        <w:tc>
          <w:tcPr>
            <w:tcW w:w="1220" w:type="dxa"/>
            <w:vMerge/>
            <w:tcBorders>
              <w:top w:val="nil"/>
              <w:left w:val="single" w:sz="4" w:space="0" w:color="auto"/>
              <w:bottom w:val="single" w:sz="4" w:space="0" w:color="000000"/>
              <w:right w:val="single" w:sz="4" w:space="0" w:color="auto"/>
            </w:tcBorders>
            <w:vAlign w:val="center"/>
            <w:hideMark/>
          </w:tcPr>
          <w:p w14:paraId="56481C7B" w14:textId="77777777" w:rsidR="00523BFE" w:rsidRPr="00523BFE" w:rsidRDefault="00523BFE" w:rsidP="00523BFE">
            <w:pPr>
              <w:rPr>
                <w:rFonts w:ascii="Arial CYR" w:hAnsi="Arial CYR" w:cs="Arial CYR"/>
                <w:sz w:val="20"/>
                <w:szCs w:val="20"/>
              </w:rPr>
            </w:pPr>
          </w:p>
        </w:tc>
        <w:tc>
          <w:tcPr>
            <w:tcW w:w="9740" w:type="dxa"/>
            <w:tcBorders>
              <w:top w:val="nil"/>
              <w:left w:val="nil"/>
              <w:bottom w:val="single" w:sz="4" w:space="0" w:color="auto"/>
              <w:right w:val="single" w:sz="4" w:space="0" w:color="auto"/>
            </w:tcBorders>
            <w:shd w:val="clear" w:color="auto" w:fill="auto"/>
            <w:vAlign w:val="bottom"/>
            <w:hideMark/>
          </w:tcPr>
          <w:p w14:paraId="27797280" w14:textId="77777777" w:rsidR="00523BFE" w:rsidRPr="00523BFE" w:rsidRDefault="00523BFE" w:rsidP="00523BFE">
            <w:r w:rsidRPr="00523BFE">
              <w:t xml:space="preserve">`- от рыночной стоимости </w:t>
            </w:r>
            <w:proofErr w:type="spellStart"/>
            <w:r w:rsidRPr="00523BFE">
              <w:t>обесречения</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14:paraId="792A6DD7"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Да</w:t>
            </w:r>
          </w:p>
        </w:tc>
        <w:tc>
          <w:tcPr>
            <w:tcW w:w="2534" w:type="dxa"/>
            <w:tcBorders>
              <w:top w:val="nil"/>
              <w:left w:val="nil"/>
              <w:bottom w:val="single" w:sz="4" w:space="0" w:color="auto"/>
              <w:right w:val="single" w:sz="4" w:space="0" w:color="auto"/>
            </w:tcBorders>
            <w:shd w:val="clear" w:color="auto" w:fill="auto"/>
            <w:noWrap/>
            <w:vAlign w:val="bottom"/>
            <w:hideMark/>
          </w:tcPr>
          <w:p w14:paraId="6BC4CD09" w14:textId="77777777" w:rsidR="00523BFE" w:rsidRPr="00523BFE" w:rsidRDefault="00523BFE" w:rsidP="00523BFE">
            <w:pPr>
              <w:rPr>
                <w:rFonts w:ascii="Arial CYR" w:hAnsi="Arial CYR" w:cs="Arial CYR"/>
                <w:sz w:val="20"/>
                <w:szCs w:val="20"/>
              </w:rPr>
            </w:pPr>
            <w:r w:rsidRPr="00523BFE">
              <w:rPr>
                <w:rFonts w:ascii="Arial CYR" w:hAnsi="Arial CYR" w:cs="Arial CYR"/>
                <w:sz w:val="20"/>
                <w:szCs w:val="20"/>
              </w:rPr>
              <w:t>Нет</w:t>
            </w:r>
          </w:p>
        </w:tc>
      </w:tr>
    </w:tbl>
    <w:p w14:paraId="688A7E14" w14:textId="77777777" w:rsidR="00853EBE" w:rsidRPr="00523BFE" w:rsidRDefault="00853EBE" w:rsidP="00853EBE">
      <w:pPr>
        <w:rPr>
          <w:lang w:val="en-US"/>
        </w:rPr>
      </w:pPr>
    </w:p>
    <w:p w14:paraId="6C5B39D2" w14:textId="77777777" w:rsidR="00720B47" w:rsidRDefault="00720B47" w:rsidP="00720B47">
      <w:pPr>
        <w:pStyle w:val="1"/>
        <w:spacing w:after="120"/>
        <w:ind w:left="432" w:hanging="432"/>
      </w:pPr>
      <w:r>
        <w:t>Учебно-методическое и информационное обеспечение дисциплины</w:t>
      </w:r>
    </w:p>
    <w:p w14:paraId="02C62301" w14:textId="77777777" w:rsidR="00F10709" w:rsidRDefault="00261846" w:rsidP="00635315">
      <w:pPr>
        <w:jc w:val="both"/>
      </w:pPr>
      <w:r>
        <w:t xml:space="preserve">Ниже приводится </w:t>
      </w:r>
      <w:r w:rsidR="0014162B">
        <w:t xml:space="preserve">в алфавитном порядке </w:t>
      </w:r>
      <w:r>
        <w:t xml:space="preserve">примерный список </w:t>
      </w:r>
      <w:r w:rsidR="00720B47" w:rsidRPr="0061140E">
        <w:t xml:space="preserve">источников, </w:t>
      </w:r>
      <w:r>
        <w:t xml:space="preserve">анализ которых будет происходить на занятиях </w:t>
      </w:r>
      <w:r w:rsidR="005C7536">
        <w:t>Курса</w:t>
      </w:r>
      <w:r>
        <w:t>.</w:t>
      </w:r>
      <w:r w:rsidR="005C7536">
        <w:t xml:space="preserve">  Базовым</w:t>
      </w:r>
      <w:r w:rsidR="00F10709">
        <w:t>и</w:t>
      </w:r>
      <w:r w:rsidR="008048BB">
        <w:t xml:space="preserve"> учебн</w:t>
      </w:r>
      <w:r w:rsidR="005C7536">
        <w:t>ым</w:t>
      </w:r>
      <w:r w:rsidR="00F10709">
        <w:t>и</w:t>
      </w:r>
      <w:r w:rsidR="005C7536">
        <w:t xml:space="preserve"> пособи</w:t>
      </w:r>
      <w:r w:rsidR="00F10709">
        <w:t>я</w:t>
      </w:r>
      <w:r w:rsidR="005C7536">
        <w:t>м</w:t>
      </w:r>
      <w:r w:rsidR="00F10709">
        <w:t>и</w:t>
      </w:r>
      <w:r w:rsidR="005C7536">
        <w:t xml:space="preserve"> является </w:t>
      </w:r>
      <w:r w:rsidR="00B01B18">
        <w:t xml:space="preserve">монография </w:t>
      </w:r>
      <w:r w:rsidR="005C7536">
        <w:t>«</w:t>
      </w:r>
      <w:r w:rsidR="00B01B18">
        <w:t>Кредитные рейтинги и их моделирования</w:t>
      </w:r>
      <w:r w:rsidR="005C7536">
        <w:t>»</w:t>
      </w:r>
      <w:r w:rsidR="00B01B18">
        <w:t>, вы</w:t>
      </w:r>
      <w:r w:rsidR="000C00AD">
        <w:t>шедшая</w:t>
      </w:r>
      <w:r w:rsidR="00F10709">
        <w:t xml:space="preserve"> в издательстве НИУ ВШЭ и учебное пособие «</w:t>
      </w:r>
      <w:proofErr w:type="spellStart"/>
      <w:r w:rsidR="00F10709">
        <w:t>Контроллинг</w:t>
      </w:r>
      <w:proofErr w:type="spellEnd"/>
      <w:r w:rsidR="00F10709">
        <w:t xml:space="preserve"> в банке».</w:t>
      </w:r>
    </w:p>
    <w:p w14:paraId="06399EA1" w14:textId="77777777" w:rsidR="00A8269D" w:rsidRDefault="00A8269D" w:rsidP="00635315">
      <w:pPr>
        <w:jc w:val="both"/>
      </w:pPr>
    </w:p>
    <w:p w14:paraId="6B8741FB" w14:textId="77777777" w:rsidR="005C7536" w:rsidRDefault="005C7536" w:rsidP="00635315">
      <w:pPr>
        <w:jc w:val="center"/>
      </w:pPr>
      <w:r>
        <w:rPr>
          <w:b/>
          <w:bCs/>
          <w:spacing w:val="-1"/>
        </w:rPr>
        <w:t>Основная литература:</w:t>
      </w:r>
    </w:p>
    <w:p w14:paraId="3EFB338F" w14:textId="77777777" w:rsidR="009A7601" w:rsidRPr="009A7601" w:rsidRDefault="009A7601" w:rsidP="00CC6056">
      <w:pPr>
        <w:pStyle w:val="aa"/>
        <w:numPr>
          <w:ilvl w:val="0"/>
          <w:numId w:val="7"/>
        </w:numPr>
        <w:spacing w:after="0"/>
        <w:ind w:left="0"/>
        <w:jc w:val="both"/>
      </w:pPr>
      <w:proofErr w:type="spellStart"/>
      <w:r w:rsidRPr="009A7601">
        <w:t>Банковскии</w:t>
      </w:r>
      <w:proofErr w:type="spellEnd"/>
      <w:r w:rsidRPr="009A7601">
        <w:t xml:space="preserve">̆ менеджмент : учебник / коллектив авторов ; под ред. д-ра </w:t>
      </w:r>
      <w:proofErr w:type="spellStart"/>
      <w:r w:rsidRPr="009A7601">
        <w:t>экон</w:t>
      </w:r>
      <w:proofErr w:type="spellEnd"/>
      <w:r w:rsidRPr="009A7601">
        <w:t xml:space="preserve">. наук, проф. О.И. Лаврушина. — 4-е изд., стер. — М. : КНОРУС, 2016. — 554 с. </w:t>
      </w:r>
    </w:p>
    <w:p w14:paraId="45F5C98B" w14:textId="77777777" w:rsidR="009A7601" w:rsidRPr="009A7601" w:rsidRDefault="009A7601" w:rsidP="00CC6056">
      <w:pPr>
        <w:pStyle w:val="aa"/>
        <w:numPr>
          <w:ilvl w:val="0"/>
          <w:numId w:val="7"/>
        </w:numPr>
        <w:spacing w:after="0"/>
        <w:ind w:left="0"/>
        <w:jc w:val="both"/>
      </w:pPr>
      <w:r w:rsidRPr="009A7601">
        <w:t xml:space="preserve">Банковские риски. Под ред. Лаврушина О.И., </w:t>
      </w:r>
      <w:proofErr w:type="spellStart"/>
      <w:r w:rsidRPr="009A7601">
        <w:t>Валенцевой</w:t>
      </w:r>
      <w:proofErr w:type="spellEnd"/>
      <w:r w:rsidRPr="009A7601">
        <w:t xml:space="preserve"> Н.И. М.: УМО, 3-е изд. переработанное и дополненное. М. : КНОРУС, 2016 - 292 с.</w:t>
      </w:r>
    </w:p>
    <w:p w14:paraId="0141B61D" w14:textId="77777777" w:rsidR="009A7601" w:rsidRPr="009A7601" w:rsidRDefault="009A7601" w:rsidP="00CC6056">
      <w:pPr>
        <w:pStyle w:val="aa"/>
        <w:numPr>
          <w:ilvl w:val="0"/>
          <w:numId w:val="7"/>
        </w:numPr>
        <w:spacing w:after="0"/>
        <w:ind w:left="0"/>
        <w:jc w:val="both"/>
      </w:pPr>
      <w:r w:rsidRPr="009A7601">
        <w:t xml:space="preserve">Джозеф </w:t>
      </w:r>
      <w:proofErr w:type="spellStart"/>
      <w:r w:rsidRPr="009A7601">
        <w:t>Ф.Синки</w:t>
      </w:r>
      <w:proofErr w:type="spellEnd"/>
      <w:r w:rsidRPr="009A7601">
        <w:t>, мл. Финансовый менеджмент в коммерческом банке и индустрии финансовых услуг: -М.: «Альпина-</w:t>
      </w:r>
      <w:proofErr w:type="spellStart"/>
      <w:r w:rsidRPr="009A7601">
        <w:t>паблишер</w:t>
      </w:r>
      <w:proofErr w:type="spellEnd"/>
      <w:r w:rsidRPr="009A7601">
        <w:t>», 2017</w:t>
      </w:r>
      <w:r w:rsidR="006034F5" w:rsidRPr="009A7601">
        <w:t xml:space="preserve">. — </w:t>
      </w:r>
      <w:r w:rsidR="006034F5">
        <w:t>1018</w:t>
      </w:r>
      <w:r w:rsidR="006034F5" w:rsidRPr="009A7601">
        <w:t xml:space="preserve"> с.</w:t>
      </w:r>
    </w:p>
    <w:p w14:paraId="50F41721" w14:textId="77777777" w:rsidR="009A7601" w:rsidRDefault="009A7601" w:rsidP="00CC6056">
      <w:pPr>
        <w:pStyle w:val="aa"/>
        <w:numPr>
          <w:ilvl w:val="0"/>
          <w:numId w:val="7"/>
        </w:numPr>
        <w:spacing w:after="0"/>
        <w:ind w:left="0"/>
        <w:jc w:val="both"/>
      </w:pPr>
      <w:r>
        <w:t>Карминский А.М., Полозов А.А. Энциклопедия рейтингов. М. Форум, 2016 – – М.: ИД «Форум»: «Инфра-М», 2016</w:t>
      </w:r>
      <w:r w:rsidRPr="00BC6E23">
        <w:t>.</w:t>
      </w:r>
      <w:r w:rsidR="000F1855" w:rsidRPr="000F1855">
        <w:t xml:space="preserve"> </w:t>
      </w:r>
      <w:r w:rsidR="000F1855" w:rsidRPr="009A7601">
        <w:t xml:space="preserve">— </w:t>
      </w:r>
      <w:r w:rsidR="000F1855">
        <w:t>448</w:t>
      </w:r>
      <w:r w:rsidR="000F1855" w:rsidRPr="009A7601">
        <w:t xml:space="preserve"> с.</w:t>
      </w:r>
    </w:p>
    <w:p w14:paraId="3F28275A" w14:textId="77777777" w:rsidR="00117C1B" w:rsidRPr="000F1855" w:rsidRDefault="00117C1B" w:rsidP="000F1855">
      <w:pPr>
        <w:pStyle w:val="aa"/>
        <w:numPr>
          <w:ilvl w:val="0"/>
          <w:numId w:val="7"/>
        </w:numPr>
        <w:spacing w:after="0"/>
        <w:ind w:left="0"/>
        <w:jc w:val="both"/>
      </w:pPr>
      <w:proofErr w:type="spellStart"/>
      <w:r>
        <w:t>Контроллинг</w:t>
      </w:r>
      <w:proofErr w:type="spellEnd"/>
      <w:r>
        <w:t xml:space="preserve"> в банке / под ред. А.М. </w:t>
      </w:r>
      <w:proofErr w:type="spellStart"/>
      <w:r>
        <w:t>Карминского</w:t>
      </w:r>
      <w:proofErr w:type="spellEnd"/>
      <w:r>
        <w:t>, С.Г. Фалько. – М.: ИД «Форум»: «Инфра-М», 2013.</w:t>
      </w:r>
      <w:r w:rsidR="000F1855" w:rsidRPr="000F1855">
        <w:t xml:space="preserve"> </w:t>
      </w:r>
      <w:r w:rsidR="000F1855" w:rsidRPr="009A7601">
        <w:t xml:space="preserve">— </w:t>
      </w:r>
      <w:r w:rsidR="000F1855">
        <w:t>336</w:t>
      </w:r>
      <w:r w:rsidR="000F1855" w:rsidRPr="009A7601">
        <w:t xml:space="preserve"> с.</w:t>
      </w:r>
    </w:p>
    <w:p w14:paraId="027A8F40" w14:textId="77777777" w:rsidR="00FB2C07" w:rsidRPr="00FB2C07" w:rsidRDefault="00FB2C07" w:rsidP="00CC6056">
      <w:pPr>
        <w:pStyle w:val="aa"/>
        <w:numPr>
          <w:ilvl w:val="0"/>
          <w:numId w:val="7"/>
        </w:numPr>
        <w:spacing w:after="0"/>
        <w:ind w:left="0"/>
        <w:jc w:val="both"/>
      </w:pPr>
      <w:r w:rsidRPr="00FB2C07">
        <w:t xml:space="preserve">Нормативные документы Банка России. </w:t>
      </w:r>
      <w:hyperlink r:id="rId30" w:history="1">
        <w:r w:rsidRPr="00FB2C07">
          <w:t>www.cbr.ru</w:t>
        </w:r>
      </w:hyperlink>
      <w:r w:rsidRPr="00FB2C07">
        <w:t>:</w:t>
      </w:r>
    </w:p>
    <w:p w14:paraId="32D63EC7" w14:textId="77777777" w:rsidR="00FB2C07" w:rsidRDefault="00FB2C07" w:rsidP="00DD38C4">
      <w:pPr>
        <w:pStyle w:val="aa"/>
        <w:numPr>
          <w:ilvl w:val="0"/>
          <w:numId w:val="34"/>
        </w:numPr>
        <w:spacing w:after="0"/>
        <w:jc w:val="both"/>
      </w:pPr>
      <w:r>
        <w:t>Инструкция ЦБ РФ № 180</w:t>
      </w:r>
      <w:r w:rsidRPr="00037E69">
        <w:t xml:space="preserve">-И от </w:t>
      </w:r>
      <w:r>
        <w:t>28.06.2017</w:t>
      </w:r>
      <w:r w:rsidRPr="00037E69">
        <w:t xml:space="preserve">  </w:t>
      </w:r>
      <w:r w:rsidR="00F319B3">
        <w:t>«</w:t>
      </w:r>
      <w:r w:rsidRPr="00037E69">
        <w:t>Об обязательных нормативах банков</w:t>
      </w:r>
      <w:r w:rsidR="00F319B3">
        <w:t>»</w:t>
      </w:r>
    </w:p>
    <w:p w14:paraId="6033186F" w14:textId="77777777" w:rsidR="00FB2C07" w:rsidRDefault="00FB2C07" w:rsidP="00DD38C4">
      <w:pPr>
        <w:pStyle w:val="af7"/>
        <w:numPr>
          <w:ilvl w:val="0"/>
          <w:numId w:val="34"/>
        </w:numPr>
        <w:spacing w:after="0"/>
        <w:rPr>
          <w:rFonts w:ascii="Times New Roman" w:hAnsi="Times New Roman"/>
          <w:color w:val="1E1E1E"/>
          <w:sz w:val="24"/>
          <w:szCs w:val="24"/>
          <w:lang w:eastAsia="ru-RU"/>
        </w:rPr>
      </w:pPr>
      <w:r>
        <w:rPr>
          <w:rFonts w:ascii="Times New Roman" w:hAnsi="Times New Roman"/>
          <w:color w:val="1E1E1E"/>
          <w:sz w:val="24"/>
          <w:szCs w:val="24"/>
          <w:lang w:eastAsia="ru-RU"/>
        </w:rPr>
        <w:t xml:space="preserve">Письмо </w:t>
      </w:r>
      <w:r w:rsidRPr="00910E92">
        <w:rPr>
          <w:rFonts w:ascii="Times New Roman" w:hAnsi="Times New Roman"/>
          <w:color w:val="1E1E1E"/>
          <w:sz w:val="24"/>
          <w:szCs w:val="24"/>
          <w:lang w:eastAsia="ru-RU"/>
        </w:rPr>
        <w:t xml:space="preserve">Банка России от 29.12.2012 N 192-Т </w:t>
      </w:r>
      <w:r w:rsidR="00F319B3">
        <w:rPr>
          <w:sz w:val="24"/>
          <w:szCs w:val="24"/>
        </w:rPr>
        <w:t>«</w:t>
      </w:r>
      <w:r w:rsidRPr="00910E92">
        <w:rPr>
          <w:rFonts w:ascii="Times New Roman" w:hAnsi="Times New Roman"/>
          <w:color w:val="1E1E1E"/>
          <w:sz w:val="24"/>
          <w:szCs w:val="24"/>
          <w:lang w:eastAsia="ru-RU"/>
        </w:rPr>
        <w:t>О Методических рекомендациях по реализации подхода к расчету кредитно</w:t>
      </w:r>
      <w:r>
        <w:rPr>
          <w:rFonts w:ascii="Times New Roman" w:hAnsi="Times New Roman"/>
          <w:color w:val="1E1E1E"/>
          <w:sz w:val="24"/>
          <w:szCs w:val="24"/>
          <w:lang w:eastAsia="ru-RU"/>
        </w:rPr>
        <w:t>го риска на основе внутренних рейтингов банка</w:t>
      </w:r>
      <w:r w:rsidR="00F319B3">
        <w:rPr>
          <w:sz w:val="24"/>
          <w:szCs w:val="24"/>
        </w:rPr>
        <w:t>»</w:t>
      </w:r>
      <w:r>
        <w:rPr>
          <w:rFonts w:ascii="Times New Roman" w:hAnsi="Times New Roman"/>
          <w:color w:val="1E1E1E"/>
          <w:sz w:val="24"/>
          <w:szCs w:val="24"/>
          <w:lang w:eastAsia="ru-RU"/>
        </w:rPr>
        <w:t>.</w:t>
      </w:r>
    </w:p>
    <w:p w14:paraId="233D3763" w14:textId="77777777" w:rsidR="00FB2C07" w:rsidRPr="0015376F" w:rsidRDefault="00FB2C07" w:rsidP="00DD38C4">
      <w:pPr>
        <w:pStyle w:val="aa"/>
        <w:numPr>
          <w:ilvl w:val="0"/>
          <w:numId w:val="34"/>
        </w:numPr>
        <w:spacing w:after="0"/>
        <w:jc w:val="both"/>
      </w:pPr>
      <w:r w:rsidRPr="0015376F">
        <w:t xml:space="preserve">Положение </w:t>
      </w:r>
      <w:r>
        <w:t xml:space="preserve">Банка России </w:t>
      </w:r>
      <w:r w:rsidRPr="0015376F">
        <w:t xml:space="preserve">N 346-П </w:t>
      </w:r>
      <w:r>
        <w:t xml:space="preserve">от </w:t>
      </w:r>
      <w:r w:rsidRPr="0015376F">
        <w:t>03.11.2009</w:t>
      </w:r>
      <w:r>
        <w:t xml:space="preserve"> «О</w:t>
      </w:r>
      <w:r w:rsidRPr="0015376F">
        <w:t xml:space="preserve"> порядке расч</w:t>
      </w:r>
      <w:r>
        <w:t>ета размера операционного риска»</w:t>
      </w:r>
    </w:p>
    <w:p w14:paraId="7E829B5D" w14:textId="77777777" w:rsidR="00FB2C07" w:rsidRPr="00910E92" w:rsidRDefault="00FB2C07" w:rsidP="00DD38C4">
      <w:pPr>
        <w:pStyle w:val="afb"/>
        <w:numPr>
          <w:ilvl w:val="0"/>
          <w:numId w:val="34"/>
        </w:numPr>
        <w:spacing w:before="0" w:beforeAutospacing="0" w:after="0" w:afterAutospacing="0"/>
        <w:rPr>
          <w:color w:val="1E1E1E"/>
        </w:rPr>
      </w:pPr>
      <w:r w:rsidRPr="00910E92">
        <w:rPr>
          <w:color w:val="1E1E1E"/>
        </w:rPr>
        <w:t>Положение о порядке расчета величины кредитного риска на основе внутренних рейтингов" (утв. Банком России 06.08.20</w:t>
      </w:r>
      <w:r>
        <w:rPr>
          <w:color w:val="1E1E1E"/>
        </w:rPr>
        <w:t>15 №483-П)</w:t>
      </w:r>
    </w:p>
    <w:p w14:paraId="738F4D25" w14:textId="77777777" w:rsidR="00E233C5" w:rsidRDefault="00E233C5" w:rsidP="00DD38C4">
      <w:pPr>
        <w:pStyle w:val="aa"/>
        <w:numPr>
          <w:ilvl w:val="0"/>
          <w:numId w:val="34"/>
        </w:numPr>
        <w:spacing w:after="0"/>
        <w:jc w:val="both"/>
      </w:pPr>
      <w:r w:rsidRPr="009D7CF2">
        <w:t>Положение о порядке расчета кредитными организациями величины рыночного риска (утв. Банком России 28.09.2012 N 387-П)</w:t>
      </w:r>
    </w:p>
    <w:p w14:paraId="5B8F8923" w14:textId="77777777" w:rsidR="00FB2C07" w:rsidRPr="00304986" w:rsidRDefault="00FB2C07" w:rsidP="00DD38C4">
      <w:pPr>
        <w:pStyle w:val="afb"/>
        <w:numPr>
          <w:ilvl w:val="0"/>
          <w:numId w:val="34"/>
        </w:numPr>
        <w:spacing w:before="0" w:beforeAutospacing="0" w:after="0" w:afterAutospacing="0"/>
        <w:rPr>
          <w:color w:val="1E1E1E"/>
        </w:rPr>
      </w:pPr>
      <w:r w:rsidRPr="00304986">
        <w:rPr>
          <w:color w:val="1E1E1E"/>
        </w:rPr>
        <w:t>Положение о порядке расчета показателя краткосрочной ликвидности (</w:t>
      </w:r>
      <w:r w:rsidR="00F319B3">
        <w:t>«</w:t>
      </w:r>
      <w:r w:rsidRPr="00304986">
        <w:rPr>
          <w:color w:val="1E1E1E"/>
        </w:rPr>
        <w:t>Базель III</w:t>
      </w:r>
      <w:r w:rsidR="00F319B3">
        <w:t>»</w:t>
      </w:r>
      <w:r w:rsidRPr="00304986">
        <w:rPr>
          <w:color w:val="1E1E1E"/>
        </w:rPr>
        <w:t>)</w:t>
      </w:r>
      <w:r w:rsidRPr="00304986">
        <w:rPr>
          <w:color w:val="1E1E1E"/>
        </w:rPr>
        <w:br/>
        <w:t xml:space="preserve">(утв. Банком России 30.05.2014 N 421-П) </w:t>
      </w:r>
    </w:p>
    <w:p w14:paraId="2C8CF7EE" w14:textId="77777777" w:rsidR="00FB2C07" w:rsidRPr="00304986" w:rsidRDefault="00FB2C07" w:rsidP="00DD38C4">
      <w:pPr>
        <w:pStyle w:val="afb"/>
        <w:numPr>
          <w:ilvl w:val="0"/>
          <w:numId w:val="34"/>
        </w:numPr>
        <w:spacing w:before="0" w:beforeAutospacing="0" w:after="0" w:afterAutospacing="0"/>
        <w:rPr>
          <w:color w:val="1E1E1E"/>
        </w:rPr>
      </w:pPr>
      <w:r w:rsidRPr="00304986">
        <w:rPr>
          <w:color w:val="1E1E1E"/>
        </w:rPr>
        <w:t xml:space="preserve">Положения Банка России N 596-П  от 26 июля 2017 года “О порядке расчета норматива чистого стабильного фондирования («Базель III») cистемно значимыми кредитными организациями” </w:t>
      </w:r>
    </w:p>
    <w:p w14:paraId="371034BC" w14:textId="77777777" w:rsidR="00FB2C07" w:rsidRPr="00910E92" w:rsidRDefault="00FB2C07" w:rsidP="00DD38C4">
      <w:pPr>
        <w:pStyle w:val="af7"/>
        <w:numPr>
          <w:ilvl w:val="0"/>
          <w:numId w:val="34"/>
        </w:numPr>
        <w:spacing w:after="0"/>
        <w:ind w:left="714" w:hanging="357"/>
        <w:rPr>
          <w:rFonts w:ascii="Times New Roman" w:hAnsi="Times New Roman"/>
          <w:color w:val="1E1E1E"/>
          <w:sz w:val="24"/>
          <w:szCs w:val="24"/>
          <w:lang w:eastAsia="ru-RU"/>
        </w:rPr>
      </w:pPr>
      <w:r>
        <w:rPr>
          <w:rFonts w:ascii="Times New Roman" w:eastAsia="Times New Roman" w:hAnsi="Times New Roman"/>
        </w:rPr>
        <w:t xml:space="preserve">Указание Банка России от 15 апреля 2015 г. N 3624-У </w:t>
      </w:r>
      <w:r w:rsidR="00F319B3">
        <w:rPr>
          <w:sz w:val="24"/>
          <w:szCs w:val="24"/>
        </w:rPr>
        <w:t>«</w:t>
      </w:r>
      <w:r>
        <w:rPr>
          <w:rFonts w:ascii="Times New Roman" w:eastAsia="Times New Roman" w:hAnsi="Times New Roman"/>
        </w:rPr>
        <w:t>О требованиях к системе управления рисками и капиталом кредитной организации и банковской группы</w:t>
      </w:r>
      <w:r w:rsidR="00F319B3">
        <w:rPr>
          <w:sz w:val="24"/>
          <w:szCs w:val="24"/>
        </w:rPr>
        <w:t>»</w:t>
      </w:r>
      <w:r>
        <w:rPr>
          <w:rFonts w:ascii="Times New Roman" w:eastAsia="Times New Roman" w:hAnsi="Times New Roman"/>
        </w:rPr>
        <w:t xml:space="preserve"> (с изменениями и дополнениями)</w:t>
      </w:r>
    </w:p>
    <w:p w14:paraId="03C3F0E2" w14:textId="77777777" w:rsidR="00FB2C07" w:rsidRPr="00037E69" w:rsidRDefault="00FB2C07" w:rsidP="00DD38C4">
      <w:pPr>
        <w:pStyle w:val="aa"/>
        <w:numPr>
          <w:ilvl w:val="0"/>
          <w:numId w:val="34"/>
        </w:numPr>
        <w:spacing w:after="0"/>
        <w:jc w:val="both"/>
      </w:pPr>
      <w:r w:rsidRPr="00037E69">
        <w:t>Федеральный  закон «О банках и банковской деятельности» от 2.12.1990 г. №395</w:t>
      </w:r>
      <w:r>
        <w:t>-1 с изменениями и дополнениями.</w:t>
      </w:r>
      <w:r w:rsidR="00F319B3">
        <w:t xml:space="preserve"> </w:t>
      </w:r>
    </w:p>
    <w:p w14:paraId="0EFCC6C0" w14:textId="77777777" w:rsidR="000C00AD" w:rsidRPr="000C00AD" w:rsidRDefault="000C00AD" w:rsidP="00CC6056">
      <w:pPr>
        <w:pStyle w:val="aa"/>
        <w:numPr>
          <w:ilvl w:val="0"/>
          <w:numId w:val="7"/>
        </w:numPr>
        <w:spacing w:after="0"/>
        <w:ind w:left="0"/>
        <w:jc w:val="both"/>
      </w:pPr>
      <w:r w:rsidRPr="000C00AD">
        <w:t xml:space="preserve">Помазанов М.В. Управление кредитным риском в банке: подход внутренних рейтингов. / Под ред. Г.И. Пеникаса. – М.: Изд-во Юрайт, 2016 (с. 15-72; 141-164). </w:t>
      </w:r>
    </w:p>
    <w:p w14:paraId="384D3049" w14:textId="77777777" w:rsidR="00B30BFE" w:rsidRPr="00273947" w:rsidRDefault="00B30BFE" w:rsidP="00B30BFE">
      <w:pPr>
        <w:pStyle w:val="af7"/>
        <w:numPr>
          <w:ilvl w:val="0"/>
          <w:numId w:val="7"/>
        </w:numPr>
        <w:spacing w:after="160" w:line="259" w:lineRule="auto"/>
        <w:ind w:left="360" w:hanging="360"/>
        <w:rPr>
          <w:rFonts w:ascii="Times New Roman" w:hAnsi="Times New Roman"/>
          <w:sz w:val="24"/>
          <w:szCs w:val="24"/>
        </w:rPr>
      </w:pP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Финансовое управление в коммерческом банке : учебное пособие / </w:t>
      </w:r>
      <w:proofErr w:type="spellStart"/>
      <w:r w:rsidRPr="00755088">
        <w:rPr>
          <w:rFonts w:ascii="Times New Roman" w:hAnsi="Times New Roman"/>
          <w:sz w:val="24"/>
          <w:szCs w:val="24"/>
        </w:rPr>
        <w:t>Поморина</w:t>
      </w:r>
      <w:proofErr w:type="spellEnd"/>
      <w:r w:rsidRPr="00755088">
        <w:rPr>
          <w:rFonts w:ascii="Times New Roman" w:hAnsi="Times New Roman"/>
          <w:sz w:val="24"/>
          <w:szCs w:val="24"/>
        </w:rPr>
        <w:t> М.А. — Москва : </w:t>
      </w:r>
      <w:proofErr w:type="spellStart"/>
      <w:r w:rsidRPr="00755088">
        <w:rPr>
          <w:rFonts w:ascii="Times New Roman" w:hAnsi="Times New Roman"/>
          <w:sz w:val="24"/>
          <w:szCs w:val="24"/>
        </w:rPr>
        <w:t>КноРус</w:t>
      </w:r>
      <w:proofErr w:type="spellEnd"/>
      <w:r w:rsidRPr="00755088">
        <w:rPr>
          <w:rFonts w:ascii="Times New Roman" w:hAnsi="Times New Roman"/>
          <w:sz w:val="24"/>
          <w:szCs w:val="24"/>
        </w:rPr>
        <w:t>, 2017. — 375 с. — (для бакалавров). — ISBN 978-5-406-01935-1. — URL: https://book.ru/book/920002 (дата обращения: 10.10.2019). — Текст : электронный</w:t>
      </w:r>
    </w:p>
    <w:p w14:paraId="3F995888" w14:textId="77777777" w:rsidR="000C00AD" w:rsidRPr="000C00AD" w:rsidRDefault="000C00AD" w:rsidP="00CC6056">
      <w:pPr>
        <w:pStyle w:val="aa"/>
        <w:numPr>
          <w:ilvl w:val="0"/>
          <w:numId w:val="7"/>
        </w:numPr>
        <w:spacing w:after="0"/>
        <w:ind w:left="0"/>
        <w:jc w:val="both"/>
      </w:pPr>
      <w:r w:rsidRPr="000C00AD">
        <w:t>Разработка системы управления рисками и капиталом (ВПОДК). Учебник и практикум. /</w:t>
      </w:r>
      <w:hyperlink r:id="rId31" w:history="1">
        <w:r w:rsidR="00245C87" w:rsidRPr="002D3EAF">
          <w:rPr>
            <w:rStyle w:val="a9"/>
          </w:rPr>
          <w:t xml:space="preserve">К. А. </w:t>
        </w:r>
        <w:proofErr w:type="spellStart"/>
        <w:r w:rsidR="00245C87" w:rsidRPr="002D3EAF">
          <w:rPr>
            <w:rStyle w:val="a9"/>
          </w:rPr>
          <w:t>Абунц</w:t>
        </w:r>
        <w:proofErr w:type="spellEnd"/>
      </w:hyperlink>
      <w:r w:rsidR="00245C87" w:rsidRPr="002D3EAF">
        <w:t xml:space="preserve"> [и др.];</w:t>
      </w:r>
      <w:r w:rsidR="00245C87">
        <w:t xml:space="preserve"> Под ред. А.Д. Дугина и Г. И. Пеникаса. – М.: </w:t>
      </w:r>
      <w:proofErr w:type="spellStart"/>
      <w:r w:rsidR="00245C87">
        <w:t>Юрайт</w:t>
      </w:r>
      <w:proofErr w:type="spellEnd"/>
      <w:r w:rsidR="00245C87">
        <w:t xml:space="preserve">, 2017. -366 с. </w:t>
      </w:r>
      <w:r w:rsidR="00245C87" w:rsidRPr="00832BE3">
        <w:t>ISBN 9785991649490: 782.10.</w:t>
      </w:r>
      <w:r w:rsidRPr="000C00AD">
        <w:t xml:space="preserve">. </w:t>
      </w:r>
    </w:p>
    <w:p w14:paraId="78E6417A" w14:textId="77777777" w:rsidR="008B41BC" w:rsidRPr="00F0727D" w:rsidRDefault="008B41BC" w:rsidP="00CC6056">
      <w:pPr>
        <w:pStyle w:val="aa"/>
        <w:numPr>
          <w:ilvl w:val="0"/>
          <w:numId w:val="7"/>
        </w:numPr>
        <w:spacing w:after="0"/>
        <w:ind w:left="0"/>
        <w:jc w:val="both"/>
      </w:pPr>
      <w:r>
        <w:t xml:space="preserve">Ральф </w:t>
      </w:r>
      <w:proofErr w:type="spellStart"/>
      <w:r>
        <w:t>Винс</w:t>
      </w:r>
      <w:proofErr w:type="spellEnd"/>
      <w:r>
        <w:t>.</w:t>
      </w:r>
      <w:r w:rsidRPr="00091D9C">
        <w:t xml:space="preserve"> Математика управления капиталом</w:t>
      </w:r>
      <w:r>
        <w:t>.</w:t>
      </w:r>
      <w:r w:rsidRPr="00091D9C">
        <w:t xml:space="preserve"> Методы анализа риска для </w:t>
      </w:r>
      <w:proofErr w:type="spellStart"/>
      <w:r w:rsidRPr="00091D9C">
        <w:t>трейдеров</w:t>
      </w:r>
      <w:proofErr w:type="spellEnd"/>
      <w:r w:rsidRPr="00091D9C">
        <w:t xml:space="preserve"> и портфельных менеджеров</w:t>
      </w:r>
      <w:r>
        <w:t>. – М.:</w:t>
      </w:r>
      <w:r w:rsidRPr="00091D9C">
        <w:t xml:space="preserve"> Альпина </w:t>
      </w:r>
      <w:proofErr w:type="spellStart"/>
      <w:r w:rsidRPr="00091D9C">
        <w:t>Паблишер</w:t>
      </w:r>
      <w:proofErr w:type="spellEnd"/>
      <w:r>
        <w:t xml:space="preserve">, 2018. – 400 с.  </w:t>
      </w:r>
      <w:r w:rsidRPr="00F0727D">
        <w:t>ISBN</w:t>
      </w:r>
      <w:r>
        <w:t xml:space="preserve"> </w:t>
      </w:r>
      <w:r w:rsidRPr="00F0727D">
        <w:t>978-5-9614-7052-9</w:t>
      </w:r>
      <w:r w:rsidR="00A01A7F">
        <w:t>.</w:t>
      </w:r>
    </w:p>
    <w:p w14:paraId="346AF0FD" w14:textId="77777777" w:rsidR="00117C1B" w:rsidRPr="00117C1B" w:rsidRDefault="00117C1B" w:rsidP="00CC6056">
      <w:pPr>
        <w:pStyle w:val="aa"/>
        <w:numPr>
          <w:ilvl w:val="0"/>
          <w:numId w:val="7"/>
        </w:numPr>
        <w:spacing w:after="0"/>
        <w:ind w:left="0"/>
        <w:jc w:val="both"/>
      </w:pPr>
      <w:r w:rsidRPr="00B915EB">
        <w:t xml:space="preserve">Риск-менеджмент в коммерческом банке / Под ред. </w:t>
      </w:r>
      <w:r w:rsidRPr="00117C1B">
        <w:t>И.В</w:t>
      </w:r>
      <w:r w:rsidR="008B41BC">
        <w:t xml:space="preserve">. Ларионовой. – М.: </w:t>
      </w:r>
      <w:proofErr w:type="spellStart"/>
      <w:r w:rsidR="008B41BC">
        <w:t>Кнорус</w:t>
      </w:r>
      <w:proofErr w:type="spellEnd"/>
      <w:r w:rsidR="008B41BC">
        <w:t>, 2016</w:t>
      </w:r>
      <w:r w:rsidRPr="00117C1B">
        <w:t>.</w:t>
      </w:r>
      <w:r w:rsidR="00A01A7F" w:rsidRPr="00A01A7F">
        <w:t xml:space="preserve"> </w:t>
      </w:r>
      <w:r w:rsidR="00A01A7F">
        <w:rPr>
          <w:rStyle w:val="extended-textfull"/>
        </w:rPr>
        <w:t>— 456 с.</w:t>
      </w:r>
    </w:p>
    <w:p w14:paraId="05ABE392" w14:textId="77777777" w:rsidR="008B41BC" w:rsidRDefault="008B41BC" w:rsidP="00CC6056">
      <w:pPr>
        <w:pStyle w:val="aa"/>
        <w:numPr>
          <w:ilvl w:val="0"/>
          <w:numId w:val="7"/>
        </w:numPr>
        <w:spacing w:after="0"/>
        <w:ind w:left="0"/>
        <w:jc w:val="both"/>
      </w:pPr>
      <w:r>
        <w:t>Энциклопедия финансового риск-менеджмента. Под ред. Лобанова А. и Чугунова. Альпина-бук, 2009.</w:t>
      </w:r>
      <w:r w:rsidR="002A2B0E" w:rsidRPr="002A2B0E">
        <w:rPr>
          <w:rStyle w:val="extended-textfull"/>
        </w:rPr>
        <w:t xml:space="preserve"> </w:t>
      </w:r>
      <w:r w:rsidR="002A2B0E">
        <w:rPr>
          <w:rStyle w:val="extended-textfull"/>
        </w:rPr>
        <w:t>—</w:t>
      </w:r>
      <w:r w:rsidR="002A2B0E">
        <w:t>936 с.</w:t>
      </w:r>
    </w:p>
    <w:p w14:paraId="2E45FA5C" w14:textId="77777777" w:rsidR="008B41BC" w:rsidRPr="0041318A" w:rsidRDefault="008B41BC" w:rsidP="00CC6056">
      <w:pPr>
        <w:pStyle w:val="aa"/>
        <w:numPr>
          <w:ilvl w:val="0"/>
          <w:numId w:val="7"/>
        </w:numPr>
        <w:spacing w:after="0"/>
        <w:ind w:left="0"/>
        <w:jc w:val="both"/>
        <w:rPr>
          <w:lang w:val="en-US"/>
        </w:rPr>
      </w:pPr>
      <w:proofErr w:type="spellStart"/>
      <w:r w:rsidRPr="0041318A">
        <w:rPr>
          <w:lang w:val="en-US"/>
        </w:rPr>
        <w:t>Joël</w:t>
      </w:r>
      <w:proofErr w:type="spellEnd"/>
      <w:r w:rsidRPr="0041318A">
        <w:rPr>
          <w:lang w:val="en-US"/>
        </w:rPr>
        <w:t xml:space="preserve"> </w:t>
      </w:r>
      <w:proofErr w:type="spellStart"/>
      <w:r w:rsidRPr="0041318A">
        <w:rPr>
          <w:lang w:val="en-US"/>
        </w:rPr>
        <w:t>Bessis</w:t>
      </w:r>
      <w:proofErr w:type="spellEnd"/>
      <w:r w:rsidRPr="0041318A">
        <w:rPr>
          <w:lang w:val="en-US"/>
        </w:rPr>
        <w:t xml:space="preserve">. Risk Management in Banking, 4th Edition. John Wiley &amp; Sons Limited, 2015. ISBN: 9781118660218, 1118660218. </w:t>
      </w:r>
      <w:proofErr w:type="spellStart"/>
      <w:proofErr w:type="gramStart"/>
      <w:r w:rsidRPr="0041318A">
        <w:rPr>
          <w:lang w:val="en-US"/>
        </w:rPr>
        <w:t>eText</w:t>
      </w:r>
      <w:proofErr w:type="spellEnd"/>
      <w:proofErr w:type="gramEnd"/>
      <w:r w:rsidRPr="0041318A">
        <w:rPr>
          <w:lang w:val="en-US"/>
        </w:rPr>
        <w:t xml:space="preserve"> ISBN: 9781118660195, 1118660196</w:t>
      </w:r>
      <w:r w:rsidR="00CC6056" w:rsidRPr="0041318A">
        <w:rPr>
          <w:lang w:val="en-US"/>
        </w:rPr>
        <w:t>.</w:t>
      </w:r>
    </w:p>
    <w:p w14:paraId="4DA2563D" w14:textId="77777777" w:rsidR="008B41BC" w:rsidRPr="008B41BC" w:rsidRDefault="008B41BC" w:rsidP="00CC6056">
      <w:pPr>
        <w:pStyle w:val="aa"/>
        <w:numPr>
          <w:ilvl w:val="0"/>
          <w:numId w:val="7"/>
        </w:numPr>
        <w:spacing w:after="0"/>
        <w:ind w:left="0"/>
        <w:jc w:val="both"/>
      </w:pPr>
      <w:r w:rsidRPr="0041318A">
        <w:rPr>
          <w:lang w:val="en-US"/>
        </w:rPr>
        <w:t xml:space="preserve">John </w:t>
      </w:r>
      <w:proofErr w:type="spellStart"/>
      <w:r w:rsidRPr="0041318A">
        <w:rPr>
          <w:lang w:val="en-US"/>
        </w:rPr>
        <w:t>C.Hull</w:t>
      </w:r>
      <w:proofErr w:type="spellEnd"/>
      <w:r w:rsidRPr="0041318A">
        <w:rPr>
          <w:lang w:val="en-US"/>
        </w:rPr>
        <w:t xml:space="preserve">. Risk Management and Financial Institutions. 4-th edition. John Wiley &amp; Sons Limited, 2015. </w:t>
      </w:r>
      <w:r w:rsidRPr="008B41BC">
        <w:t>ISBN 978-1-118-95594-9 (</w:t>
      </w:r>
      <w:proofErr w:type="spellStart"/>
      <w:r w:rsidRPr="008B41BC">
        <w:t>paper</w:t>
      </w:r>
      <w:proofErr w:type="spellEnd"/>
      <w:r w:rsidRPr="008B41BC">
        <w:t>); ISBN 978-1-118-95596-3 (</w:t>
      </w:r>
      <w:proofErr w:type="spellStart"/>
      <w:r w:rsidRPr="008B41BC">
        <w:t>ePDF</w:t>
      </w:r>
      <w:proofErr w:type="spellEnd"/>
      <w:r w:rsidRPr="008B41BC">
        <w:t>); ISBN 978-1-118-95595-6 (</w:t>
      </w:r>
      <w:proofErr w:type="spellStart"/>
      <w:r w:rsidRPr="008B41BC">
        <w:t>ePUB</w:t>
      </w:r>
      <w:proofErr w:type="spellEnd"/>
      <w:r w:rsidRPr="008B41BC">
        <w:t>)</w:t>
      </w:r>
      <w:r w:rsidR="00CC6056">
        <w:t>.</w:t>
      </w:r>
    </w:p>
    <w:p w14:paraId="67D3528D" w14:textId="77777777" w:rsidR="00081680" w:rsidRDefault="00081680" w:rsidP="00CC68CE">
      <w:pPr>
        <w:widowControl w:val="0"/>
        <w:shd w:val="clear" w:color="auto" w:fill="FFFFFF"/>
        <w:tabs>
          <w:tab w:val="left" w:pos="355"/>
        </w:tabs>
        <w:autoSpaceDE w:val="0"/>
        <w:autoSpaceDN w:val="0"/>
        <w:adjustRightInd w:val="0"/>
        <w:spacing w:before="5"/>
      </w:pPr>
    </w:p>
    <w:p w14:paraId="3112D6BF" w14:textId="77777777" w:rsidR="005C7536" w:rsidRDefault="005C7536" w:rsidP="00CC68CE">
      <w:pPr>
        <w:widowControl w:val="0"/>
        <w:shd w:val="clear" w:color="auto" w:fill="FFFFFF"/>
        <w:tabs>
          <w:tab w:val="left" w:pos="355"/>
        </w:tabs>
        <w:autoSpaceDE w:val="0"/>
        <w:autoSpaceDN w:val="0"/>
        <w:adjustRightInd w:val="0"/>
        <w:spacing w:before="5"/>
        <w:rPr>
          <w:spacing w:val="-25"/>
        </w:rPr>
      </w:pPr>
    </w:p>
    <w:p w14:paraId="3AC529F7" w14:textId="77777777" w:rsidR="00635315" w:rsidRDefault="00635315" w:rsidP="00635315">
      <w:pPr>
        <w:ind w:left="720"/>
        <w:jc w:val="center"/>
      </w:pPr>
      <w:r>
        <w:rPr>
          <w:b/>
          <w:bCs/>
          <w:spacing w:val="-1"/>
        </w:rPr>
        <w:t>Дополнительная</w:t>
      </w:r>
      <w:r w:rsidRPr="00635315">
        <w:rPr>
          <w:b/>
          <w:bCs/>
          <w:spacing w:val="-1"/>
        </w:rPr>
        <w:t xml:space="preserve"> литература</w:t>
      </w:r>
    </w:p>
    <w:p w14:paraId="38E7B4A2" w14:textId="77777777" w:rsidR="0061140E" w:rsidRDefault="0061140E" w:rsidP="00720B47">
      <w:pPr>
        <w:jc w:val="both"/>
      </w:pPr>
    </w:p>
    <w:p w14:paraId="2C0984C4" w14:textId="77777777" w:rsidR="00F31576" w:rsidRPr="00041095" w:rsidRDefault="00F31576" w:rsidP="00DD38C4">
      <w:pPr>
        <w:pStyle w:val="aa"/>
        <w:numPr>
          <w:ilvl w:val="0"/>
          <w:numId w:val="35"/>
        </w:numPr>
        <w:ind w:left="0"/>
        <w:jc w:val="both"/>
      </w:pPr>
      <w:r w:rsidRPr="00041095">
        <w:t>Бондаренко Д.В.</w:t>
      </w:r>
      <w:r>
        <w:t>,</w:t>
      </w:r>
      <w:r w:rsidRPr="00041095">
        <w:t xml:space="preserve"> </w:t>
      </w:r>
      <w:proofErr w:type="spellStart"/>
      <w:r w:rsidRPr="00041095">
        <w:t>Поморина</w:t>
      </w:r>
      <w:proofErr w:type="spellEnd"/>
      <w:r w:rsidRPr="00041095">
        <w:t xml:space="preserve"> М.А. Стандарт качества интегрированного управления рисками и организации внутренних процедур оценки до</w:t>
      </w:r>
      <w:r>
        <w:t xml:space="preserve">статочности капитала в банках </w:t>
      </w:r>
      <w:r w:rsidRPr="00041095">
        <w:t>// Деньги и кредит, 2016. – № 1.-С.61-68</w:t>
      </w:r>
      <w:r>
        <w:t>.</w:t>
      </w:r>
      <w:r w:rsidRPr="00041095">
        <w:t xml:space="preserve"> </w:t>
      </w:r>
    </w:p>
    <w:p w14:paraId="04372BD9" w14:textId="77777777" w:rsidR="00A91D5B" w:rsidRPr="00BD32E3" w:rsidRDefault="00A91D5B" w:rsidP="00DD38C4">
      <w:pPr>
        <w:pStyle w:val="aa"/>
        <w:numPr>
          <w:ilvl w:val="0"/>
          <w:numId w:val="35"/>
        </w:numPr>
        <w:ind w:left="0"/>
        <w:jc w:val="both"/>
      </w:pPr>
      <w:r w:rsidRPr="00BD32E3">
        <w:t xml:space="preserve">Горелая Н.В., Карминский А.М. Основы банковского дела (2013). -  Форум, </w:t>
      </w:r>
      <w:r w:rsidR="009344E2">
        <w:rPr>
          <w:rStyle w:val="extended-textfull"/>
        </w:rPr>
        <w:t>—</w:t>
      </w:r>
      <w:r w:rsidRPr="00BD32E3">
        <w:t>272с.</w:t>
      </w:r>
    </w:p>
    <w:p w14:paraId="5399D2BC" w14:textId="77777777" w:rsidR="007122D6" w:rsidRPr="00D65E80" w:rsidRDefault="007122D6" w:rsidP="00DD38C4">
      <w:pPr>
        <w:pStyle w:val="aa"/>
        <w:numPr>
          <w:ilvl w:val="0"/>
          <w:numId w:val="35"/>
        </w:numPr>
        <w:ind w:left="0"/>
        <w:jc w:val="both"/>
      </w:pPr>
      <w:proofErr w:type="spellStart"/>
      <w:r w:rsidRPr="00BD28F4">
        <w:t>Дамодаран</w:t>
      </w:r>
      <w:proofErr w:type="spellEnd"/>
      <w:r w:rsidRPr="00BD28F4">
        <w:t xml:space="preserve">, А. </w:t>
      </w:r>
      <w:r w:rsidR="001B5426" w:rsidRPr="00F0727D">
        <w:t>Стратегический риск-менеджмент. Принципы и методики</w:t>
      </w:r>
      <w:r w:rsidR="001B5426">
        <w:t xml:space="preserve">. – М.: Вильямс, 2010. – 496 c. </w:t>
      </w:r>
      <w:r w:rsidR="001B5426" w:rsidRPr="00C75187">
        <w:t>ISBN</w:t>
      </w:r>
      <w:r w:rsidR="001B5426">
        <w:t xml:space="preserve"> </w:t>
      </w:r>
      <w:r w:rsidR="001B5426" w:rsidRPr="00C75187">
        <w:t>978-5-8459-1453-8, 978-0-13-199048-7</w:t>
      </w:r>
    </w:p>
    <w:p w14:paraId="4F366B42" w14:textId="77777777" w:rsidR="00965E63" w:rsidRPr="0041318A" w:rsidRDefault="00965E63" w:rsidP="00DD38C4">
      <w:pPr>
        <w:pStyle w:val="aa"/>
        <w:numPr>
          <w:ilvl w:val="0"/>
          <w:numId w:val="35"/>
        </w:numPr>
        <w:spacing w:after="0"/>
        <w:ind w:left="0"/>
        <w:jc w:val="both"/>
      </w:pPr>
      <w:r w:rsidRPr="0041318A">
        <w:t xml:space="preserve">Документы Базельского комитета по банковскому надзору. -  </w:t>
      </w:r>
      <w:r w:rsidRPr="00037E69">
        <w:rPr>
          <w:lang w:val="en-US"/>
        </w:rPr>
        <w:t>http</w:t>
      </w:r>
      <w:r w:rsidRPr="0041318A">
        <w:t>://</w:t>
      </w:r>
      <w:r w:rsidRPr="00037E69">
        <w:rPr>
          <w:lang w:val="en-US"/>
        </w:rPr>
        <w:t>www</w:t>
      </w:r>
      <w:r w:rsidRPr="0041318A">
        <w:t>.</w:t>
      </w:r>
      <w:proofErr w:type="spellStart"/>
      <w:r w:rsidRPr="00037E69">
        <w:rPr>
          <w:lang w:val="en-US"/>
        </w:rPr>
        <w:t>bis</w:t>
      </w:r>
      <w:proofErr w:type="spellEnd"/>
      <w:r w:rsidRPr="0041318A">
        <w:t>.</w:t>
      </w:r>
      <w:r w:rsidRPr="00037E69">
        <w:rPr>
          <w:lang w:val="en-US"/>
        </w:rPr>
        <w:t>org</w:t>
      </w:r>
      <w:r w:rsidRPr="0041318A">
        <w:t>/</w:t>
      </w:r>
      <w:proofErr w:type="spellStart"/>
      <w:r w:rsidRPr="00037E69">
        <w:rPr>
          <w:lang w:val="en-US"/>
        </w:rPr>
        <w:t>publ</w:t>
      </w:r>
      <w:proofErr w:type="spellEnd"/>
    </w:p>
    <w:p w14:paraId="75BDB191" w14:textId="77777777" w:rsidR="00965E63" w:rsidRDefault="00965E63" w:rsidP="00DD38C4">
      <w:pPr>
        <w:pStyle w:val="aa"/>
        <w:numPr>
          <w:ilvl w:val="0"/>
          <w:numId w:val="36"/>
        </w:numPr>
        <w:spacing w:after="0"/>
        <w:jc w:val="both"/>
        <w:rPr>
          <w:lang w:val="en-US"/>
        </w:rPr>
      </w:pPr>
      <w:r w:rsidRPr="00701D4A">
        <w:rPr>
          <w:lang w:val="en-US"/>
        </w:rPr>
        <w:t xml:space="preserve">Basel Committee on Banking Supervision, International regulatory framework for banks (Basel III): </w:t>
      </w:r>
      <w:hyperlink r:id="rId32" w:history="1">
        <w:r w:rsidRPr="00701D4A">
          <w:rPr>
            <w:lang w:val="en-US"/>
          </w:rPr>
          <w:t>http://www.bis.org/bcbs/basel3.htm</w:t>
        </w:r>
      </w:hyperlink>
    </w:p>
    <w:p w14:paraId="09520BC7" w14:textId="77777777" w:rsidR="004D15B7" w:rsidRPr="00F45749" w:rsidRDefault="004D15B7" w:rsidP="00DD38C4">
      <w:pPr>
        <w:pStyle w:val="afb"/>
        <w:numPr>
          <w:ilvl w:val="0"/>
          <w:numId w:val="36"/>
        </w:numPr>
        <w:spacing w:before="0" w:beforeAutospacing="0" w:after="0" w:afterAutospacing="0"/>
        <w:rPr>
          <w:color w:val="1E1E1E"/>
        </w:rPr>
      </w:pPr>
      <w:r w:rsidRPr="00F70F4D">
        <w:rPr>
          <w:color w:val="1E1E1E"/>
          <w:lang w:val="en-US"/>
        </w:rPr>
        <w:t xml:space="preserve">Basel III: The Liquidity Coverage Ratio and liquidity risk monitoring tools. </w:t>
      </w:r>
      <w:proofErr w:type="spellStart"/>
      <w:r>
        <w:rPr>
          <w:color w:val="1E1E1E"/>
        </w:rPr>
        <w:t>January</w:t>
      </w:r>
      <w:proofErr w:type="spellEnd"/>
      <w:r>
        <w:rPr>
          <w:color w:val="1E1E1E"/>
        </w:rPr>
        <w:t xml:space="preserve"> 2013. www.bis.org</w:t>
      </w:r>
    </w:p>
    <w:p w14:paraId="2B9A8DC3" w14:textId="77777777" w:rsidR="00EF1CBE" w:rsidRDefault="00EF1CBE" w:rsidP="00DD38C4">
      <w:pPr>
        <w:pStyle w:val="aa"/>
        <w:numPr>
          <w:ilvl w:val="0"/>
          <w:numId w:val="36"/>
        </w:numPr>
        <w:spacing w:after="0"/>
        <w:jc w:val="both"/>
        <w:rPr>
          <w:lang w:val="en-US"/>
        </w:rPr>
      </w:pPr>
      <w:r w:rsidRPr="00037E69">
        <w:rPr>
          <w:lang w:val="en-US"/>
        </w:rPr>
        <w:t xml:space="preserve">Enhancing Corporate Governance for banking organizations. Basel Committee on Banking Supervision. BIS Publication. February 2006. Basel. – </w:t>
      </w:r>
      <w:hyperlink r:id="rId33" w:history="1">
        <w:r w:rsidRPr="00037E69">
          <w:t>www.bis.org</w:t>
        </w:r>
      </w:hyperlink>
    </w:p>
    <w:p w14:paraId="633D3BB8" w14:textId="77777777" w:rsidR="00CB40DC" w:rsidRPr="00CB40DC" w:rsidRDefault="00CB40DC" w:rsidP="00DD38C4">
      <w:pPr>
        <w:pStyle w:val="aa"/>
        <w:numPr>
          <w:ilvl w:val="0"/>
          <w:numId w:val="36"/>
        </w:numPr>
        <w:spacing w:after="0"/>
        <w:jc w:val="both"/>
        <w:rPr>
          <w:lang w:val="en-US"/>
        </w:rPr>
      </w:pPr>
      <w:r w:rsidRPr="00CB40DC">
        <w:rPr>
          <w:lang w:val="en-US"/>
        </w:rPr>
        <w:t xml:space="preserve">Amendment to the Capital Accord to incorporate market </w:t>
      </w:r>
      <w:proofErr w:type="gramStart"/>
      <w:r w:rsidRPr="00CB40DC">
        <w:rPr>
          <w:lang w:val="en-US"/>
        </w:rPr>
        <w:t>risks .</w:t>
      </w:r>
      <w:proofErr w:type="gramEnd"/>
      <w:r w:rsidRPr="00CB40DC">
        <w:rPr>
          <w:lang w:val="en-US"/>
        </w:rPr>
        <w:t xml:space="preserve"> January 1996 Updated November 2005 </w:t>
      </w:r>
    </w:p>
    <w:p w14:paraId="3F28DF6E" w14:textId="77777777" w:rsidR="00CB40DC" w:rsidRPr="00CB40DC" w:rsidRDefault="00CB40DC" w:rsidP="00DD38C4">
      <w:pPr>
        <w:pStyle w:val="aa"/>
        <w:numPr>
          <w:ilvl w:val="0"/>
          <w:numId w:val="36"/>
        </w:numPr>
        <w:spacing w:after="0"/>
        <w:jc w:val="both"/>
        <w:rPr>
          <w:lang w:val="en-US"/>
        </w:rPr>
      </w:pPr>
      <w:r w:rsidRPr="00CB40DC">
        <w:rPr>
          <w:lang w:val="en-US"/>
        </w:rPr>
        <w:t>Revisions to the Basel II market risk framework - consultative version. July 2009</w:t>
      </w:r>
    </w:p>
    <w:p w14:paraId="1E1053C8" w14:textId="77777777" w:rsidR="00CB40DC" w:rsidRPr="00CB40DC" w:rsidRDefault="00CB40DC" w:rsidP="00DD38C4">
      <w:pPr>
        <w:pStyle w:val="aa"/>
        <w:numPr>
          <w:ilvl w:val="0"/>
          <w:numId w:val="36"/>
        </w:numPr>
        <w:spacing w:after="0"/>
        <w:jc w:val="both"/>
        <w:rPr>
          <w:lang w:val="en-US"/>
        </w:rPr>
      </w:pPr>
      <w:r w:rsidRPr="00CB40DC">
        <w:rPr>
          <w:lang w:val="en-US"/>
        </w:rPr>
        <w:t>Fundamental review of the trading book: outstanding issues - consultative document. December 2014</w:t>
      </w:r>
    </w:p>
    <w:p w14:paraId="736AEACE" w14:textId="77777777" w:rsidR="00CB40DC" w:rsidRPr="00CB40DC" w:rsidRDefault="00CB40DC" w:rsidP="00DD38C4">
      <w:pPr>
        <w:pStyle w:val="aa"/>
        <w:numPr>
          <w:ilvl w:val="0"/>
          <w:numId w:val="36"/>
        </w:numPr>
        <w:spacing w:after="0"/>
        <w:jc w:val="both"/>
        <w:rPr>
          <w:lang w:val="en-US"/>
        </w:rPr>
      </w:pPr>
      <w:r w:rsidRPr="00CB40DC">
        <w:rPr>
          <w:lang w:val="en-US"/>
        </w:rPr>
        <w:t>Minimum capital requirements for market risk. January 2016</w:t>
      </w:r>
    </w:p>
    <w:p w14:paraId="67BEE828" w14:textId="77777777" w:rsidR="00CB40DC" w:rsidRPr="00CB40DC" w:rsidRDefault="00CB40DC" w:rsidP="00DD38C4">
      <w:pPr>
        <w:pStyle w:val="aa"/>
        <w:numPr>
          <w:ilvl w:val="0"/>
          <w:numId w:val="36"/>
        </w:numPr>
        <w:spacing w:after="0"/>
        <w:jc w:val="both"/>
        <w:rPr>
          <w:lang w:val="en-US"/>
        </w:rPr>
      </w:pPr>
      <w:r w:rsidRPr="00CB40DC">
        <w:rPr>
          <w:lang w:val="en-US"/>
        </w:rPr>
        <w:t>Interest rate risk in the banking book. April 2016</w:t>
      </w:r>
      <w:r>
        <w:rPr>
          <w:lang w:val="en-US"/>
        </w:rPr>
        <w:t>.</w:t>
      </w:r>
    </w:p>
    <w:p w14:paraId="21DD222C" w14:textId="77777777" w:rsidR="00F13AC5" w:rsidRPr="0041318A" w:rsidRDefault="00F13AC5" w:rsidP="00DD38C4">
      <w:pPr>
        <w:pStyle w:val="aa"/>
        <w:numPr>
          <w:ilvl w:val="0"/>
          <w:numId w:val="35"/>
        </w:numPr>
        <w:spacing w:after="0"/>
        <w:ind w:left="0"/>
        <w:jc w:val="both"/>
      </w:pPr>
      <w:r w:rsidRPr="0041318A">
        <w:t xml:space="preserve">Документы Координационного комитета АРБ по стандартам качества банковской деятельности. - </w:t>
      </w:r>
      <w:hyperlink r:id="rId34" w:history="1">
        <w:r w:rsidRPr="00F13AC5">
          <w:rPr>
            <w:lang w:val="en-US"/>
          </w:rPr>
          <w:t>http</w:t>
        </w:r>
        <w:r w:rsidRPr="0041318A">
          <w:t>://</w:t>
        </w:r>
        <w:r w:rsidRPr="00F13AC5">
          <w:rPr>
            <w:lang w:val="en-US"/>
          </w:rPr>
          <w:t>www</w:t>
        </w:r>
        <w:r w:rsidRPr="0041318A">
          <w:t>.</w:t>
        </w:r>
        <w:r w:rsidRPr="00F13AC5">
          <w:rPr>
            <w:lang w:val="en-US"/>
          </w:rPr>
          <w:t>arb</w:t>
        </w:r>
        <w:r w:rsidRPr="0041318A">
          <w:t>.</w:t>
        </w:r>
        <w:proofErr w:type="spellStart"/>
        <w:r w:rsidRPr="00F13AC5">
          <w:rPr>
            <w:lang w:val="en-US"/>
          </w:rPr>
          <w:t>ru</w:t>
        </w:r>
        <w:proofErr w:type="spellEnd"/>
        <w:r w:rsidRPr="0041318A">
          <w:t>/</w:t>
        </w:r>
        <w:r w:rsidRPr="00F13AC5">
          <w:rPr>
            <w:lang w:val="en-US"/>
          </w:rPr>
          <w:t>site</w:t>
        </w:r>
        <w:r w:rsidRPr="0041318A">
          <w:t>/</w:t>
        </w:r>
        <w:proofErr w:type="spellStart"/>
        <w:r w:rsidRPr="00F13AC5">
          <w:rPr>
            <w:lang w:val="en-US"/>
          </w:rPr>
          <w:t>comitets</w:t>
        </w:r>
        <w:proofErr w:type="spellEnd"/>
        <w:r w:rsidRPr="0041318A">
          <w:t>/</w:t>
        </w:r>
      </w:hyperlink>
      <w:r w:rsidRPr="0041318A">
        <w:t>:</w:t>
      </w:r>
    </w:p>
    <w:p w14:paraId="3B74AB15" w14:textId="77777777" w:rsidR="00F13AC5" w:rsidRPr="0041318A" w:rsidRDefault="00F13AC5" w:rsidP="00DD38C4">
      <w:pPr>
        <w:pStyle w:val="aa"/>
        <w:numPr>
          <w:ilvl w:val="0"/>
          <w:numId w:val="36"/>
        </w:numPr>
        <w:spacing w:after="0"/>
        <w:jc w:val="both"/>
      </w:pPr>
      <w:r w:rsidRPr="0041318A">
        <w:t xml:space="preserve">Стандарт </w:t>
      </w:r>
      <w:r w:rsidRPr="00F13AC5">
        <w:t>качества интегрированного управления рисками и организации внутренних процедур оценки достаточности капитала в банках</w:t>
      </w:r>
      <w:r w:rsidRPr="0041318A">
        <w:t xml:space="preserve">, </w:t>
      </w:r>
    </w:p>
    <w:p w14:paraId="05D407D8" w14:textId="77777777" w:rsidR="00F13AC5" w:rsidRPr="0041318A" w:rsidRDefault="00F13AC5" w:rsidP="00DD38C4">
      <w:pPr>
        <w:pStyle w:val="aa"/>
        <w:numPr>
          <w:ilvl w:val="0"/>
          <w:numId w:val="36"/>
        </w:numPr>
        <w:spacing w:after="0"/>
        <w:jc w:val="both"/>
      </w:pPr>
      <w:r w:rsidRPr="0041318A">
        <w:t xml:space="preserve">Стандарт </w:t>
      </w:r>
      <w:r w:rsidRPr="00F13AC5">
        <w:t xml:space="preserve">качества </w:t>
      </w:r>
      <w:r w:rsidRPr="0041318A">
        <w:t xml:space="preserve">управления кредитным риском, </w:t>
      </w:r>
    </w:p>
    <w:p w14:paraId="323D9A53" w14:textId="77777777" w:rsidR="00F13AC5" w:rsidRPr="0041318A" w:rsidRDefault="00F13AC5" w:rsidP="00DD38C4">
      <w:pPr>
        <w:pStyle w:val="aa"/>
        <w:numPr>
          <w:ilvl w:val="0"/>
          <w:numId w:val="36"/>
        </w:numPr>
        <w:spacing w:after="0"/>
        <w:jc w:val="both"/>
      </w:pPr>
      <w:r w:rsidRPr="0041318A">
        <w:t xml:space="preserve">Стандарт </w:t>
      </w:r>
      <w:r w:rsidRPr="00F13AC5">
        <w:t xml:space="preserve">качества </w:t>
      </w:r>
      <w:r w:rsidRPr="0041318A">
        <w:t xml:space="preserve">управления операционным риском, </w:t>
      </w:r>
    </w:p>
    <w:p w14:paraId="0056261E" w14:textId="77777777" w:rsidR="00F13AC5" w:rsidRPr="00F13AC5" w:rsidRDefault="00F13AC5" w:rsidP="00DD38C4">
      <w:pPr>
        <w:pStyle w:val="aa"/>
        <w:numPr>
          <w:ilvl w:val="0"/>
          <w:numId w:val="36"/>
        </w:numPr>
        <w:spacing w:after="0"/>
        <w:jc w:val="both"/>
        <w:rPr>
          <w:lang w:val="en-US"/>
        </w:rPr>
      </w:pPr>
      <w:proofErr w:type="spellStart"/>
      <w:r>
        <w:rPr>
          <w:lang w:val="en-US"/>
        </w:rPr>
        <w:t>Стандарт</w:t>
      </w:r>
      <w:proofErr w:type="spellEnd"/>
      <w:r w:rsidRPr="00F13AC5">
        <w:rPr>
          <w:lang w:val="en-US"/>
        </w:rPr>
        <w:t xml:space="preserve"> </w:t>
      </w:r>
      <w:r w:rsidRPr="00F13AC5">
        <w:t xml:space="preserve">качества </w:t>
      </w:r>
      <w:proofErr w:type="spellStart"/>
      <w:r w:rsidRPr="00F13AC5">
        <w:rPr>
          <w:lang w:val="en-US"/>
        </w:rPr>
        <w:t>управления</w:t>
      </w:r>
      <w:proofErr w:type="spellEnd"/>
      <w:r w:rsidRPr="00F13AC5">
        <w:rPr>
          <w:lang w:val="en-US"/>
        </w:rPr>
        <w:t xml:space="preserve"> </w:t>
      </w:r>
      <w:proofErr w:type="spellStart"/>
      <w:r w:rsidRPr="00F13AC5">
        <w:rPr>
          <w:lang w:val="en-US"/>
        </w:rPr>
        <w:t>риском</w:t>
      </w:r>
      <w:proofErr w:type="spellEnd"/>
      <w:r w:rsidRPr="00F13AC5">
        <w:rPr>
          <w:lang w:val="en-US"/>
        </w:rPr>
        <w:t xml:space="preserve"> </w:t>
      </w:r>
      <w:proofErr w:type="spellStart"/>
      <w:r w:rsidRPr="00F13AC5">
        <w:rPr>
          <w:lang w:val="en-US"/>
        </w:rPr>
        <w:t>ликвидности</w:t>
      </w:r>
      <w:proofErr w:type="spellEnd"/>
      <w:r w:rsidRPr="00F13AC5">
        <w:rPr>
          <w:lang w:val="en-US"/>
        </w:rPr>
        <w:t xml:space="preserve"> </w:t>
      </w:r>
    </w:p>
    <w:p w14:paraId="0400F6B6" w14:textId="77777777" w:rsidR="009828D8" w:rsidRPr="009828D8" w:rsidRDefault="009828D8" w:rsidP="00DD38C4">
      <w:pPr>
        <w:pStyle w:val="aa"/>
        <w:numPr>
          <w:ilvl w:val="0"/>
          <w:numId w:val="35"/>
        </w:numPr>
        <w:ind w:left="0"/>
        <w:jc w:val="both"/>
      </w:pPr>
      <w:r w:rsidRPr="009828D8">
        <w:t>Кулаков А.Е. Управление активами и пассивами банка. – М.: Издательская группа «БДЦ-пресс», 2004</w:t>
      </w:r>
      <w:r w:rsidR="009344E2">
        <w:t>.</w:t>
      </w:r>
      <w:r w:rsidR="009344E2">
        <w:rPr>
          <w:rStyle w:val="extended-textfull"/>
        </w:rPr>
        <w:t>—</w:t>
      </w:r>
      <w:r w:rsidR="009344E2">
        <w:t>355</w:t>
      </w:r>
      <w:r w:rsidR="009344E2" w:rsidRPr="00BD32E3">
        <w:t>с.</w:t>
      </w:r>
    </w:p>
    <w:p w14:paraId="3405653B" w14:textId="77777777" w:rsidR="009828D8" w:rsidRPr="009828D8" w:rsidRDefault="009828D8" w:rsidP="00DD38C4">
      <w:pPr>
        <w:pStyle w:val="aa"/>
        <w:numPr>
          <w:ilvl w:val="0"/>
          <w:numId w:val="35"/>
        </w:numPr>
        <w:ind w:left="0"/>
        <w:jc w:val="both"/>
      </w:pPr>
      <w:proofErr w:type="spellStart"/>
      <w:r w:rsidRPr="009828D8">
        <w:t>Лаптырев</w:t>
      </w:r>
      <w:proofErr w:type="spellEnd"/>
      <w:r w:rsidRPr="009828D8">
        <w:t xml:space="preserve"> Д.А. Система управления финансовыми ресурсами банка. – Процессы - задачи - модели – методы. – М.: Издательская группа «БДЦ-пресс», 2005.</w:t>
      </w:r>
      <w:r w:rsidR="003A6A35" w:rsidRPr="003A6A35">
        <w:rPr>
          <w:rStyle w:val="extended-textfull"/>
        </w:rPr>
        <w:t xml:space="preserve"> </w:t>
      </w:r>
      <w:r w:rsidR="003A6A35">
        <w:rPr>
          <w:rStyle w:val="extended-textfull"/>
        </w:rPr>
        <w:t>—</w:t>
      </w:r>
      <w:r w:rsidR="003A6A35">
        <w:t>295</w:t>
      </w:r>
      <w:r w:rsidR="003A6A35" w:rsidRPr="00BD32E3">
        <w:t>с.</w:t>
      </w:r>
      <w:r w:rsidRPr="009828D8">
        <w:t xml:space="preserve"> http://www.ahmerov.com/book_771.html</w:t>
      </w:r>
    </w:p>
    <w:p w14:paraId="4E096ABA" w14:textId="77777777" w:rsidR="00EF1CBE" w:rsidRPr="0041318A" w:rsidRDefault="00EF1CBE" w:rsidP="00DD38C4">
      <w:pPr>
        <w:pStyle w:val="aa"/>
        <w:numPr>
          <w:ilvl w:val="0"/>
          <w:numId w:val="35"/>
        </w:numPr>
        <w:spacing w:after="0"/>
        <w:ind w:left="0"/>
        <w:jc w:val="both"/>
      </w:pPr>
      <w:r w:rsidRPr="0041318A">
        <w:t xml:space="preserve">Нормативные документы Банка России. </w:t>
      </w:r>
      <w:hyperlink r:id="rId35" w:history="1">
        <w:r w:rsidRPr="00EF1CBE">
          <w:rPr>
            <w:lang w:val="en-US"/>
          </w:rPr>
          <w:t>www</w:t>
        </w:r>
        <w:r w:rsidRPr="0041318A">
          <w:t>.</w:t>
        </w:r>
        <w:proofErr w:type="spellStart"/>
        <w:r w:rsidRPr="00EF1CBE">
          <w:rPr>
            <w:lang w:val="en-US"/>
          </w:rPr>
          <w:t>cbr</w:t>
        </w:r>
        <w:proofErr w:type="spellEnd"/>
        <w:r w:rsidRPr="0041318A">
          <w:t>.</w:t>
        </w:r>
        <w:proofErr w:type="spellStart"/>
        <w:r w:rsidRPr="00EF1CBE">
          <w:rPr>
            <w:lang w:val="en-US"/>
          </w:rPr>
          <w:t>ru</w:t>
        </w:r>
        <w:proofErr w:type="spellEnd"/>
      </w:hyperlink>
      <w:r w:rsidRPr="0041318A">
        <w:t>:</w:t>
      </w:r>
    </w:p>
    <w:p w14:paraId="5A503082" w14:textId="77777777" w:rsidR="00EF1CBE" w:rsidRPr="00E109F6" w:rsidRDefault="00EF1CBE" w:rsidP="00DD38C4">
      <w:pPr>
        <w:pStyle w:val="aa"/>
        <w:numPr>
          <w:ilvl w:val="0"/>
          <w:numId w:val="26"/>
        </w:numPr>
        <w:spacing w:after="0"/>
        <w:jc w:val="both"/>
      </w:pPr>
      <w:r w:rsidRPr="00E109F6">
        <w:t>Информация Банка России «О</w:t>
      </w:r>
      <w:r>
        <w:t xml:space="preserve"> </w:t>
      </w:r>
      <w:r w:rsidRPr="00E109F6">
        <w:t xml:space="preserve">внедрении международных подходов к регулированию деятельности кредитных организаций с целью повышения устойчивости банковского сектора»: </w:t>
      </w:r>
      <w:hyperlink r:id="rId36" w:history="1">
        <w:r w:rsidRPr="00E109F6">
          <w:t>http://cbr.ru/press/PR.aspx?file=131007_190625intern1.htm</w:t>
        </w:r>
      </w:hyperlink>
    </w:p>
    <w:p w14:paraId="5161BF98" w14:textId="77777777" w:rsidR="009D7CF2" w:rsidRPr="009D7CF2" w:rsidRDefault="009D7CF2" w:rsidP="00DD38C4">
      <w:pPr>
        <w:pStyle w:val="aa"/>
        <w:numPr>
          <w:ilvl w:val="0"/>
          <w:numId w:val="26"/>
        </w:numPr>
        <w:spacing w:after="0"/>
        <w:jc w:val="both"/>
      </w:pPr>
      <w:r w:rsidRPr="009D7CF2">
        <w:t>Проект Положения Банка России “О требованиях к организации системы управления рисками профессионального участника рынка ценных бумаг” (по состоянию на 06.04.2016)</w:t>
      </w:r>
    </w:p>
    <w:p w14:paraId="2E00184A" w14:textId="77777777" w:rsidR="00F31576" w:rsidRPr="0041318A" w:rsidRDefault="00F31576" w:rsidP="00DD38C4">
      <w:pPr>
        <w:pStyle w:val="aa"/>
        <w:numPr>
          <w:ilvl w:val="0"/>
          <w:numId w:val="26"/>
        </w:numPr>
        <w:spacing w:after="0"/>
        <w:jc w:val="both"/>
      </w:pPr>
      <w:r w:rsidRPr="0041318A">
        <w:t xml:space="preserve">Указание Банка России от 7 декабря 2015 г. </w:t>
      </w:r>
      <w:r w:rsidRPr="00F31576">
        <w:rPr>
          <w:lang w:val="en-US"/>
        </w:rPr>
        <w:t>N</w:t>
      </w:r>
      <w:r w:rsidRPr="0041318A">
        <w:t xml:space="preserve"> 3883-У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w:t>
      </w:r>
    </w:p>
    <w:p w14:paraId="54B0A234" w14:textId="77777777" w:rsidR="00EF1CBE" w:rsidRPr="0041318A" w:rsidRDefault="00EF1CBE" w:rsidP="00DD38C4">
      <w:pPr>
        <w:pStyle w:val="aa"/>
        <w:numPr>
          <w:ilvl w:val="0"/>
          <w:numId w:val="26"/>
        </w:numPr>
        <w:spacing w:after="0"/>
        <w:jc w:val="both"/>
      </w:pPr>
      <w:r w:rsidRPr="0041318A">
        <w:t>Указание оперативного характера Банка России от 23.08.2004</w:t>
      </w:r>
      <w:r w:rsidRPr="00B42B72">
        <w:rPr>
          <w:lang w:val="en-US"/>
        </w:rPr>
        <w:t> </w:t>
      </w:r>
      <w:r w:rsidRPr="0041318A">
        <w:t xml:space="preserve">г. </w:t>
      </w:r>
      <w:r w:rsidRPr="00B42B72">
        <w:rPr>
          <w:lang w:val="en-US"/>
        </w:rPr>
        <w:t>N </w:t>
      </w:r>
      <w:r w:rsidRPr="0041318A">
        <w:t xml:space="preserve">70-Т «О типичных банковских рисках» </w:t>
      </w:r>
    </w:p>
    <w:p w14:paraId="174B7E22" w14:textId="77777777" w:rsidR="00EF1CBE" w:rsidRDefault="00EF1CBE" w:rsidP="00DD38C4">
      <w:pPr>
        <w:pStyle w:val="aa"/>
        <w:numPr>
          <w:ilvl w:val="0"/>
          <w:numId w:val="26"/>
        </w:numPr>
        <w:spacing w:after="0"/>
        <w:jc w:val="both"/>
        <w:rPr>
          <w:lang w:val="en-US"/>
        </w:rPr>
      </w:pPr>
      <w:proofErr w:type="spellStart"/>
      <w:r w:rsidRPr="0041318A">
        <w:t>Базельский</w:t>
      </w:r>
      <w:proofErr w:type="spellEnd"/>
      <w:r w:rsidRPr="0041318A">
        <w:t xml:space="preserve"> комитет по банковскому надзору. Международная конвергенция измерения капитала и стандарта капитала: новые подходы. </w:t>
      </w:r>
      <w:proofErr w:type="spellStart"/>
      <w:r w:rsidRPr="00037E69">
        <w:rPr>
          <w:lang w:val="en-US"/>
        </w:rPr>
        <w:t>Июнь</w:t>
      </w:r>
      <w:proofErr w:type="spellEnd"/>
      <w:r w:rsidRPr="00037E69">
        <w:rPr>
          <w:lang w:val="en-US"/>
        </w:rPr>
        <w:t xml:space="preserve"> 2004. / </w:t>
      </w:r>
      <w:proofErr w:type="spellStart"/>
      <w:r w:rsidRPr="00037E69">
        <w:rPr>
          <w:lang w:val="en-US"/>
        </w:rPr>
        <w:t>Пер</w:t>
      </w:r>
      <w:proofErr w:type="spellEnd"/>
      <w:r w:rsidRPr="00037E69">
        <w:rPr>
          <w:lang w:val="en-US"/>
        </w:rPr>
        <w:t xml:space="preserve">. с </w:t>
      </w:r>
      <w:proofErr w:type="spellStart"/>
      <w:r w:rsidRPr="00037E69">
        <w:rPr>
          <w:lang w:val="en-US"/>
        </w:rPr>
        <w:t>англ</w:t>
      </w:r>
      <w:proofErr w:type="spellEnd"/>
      <w:r w:rsidRPr="00037E69">
        <w:rPr>
          <w:lang w:val="en-US"/>
        </w:rPr>
        <w:t xml:space="preserve">. </w:t>
      </w:r>
      <w:proofErr w:type="spellStart"/>
      <w:r w:rsidRPr="00037E69">
        <w:rPr>
          <w:lang w:val="en-US"/>
        </w:rPr>
        <w:t>Базель</w:t>
      </w:r>
      <w:proofErr w:type="spellEnd"/>
      <w:r w:rsidRPr="00037E69">
        <w:rPr>
          <w:lang w:val="en-US"/>
        </w:rPr>
        <w:t xml:space="preserve"> 2005. – www.cbr.ru. </w:t>
      </w:r>
    </w:p>
    <w:p w14:paraId="46329EA4" w14:textId="77777777" w:rsidR="00761F6D" w:rsidRPr="0041318A" w:rsidRDefault="00761F6D" w:rsidP="00DD38C4">
      <w:pPr>
        <w:pStyle w:val="aa"/>
        <w:numPr>
          <w:ilvl w:val="0"/>
          <w:numId w:val="26"/>
        </w:numPr>
        <w:spacing w:after="0"/>
        <w:jc w:val="both"/>
      </w:pPr>
      <w:r w:rsidRPr="0041318A">
        <w:t>Положение Банка России от 3 декабря 2015</w:t>
      </w:r>
      <w:r w:rsidRPr="00761F6D">
        <w:rPr>
          <w:lang w:val="en-US"/>
        </w:rPr>
        <w:t> </w:t>
      </w:r>
      <w:r w:rsidRPr="0041318A">
        <w:t>г. №</w:t>
      </w:r>
      <w:r w:rsidRPr="00761F6D">
        <w:rPr>
          <w:lang w:val="en-US"/>
        </w:rPr>
        <w:t> </w:t>
      </w:r>
      <w:r w:rsidRPr="0041318A">
        <w:t xml:space="preserve">510-П "О порядке расчета норматива краткосрочной ликвидности (“Базель </w:t>
      </w:r>
      <w:r w:rsidRPr="00761F6D">
        <w:rPr>
          <w:lang w:val="en-US"/>
        </w:rPr>
        <w:t>III</w:t>
      </w:r>
      <w:r w:rsidRPr="0041318A">
        <w:t>”) системно значимыми кредитными организациями"</w:t>
      </w:r>
    </w:p>
    <w:p w14:paraId="1EFCCD93" w14:textId="77777777" w:rsidR="00761F6D" w:rsidRPr="0041318A" w:rsidRDefault="00761F6D" w:rsidP="00DD38C4">
      <w:pPr>
        <w:pStyle w:val="aa"/>
        <w:numPr>
          <w:ilvl w:val="0"/>
          <w:numId w:val="26"/>
        </w:numPr>
        <w:spacing w:after="0"/>
        <w:jc w:val="both"/>
      </w:pPr>
      <w:r w:rsidRPr="0041318A">
        <w:t>Письмо от 27.07.2000г. ЦБ РФ №139-Т «О рекомендациях по анализу ликвидности кредитных организаций».</w:t>
      </w:r>
    </w:p>
    <w:p w14:paraId="63674BA1" w14:textId="77777777" w:rsidR="00761F6D" w:rsidRPr="0041318A" w:rsidRDefault="00761F6D" w:rsidP="00F82025">
      <w:pPr>
        <w:pStyle w:val="aa"/>
        <w:spacing w:after="0"/>
        <w:ind w:left="360"/>
        <w:jc w:val="both"/>
      </w:pPr>
    </w:p>
    <w:p w14:paraId="0CCD476B" w14:textId="77777777" w:rsidR="00117C1B" w:rsidRPr="00D65E80" w:rsidRDefault="00117C1B" w:rsidP="00DD38C4">
      <w:pPr>
        <w:pStyle w:val="aa"/>
        <w:numPr>
          <w:ilvl w:val="0"/>
          <w:numId w:val="35"/>
        </w:numPr>
        <w:ind w:left="0"/>
        <w:jc w:val="both"/>
      </w:pPr>
      <w:proofErr w:type="spellStart"/>
      <w:r w:rsidRPr="00D65E80">
        <w:t>Плешивцев</w:t>
      </w:r>
      <w:proofErr w:type="spellEnd"/>
      <w:r w:rsidRPr="00D65E80">
        <w:t xml:space="preserve"> О.О., Васильева Н.В. «Методы управления операционными рисками». – Управление финансовыми рисками – 2006 – 01 (05) стр. 34-42</w:t>
      </w:r>
    </w:p>
    <w:p w14:paraId="3A3984E0" w14:textId="77777777" w:rsidR="009828D8" w:rsidRPr="009828D8" w:rsidRDefault="009828D8" w:rsidP="00DD38C4">
      <w:pPr>
        <w:pStyle w:val="aa"/>
        <w:numPr>
          <w:ilvl w:val="0"/>
          <w:numId w:val="35"/>
        </w:numPr>
        <w:ind w:left="0"/>
        <w:jc w:val="both"/>
      </w:pPr>
      <w:proofErr w:type="spellStart"/>
      <w:r w:rsidRPr="009828D8">
        <w:t>Роуз</w:t>
      </w:r>
      <w:proofErr w:type="spellEnd"/>
      <w:r w:rsidRPr="009828D8">
        <w:t xml:space="preserve"> Питер С. Банковский менеджмент: предоставление финансовых услуг. -М.: Дело ЛТД, 1997</w:t>
      </w:r>
      <w:r w:rsidR="00971533">
        <w:t>.</w:t>
      </w:r>
      <w:r w:rsidR="00971533">
        <w:rPr>
          <w:rStyle w:val="extended-textfull"/>
        </w:rPr>
        <w:t>—</w:t>
      </w:r>
      <w:r w:rsidR="00971533">
        <w:t>743</w:t>
      </w:r>
      <w:r w:rsidR="00971533" w:rsidRPr="00BD32E3">
        <w:t>с.</w:t>
      </w:r>
    </w:p>
    <w:p w14:paraId="4BAB5745" w14:textId="77777777" w:rsidR="004C17FF" w:rsidRDefault="004C17FF" w:rsidP="00DD38C4">
      <w:pPr>
        <w:pStyle w:val="aa"/>
        <w:numPr>
          <w:ilvl w:val="0"/>
          <w:numId w:val="35"/>
        </w:numPr>
        <w:spacing w:after="0"/>
        <w:ind w:left="0"/>
        <w:jc w:val="both"/>
      </w:pPr>
      <w:proofErr w:type="spellStart"/>
      <w:r w:rsidRPr="00AB7DFF">
        <w:t>Стежкин</w:t>
      </w:r>
      <w:proofErr w:type="spellEnd"/>
      <w:r w:rsidR="009828D8" w:rsidRPr="009828D8">
        <w:t xml:space="preserve"> </w:t>
      </w:r>
      <w:r w:rsidR="009828D8" w:rsidRPr="00AB7DFF">
        <w:t>А. А.</w:t>
      </w:r>
      <w:r w:rsidRPr="00AB7DFF">
        <w:t xml:space="preserve">, </w:t>
      </w:r>
      <w:proofErr w:type="spellStart"/>
      <w:r>
        <w:t>Шатохина</w:t>
      </w:r>
      <w:proofErr w:type="spellEnd"/>
      <w:r w:rsidR="009828D8" w:rsidRPr="009828D8">
        <w:t xml:space="preserve"> </w:t>
      </w:r>
      <w:r w:rsidR="009828D8">
        <w:t>Ю. А.</w:t>
      </w:r>
      <w:r>
        <w:t xml:space="preserve"> О надзоре за банками, использующими подход внутренних рейтингов к оценке кредитного риска. (На примере Банка Англии)./Деньги и кредит, №9, 2016. С.47-53</w:t>
      </w:r>
    </w:p>
    <w:p w14:paraId="073FE05D" w14:textId="77777777" w:rsidR="004C17FF" w:rsidRPr="00AB7DFF" w:rsidRDefault="004C17FF" w:rsidP="00DD38C4">
      <w:pPr>
        <w:pStyle w:val="aa"/>
        <w:numPr>
          <w:ilvl w:val="0"/>
          <w:numId w:val="35"/>
        </w:numPr>
        <w:spacing w:after="0"/>
        <w:ind w:left="0"/>
        <w:jc w:val="both"/>
      </w:pPr>
      <w:proofErr w:type="spellStart"/>
      <w:r w:rsidRPr="00AB7DFF">
        <w:t>Стежкин</w:t>
      </w:r>
      <w:proofErr w:type="spellEnd"/>
      <w:r w:rsidRPr="00AB7DFF">
        <w:t xml:space="preserve"> А. А., </w:t>
      </w:r>
      <w:proofErr w:type="spellStart"/>
      <w:r w:rsidRPr="00AB7DFF">
        <w:t>Шатохина</w:t>
      </w:r>
      <w:proofErr w:type="spellEnd"/>
      <w:r w:rsidRPr="00AB7DFF">
        <w:t xml:space="preserve"> Ю. А. Инструменты надзорного мониторинга при использовании подхода внутренних </w:t>
      </w:r>
      <w:proofErr w:type="spellStart"/>
      <w:r w:rsidRPr="00AB7DFF">
        <w:t>рейтингов</w:t>
      </w:r>
      <w:proofErr w:type="spellEnd"/>
      <w:r w:rsidRPr="00AB7DFF">
        <w:t xml:space="preserve"> к оценке кредитного риска // Банковское дело. 2015. </w:t>
      </w:r>
      <w:proofErr w:type="spellStart"/>
      <w:r w:rsidRPr="00AB7DFF">
        <w:t>No</w:t>
      </w:r>
      <w:proofErr w:type="spellEnd"/>
      <w:r w:rsidRPr="00AB7DFF">
        <w:t xml:space="preserve"> 12. С. 72–78. </w:t>
      </w:r>
    </w:p>
    <w:p w14:paraId="388F11A6" w14:textId="77777777" w:rsidR="00117C1B" w:rsidRPr="00E109F6" w:rsidRDefault="00117C1B" w:rsidP="00DD38C4">
      <w:pPr>
        <w:pStyle w:val="aa"/>
        <w:numPr>
          <w:ilvl w:val="0"/>
          <w:numId w:val="35"/>
        </w:numPr>
        <w:ind w:left="0"/>
        <w:jc w:val="both"/>
      </w:pPr>
      <w:r>
        <w:t>Энциклопедия финансового риск-менеджмента. Под ред. Лобанова А. и Чугунова. Альпина-бук, 2009.</w:t>
      </w:r>
    </w:p>
    <w:p w14:paraId="63A4DA2E" w14:textId="77777777" w:rsidR="00A31285" w:rsidRPr="004C2454" w:rsidRDefault="00A31285" w:rsidP="00DD38C4">
      <w:pPr>
        <w:pStyle w:val="aa"/>
        <w:numPr>
          <w:ilvl w:val="0"/>
          <w:numId w:val="35"/>
        </w:numPr>
        <w:ind w:left="0"/>
        <w:jc w:val="both"/>
      </w:pPr>
      <w:r w:rsidRPr="0071195B">
        <w:rPr>
          <w:lang w:val="en-US"/>
        </w:rPr>
        <w:t xml:space="preserve">Altman E. and A. Saunders (1998). Credit risk measurement: Developments over the last 20 years. </w:t>
      </w:r>
      <w:proofErr w:type="spellStart"/>
      <w:r w:rsidRPr="004C2454">
        <w:t>Journal</w:t>
      </w:r>
      <w:proofErr w:type="spellEnd"/>
      <w:r w:rsidRPr="004C2454">
        <w:t xml:space="preserve"> </w:t>
      </w:r>
      <w:proofErr w:type="spellStart"/>
      <w:r w:rsidRPr="004C2454">
        <w:t>of</w:t>
      </w:r>
      <w:proofErr w:type="spellEnd"/>
      <w:r w:rsidRPr="004C2454">
        <w:t xml:space="preserve"> </w:t>
      </w:r>
      <w:proofErr w:type="spellStart"/>
      <w:r w:rsidRPr="004C2454">
        <w:t>Banking</w:t>
      </w:r>
      <w:proofErr w:type="spellEnd"/>
      <w:r w:rsidRPr="004C2454">
        <w:t xml:space="preserve"> &amp; Finance, 21, 1721-1742. </w:t>
      </w:r>
    </w:p>
    <w:p w14:paraId="4652FE7D" w14:textId="77777777" w:rsidR="00117C1B" w:rsidRPr="00B915EB" w:rsidRDefault="00117C1B" w:rsidP="00DD38C4">
      <w:pPr>
        <w:pStyle w:val="aa"/>
        <w:numPr>
          <w:ilvl w:val="0"/>
          <w:numId w:val="35"/>
        </w:numPr>
        <w:ind w:left="0"/>
        <w:jc w:val="both"/>
      </w:pPr>
      <w:r w:rsidRPr="0071195B">
        <w:rPr>
          <w:lang w:val="en-US"/>
        </w:rPr>
        <w:t xml:space="preserve">Amit Mehta, Max </w:t>
      </w:r>
      <w:proofErr w:type="spellStart"/>
      <w:r w:rsidRPr="0071195B">
        <w:rPr>
          <w:lang w:val="en-US"/>
        </w:rPr>
        <w:t>Neukirchen</w:t>
      </w:r>
      <w:proofErr w:type="spellEnd"/>
      <w:r w:rsidRPr="0071195B">
        <w:rPr>
          <w:lang w:val="en-US"/>
        </w:rPr>
        <w:t xml:space="preserve">, Sonja </w:t>
      </w:r>
      <w:proofErr w:type="spellStart"/>
      <w:r w:rsidRPr="0071195B">
        <w:rPr>
          <w:lang w:val="en-US"/>
        </w:rPr>
        <w:t>Pfetsch</w:t>
      </w:r>
      <w:proofErr w:type="spellEnd"/>
      <w:r w:rsidRPr="0071195B">
        <w:rPr>
          <w:lang w:val="en-US"/>
        </w:rPr>
        <w:t xml:space="preserve">, Thomas </w:t>
      </w:r>
      <w:proofErr w:type="spellStart"/>
      <w:r w:rsidRPr="0071195B">
        <w:rPr>
          <w:lang w:val="en-US"/>
        </w:rPr>
        <w:t>Poppensieker</w:t>
      </w:r>
      <w:proofErr w:type="spellEnd"/>
      <w:r w:rsidRPr="0071195B">
        <w:rPr>
          <w:lang w:val="en-US"/>
        </w:rPr>
        <w:t xml:space="preserve"> Managing market risk: Today and tomorrow. </w:t>
      </w:r>
      <w:proofErr w:type="spellStart"/>
      <w:r w:rsidRPr="00BD32E3">
        <w:t>McKinsey</w:t>
      </w:r>
      <w:proofErr w:type="spellEnd"/>
      <w:r w:rsidRPr="00BD32E3">
        <w:t xml:space="preserve"> </w:t>
      </w:r>
      <w:proofErr w:type="spellStart"/>
      <w:r w:rsidRPr="00BD32E3">
        <w:t>Working</w:t>
      </w:r>
      <w:proofErr w:type="spellEnd"/>
      <w:r w:rsidRPr="00BD32E3">
        <w:t xml:space="preserve"> </w:t>
      </w:r>
      <w:proofErr w:type="spellStart"/>
      <w:r w:rsidRPr="00BD32E3">
        <w:t>Papers</w:t>
      </w:r>
      <w:proofErr w:type="spellEnd"/>
      <w:r w:rsidRPr="00BD32E3">
        <w:t xml:space="preserve"> </w:t>
      </w:r>
      <w:proofErr w:type="spellStart"/>
      <w:r w:rsidRPr="00BD32E3">
        <w:t>on</w:t>
      </w:r>
      <w:proofErr w:type="spellEnd"/>
      <w:r w:rsidRPr="00BD32E3">
        <w:t xml:space="preserve"> Risk, </w:t>
      </w:r>
      <w:proofErr w:type="spellStart"/>
      <w:r w:rsidRPr="00BD32E3">
        <w:t>Number</w:t>
      </w:r>
      <w:proofErr w:type="spellEnd"/>
      <w:r w:rsidRPr="00BD32E3">
        <w:t xml:space="preserve"> 32. </w:t>
      </w:r>
      <w:proofErr w:type="spellStart"/>
      <w:r w:rsidRPr="00BD32E3">
        <w:t>May</w:t>
      </w:r>
      <w:proofErr w:type="spellEnd"/>
      <w:r w:rsidRPr="00BD32E3">
        <w:t xml:space="preserve"> 2012.</w:t>
      </w:r>
    </w:p>
    <w:p w14:paraId="78F9CAD6" w14:textId="77777777" w:rsidR="007C0270" w:rsidRPr="0041318A" w:rsidRDefault="007C0270" w:rsidP="00DD38C4">
      <w:pPr>
        <w:numPr>
          <w:ilvl w:val="0"/>
          <w:numId w:val="35"/>
        </w:numPr>
        <w:spacing w:before="100" w:beforeAutospacing="1" w:after="100" w:afterAutospacing="1"/>
        <w:rPr>
          <w:rFonts w:ascii="TimesNewRoman" w:hAnsi="TimesNewRoman"/>
          <w:lang w:val="en-US"/>
        </w:rPr>
      </w:pPr>
      <w:proofErr w:type="spellStart"/>
      <w:r w:rsidRPr="0041318A">
        <w:rPr>
          <w:rFonts w:ascii="TimesNewRoman" w:hAnsi="TimesNewRoman"/>
          <w:lang w:val="en-US"/>
        </w:rPr>
        <w:t>Artzner</w:t>
      </w:r>
      <w:proofErr w:type="spellEnd"/>
      <w:r w:rsidRPr="0041318A">
        <w:rPr>
          <w:rFonts w:ascii="TimesNewRoman" w:hAnsi="TimesNewRoman"/>
          <w:lang w:val="en-US"/>
        </w:rPr>
        <w:t xml:space="preserve"> </w:t>
      </w:r>
      <w:r>
        <w:rPr>
          <w:rFonts w:ascii="TimesNewRoman" w:hAnsi="TimesNewRoman"/>
          <w:lang w:val="en-US"/>
        </w:rPr>
        <w:t>P.</w:t>
      </w:r>
      <w:r w:rsidRPr="0041318A">
        <w:rPr>
          <w:rFonts w:ascii="TimesNewRoman" w:hAnsi="TimesNewRoman"/>
          <w:lang w:val="en-US"/>
        </w:rPr>
        <w:t xml:space="preserve">, </w:t>
      </w:r>
      <w:proofErr w:type="spellStart"/>
      <w:r w:rsidRPr="0041318A">
        <w:rPr>
          <w:rFonts w:ascii="TimesNewRoman" w:hAnsi="TimesNewRoman"/>
          <w:lang w:val="en-US"/>
        </w:rPr>
        <w:t>Delbaen</w:t>
      </w:r>
      <w:proofErr w:type="spellEnd"/>
      <w:r w:rsidRPr="0041318A">
        <w:rPr>
          <w:rFonts w:ascii="TimesNewRoman" w:hAnsi="TimesNewRoman"/>
          <w:lang w:val="en-US"/>
        </w:rPr>
        <w:t xml:space="preserve"> F., Eber J-M and Heath D. “Coherent Measures of Risk”, Math. Finance 9 (1999), no. 3, 203-228 </w:t>
      </w:r>
      <w:r w:rsidRPr="0041318A">
        <w:rPr>
          <w:rFonts w:ascii="TimesNewRoman" w:hAnsi="TimesNewRoman"/>
          <w:color w:val="0000FF"/>
          <w:lang w:val="en-US"/>
        </w:rPr>
        <w:t xml:space="preserve">http://www.math.ethz.ch/~delbaen/ftp/preprints/CoherentMF.pdf </w:t>
      </w:r>
    </w:p>
    <w:p w14:paraId="21E7743F" w14:textId="77777777" w:rsidR="00A31285" w:rsidRPr="0071195B" w:rsidRDefault="00A31285" w:rsidP="00DD38C4">
      <w:pPr>
        <w:pStyle w:val="aa"/>
        <w:numPr>
          <w:ilvl w:val="0"/>
          <w:numId w:val="35"/>
        </w:numPr>
        <w:ind w:left="0"/>
        <w:jc w:val="both"/>
        <w:rPr>
          <w:lang w:val="en-US"/>
        </w:rPr>
      </w:pPr>
      <w:r w:rsidRPr="0071195B">
        <w:rPr>
          <w:lang w:val="en-US"/>
        </w:rPr>
        <w:t xml:space="preserve">Basel (2010). Basel III: A global regulatory framework for more resilient banks and banking systems. Basel, Bank for International Settlements, Basel Committee on Banking Supervision. </w:t>
      </w:r>
    </w:p>
    <w:p w14:paraId="47635C25" w14:textId="77777777" w:rsidR="000C00AD" w:rsidRPr="00F45749" w:rsidRDefault="000C00AD" w:rsidP="00DD38C4">
      <w:pPr>
        <w:pStyle w:val="aa"/>
        <w:numPr>
          <w:ilvl w:val="0"/>
          <w:numId w:val="35"/>
        </w:numPr>
        <w:ind w:left="0"/>
        <w:jc w:val="both"/>
        <w:rPr>
          <w:lang w:val="en-US"/>
        </w:rPr>
      </w:pPr>
      <w:proofErr w:type="spellStart"/>
      <w:r w:rsidRPr="0071195B">
        <w:rPr>
          <w:lang w:val="en-US"/>
        </w:rPr>
        <w:t>Bluhm</w:t>
      </w:r>
      <w:proofErr w:type="spellEnd"/>
      <w:r w:rsidRPr="0071195B">
        <w:rPr>
          <w:lang w:val="en-US"/>
        </w:rPr>
        <w:t xml:space="preserve"> C., </w:t>
      </w:r>
      <w:proofErr w:type="spellStart"/>
      <w:r w:rsidRPr="0071195B">
        <w:rPr>
          <w:lang w:val="en-US"/>
        </w:rPr>
        <w:t>Overbeck</w:t>
      </w:r>
      <w:proofErr w:type="spellEnd"/>
      <w:r w:rsidRPr="0071195B">
        <w:rPr>
          <w:lang w:val="en-US"/>
        </w:rPr>
        <w:t xml:space="preserve"> L., Wagner C. (2010) Introduction to Credit Risk Modeling. </w:t>
      </w:r>
      <w:r w:rsidRPr="00F45749">
        <w:rPr>
          <w:lang w:val="en-US"/>
        </w:rPr>
        <w:t>Chapman and Hall/CRC, 2010.</w:t>
      </w:r>
    </w:p>
    <w:p w14:paraId="49D2C751" w14:textId="77777777" w:rsidR="00F818CF" w:rsidRPr="00F818CF" w:rsidRDefault="00F818CF" w:rsidP="00DD38C4">
      <w:pPr>
        <w:pStyle w:val="aa"/>
        <w:numPr>
          <w:ilvl w:val="0"/>
          <w:numId w:val="35"/>
        </w:numPr>
        <w:ind w:left="0"/>
        <w:jc w:val="both"/>
        <w:rPr>
          <w:lang w:val="en-US"/>
        </w:rPr>
      </w:pPr>
      <w:proofErr w:type="spellStart"/>
      <w:r w:rsidRPr="00F818CF">
        <w:rPr>
          <w:lang w:val="en-US"/>
        </w:rPr>
        <w:t>Chorafas</w:t>
      </w:r>
      <w:proofErr w:type="spellEnd"/>
      <w:r w:rsidRPr="00F818CF">
        <w:rPr>
          <w:lang w:val="en-US"/>
        </w:rPr>
        <w:t xml:space="preserve"> </w:t>
      </w:r>
      <w:r>
        <w:rPr>
          <w:lang w:val="en-US"/>
        </w:rPr>
        <w:t>D</w:t>
      </w:r>
      <w:r w:rsidRPr="00F818CF">
        <w:rPr>
          <w:lang w:val="en-US"/>
        </w:rPr>
        <w:t>. Economic Capital Allocation with Basel II: Cost, Benefit and Implementation Procedures. - Butterworth-Heinemann, 2004. ISBN: 0750661828</w:t>
      </w:r>
    </w:p>
    <w:p w14:paraId="36353A08" w14:textId="77777777" w:rsidR="00143756" w:rsidRPr="00143756" w:rsidRDefault="00143756" w:rsidP="00DD38C4">
      <w:pPr>
        <w:pStyle w:val="aa"/>
        <w:numPr>
          <w:ilvl w:val="0"/>
          <w:numId w:val="35"/>
        </w:numPr>
        <w:ind w:left="0"/>
        <w:jc w:val="both"/>
        <w:rPr>
          <w:lang w:val="en-US"/>
        </w:rPr>
      </w:pPr>
      <w:proofErr w:type="spellStart"/>
      <w:r w:rsidRPr="00143756">
        <w:rPr>
          <w:lang w:val="en-US"/>
        </w:rPr>
        <w:t>Chorafas</w:t>
      </w:r>
      <w:proofErr w:type="spellEnd"/>
      <w:r w:rsidRPr="00143756">
        <w:rPr>
          <w:lang w:val="en-US"/>
        </w:rPr>
        <w:t xml:space="preserve"> D. Liabilities, Liquidity, and Cash Management: Balancing Financial Risks. - Butterworth-Heinemann, 2001. ISBN: 0471106305</w:t>
      </w:r>
    </w:p>
    <w:p w14:paraId="330002F3" w14:textId="77777777" w:rsidR="007C0270" w:rsidRPr="002916A4" w:rsidRDefault="007C0270" w:rsidP="00DD38C4">
      <w:pPr>
        <w:numPr>
          <w:ilvl w:val="0"/>
          <w:numId w:val="35"/>
        </w:numPr>
        <w:rPr>
          <w:rFonts w:ascii="TimesNewRoman" w:hAnsi="TimesNewRoman"/>
        </w:rPr>
      </w:pPr>
      <w:proofErr w:type="spellStart"/>
      <w:r w:rsidRPr="0041318A">
        <w:rPr>
          <w:rFonts w:ascii="TimesNewRoman" w:hAnsi="TimesNewRoman"/>
          <w:lang w:val="en-US"/>
        </w:rPr>
        <w:t>Denault</w:t>
      </w:r>
      <w:proofErr w:type="spellEnd"/>
      <w:r w:rsidRPr="0041318A">
        <w:rPr>
          <w:rFonts w:ascii="TimesNewRoman" w:hAnsi="TimesNewRoman"/>
          <w:lang w:val="en-US"/>
        </w:rPr>
        <w:t xml:space="preserve"> </w:t>
      </w:r>
      <w:r>
        <w:rPr>
          <w:rFonts w:ascii="TimesNewRoman" w:hAnsi="TimesNewRoman"/>
          <w:lang w:val="en-US"/>
        </w:rPr>
        <w:t>M</w:t>
      </w:r>
      <w:r w:rsidRPr="0041318A">
        <w:rPr>
          <w:rFonts w:ascii="TimesNewRoman" w:hAnsi="TimesNewRoman"/>
          <w:lang w:val="en-US"/>
        </w:rPr>
        <w:t xml:space="preserve">. Coherent Allocation of Risk Capital. </w:t>
      </w:r>
      <w:proofErr w:type="spellStart"/>
      <w:r w:rsidRPr="002916A4">
        <w:rPr>
          <w:rFonts w:ascii="TimesNewRoman" w:hAnsi="TimesNewRoman"/>
        </w:rPr>
        <w:t>Risklab</w:t>
      </w:r>
      <w:proofErr w:type="spellEnd"/>
      <w:r w:rsidRPr="002916A4">
        <w:rPr>
          <w:rFonts w:ascii="TimesNewRoman" w:hAnsi="TimesNewRoman"/>
        </w:rPr>
        <w:t xml:space="preserve"> </w:t>
      </w:r>
      <w:proofErr w:type="spellStart"/>
      <w:r w:rsidRPr="002916A4">
        <w:rPr>
          <w:rFonts w:ascii="TimesNewRoman" w:hAnsi="TimesNewRoman"/>
        </w:rPr>
        <w:t>web</w:t>
      </w:r>
      <w:proofErr w:type="spellEnd"/>
      <w:r w:rsidRPr="002916A4">
        <w:rPr>
          <w:rFonts w:ascii="TimesNewRoman" w:hAnsi="TimesNewRoman"/>
        </w:rPr>
        <w:t xml:space="preserve"> </w:t>
      </w:r>
      <w:proofErr w:type="spellStart"/>
      <w:r w:rsidRPr="002916A4">
        <w:rPr>
          <w:rFonts w:ascii="TimesNewRoman" w:hAnsi="TimesNewRoman"/>
        </w:rPr>
        <w:t>site</w:t>
      </w:r>
      <w:proofErr w:type="spellEnd"/>
      <w:r w:rsidRPr="002916A4">
        <w:rPr>
          <w:rFonts w:ascii="TimesNewRoman" w:hAnsi="TimesNewRoman"/>
        </w:rPr>
        <w:t xml:space="preserve">. </w:t>
      </w:r>
    </w:p>
    <w:p w14:paraId="227DE70A" w14:textId="77777777" w:rsidR="007C0270" w:rsidRPr="00FA703C" w:rsidRDefault="00A97E1E" w:rsidP="007C0270">
      <w:pPr>
        <w:rPr>
          <w:rFonts w:ascii="TimesNewRoman" w:hAnsi="TimesNewRoman"/>
          <w:color w:val="0000FF"/>
        </w:rPr>
      </w:pPr>
      <w:hyperlink r:id="rId37" w:history="1">
        <w:r w:rsidR="00EA0309" w:rsidRPr="005C5CAB">
          <w:rPr>
            <w:rStyle w:val="a9"/>
            <w:rFonts w:ascii="TimesNewRoman" w:hAnsi="TimesNewRoman"/>
          </w:rPr>
          <w:t>http://www2.risklab.ch/ftp/papers/CoherentAllocation.pdf</w:t>
        </w:r>
      </w:hyperlink>
      <w:r w:rsidR="00EA0309">
        <w:rPr>
          <w:rFonts w:ascii="TimesNewRoman" w:hAnsi="TimesNewRoman"/>
          <w:color w:val="0000FF"/>
        </w:rPr>
        <w:t xml:space="preserve"> </w:t>
      </w:r>
    </w:p>
    <w:p w14:paraId="53153E67" w14:textId="77777777" w:rsidR="00EE205B" w:rsidRPr="0041318A" w:rsidRDefault="00EE205B" w:rsidP="00DD38C4">
      <w:pPr>
        <w:pStyle w:val="aa"/>
        <w:numPr>
          <w:ilvl w:val="0"/>
          <w:numId w:val="35"/>
        </w:numPr>
        <w:spacing w:after="0"/>
        <w:ind w:left="0"/>
        <w:jc w:val="both"/>
        <w:rPr>
          <w:lang w:val="en-US"/>
        </w:rPr>
      </w:pPr>
      <w:r w:rsidRPr="0041318A">
        <w:rPr>
          <w:lang w:val="en-US"/>
        </w:rPr>
        <w:t>Future of IRB European Banking Authority, 2015.</w:t>
      </w:r>
    </w:p>
    <w:p w14:paraId="7107D21A" w14:textId="77777777" w:rsidR="00EE205B" w:rsidRDefault="00EE205B" w:rsidP="00DD38C4">
      <w:pPr>
        <w:pStyle w:val="aa"/>
        <w:numPr>
          <w:ilvl w:val="0"/>
          <w:numId w:val="35"/>
        </w:numPr>
        <w:spacing w:after="0"/>
        <w:ind w:left="0"/>
        <w:jc w:val="both"/>
      </w:pPr>
      <w:r w:rsidRPr="0041318A">
        <w:rPr>
          <w:lang w:val="en-US"/>
        </w:rPr>
        <w:t xml:space="preserve">Internal Ratings Based (IRB) approaches – SS11/13. </w:t>
      </w:r>
      <w:proofErr w:type="spellStart"/>
      <w:r w:rsidRPr="00AB7DFF">
        <w:t>Prudent</w:t>
      </w:r>
      <w:r>
        <w:t>ial</w:t>
      </w:r>
      <w:proofErr w:type="spellEnd"/>
      <w:r>
        <w:t xml:space="preserve"> </w:t>
      </w:r>
      <w:proofErr w:type="spellStart"/>
      <w:r>
        <w:t>Regulation</w:t>
      </w:r>
      <w:proofErr w:type="spellEnd"/>
      <w:r>
        <w:t xml:space="preserve"> </w:t>
      </w:r>
      <w:proofErr w:type="spellStart"/>
      <w:r>
        <w:t>Authority</w:t>
      </w:r>
      <w:proofErr w:type="spellEnd"/>
      <w:r>
        <w:t>, 2013.</w:t>
      </w:r>
    </w:p>
    <w:p w14:paraId="541423BC" w14:textId="77777777" w:rsidR="00A31285" w:rsidRPr="0071195B" w:rsidRDefault="00A31285" w:rsidP="00DD38C4">
      <w:pPr>
        <w:pStyle w:val="aa"/>
        <w:numPr>
          <w:ilvl w:val="0"/>
          <w:numId w:val="35"/>
        </w:numPr>
        <w:ind w:left="0"/>
        <w:jc w:val="both"/>
        <w:rPr>
          <w:lang w:val="en-US"/>
        </w:rPr>
      </w:pPr>
      <w:r w:rsidRPr="0071195B">
        <w:rPr>
          <w:lang w:val="en-US"/>
        </w:rPr>
        <w:t>International convergence of capital measurement and capital standards. Bank of international settlements, Basel, 2004 (</w:t>
      </w:r>
      <w:hyperlink r:id="rId38" w:history="1">
        <w:r w:rsidRPr="0071195B">
          <w:rPr>
            <w:lang w:val="en-US"/>
          </w:rPr>
          <w:t>www.bis.org</w:t>
        </w:r>
      </w:hyperlink>
      <w:r w:rsidRPr="0071195B">
        <w:rPr>
          <w:lang w:val="en-US"/>
        </w:rPr>
        <w:t>) (</w:t>
      </w:r>
      <w:r w:rsidRPr="004C2454">
        <w:t>Часть</w:t>
      </w:r>
      <w:r w:rsidRPr="0071195B">
        <w:rPr>
          <w:lang w:val="en-US"/>
        </w:rPr>
        <w:t xml:space="preserve"> 2. IRB Approach.).</w:t>
      </w:r>
    </w:p>
    <w:p w14:paraId="23ABB98B" w14:textId="77777777" w:rsidR="007C0270" w:rsidRPr="005F01A3" w:rsidRDefault="007C0270" w:rsidP="00DD38C4">
      <w:pPr>
        <w:pStyle w:val="afc"/>
        <w:numPr>
          <w:ilvl w:val="0"/>
          <w:numId w:val="35"/>
        </w:numPr>
        <w:ind w:right="-185"/>
      </w:pPr>
      <w:proofErr w:type="spellStart"/>
      <w:r w:rsidRPr="0041318A">
        <w:rPr>
          <w:lang w:val="en-US"/>
        </w:rPr>
        <w:t>Jorion</w:t>
      </w:r>
      <w:proofErr w:type="spellEnd"/>
      <w:r w:rsidRPr="0041318A">
        <w:rPr>
          <w:lang w:val="en-US"/>
        </w:rPr>
        <w:t xml:space="preserve"> P. Financial Risk Manager Handbook. FRM Part 1/Part 2. John Wiley &amp; Sons Limited, 2011. </w:t>
      </w:r>
      <w:r w:rsidRPr="005F01A3">
        <w:t>ISBN</w:t>
      </w:r>
      <w:r>
        <w:t xml:space="preserve"> </w:t>
      </w:r>
      <w:r w:rsidRPr="005F01A3">
        <w:t>978-0-470-90401-5</w:t>
      </w:r>
    </w:p>
    <w:p w14:paraId="0DF9BF99" w14:textId="77777777" w:rsidR="001E3B13" w:rsidRPr="00BD32E3" w:rsidRDefault="001E3B13" w:rsidP="00DD38C4">
      <w:pPr>
        <w:pStyle w:val="aa"/>
        <w:numPr>
          <w:ilvl w:val="0"/>
          <w:numId w:val="35"/>
        </w:numPr>
        <w:ind w:left="0"/>
        <w:jc w:val="both"/>
      </w:pPr>
      <w:proofErr w:type="spellStart"/>
      <w:r w:rsidRPr="00BD32E3">
        <w:rPr>
          <w:lang w:val="en-US"/>
        </w:rPr>
        <w:t>Karminsky</w:t>
      </w:r>
      <w:proofErr w:type="spellEnd"/>
      <w:r w:rsidRPr="00BD32E3">
        <w:rPr>
          <w:lang w:val="en-US"/>
        </w:rPr>
        <w:t xml:space="preserve"> A. M. </w:t>
      </w:r>
      <w:r w:rsidR="00F82025">
        <w:fldChar w:fldCharType="begin"/>
      </w:r>
      <w:r w:rsidR="00F82025">
        <w:instrText xml:space="preserve"> HYPERLINK "http://publications.hse.ru/view/76332175" \t "_blank" </w:instrText>
      </w:r>
      <w:r w:rsidR="00F82025">
        <w:fldChar w:fldCharType="separate"/>
      </w:r>
      <w:proofErr w:type="gramStart"/>
      <w:r w:rsidRPr="00BD32E3">
        <w:rPr>
          <w:lang w:val="en-US"/>
        </w:rPr>
        <w:t>The</w:t>
      </w:r>
      <w:proofErr w:type="gramEnd"/>
      <w:r w:rsidRPr="00BD32E3">
        <w:rPr>
          <w:lang w:val="en-US"/>
        </w:rPr>
        <w:t xml:space="preserve"> multiplication of the credit rating agencies efforts under IRB approach</w:t>
      </w:r>
      <w:r w:rsidR="00F82025">
        <w:rPr>
          <w:lang w:val="en-US"/>
        </w:rPr>
        <w:fldChar w:fldCharType="end"/>
      </w:r>
      <w:r w:rsidRPr="00BD32E3">
        <w:rPr>
          <w:lang w:val="en-US"/>
        </w:rPr>
        <w:t xml:space="preserve"> // Investment Management and Financial Innovations. 2012. </w:t>
      </w:r>
      <w:r w:rsidRPr="00BD32E3">
        <w:t xml:space="preserve">V. 9. </w:t>
      </w:r>
      <w:proofErr w:type="spellStart"/>
      <w:r w:rsidRPr="00BD32E3">
        <w:t>No</w:t>
      </w:r>
      <w:proofErr w:type="spellEnd"/>
      <w:r w:rsidRPr="00BD32E3">
        <w:t>. 4. P. 78-88.</w:t>
      </w:r>
    </w:p>
    <w:p w14:paraId="4138099A" w14:textId="77777777" w:rsidR="00A91D5B" w:rsidRDefault="00A91D5B" w:rsidP="00DD38C4">
      <w:pPr>
        <w:pStyle w:val="aa"/>
        <w:numPr>
          <w:ilvl w:val="0"/>
          <w:numId w:val="35"/>
        </w:numPr>
        <w:ind w:left="0"/>
        <w:jc w:val="both"/>
      </w:pPr>
      <w:proofErr w:type="spellStart"/>
      <w:r w:rsidRPr="00BD32E3">
        <w:rPr>
          <w:lang w:val="en-US"/>
        </w:rPr>
        <w:t>Karminsky</w:t>
      </w:r>
      <w:proofErr w:type="spellEnd"/>
      <w:r w:rsidRPr="00BD32E3">
        <w:rPr>
          <w:lang w:val="en-US"/>
        </w:rPr>
        <w:t xml:space="preserve"> A., </w:t>
      </w:r>
      <w:r w:rsidR="00F82025">
        <w:fldChar w:fldCharType="begin"/>
      </w:r>
      <w:r w:rsidR="00F82025">
        <w:instrText xml:space="preserve"> HYPERLINK "http://www.hse.ru/en/org/persons/11252922" \t "_blank" </w:instrText>
      </w:r>
      <w:r w:rsidR="00F82025">
        <w:fldChar w:fldCharType="separate"/>
      </w:r>
      <w:proofErr w:type="spellStart"/>
      <w:r w:rsidR="004253C0" w:rsidRPr="00BD32E3">
        <w:rPr>
          <w:lang w:val="en-US"/>
        </w:rPr>
        <w:t>Kostrov</w:t>
      </w:r>
      <w:proofErr w:type="spellEnd"/>
      <w:r w:rsidR="004253C0" w:rsidRPr="00BD32E3">
        <w:rPr>
          <w:lang w:val="en-US"/>
        </w:rPr>
        <w:t xml:space="preserve"> A.</w:t>
      </w:r>
      <w:r w:rsidR="00F82025">
        <w:rPr>
          <w:lang w:val="en-US"/>
        </w:rPr>
        <w:fldChar w:fldCharType="end"/>
      </w:r>
      <w:r w:rsidR="004253C0" w:rsidRPr="00BD32E3">
        <w:rPr>
          <w:lang w:val="en-US"/>
        </w:rPr>
        <w:t xml:space="preserve"> </w:t>
      </w:r>
      <w:r w:rsidR="00F82025">
        <w:fldChar w:fldCharType="begin"/>
      </w:r>
      <w:r w:rsidR="00F82025">
        <w:instrText xml:space="preserve"> HYPERLINK "http://publications.hse.ru/view/100399019" \t "_blank" </w:instrText>
      </w:r>
      <w:r w:rsidR="00F82025">
        <w:fldChar w:fldCharType="separate"/>
      </w:r>
      <w:r w:rsidR="004253C0" w:rsidRPr="00BD32E3">
        <w:rPr>
          <w:lang w:val="en-US"/>
        </w:rPr>
        <w:t>The Probability of Default in Russian Banking</w:t>
      </w:r>
      <w:r w:rsidR="00F82025">
        <w:rPr>
          <w:lang w:val="en-US"/>
        </w:rPr>
        <w:fldChar w:fldCharType="end"/>
      </w:r>
      <w:r w:rsidR="004253C0" w:rsidRPr="00BD32E3">
        <w:rPr>
          <w:lang w:val="en-US"/>
        </w:rPr>
        <w:t xml:space="preserve"> // Eurasian Economic Review. 2014. </w:t>
      </w:r>
      <w:proofErr w:type="spellStart"/>
      <w:r w:rsidR="004253C0" w:rsidRPr="00BD32E3">
        <w:t>Vol</w:t>
      </w:r>
      <w:proofErr w:type="spellEnd"/>
      <w:r w:rsidR="004253C0" w:rsidRPr="00BD32E3">
        <w:t xml:space="preserve">. 4. </w:t>
      </w:r>
      <w:proofErr w:type="spellStart"/>
      <w:r w:rsidR="004253C0" w:rsidRPr="00BD32E3">
        <w:t>No</w:t>
      </w:r>
      <w:proofErr w:type="spellEnd"/>
      <w:r w:rsidR="004253C0" w:rsidRPr="00BD32E3">
        <w:t>. 1. P. 81-98.</w:t>
      </w:r>
    </w:p>
    <w:p w14:paraId="1DD53B8E" w14:textId="77777777" w:rsidR="00143756" w:rsidRPr="004B6832" w:rsidRDefault="00143756" w:rsidP="00DD38C4">
      <w:pPr>
        <w:pStyle w:val="aa"/>
        <w:numPr>
          <w:ilvl w:val="0"/>
          <w:numId w:val="35"/>
        </w:numPr>
        <w:spacing w:after="0"/>
        <w:ind w:left="0"/>
        <w:jc w:val="both"/>
        <w:rPr>
          <w:lang w:val="en-US"/>
        </w:rPr>
      </w:pPr>
      <w:proofErr w:type="spellStart"/>
      <w:r w:rsidRPr="004B6832">
        <w:rPr>
          <w:color w:val="000000"/>
          <w:bdr w:val="none" w:sz="0" w:space="0" w:color="auto" w:frame="1"/>
          <w:lang w:val="en-US"/>
        </w:rPr>
        <w:t>Karminsky</w:t>
      </w:r>
      <w:proofErr w:type="spellEnd"/>
      <w:r w:rsidRPr="004B6832">
        <w:rPr>
          <w:color w:val="000000"/>
          <w:bdr w:val="none" w:sz="0" w:space="0" w:color="auto" w:frame="1"/>
          <w:lang w:val="en-US"/>
        </w:rPr>
        <w:t xml:space="preserve"> A. M., </w:t>
      </w:r>
      <w:proofErr w:type="spellStart"/>
      <w:r w:rsidRPr="004B6832">
        <w:rPr>
          <w:color w:val="000000"/>
          <w:bdr w:val="none" w:sz="0" w:space="0" w:color="auto" w:frame="1"/>
          <w:lang w:val="en-US"/>
        </w:rPr>
        <w:t>Kostrov</w:t>
      </w:r>
      <w:proofErr w:type="spellEnd"/>
      <w:r w:rsidRPr="004B6832">
        <w:rPr>
          <w:color w:val="000000"/>
          <w:bdr w:val="none" w:sz="0" w:space="0" w:color="auto" w:frame="1"/>
          <w:lang w:val="en-US"/>
        </w:rPr>
        <w:t xml:space="preserve"> A., </w:t>
      </w:r>
      <w:proofErr w:type="spellStart"/>
      <w:r w:rsidRPr="004B6832">
        <w:rPr>
          <w:color w:val="000000"/>
          <w:bdr w:val="none" w:sz="0" w:space="0" w:color="auto" w:frame="1"/>
          <w:lang w:val="en-US"/>
        </w:rPr>
        <w:t>Murzenkov</w:t>
      </w:r>
      <w:proofErr w:type="spellEnd"/>
      <w:r w:rsidRPr="004B6832">
        <w:rPr>
          <w:color w:val="000000"/>
          <w:bdr w:val="none" w:sz="0" w:space="0" w:color="auto" w:frame="1"/>
          <w:lang w:val="en-US"/>
        </w:rPr>
        <w:t xml:space="preserve"> T. Comparison of Default Probability Models: Russian Experience / Working papers by NRU Higher School of Economics. Series FE "Financial Economics". 2012. No. WP BRP 06/FE/2012.</w:t>
      </w:r>
    </w:p>
    <w:p w14:paraId="185A6B90" w14:textId="77777777" w:rsidR="00143756" w:rsidRPr="004B6832" w:rsidRDefault="00143756" w:rsidP="00DD38C4">
      <w:pPr>
        <w:pStyle w:val="aa"/>
        <w:numPr>
          <w:ilvl w:val="0"/>
          <w:numId w:val="35"/>
        </w:numPr>
        <w:spacing w:after="0"/>
        <w:ind w:left="0"/>
        <w:jc w:val="both"/>
        <w:rPr>
          <w:lang w:val="en-US"/>
        </w:rPr>
      </w:pPr>
      <w:proofErr w:type="spellStart"/>
      <w:r w:rsidRPr="004B6832">
        <w:rPr>
          <w:color w:val="000000"/>
          <w:lang w:val="en-US"/>
        </w:rPr>
        <w:t>Karminsky</w:t>
      </w:r>
      <w:proofErr w:type="spellEnd"/>
      <w:r w:rsidRPr="004B6832">
        <w:rPr>
          <w:color w:val="000000"/>
          <w:lang w:val="en-US"/>
        </w:rPr>
        <w:t xml:space="preserve"> A., </w:t>
      </w:r>
      <w:proofErr w:type="spellStart"/>
      <w:r w:rsidRPr="004B6832">
        <w:rPr>
          <w:color w:val="000000"/>
          <w:lang w:val="en-US"/>
        </w:rPr>
        <w:t>Peresetsky</w:t>
      </w:r>
      <w:proofErr w:type="spellEnd"/>
      <w:r w:rsidRPr="004B6832">
        <w:rPr>
          <w:color w:val="000000"/>
          <w:lang w:val="en-US"/>
        </w:rPr>
        <w:t xml:space="preserve"> A. Ratings as Measure of Financial Risk: Evolution, Function and Usage. </w:t>
      </w:r>
      <w:r w:rsidRPr="00B63FFA">
        <w:rPr>
          <w:color w:val="000000"/>
          <w:lang w:val="en-US"/>
        </w:rPr>
        <w:t xml:space="preserve">// </w:t>
      </w:r>
      <w:r w:rsidRPr="004B6832">
        <w:rPr>
          <w:i/>
          <w:color w:val="000000"/>
          <w:lang w:val="en-US"/>
        </w:rPr>
        <w:t xml:space="preserve">Journal of the New Economic Association, </w:t>
      </w:r>
      <w:r w:rsidRPr="004B6832">
        <w:rPr>
          <w:color w:val="000000"/>
          <w:lang w:val="en-US"/>
        </w:rPr>
        <w:t xml:space="preserve">issue 1-2, pp. 86-102. Link: </w:t>
      </w:r>
      <w:hyperlink r:id="rId39" w:history="1">
        <w:r w:rsidRPr="004B6832">
          <w:rPr>
            <w:rStyle w:val="a9"/>
            <w:bdr w:val="none" w:sz="0" w:space="0" w:color="auto" w:frame="1"/>
            <w:lang w:val="en-US"/>
          </w:rPr>
          <w:t>http://www.econorus.org/journal/pdf/Karminsky_Peresetsky_1-2.pdf</w:t>
        </w:r>
      </w:hyperlink>
    </w:p>
    <w:p w14:paraId="5FDD36E5" w14:textId="77777777" w:rsidR="007C0270" w:rsidRPr="00CB1EF4" w:rsidRDefault="007C0270" w:rsidP="00DD38C4">
      <w:pPr>
        <w:pStyle w:val="afc"/>
        <w:numPr>
          <w:ilvl w:val="0"/>
          <w:numId w:val="35"/>
        </w:numPr>
        <w:ind w:right="-185"/>
        <w:rPr>
          <w:lang w:val="en-US"/>
        </w:rPr>
      </w:pPr>
      <w:r w:rsidRPr="00CB1EF4">
        <w:rPr>
          <w:lang w:val="en-US"/>
        </w:rPr>
        <w:t xml:space="preserve">Koenig David R. The Professional Risk Managers’ Handbook /A Comprehensive Guide to Current Theory and Best </w:t>
      </w:r>
      <w:proofErr w:type="spellStart"/>
      <w:r w:rsidRPr="00CB1EF4">
        <w:rPr>
          <w:lang w:val="en-US"/>
        </w:rPr>
        <w:t>Practices.The</w:t>
      </w:r>
      <w:proofErr w:type="spellEnd"/>
      <w:r w:rsidRPr="00CB1EF4">
        <w:rPr>
          <w:lang w:val="en-US"/>
        </w:rPr>
        <w:t xml:space="preserve"> Official Handbook for the PRM Certification - support@prmia.org</w:t>
      </w:r>
    </w:p>
    <w:p w14:paraId="448FE940" w14:textId="77777777" w:rsidR="007C0270" w:rsidRPr="0041318A" w:rsidRDefault="007C0270" w:rsidP="00DD38C4">
      <w:pPr>
        <w:numPr>
          <w:ilvl w:val="0"/>
          <w:numId w:val="35"/>
        </w:numPr>
        <w:rPr>
          <w:rFonts w:ascii="TimesNewRoman" w:hAnsi="TimesNewRoman"/>
          <w:lang w:val="en-US"/>
        </w:rPr>
      </w:pPr>
      <w:r w:rsidRPr="0041318A">
        <w:rPr>
          <w:rFonts w:ascii="TimesNewRoman" w:hAnsi="TimesNewRoman"/>
          <w:lang w:val="en-US"/>
        </w:rPr>
        <w:t xml:space="preserve">Meyers </w:t>
      </w:r>
      <w:r>
        <w:rPr>
          <w:rFonts w:ascii="TimesNewRoman" w:hAnsi="TimesNewRoman"/>
          <w:lang w:val="en-US"/>
        </w:rPr>
        <w:t>G</w:t>
      </w:r>
      <w:r w:rsidRPr="0041318A">
        <w:rPr>
          <w:rFonts w:ascii="TimesNewRoman" w:hAnsi="TimesNewRoman"/>
          <w:lang w:val="en-US"/>
        </w:rPr>
        <w:t xml:space="preserve">. Coherent Measures of Risk. An Exposition for the Lay Actuary by Glenn Meyers Insurance Services Office, Inc. </w:t>
      </w:r>
    </w:p>
    <w:p w14:paraId="5FF411F7" w14:textId="77777777" w:rsidR="007C0270" w:rsidRPr="0041318A" w:rsidRDefault="007C0270" w:rsidP="007C0270">
      <w:pPr>
        <w:rPr>
          <w:rFonts w:ascii="TimesNewRoman" w:hAnsi="TimesNewRoman"/>
          <w:color w:val="0000FF"/>
          <w:lang w:val="en-US"/>
        </w:rPr>
      </w:pPr>
      <w:r w:rsidRPr="0041318A">
        <w:rPr>
          <w:rFonts w:ascii="TimesNewRoman" w:hAnsi="TimesNewRoman"/>
          <w:color w:val="0000FF"/>
          <w:lang w:val="en-US"/>
        </w:rPr>
        <w:t>https://www.casact.org/pubs/forum/00sforum/meyers/Coherent%20Measures%20of%20Risk.pdf</w:t>
      </w:r>
    </w:p>
    <w:p w14:paraId="31622924" w14:textId="77777777" w:rsidR="00EE205B" w:rsidRPr="00AB7DFF" w:rsidRDefault="00EE205B" w:rsidP="00DD38C4">
      <w:pPr>
        <w:pStyle w:val="aa"/>
        <w:numPr>
          <w:ilvl w:val="0"/>
          <w:numId w:val="35"/>
        </w:numPr>
        <w:spacing w:after="0"/>
        <w:ind w:left="0"/>
        <w:jc w:val="both"/>
      </w:pPr>
      <w:r w:rsidRPr="0041318A">
        <w:rPr>
          <w:lang w:val="en-US"/>
        </w:rPr>
        <w:t xml:space="preserve">Reducing variation in credit risk-weighted assets – constraints on the use of internal model approaches. </w:t>
      </w:r>
      <w:proofErr w:type="spellStart"/>
      <w:r w:rsidRPr="00AB7DFF">
        <w:t>Basel</w:t>
      </w:r>
      <w:proofErr w:type="spellEnd"/>
      <w:r w:rsidRPr="00AB7DFF">
        <w:t xml:space="preserve"> </w:t>
      </w:r>
      <w:proofErr w:type="spellStart"/>
      <w:r w:rsidRPr="00AB7DFF">
        <w:t>Committee</w:t>
      </w:r>
      <w:proofErr w:type="spellEnd"/>
      <w:r w:rsidRPr="00AB7DFF">
        <w:t xml:space="preserve"> </w:t>
      </w:r>
      <w:proofErr w:type="spellStart"/>
      <w:r w:rsidRPr="00AB7DFF">
        <w:t>on</w:t>
      </w:r>
      <w:proofErr w:type="spellEnd"/>
      <w:r w:rsidRPr="00AB7DFF">
        <w:t xml:space="preserve"> </w:t>
      </w:r>
      <w:proofErr w:type="spellStart"/>
      <w:r w:rsidRPr="00AB7DFF">
        <w:t>Banking</w:t>
      </w:r>
      <w:proofErr w:type="spellEnd"/>
      <w:r w:rsidRPr="00AB7DFF">
        <w:t xml:space="preserve"> </w:t>
      </w:r>
      <w:proofErr w:type="spellStart"/>
      <w:r w:rsidRPr="00AB7DFF">
        <w:t>Supervision</w:t>
      </w:r>
      <w:proofErr w:type="spellEnd"/>
      <w:r w:rsidRPr="00AB7DFF">
        <w:t xml:space="preserve">, 2016. </w:t>
      </w:r>
    </w:p>
    <w:p w14:paraId="1DD11FF3" w14:textId="77777777" w:rsidR="006034F5" w:rsidRPr="008C633C" w:rsidRDefault="00143756" w:rsidP="00DD38C4">
      <w:pPr>
        <w:pStyle w:val="aa"/>
        <w:numPr>
          <w:ilvl w:val="0"/>
          <w:numId w:val="35"/>
        </w:numPr>
        <w:spacing w:after="0"/>
        <w:ind w:left="0"/>
        <w:jc w:val="both"/>
        <w:rPr>
          <w:lang w:val="en-US"/>
        </w:rPr>
      </w:pPr>
      <w:proofErr w:type="spellStart"/>
      <w:r w:rsidRPr="004B6832">
        <w:rPr>
          <w:color w:val="000000"/>
          <w:lang w:val="en-US"/>
        </w:rPr>
        <w:t>Uzun</w:t>
      </w:r>
      <w:proofErr w:type="spellEnd"/>
      <w:r w:rsidRPr="004B6832">
        <w:rPr>
          <w:color w:val="000000"/>
          <w:lang w:val="en-US"/>
        </w:rPr>
        <w:t xml:space="preserve"> H., Webb E. Securitization and risk: empirical evidence on US banks. </w:t>
      </w:r>
      <w:r w:rsidRPr="00B63FFA">
        <w:rPr>
          <w:color w:val="000000"/>
          <w:lang w:val="en-US"/>
        </w:rPr>
        <w:t xml:space="preserve">// </w:t>
      </w:r>
      <w:r w:rsidRPr="00B63FFA">
        <w:rPr>
          <w:i/>
          <w:color w:val="000000"/>
          <w:lang w:val="en-US"/>
        </w:rPr>
        <w:t>Journal of Risk Finance</w:t>
      </w:r>
      <w:r w:rsidRPr="004B6832">
        <w:rPr>
          <w:color w:val="000000"/>
          <w:lang w:val="en-US"/>
        </w:rPr>
        <w:t>, The Volume: 8 Issue: 1 2007</w:t>
      </w:r>
      <w:r>
        <w:rPr>
          <w:color w:val="000000"/>
          <w:lang w:val="en-US"/>
        </w:rPr>
        <w:t xml:space="preserve"> </w:t>
      </w:r>
    </w:p>
    <w:p w14:paraId="7AC366E5" w14:textId="77777777" w:rsidR="008C633C" w:rsidRPr="008C633C" w:rsidRDefault="008C633C" w:rsidP="008C633C">
      <w:pPr>
        <w:pStyle w:val="aa"/>
        <w:spacing w:after="0"/>
        <w:ind w:left="0"/>
        <w:jc w:val="both"/>
        <w:rPr>
          <w:lang w:val="en-US"/>
        </w:rPr>
      </w:pPr>
    </w:p>
    <w:p w14:paraId="354F532E" w14:textId="77777777" w:rsidR="006034F5" w:rsidRDefault="008C633C" w:rsidP="00F702B9">
      <w:pPr>
        <w:pStyle w:val="aa"/>
        <w:spacing w:after="0"/>
        <w:jc w:val="center"/>
        <w:rPr>
          <w:b/>
          <w:bCs/>
          <w:spacing w:val="-1"/>
        </w:rPr>
      </w:pPr>
      <w:r>
        <w:rPr>
          <w:b/>
          <w:bCs/>
          <w:spacing w:val="-1"/>
        </w:rPr>
        <w:t>Программное обеспечение</w:t>
      </w:r>
    </w:p>
    <w:p w14:paraId="3F36EC72" w14:textId="77777777" w:rsidR="008C633C" w:rsidRDefault="008C633C" w:rsidP="00F702B9">
      <w:pPr>
        <w:pStyle w:val="aa"/>
        <w:spacing w:after="0"/>
        <w:jc w:val="center"/>
        <w:rPr>
          <w:b/>
          <w:bCs/>
          <w:spacing w:val="-1"/>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4536"/>
        <w:gridCol w:w="4876"/>
      </w:tblGrid>
      <w:tr w:rsidR="008C633C" w:rsidRPr="008C633C" w14:paraId="646ED7C2" w14:textId="77777777" w:rsidTr="008C633C">
        <w:tc>
          <w:tcPr>
            <w:tcW w:w="624" w:type="dxa"/>
            <w:tcMar>
              <w:top w:w="0" w:type="dxa"/>
              <w:left w:w="57" w:type="dxa"/>
              <w:bottom w:w="0" w:type="dxa"/>
              <w:right w:w="57" w:type="dxa"/>
            </w:tcMar>
            <w:hideMark/>
          </w:tcPr>
          <w:p w14:paraId="391997FF" w14:textId="77777777" w:rsidR="008C633C" w:rsidRPr="008C633C" w:rsidRDefault="008C633C" w:rsidP="008C633C">
            <w:pPr>
              <w:spacing w:before="100" w:beforeAutospacing="1" w:after="100" w:afterAutospacing="1" w:line="360" w:lineRule="auto"/>
              <w:jc w:val="both"/>
              <w:rPr>
                <w:lang w:val="en-US" w:eastAsia="en-US"/>
              </w:rPr>
            </w:pPr>
            <w:r w:rsidRPr="008C633C">
              <w:rPr>
                <w:b/>
                <w:bCs/>
                <w:lang w:val="en-US" w:eastAsia="en-US"/>
              </w:rPr>
              <w:t>№ п/п</w:t>
            </w:r>
          </w:p>
        </w:tc>
        <w:tc>
          <w:tcPr>
            <w:tcW w:w="4536" w:type="dxa"/>
            <w:tcMar>
              <w:top w:w="0" w:type="dxa"/>
              <w:left w:w="57" w:type="dxa"/>
              <w:bottom w:w="0" w:type="dxa"/>
              <w:right w:w="57" w:type="dxa"/>
            </w:tcMar>
            <w:hideMark/>
          </w:tcPr>
          <w:p w14:paraId="25E8EF86" w14:textId="77777777" w:rsidR="008C633C" w:rsidRPr="008C633C" w:rsidRDefault="008C633C" w:rsidP="008C633C">
            <w:pPr>
              <w:spacing w:before="100" w:beforeAutospacing="1" w:after="100" w:afterAutospacing="1" w:line="360" w:lineRule="auto"/>
              <w:jc w:val="center"/>
              <w:rPr>
                <w:lang w:val="en-US" w:eastAsia="en-US"/>
              </w:rPr>
            </w:pPr>
            <w:proofErr w:type="spellStart"/>
            <w:r w:rsidRPr="008C633C">
              <w:rPr>
                <w:b/>
                <w:bCs/>
                <w:lang w:val="en-US" w:eastAsia="en-US"/>
              </w:rPr>
              <w:t>Наименование</w:t>
            </w:r>
            <w:proofErr w:type="spellEnd"/>
          </w:p>
        </w:tc>
        <w:tc>
          <w:tcPr>
            <w:tcW w:w="4876" w:type="dxa"/>
            <w:tcMar>
              <w:top w:w="0" w:type="dxa"/>
              <w:left w:w="57" w:type="dxa"/>
              <w:bottom w:w="0" w:type="dxa"/>
              <w:right w:w="57" w:type="dxa"/>
            </w:tcMar>
            <w:hideMark/>
          </w:tcPr>
          <w:p w14:paraId="7439B201" w14:textId="77777777" w:rsidR="008C633C" w:rsidRPr="008C633C" w:rsidRDefault="008C633C" w:rsidP="008C633C">
            <w:pPr>
              <w:spacing w:before="100" w:beforeAutospacing="1" w:after="100" w:afterAutospacing="1" w:line="360" w:lineRule="auto"/>
              <w:jc w:val="center"/>
              <w:rPr>
                <w:lang w:val="en-US" w:eastAsia="en-US"/>
              </w:rPr>
            </w:pPr>
            <w:proofErr w:type="spellStart"/>
            <w:r w:rsidRPr="008C633C">
              <w:rPr>
                <w:b/>
                <w:bCs/>
                <w:lang w:val="en-US" w:eastAsia="en-US"/>
              </w:rPr>
              <w:t>Условия</w:t>
            </w:r>
            <w:proofErr w:type="spellEnd"/>
            <w:r w:rsidRPr="008C633C">
              <w:rPr>
                <w:b/>
                <w:bCs/>
                <w:lang w:val="en-US" w:eastAsia="en-US"/>
              </w:rPr>
              <w:t xml:space="preserve"> </w:t>
            </w:r>
            <w:proofErr w:type="spellStart"/>
            <w:r w:rsidRPr="008C633C">
              <w:rPr>
                <w:b/>
                <w:bCs/>
                <w:lang w:val="en-US" w:eastAsia="en-US"/>
              </w:rPr>
              <w:t>доступа</w:t>
            </w:r>
            <w:proofErr w:type="spellEnd"/>
          </w:p>
        </w:tc>
      </w:tr>
      <w:tr w:rsidR="008C633C" w:rsidRPr="008C633C" w14:paraId="5B9E8824" w14:textId="77777777" w:rsidTr="008C633C">
        <w:tc>
          <w:tcPr>
            <w:tcW w:w="624" w:type="dxa"/>
            <w:tcMar>
              <w:top w:w="0" w:type="dxa"/>
              <w:left w:w="57" w:type="dxa"/>
              <w:bottom w:w="0" w:type="dxa"/>
              <w:right w:w="57" w:type="dxa"/>
            </w:tcMar>
            <w:hideMark/>
          </w:tcPr>
          <w:p w14:paraId="0B581003" w14:textId="77777777" w:rsidR="008C633C" w:rsidRPr="008C633C" w:rsidRDefault="008C633C" w:rsidP="008C633C">
            <w:pPr>
              <w:spacing w:before="100" w:beforeAutospacing="1" w:after="100" w:afterAutospacing="1"/>
              <w:jc w:val="both"/>
              <w:rPr>
                <w:lang w:val="en-US" w:eastAsia="en-US"/>
              </w:rPr>
            </w:pPr>
            <w:r w:rsidRPr="008C633C">
              <w:rPr>
                <w:lang w:val="en-US" w:eastAsia="en-US"/>
              </w:rPr>
              <w:t>1.</w:t>
            </w:r>
          </w:p>
        </w:tc>
        <w:tc>
          <w:tcPr>
            <w:tcW w:w="4536" w:type="dxa"/>
            <w:tcMar>
              <w:top w:w="0" w:type="dxa"/>
              <w:left w:w="57" w:type="dxa"/>
              <w:bottom w:w="0" w:type="dxa"/>
              <w:right w:w="57" w:type="dxa"/>
            </w:tcMar>
            <w:hideMark/>
          </w:tcPr>
          <w:p w14:paraId="4C6AF118" w14:textId="77777777" w:rsidR="008C633C" w:rsidRPr="008C633C" w:rsidRDefault="008C633C" w:rsidP="008C633C">
            <w:pPr>
              <w:spacing w:before="100" w:beforeAutospacing="1" w:after="100" w:afterAutospacing="1"/>
              <w:rPr>
                <w:lang w:val="en-US" w:eastAsia="en-US"/>
              </w:rPr>
            </w:pPr>
            <w:r w:rsidRPr="008C633C">
              <w:rPr>
                <w:lang w:val="en-US" w:eastAsia="en-US"/>
              </w:rPr>
              <w:t> Microsoft Windows 7 Professional RUS</w:t>
            </w:r>
          </w:p>
          <w:p w14:paraId="3DB013CA" w14:textId="77777777" w:rsidR="008C633C" w:rsidRPr="008C633C" w:rsidRDefault="008C633C" w:rsidP="008C633C">
            <w:pPr>
              <w:spacing w:before="100" w:beforeAutospacing="1" w:after="100" w:afterAutospacing="1"/>
              <w:rPr>
                <w:lang w:val="en-US" w:eastAsia="en-US"/>
              </w:rPr>
            </w:pPr>
            <w:r w:rsidRPr="008C633C">
              <w:rPr>
                <w:lang w:val="en-US" w:eastAsia="en-US"/>
              </w:rPr>
              <w:t>Microsoft Windows 10</w:t>
            </w:r>
          </w:p>
          <w:p w14:paraId="26F3FFB4" w14:textId="77777777" w:rsidR="008C633C" w:rsidRPr="008C633C" w:rsidRDefault="008C633C" w:rsidP="008C633C">
            <w:pPr>
              <w:spacing w:before="100" w:beforeAutospacing="1" w:after="100" w:afterAutospacing="1"/>
              <w:jc w:val="both"/>
              <w:rPr>
                <w:lang w:val="en-US" w:eastAsia="en-US"/>
              </w:rPr>
            </w:pPr>
            <w:r w:rsidRPr="008C633C">
              <w:rPr>
                <w:lang w:val="en-US" w:eastAsia="en-US"/>
              </w:rPr>
              <w:t>Microsoft Windows 8.1 Professional RUS</w:t>
            </w:r>
          </w:p>
        </w:tc>
        <w:tc>
          <w:tcPr>
            <w:tcW w:w="4876" w:type="dxa"/>
            <w:tcMar>
              <w:top w:w="0" w:type="dxa"/>
              <w:left w:w="57" w:type="dxa"/>
              <w:bottom w:w="0" w:type="dxa"/>
              <w:right w:w="57" w:type="dxa"/>
            </w:tcMar>
            <w:hideMark/>
          </w:tcPr>
          <w:p w14:paraId="79A575A1" w14:textId="77777777" w:rsidR="008C633C" w:rsidRPr="008C633C" w:rsidRDefault="008C633C" w:rsidP="008C633C">
            <w:pPr>
              <w:spacing w:before="100" w:beforeAutospacing="1" w:after="100" w:afterAutospacing="1"/>
              <w:jc w:val="both"/>
              <w:rPr>
                <w:lang w:eastAsia="en-US"/>
              </w:rPr>
            </w:pPr>
            <w:r w:rsidRPr="008C633C">
              <w:rPr>
                <w:i/>
                <w:iCs/>
                <w:lang w:eastAsia="en-US"/>
              </w:rPr>
              <w:t>Из внутренней сети университета (договор)</w:t>
            </w:r>
          </w:p>
        </w:tc>
      </w:tr>
      <w:tr w:rsidR="008C633C" w:rsidRPr="008C633C" w14:paraId="7EDB054A" w14:textId="77777777" w:rsidTr="008C633C">
        <w:tc>
          <w:tcPr>
            <w:tcW w:w="624" w:type="dxa"/>
            <w:tcMar>
              <w:top w:w="0" w:type="dxa"/>
              <w:left w:w="57" w:type="dxa"/>
              <w:bottom w:w="0" w:type="dxa"/>
              <w:right w:w="57" w:type="dxa"/>
            </w:tcMar>
            <w:hideMark/>
          </w:tcPr>
          <w:p w14:paraId="6BD9A138" w14:textId="77777777" w:rsidR="008C633C" w:rsidRPr="008C633C" w:rsidRDefault="008C633C" w:rsidP="008C633C">
            <w:pPr>
              <w:spacing w:before="100" w:beforeAutospacing="1" w:after="100" w:afterAutospacing="1"/>
              <w:jc w:val="both"/>
              <w:rPr>
                <w:lang w:val="en-US" w:eastAsia="en-US"/>
              </w:rPr>
            </w:pPr>
            <w:r w:rsidRPr="008C633C">
              <w:rPr>
                <w:lang w:val="en-US" w:eastAsia="en-US"/>
              </w:rPr>
              <w:t>2.</w:t>
            </w:r>
          </w:p>
        </w:tc>
        <w:tc>
          <w:tcPr>
            <w:tcW w:w="4536" w:type="dxa"/>
            <w:tcMar>
              <w:top w:w="0" w:type="dxa"/>
              <w:left w:w="57" w:type="dxa"/>
              <w:bottom w:w="0" w:type="dxa"/>
              <w:right w:w="57" w:type="dxa"/>
            </w:tcMar>
            <w:hideMark/>
          </w:tcPr>
          <w:p w14:paraId="170AE0E0" w14:textId="77777777" w:rsidR="008C633C" w:rsidRPr="008C633C" w:rsidRDefault="008C633C" w:rsidP="008C633C">
            <w:pPr>
              <w:spacing w:before="100" w:beforeAutospacing="1" w:after="100" w:afterAutospacing="1"/>
              <w:rPr>
                <w:lang w:val="en-US" w:eastAsia="en-US"/>
              </w:rPr>
            </w:pPr>
            <w:r w:rsidRPr="008C633C">
              <w:rPr>
                <w:lang w:val="en-US" w:eastAsia="en-US"/>
              </w:rPr>
              <w:t>Microsoft Office Professional Plus 2010</w:t>
            </w:r>
          </w:p>
          <w:p w14:paraId="1761AAD9" w14:textId="77777777" w:rsidR="008C633C" w:rsidRPr="008C633C" w:rsidRDefault="008C633C" w:rsidP="008C633C">
            <w:pPr>
              <w:spacing w:before="100" w:beforeAutospacing="1" w:after="100" w:afterAutospacing="1"/>
              <w:jc w:val="both"/>
              <w:rPr>
                <w:lang w:val="en-US" w:eastAsia="en-US"/>
              </w:rPr>
            </w:pPr>
            <w:r w:rsidRPr="008C633C">
              <w:rPr>
                <w:sz w:val="28"/>
                <w:szCs w:val="28"/>
                <w:lang w:val="en-US" w:eastAsia="en-US"/>
              </w:rPr>
              <w:t> </w:t>
            </w:r>
          </w:p>
        </w:tc>
        <w:tc>
          <w:tcPr>
            <w:tcW w:w="4876" w:type="dxa"/>
            <w:tcMar>
              <w:top w:w="0" w:type="dxa"/>
              <w:left w:w="57" w:type="dxa"/>
              <w:bottom w:w="0" w:type="dxa"/>
              <w:right w:w="57" w:type="dxa"/>
            </w:tcMar>
            <w:hideMark/>
          </w:tcPr>
          <w:p w14:paraId="18E40686" w14:textId="77777777" w:rsidR="008C633C" w:rsidRPr="008C633C" w:rsidRDefault="008C633C" w:rsidP="008C633C">
            <w:pPr>
              <w:spacing w:before="100" w:beforeAutospacing="1" w:after="100" w:afterAutospacing="1"/>
              <w:jc w:val="both"/>
              <w:rPr>
                <w:lang w:eastAsia="en-US"/>
              </w:rPr>
            </w:pPr>
            <w:r w:rsidRPr="008C633C">
              <w:rPr>
                <w:i/>
                <w:iCs/>
                <w:lang w:eastAsia="en-US"/>
              </w:rPr>
              <w:t>Из внутренней сети университета (договор)</w:t>
            </w:r>
          </w:p>
        </w:tc>
      </w:tr>
      <w:tr w:rsidR="008C633C" w:rsidRPr="008C633C" w14:paraId="1E0B4DE5" w14:textId="77777777" w:rsidTr="008C633C">
        <w:tc>
          <w:tcPr>
            <w:tcW w:w="624" w:type="dxa"/>
            <w:tcMar>
              <w:top w:w="0" w:type="dxa"/>
              <w:left w:w="57" w:type="dxa"/>
              <w:bottom w:w="0" w:type="dxa"/>
              <w:right w:w="57" w:type="dxa"/>
            </w:tcMar>
          </w:tcPr>
          <w:p w14:paraId="3366D415" w14:textId="77777777" w:rsidR="008C633C" w:rsidRPr="008C633C" w:rsidRDefault="008C633C" w:rsidP="008C633C">
            <w:pPr>
              <w:spacing w:before="100" w:beforeAutospacing="1" w:after="100" w:afterAutospacing="1"/>
              <w:jc w:val="both"/>
              <w:rPr>
                <w:lang w:eastAsia="en-US"/>
              </w:rPr>
            </w:pPr>
            <w:r>
              <w:rPr>
                <w:lang w:eastAsia="en-US"/>
              </w:rPr>
              <w:t>3.</w:t>
            </w:r>
          </w:p>
        </w:tc>
        <w:tc>
          <w:tcPr>
            <w:tcW w:w="4536" w:type="dxa"/>
            <w:tcMar>
              <w:top w:w="0" w:type="dxa"/>
              <w:left w:w="57" w:type="dxa"/>
              <w:bottom w:w="0" w:type="dxa"/>
              <w:right w:w="57" w:type="dxa"/>
            </w:tcMar>
          </w:tcPr>
          <w:p w14:paraId="0AE2E833" w14:textId="77777777" w:rsidR="008C633C" w:rsidRPr="008C633C" w:rsidRDefault="00486AE9" w:rsidP="008C633C">
            <w:pPr>
              <w:spacing w:before="100" w:beforeAutospacing="1" w:after="100" w:afterAutospacing="1"/>
              <w:rPr>
                <w:lang w:eastAsia="en-US"/>
              </w:rPr>
            </w:pPr>
            <w:r w:rsidRPr="008C633C">
              <w:rPr>
                <w:lang w:val="en-US" w:eastAsia="en-US"/>
              </w:rPr>
              <w:t>StataMP-64</w:t>
            </w:r>
            <w:r>
              <w:rPr>
                <w:lang w:val="en-US" w:eastAsia="en-US"/>
              </w:rPr>
              <w:t xml:space="preserve"> 2013</w:t>
            </w:r>
          </w:p>
        </w:tc>
        <w:tc>
          <w:tcPr>
            <w:tcW w:w="4876" w:type="dxa"/>
            <w:tcMar>
              <w:top w:w="0" w:type="dxa"/>
              <w:left w:w="57" w:type="dxa"/>
              <w:bottom w:w="0" w:type="dxa"/>
              <w:right w:w="57" w:type="dxa"/>
            </w:tcMar>
          </w:tcPr>
          <w:p w14:paraId="3DF29357" w14:textId="77777777" w:rsidR="008C633C" w:rsidRPr="008C633C" w:rsidRDefault="008C633C" w:rsidP="008C633C">
            <w:pPr>
              <w:spacing w:before="100" w:beforeAutospacing="1" w:after="100" w:afterAutospacing="1"/>
              <w:jc w:val="both"/>
              <w:rPr>
                <w:i/>
                <w:iCs/>
                <w:lang w:eastAsia="en-US"/>
              </w:rPr>
            </w:pPr>
            <w:r w:rsidRPr="008C633C">
              <w:rPr>
                <w:i/>
                <w:iCs/>
                <w:lang w:eastAsia="en-US"/>
              </w:rPr>
              <w:t>Из внутренней сети университета (договор)</w:t>
            </w:r>
          </w:p>
        </w:tc>
      </w:tr>
    </w:tbl>
    <w:p w14:paraId="32B80323" w14:textId="77777777" w:rsidR="008C633C" w:rsidRDefault="008C633C" w:rsidP="008C633C">
      <w:pPr>
        <w:pStyle w:val="aa"/>
        <w:spacing w:after="0"/>
      </w:pPr>
    </w:p>
    <w:p w14:paraId="585D315A" w14:textId="77777777" w:rsidR="001F591F" w:rsidRDefault="001F591F" w:rsidP="001F591F">
      <w:pPr>
        <w:pStyle w:val="aa"/>
        <w:spacing w:after="0"/>
        <w:jc w:val="center"/>
        <w:rPr>
          <w:b/>
          <w:bCs/>
        </w:rPr>
      </w:pPr>
      <w:r w:rsidRPr="001F591F">
        <w:rPr>
          <w:b/>
          <w:bCs/>
        </w:rPr>
        <w:t xml:space="preserve">Профессиональные базы данных, информационные справочные системы, </w:t>
      </w:r>
      <w:proofErr w:type="spellStart"/>
      <w:r w:rsidRPr="001F591F">
        <w:rPr>
          <w:b/>
          <w:bCs/>
        </w:rPr>
        <w:t>интернет-ресурсы</w:t>
      </w:r>
      <w:proofErr w:type="spellEnd"/>
      <w:r w:rsidRPr="001F591F">
        <w:rPr>
          <w:b/>
          <w:bCs/>
        </w:rPr>
        <w:t xml:space="preserve"> (электронные образовательные ресурсы)</w:t>
      </w:r>
    </w:p>
    <w:p w14:paraId="0A3B2928" w14:textId="77777777" w:rsidR="001F591F" w:rsidRDefault="001F591F" w:rsidP="001F591F">
      <w:pPr>
        <w:pStyle w:val="aa"/>
        <w:spacing w:after="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8"/>
        <w:gridCol w:w="4252"/>
        <w:gridCol w:w="4820"/>
      </w:tblGrid>
      <w:tr w:rsidR="001F591F" w14:paraId="44A78938" w14:textId="77777777" w:rsidTr="001F591F">
        <w:tc>
          <w:tcPr>
            <w:tcW w:w="908" w:type="dxa"/>
            <w:tcMar>
              <w:top w:w="0" w:type="dxa"/>
              <w:left w:w="57" w:type="dxa"/>
              <w:bottom w:w="0" w:type="dxa"/>
              <w:right w:w="57" w:type="dxa"/>
            </w:tcMar>
            <w:hideMark/>
          </w:tcPr>
          <w:p w14:paraId="1AA6A6BF" w14:textId="77777777" w:rsidR="001F591F" w:rsidRDefault="001F591F">
            <w:pPr>
              <w:pStyle w:val="afb"/>
              <w:jc w:val="both"/>
            </w:pPr>
            <w:r>
              <w:rPr>
                <w:b/>
                <w:bCs/>
              </w:rPr>
              <w:t>№ п/п</w:t>
            </w:r>
          </w:p>
        </w:tc>
        <w:tc>
          <w:tcPr>
            <w:tcW w:w="4252" w:type="dxa"/>
            <w:tcMar>
              <w:top w:w="0" w:type="dxa"/>
              <w:left w:w="57" w:type="dxa"/>
              <w:bottom w:w="0" w:type="dxa"/>
              <w:right w:w="57" w:type="dxa"/>
            </w:tcMar>
            <w:hideMark/>
          </w:tcPr>
          <w:p w14:paraId="06579E3E" w14:textId="77777777" w:rsidR="001F591F" w:rsidRDefault="001F591F">
            <w:pPr>
              <w:pStyle w:val="afb"/>
              <w:jc w:val="center"/>
            </w:pPr>
            <w:r>
              <w:rPr>
                <w:b/>
                <w:bCs/>
              </w:rPr>
              <w:t>Наименование</w:t>
            </w:r>
          </w:p>
        </w:tc>
        <w:tc>
          <w:tcPr>
            <w:tcW w:w="4820" w:type="dxa"/>
            <w:tcMar>
              <w:top w:w="0" w:type="dxa"/>
              <w:left w:w="57" w:type="dxa"/>
              <w:bottom w:w="0" w:type="dxa"/>
              <w:right w:w="57" w:type="dxa"/>
            </w:tcMar>
            <w:hideMark/>
          </w:tcPr>
          <w:p w14:paraId="6A5E747B" w14:textId="77777777" w:rsidR="001F591F" w:rsidRDefault="001F591F">
            <w:pPr>
              <w:pStyle w:val="afb"/>
              <w:jc w:val="center"/>
            </w:pPr>
            <w:r>
              <w:rPr>
                <w:b/>
                <w:bCs/>
              </w:rPr>
              <w:t>Условия доступа</w:t>
            </w:r>
          </w:p>
        </w:tc>
      </w:tr>
      <w:tr w:rsidR="001F591F" w14:paraId="23D907E1" w14:textId="77777777" w:rsidTr="001F591F">
        <w:tc>
          <w:tcPr>
            <w:tcW w:w="908" w:type="dxa"/>
            <w:tcMar>
              <w:top w:w="0" w:type="dxa"/>
              <w:left w:w="57" w:type="dxa"/>
              <w:bottom w:w="0" w:type="dxa"/>
              <w:right w:w="57" w:type="dxa"/>
            </w:tcMar>
            <w:hideMark/>
          </w:tcPr>
          <w:p w14:paraId="6A4810D1" w14:textId="77777777" w:rsidR="001F591F" w:rsidRDefault="001F591F">
            <w:pPr>
              <w:pStyle w:val="afb"/>
              <w:jc w:val="both"/>
            </w:pPr>
            <w:r>
              <w:rPr>
                <w:b/>
                <w:bCs/>
                <w:sz w:val="28"/>
                <w:szCs w:val="28"/>
              </w:rPr>
              <w:t> </w:t>
            </w:r>
          </w:p>
        </w:tc>
        <w:tc>
          <w:tcPr>
            <w:tcW w:w="9072" w:type="dxa"/>
            <w:gridSpan w:val="2"/>
            <w:tcMar>
              <w:top w:w="0" w:type="dxa"/>
              <w:left w:w="57" w:type="dxa"/>
              <w:bottom w:w="0" w:type="dxa"/>
              <w:right w:w="57" w:type="dxa"/>
            </w:tcMar>
            <w:hideMark/>
          </w:tcPr>
          <w:p w14:paraId="69BA1C35" w14:textId="77777777" w:rsidR="001F591F" w:rsidRDefault="001F591F">
            <w:pPr>
              <w:pStyle w:val="afb"/>
              <w:jc w:val="center"/>
            </w:pPr>
            <w:r>
              <w:rPr>
                <w:b/>
                <w:bCs/>
                <w:i/>
                <w:iCs/>
              </w:rPr>
              <w:t>Профессиональные базы данных, информационно-справочные системы</w:t>
            </w:r>
          </w:p>
        </w:tc>
      </w:tr>
      <w:tr w:rsidR="00EA12E9" w14:paraId="2B9D23F3" w14:textId="77777777" w:rsidTr="001F591F">
        <w:tc>
          <w:tcPr>
            <w:tcW w:w="908" w:type="dxa"/>
            <w:tcMar>
              <w:top w:w="0" w:type="dxa"/>
              <w:left w:w="57" w:type="dxa"/>
              <w:bottom w:w="0" w:type="dxa"/>
              <w:right w:w="57" w:type="dxa"/>
            </w:tcMar>
          </w:tcPr>
          <w:p w14:paraId="5810086C" w14:textId="77777777" w:rsidR="00EA12E9" w:rsidRDefault="008D07D0">
            <w:pPr>
              <w:pStyle w:val="afb"/>
              <w:jc w:val="both"/>
            </w:pPr>
            <w:r>
              <w:t>1</w:t>
            </w:r>
            <w:r w:rsidR="00EA12E9">
              <w:t>.</w:t>
            </w:r>
          </w:p>
        </w:tc>
        <w:tc>
          <w:tcPr>
            <w:tcW w:w="4252" w:type="dxa"/>
            <w:tcMar>
              <w:top w:w="0" w:type="dxa"/>
              <w:left w:w="57" w:type="dxa"/>
              <w:bottom w:w="0" w:type="dxa"/>
              <w:right w:w="57" w:type="dxa"/>
            </w:tcMar>
          </w:tcPr>
          <w:p w14:paraId="7A1FEE39" w14:textId="77777777" w:rsidR="00EA12E9" w:rsidRDefault="008D07D0">
            <w:pPr>
              <w:pStyle w:val="afb"/>
              <w:jc w:val="both"/>
            </w:pPr>
            <w:r>
              <w:t>База данных Руслана (информация о компаниях России, Украины, Казахстана)</w:t>
            </w:r>
          </w:p>
        </w:tc>
        <w:tc>
          <w:tcPr>
            <w:tcW w:w="4820" w:type="dxa"/>
            <w:tcMar>
              <w:top w:w="0" w:type="dxa"/>
              <w:left w:w="57" w:type="dxa"/>
              <w:bottom w:w="0" w:type="dxa"/>
              <w:right w:w="57" w:type="dxa"/>
            </w:tcMar>
          </w:tcPr>
          <w:p w14:paraId="3602FC7D" w14:textId="77777777" w:rsidR="00EA12E9" w:rsidRDefault="008D07D0">
            <w:pPr>
              <w:pStyle w:val="afb"/>
              <w:jc w:val="both"/>
              <w:rPr>
                <w:i/>
                <w:iCs/>
              </w:rPr>
            </w:pPr>
            <w:r w:rsidRPr="001F591F">
              <w:rPr>
                <w:lang w:val="en-US"/>
              </w:rPr>
              <w:t>URL</w:t>
            </w:r>
            <w:r w:rsidRPr="008D07D0">
              <w:t>:</w:t>
            </w:r>
            <w:r w:rsidRPr="008D07D0">
              <w:rPr>
                <w:iCs/>
              </w:rPr>
              <w:t>https://ruslana.bvdep.com/version-2018126/home.serv?product=Ruslana</w:t>
            </w:r>
          </w:p>
        </w:tc>
      </w:tr>
      <w:tr w:rsidR="008D07D0" w:rsidRPr="00907A60" w14:paraId="2A9B7D3C" w14:textId="77777777" w:rsidTr="001F591F">
        <w:tc>
          <w:tcPr>
            <w:tcW w:w="908" w:type="dxa"/>
            <w:tcMar>
              <w:top w:w="0" w:type="dxa"/>
              <w:left w:w="57" w:type="dxa"/>
              <w:bottom w:w="0" w:type="dxa"/>
              <w:right w:w="57" w:type="dxa"/>
            </w:tcMar>
          </w:tcPr>
          <w:p w14:paraId="4678E144" w14:textId="77777777" w:rsidR="008D07D0" w:rsidRDefault="008D07D0">
            <w:pPr>
              <w:pStyle w:val="afb"/>
              <w:jc w:val="both"/>
            </w:pPr>
            <w:r>
              <w:t>2.</w:t>
            </w:r>
          </w:p>
        </w:tc>
        <w:tc>
          <w:tcPr>
            <w:tcW w:w="4252" w:type="dxa"/>
            <w:tcMar>
              <w:top w:w="0" w:type="dxa"/>
              <w:left w:w="57" w:type="dxa"/>
              <w:bottom w:w="0" w:type="dxa"/>
              <w:right w:w="57" w:type="dxa"/>
            </w:tcMar>
          </w:tcPr>
          <w:p w14:paraId="2666CC31" w14:textId="77777777" w:rsidR="008D07D0" w:rsidRDefault="00907A60" w:rsidP="00907A60">
            <w:pPr>
              <w:pStyle w:val="afb"/>
              <w:jc w:val="both"/>
            </w:pPr>
            <w:r>
              <w:t>База данных</w:t>
            </w:r>
            <w:r w:rsidRPr="00F82025">
              <w:t xml:space="preserve"> </w:t>
            </w:r>
            <w:r>
              <w:rPr>
                <w:lang w:val="en-US"/>
              </w:rPr>
              <w:t>Amadeus</w:t>
            </w:r>
            <w:r>
              <w:t xml:space="preserve">  (информация о европейских компаниях)</w:t>
            </w:r>
          </w:p>
        </w:tc>
        <w:tc>
          <w:tcPr>
            <w:tcW w:w="4820" w:type="dxa"/>
            <w:tcMar>
              <w:top w:w="0" w:type="dxa"/>
              <w:left w:w="57" w:type="dxa"/>
              <w:bottom w:w="0" w:type="dxa"/>
              <w:right w:w="57" w:type="dxa"/>
            </w:tcMar>
          </w:tcPr>
          <w:p w14:paraId="50B42926" w14:textId="77777777" w:rsidR="008D07D0" w:rsidRPr="00F82025" w:rsidRDefault="008D07D0">
            <w:pPr>
              <w:pStyle w:val="afb"/>
              <w:keepNext/>
              <w:jc w:val="both"/>
              <w:outlineLvl w:val="4"/>
            </w:pPr>
            <w:r w:rsidRPr="001F591F">
              <w:rPr>
                <w:lang w:val="en-US"/>
              </w:rPr>
              <w:t>URL</w:t>
            </w:r>
            <w:r w:rsidRPr="00F82025">
              <w:t>:</w:t>
            </w:r>
            <w:r w:rsidR="00907A60" w:rsidRPr="00907A60">
              <w:rPr>
                <w:lang w:val="en-US"/>
              </w:rPr>
              <w:t>https</w:t>
            </w:r>
            <w:r w:rsidR="00907A60" w:rsidRPr="00F82025">
              <w:t>://</w:t>
            </w:r>
            <w:proofErr w:type="spellStart"/>
            <w:r w:rsidR="00907A60" w:rsidRPr="00907A60">
              <w:rPr>
                <w:lang w:val="en-US"/>
              </w:rPr>
              <w:t>amadeus</w:t>
            </w:r>
            <w:proofErr w:type="spellEnd"/>
            <w:r w:rsidR="00907A60" w:rsidRPr="00F82025">
              <w:t>.</w:t>
            </w:r>
            <w:proofErr w:type="spellStart"/>
            <w:r w:rsidR="00907A60" w:rsidRPr="00907A60">
              <w:rPr>
                <w:lang w:val="en-US"/>
              </w:rPr>
              <w:t>bvdinfo</w:t>
            </w:r>
            <w:proofErr w:type="spellEnd"/>
            <w:r w:rsidR="00907A60" w:rsidRPr="00F82025">
              <w:t>.</w:t>
            </w:r>
            <w:r w:rsidR="00907A60" w:rsidRPr="00907A60">
              <w:rPr>
                <w:lang w:val="en-US"/>
              </w:rPr>
              <w:t>com</w:t>
            </w:r>
            <w:r w:rsidR="00907A60" w:rsidRPr="00F82025">
              <w:t>/</w:t>
            </w:r>
            <w:r w:rsidR="00907A60" w:rsidRPr="00907A60">
              <w:rPr>
                <w:lang w:val="en-US"/>
              </w:rPr>
              <w:t>version</w:t>
            </w:r>
            <w:r w:rsidR="00907A60" w:rsidRPr="00F82025">
              <w:t>-2019121/</w:t>
            </w:r>
            <w:r w:rsidR="00907A60" w:rsidRPr="00907A60">
              <w:rPr>
                <w:lang w:val="en-US"/>
              </w:rPr>
              <w:t>home</w:t>
            </w:r>
            <w:r w:rsidR="00907A60" w:rsidRPr="00F82025">
              <w:t>.</w:t>
            </w:r>
            <w:proofErr w:type="spellStart"/>
            <w:r w:rsidR="00907A60" w:rsidRPr="00907A60">
              <w:rPr>
                <w:lang w:val="en-US"/>
              </w:rPr>
              <w:t>serv</w:t>
            </w:r>
            <w:proofErr w:type="spellEnd"/>
            <w:r w:rsidR="00907A60" w:rsidRPr="00F82025">
              <w:t>?</w:t>
            </w:r>
            <w:r w:rsidR="00907A60" w:rsidRPr="00907A60">
              <w:rPr>
                <w:lang w:val="en-US"/>
              </w:rPr>
              <w:t>product</w:t>
            </w:r>
            <w:r w:rsidR="00907A60" w:rsidRPr="00F82025">
              <w:t>=</w:t>
            </w:r>
            <w:proofErr w:type="spellStart"/>
            <w:r w:rsidR="00907A60" w:rsidRPr="00907A60">
              <w:rPr>
                <w:lang w:val="en-US"/>
              </w:rPr>
              <w:t>AmadeusNeo</w:t>
            </w:r>
            <w:proofErr w:type="spellEnd"/>
          </w:p>
        </w:tc>
      </w:tr>
      <w:tr w:rsidR="00907A60" w:rsidRPr="00907A60" w14:paraId="2C3AFE66" w14:textId="77777777" w:rsidTr="001F591F">
        <w:tc>
          <w:tcPr>
            <w:tcW w:w="908" w:type="dxa"/>
            <w:tcMar>
              <w:top w:w="0" w:type="dxa"/>
              <w:left w:w="57" w:type="dxa"/>
              <w:bottom w:w="0" w:type="dxa"/>
              <w:right w:w="57" w:type="dxa"/>
            </w:tcMar>
          </w:tcPr>
          <w:p w14:paraId="2A2025E3" w14:textId="77777777" w:rsidR="00907A60" w:rsidRDefault="00907A60">
            <w:pPr>
              <w:pStyle w:val="afb"/>
              <w:jc w:val="both"/>
            </w:pPr>
            <w:r>
              <w:t>3.</w:t>
            </w:r>
          </w:p>
        </w:tc>
        <w:tc>
          <w:tcPr>
            <w:tcW w:w="4252" w:type="dxa"/>
            <w:tcMar>
              <w:top w:w="0" w:type="dxa"/>
              <w:left w:w="57" w:type="dxa"/>
              <w:bottom w:w="0" w:type="dxa"/>
              <w:right w:w="57" w:type="dxa"/>
            </w:tcMar>
          </w:tcPr>
          <w:p w14:paraId="2E5A4D0F" w14:textId="77777777" w:rsidR="00907A60" w:rsidRDefault="00907A60" w:rsidP="00907A60">
            <w:pPr>
              <w:pStyle w:val="afb"/>
              <w:jc w:val="both"/>
            </w:pPr>
            <w:r>
              <w:t>База данных</w:t>
            </w:r>
            <w:r w:rsidRPr="00CE2F98">
              <w:t xml:space="preserve"> </w:t>
            </w:r>
            <w:proofErr w:type="spellStart"/>
            <w:r>
              <w:rPr>
                <w:lang w:val="en-US"/>
              </w:rPr>
              <w:t>Zephir</w:t>
            </w:r>
            <w:proofErr w:type="spellEnd"/>
            <w:r>
              <w:t xml:space="preserve">  (информация о сделках </w:t>
            </w:r>
            <w:r>
              <w:rPr>
                <w:lang w:val="en-US"/>
              </w:rPr>
              <w:t>M</w:t>
            </w:r>
            <w:r w:rsidRPr="00F82025">
              <w:t>&amp;</w:t>
            </w:r>
            <w:r>
              <w:rPr>
                <w:lang w:val="en-US"/>
              </w:rPr>
              <w:t>A</w:t>
            </w:r>
            <w:r>
              <w:t>)</w:t>
            </w:r>
          </w:p>
        </w:tc>
        <w:tc>
          <w:tcPr>
            <w:tcW w:w="4820" w:type="dxa"/>
            <w:tcMar>
              <w:top w:w="0" w:type="dxa"/>
              <w:left w:w="57" w:type="dxa"/>
              <w:bottom w:w="0" w:type="dxa"/>
              <w:right w:w="57" w:type="dxa"/>
            </w:tcMar>
          </w:tcPr>
          <w:p w14:paraId="594AF8E3" w14:textId="77777777" w:rsidR="00907A60" w:rsidRPr="00F82025" w:rsidRDefault="00907A60">
            <w:pPr>
              <w:pStyle w:val="afb"/>
              <w:keepNext/>
              <w:jc w:val="both"/>
              <w:outlineLvl w:val="4"/>
            </w:pPr>
            <w:r w:rsidRPr="001F591F">
              <w:rPr>
                <w:lang w:val="en-US"/>
              </w:rPr>
              <w:t>URL</w:t>
            </w:r>
            <w:r w:rsidRPr="00F82025">
              <w:t>:</w:t>
            </w:r>
            <w:r w:rsidRPr="00907A60">
              <w:rPr>
                <w:lang w:val="en-US"/>
              </w:rPr>
              <w:t>https</w:t>
            </w:r>
            <w:r w:rsidRPr="00F82025">
              <w:t>://</w:t>
            </w:r>
            <w:r w:rsidRPr="00907A60">
              <w:rPr>
                <w:lang w:val="en-US"/>
              </w:rPr>
              <w:t>zephyr</w:t>
            </w:r>
            <w:r w:rsidRPr="00F82025">
              <w:t>.</w:t>
            </w:r>
            <w:proofErr w:type="spellStart"/>
            <w:r w:rsidRPr="00907A60">
              <w:rPr>
                <w:lang w:val="en-US"/>
              </w:rPr>
              <w:t>bvdinfo</w:t>
            </w:r>
            <w:proofErr w:type="spellEnd"/>
            <w:r w:rsidRPr="00F82025">
              <w:t>.</w:t>
            </w:r>
            <w:r w:rsidRPr="00907A60">
              <w:rPr>
                <w:lang w:val="en-US"/>
              </w:rPr>
              <w:t>com</w:t>
            </w:r>
            <w:r w:rsidRPr="00F82025">
              <w:t>/</w:t>
            </w:r>
            <w:r w:rsidRPr="00907A60">
              <w:rPr>
                <w:lang w:val="en-US"/>
              </w:rPr>
              <w:t>version</w:t>
            </w:r>
            <w:r w:rsidRPr="00F82025">
              <w:t>-201928/</w:t>
            </w:r>
            <w:r w:rsidRPr="00907A60">
              <w:rPr>
                <w:lang w:val="en-US"/>
              </w:rPr>
              <w:t>Home</w:t>
            </w:r>
            <w:r w:rsidRPr="00F82025">
              <w:t>.</w:t>
            </w:r>
            <w:proofErr w:type="spellStart"/>
            <w:r w:rsidRPr="00907A60">
              <w:rPr>
                <w:lang w:val="en-US"/>
              </w:rPr>
              <w:t>serv</w:t>
            </w:r>
            <w:proofErr w:type="spellEnd"/>
            <w:r w:rsidRPr="00F82025">
              <w:t>?</w:t>
            </w:r>
            <w:r w:rsidRPr="00907A60">
              <w:rPr>
                <w:lang w:val="en-US"/>
              </w:rPr>
              <w:t>product</w:t>
            </w:r>
            <w:r w:rsidRPr="00F82025">
              <w:t>=</w:t>
            </w:r>
            <w:proofErr w:type="spellStart"/>
            <w:r w:rsidRPr="00907A60">
              <w:rPr>
                <w:lang w:val="en-US"/>
              </w:rPr>
              <w:t>zephyrneo</w:t>
            </w:r>
            <w:proofErr w:type="spellEnd"/>
          </w:p>
        </w:tc>
      </w:tr>
      <w:tr w:rsidR="00907A60" w14:paraId="022E821B" w14:textId="77777777" w:rsidTr="001F591F">
        <w:tc>
          <w:tcPr>
            <w:tcW w:w="908" w:type="dxa"/>
            <w:tcMar>
              <w:top w:w="0" w:type="dxa"/>
              <w:left w:w="57" w:type="dxa"/>
              <w:bottom w:w="0" w:type="dxa"/>
              <w:right w:w="57" w:type="dxa"/>
            </w:tcMar>
            <w:hideMark/>
          </w:tcPr>
          <w:p w14:paraId="6E3E520A" w14:textId="77777777" w:rsidR="00907A60" w:rsidRDefault="00907A60">
            <w:pPr>
              <w:pStyle w:val="afb"/>
              <w:jc w:val="both"/>
            </w:pPr>
            <w:r>
              <w:t>4.</w:t>
            </w:r>
          </w:p>
        </w:tc>
        <w:tc>
          <w:tcPr>
            <w:tcW w:w="4252" w:type="dxa"/>
            <w:tcMar>
              <w:top w:w="0" w:type="dxa"/>
              <w:left w:w="57" w:type="dxa"/>
              <w:bottom w:w="0" w:type="dxa"/>
              <w:right w:w="57" w:type="dxa"/>
            </w:tcMar>
            <w:hideMark/>
          </w:tcPr>
          <w:p w14:paraId="67DE324E" w14:textId="77777777" w:rsidR="00907A60" w:rsidRDefault="00907A60">
            <w:pPr>
              <w:pStyle w:val="afb"/>
              <w:jc w:val="both"/>
            </w:pPr>
            <w:r>
              <w:t>Консультант Плюс</w:t>
            </w:r>
          </w:p>
        </w:tc>
        <w:tc>
          <w:tcPr>
            <w:tcW w:w="4820" w:type="dxa"/>
            <w:tcMar>
              <w:top w:w="0" w:type="dxa"/>
              <w:left w:w="57" w:type="dxa"/>
              <w:bottom w:w="0" w:type="dxa"/>
              <w:right w:w="57" w:type="dxa"/>
            </w:tcMar>
            <w:hideMark/>
          </w:tcPr>
          <w:p w14:paraId="523CD119" w14:textId="77777777" w:rsidR="00907A60" w:rsidRDefault="00907A60">
            <w:pPr>
              <w:pStyle w:val="afb"/>
              <w:jc w:val="both"/>
            </w:pPr>
            <w:r>
              <w:rPr>
                <w:i/>
                <w:iCs/>
              </w:rPr>
              <w:t>Из внутренней сети университета (договор)</w:t>
            </w:r>
          </w:p>
        </w:tc>
      </w:tr>
      <w:tr w:rsidR="00907A60" w:rsidRPr="001F591F" w14:paraId="251928DA" w14:textId="77777777" w:rsidTr="001F591F">
        <w:tc>
          <w:tcPr>
            <w:tcW w:w="908" w:type="dxa"/>
            <w:tcMar>
              <w:top w:w="0" w:type="dxa"/>
              <w:left w:w="57" w:type="dxa"/>
              <w:bottom w:w="0" w:type="dxa"/>
              <w:right w:w="57" w:type="dxa"/>
            </w:tcMar>
            <w:hideMark/>
          </w:tcPr>
          <w:p w14:paraId="4D41E700" w14:textId="77777777" w:rsidR="00907A60" w:rsidRDefault="00907A60">
            <w:pPr>
              <w:pStyle w:val="afb"/>
              <w:jc w:val="both"/>
            </w:pPr>
            <w:r>
              <w:t>5.</w:t>
            </w:r>
          </w:p>
        </w:tc>
        <w:tc>
          <w:tcPr>
            <w:tcW w:w="4252" w:type="dxa"/>
            <w:tcMar>
              <w:top w:w="0" w:type="dxa"/>
              <w:left w:w="57" w:type="dxa"/>
              <w:bottom w:w="0" w:type="dxa"/>
              <w:right w:w="57" w:type="dxa"/>
            </w:tcMar>
            <w:hideMark/>
          </w:tcPr>
          <w:p w14:paraId="7447D6BF" w14:textId="77777777" w:rsidR="00907A60" w:rsidRDefault="00907A60">
            <w:pPr>
              <w:pStyle w:val="afb"/>
              <w:jc w:val="both"/>
            </w:pPr>
            <w:r>
              <w:t xml:space="preserve">Электронно-библиотечная система </w:t>
            </w:r>
            <w:proofErr w:type="spellStart"/>
            <w:r>
              <w:t>Юрайт</w:t>
            </w:r>
            <w:proofErr w:type="spellEnd"/>
            <w:r>
              <w:t xml:space="preserve"> </w:t>
            </w:r>
          </w:p>
        </w:tc>
        <w:tc>
          <w:tcPr>
            <w:tcW w:w="4820" w:type="dxa"/>
            <w:tcMar>
              <w:top w:w="0" w:type="dxa"/>
              <w:left w:w="57" w:type="dxa"/>
              <w:bottom w:w="0" w:type="dxa"/>
              <w:right w:w="57" w:type="dxa"/>
            </w:tcMar>
            <w:hideMark/>
          </w:tcPr>
          <w:p w14:paraId="030655E0" w14:textId="77777777" w:rsidR="00907A60" w:rsidRPr="001F591F" w:rsidRDefault="00907A60">
            <w:pPr>
              <w:pStyle w:val="afb"/>
              <w:jc w:val="both"/>
              <w:rPr>
                <w:lang w:val="en-US"/>
              </w:rPr>
            </w:pPr>
            <w:r w:rsidRPr="001F591F">
              <w:rPr>
                <w:lang w:val="en-US"/>
              </w:rPr>
              <w:t xml:space="preserve">URL: </w:t>
            </w:r>
            <w:r>
              <w:fldChar w:fldCharType="begin"/>
            </w:r>
            <w:r w:rsidRPr="001F591F">
              <w:rPr>
                <w:lang w:val="en-US"/>
              </w:rPr>
              <w:instrText xml:space="preserve"> HYPERLINK "https://biblio-online.ru/" \t "_blank" </w:instrText>
            </w:r>
            <w:r>
              <w:fldChar w:fldCharType="separate"/>
            </w:r>
            <w:r w:rsidRPr="001F591F">
              <w:rPr>
                <w:rStyle w:val="a9"/>
                <w:lang w:val="en-US"/>
              </w:rPr>
              <w:t>https://biblio-online.ru/</w:t>
            </w:r>
            <w:r>
              <w:fldChar w:fldCharType="end"/>
            </w:r>
          </w:p>
        </w:tc>
      </w:tr>
      <w:tr w:rsidR="00907A60" w:rsidRPr="001F591F" w14:paraId="67E98EDE" w14:textId="77777777" w:rsidTr="001F591F">
        <w:tc>
          <w:tcPr>
            <w:tcW w:w="908" w:type="dxa"/>
            <w:tcMar>
              <w:top w:w="0" w:type="dxa"/>
              <w:left w:w="57" w:type="dxa"/>
              <w:bottom w:w="0" w:type="dxa"/>
              <w:right w:w="57" w:type="dxa"/>
            </w:tcMar>
          </w:tcPr>
          <w:p w14:paraId="5140E8B2" w14:textId="77777777" w:rsidR="00907A60" w:rsidRDefault="00907A60">
            <w:pPr>
              <w:pStyle w:val="afb"/>
              <w:jc w:val="both"/>
            </w:pPr>
          </w:p>
        </w:tc>
        <w:tc>
          <w:tcPr>
            <w:tcW w:w="4252" w:type="dxa"/>
            <w:tcMar>
              <w:top w:w="0" w:type="dxa"/>
              <w:left w:w="57" w:type="dxa"/>
              <w:bottom w:w="0" w:type="dxa"/>
              <w:right w:w="57" w:type="dxa"/>
            </w:tcMar>
          </w:tcPr>
          <w:p w14:paraId="422BD9AB" w14:textId="77777777" w:rsidR="00907A60" w:rsidRDefault="00907A60">
            <w:pPr>
              <w:pStyle w:val="afb"/>
              <w:jc w:val="both"/>
            </w:pPr>
          </w:p>
        </w:tc>
        <w:tc>
          <w:tcPr>
            <w:tcW w:w="4820" w:type="dxa"/>
            <w:tcMar>
              <w:top w:w="0" w:type="dxa"/>
              <w:left w:w="57" w:type="dxa"/>
              <w:bottom w:w="0" w:type="dxa"/>
              <w:right w:w="57" w:type="dxa"/>
            </w:tcMar>
          </w:tcPr>
          <w:p w14:paraId="274A4944" w14:textId="77777777" w:rsidR="00907A60" w:rsidRPr="001F591F" w:rsidRDefault="00907A60">
            <w:pPr>
              <w:pStyle w:val="afb"/>
              <w:jc w:val="both"/>
              <w:rPr>
                <w:lang w:val="en-US"/>
              </w:rPr>
            </w:pPr>
          </w:p>
        </w:tc>
      </w:tr>
      <w:tr w:rsidR="00907A60" w14:paraId="0BC3CF7E" w14:textId="77777777" w:rsidTr="001F591F">
        <w:tc>
          <w:tcPr>
            <w:tcW w:w="908" w:type="dxa"/>
            <w:tcMar>
              <w:top w:w="0" w:type="dxa"/>
              <w:left w:w="57" w:type="dxa"/>
              <w:bottom w:w="0" w:type="dxa"/>
              <w:right w:w="57" w:type="dxa"/>
            </w:tcMar>
            <w:hideMark/>
          </w:tcPr>
          <w:p w14:paraId="061ABA56" w14:textId="77777777" w:rsidR="00907A60" w:rsidRPr="00F82025" w:rsidRDefault="00907A60">
            <w:pPr>
              <w:pStyle w:val="afb"/>
              <w:jc w:val="both"/>
              <w:rPr>
                <w:lang w:val="en-US"/>
              </w:rPr>
            </w:pPr>
            <w:r w:rsidRPr="00F82025">
              <w:rPr>
                <w:sz w:val="28"/>
                <w:szCs w:val="28"/>
                <w:lang w:val="en-US"/>
              </w:rPr>
              <w:t> </w:t>
            </w:r>
          </w:p>
        </w:tc>
        <w:tc>
          <w:tcPr>
            <w:tcW w:w="9072" w:type="dxa"/>
            <w:gridSpan w:val="2"/>
            <w:tcMar>
              <w:top w:w="0" w:type="dxa"/>
              <w:left w:w="57" w:type="dxa"/>
              <w:bottom w:w="0" w:type="dxa"/>
              <w:right w:w="57" w:type="dxa"/>
            </w:tcMar>
            <w:hideMark/>
          </w:tcPr>
          <w:p w14:paraId="4A6B26FF" w14:textId="77777777" w:rsidR="00907A60" w:rsidRDefault="00907A60">
            <w:pPr>
              <w:pStyle w:val="afb"/>
              <w:jc w:val="center"/>
            </w:pPr>
            <w:r>
              <w:rPr>
                <w:b/>
                <w:bCs/>
                <w:i/>
                <w:iCs/>
              </w:rPr>
              <w:t>Интернет-ресурсы (электронные образовательные ресурсы)</w:t>
            </w:r>
          </w:p>
        </w:tc>
      </w:tr>
      <w:tr w:rsidR="00907A60" w14:paraId="585AA45F" w14:textId="77777777" w:rsidTr="001F591F">
        <w:tc>
          <w:tcPr>
            <w:tcW w:w="908" w:type="dxa"/>
            <w:tcMar>
              <w:top w:w="0" w:type="dxa"/>
              <w:left w:w="57" w:type="dxa"/>
              <w:bottom w:w="0" w:type="dxa"/>
              <w:right w:w="57" w:type="dxa"/>
            </w:tcMar>
          </w:tcPr>
          <w:p w14:paraId="71FBD9DB" w14:textId="77777777" w:rsidR="00907A60" w:rsidRDefault="00907A60">
            <w:pPr>
              <w:pStyle w:val="afb"/>
              <w:jc w:val="both"/>
            </w:pPr>
            <w:r>
              <w:t>1.</w:t>
            </w:r>
          </w:p>
        </w:tc>
        <w:tc>
          <w:tcPr>
            <w:tcW w:w="4252" w:type="dxa"/>
            <w:tcMar>
              <w:top w:w="0" w:type="dxa"/>
              <w:left w:w="57" w:type="dxa"/>
              <w:bottom w:w="0" w:type="dxa"/>
              <w:right w:w="57" w:type="dxa"/>
            </w:tcMar>
          </w:tcPr>
          <w:p w14:paraId="65E19287" w14:textId="77777777" w:rsidR="00907A60" w:rsidRPr="007E5BF1" w:rsidRDefault="00907A60" w:rsidP="005F156F">
            <w:pPr>
              <w:pStyle w:val="afb"/>
              <w:spacing w:before="0" w:beforeAutospacing="0" w:after="0" w:afterAutospacing="0"/>
            </w:pPr>
            <w:r>
              <w:t>Официальный сайт Центрального Банка Российской Федерации</w:t>
            </w:r>
          </w:p>
        </w:tc>
        <w:tc>
          <w:tcPr>
            <w:tcW w:w="4820" w:type="dxa"/>
            <w:tcMar>
              <w:top w:w="0" w:type="dxa"/>
              <w:left w:w="57" w:type="dxa"/>
              <w:bottom w:w="0" w:type="dxa"/>
              <w:right w:w="57" w:type="dxa"/>
            </w:tcMar>
          </w:tcPr>
          <w:p w14:paraId="19BF3B82" w14:textId="77777777" w:rsidR="00907A60" w:rsidRDefault="00907A60" w:rsidP="007E5BF1">
            <w:pPr>
              <w:pStyle w:val="afb"/>
              <w:jc w:val="both"/>
            </w:pPr>
            <w:r>
              <w:t xml:space="preserve">URL: </w:t>
            </w:r>
            <w:hyperlink r:id="rId40" w:history="1">
              <w:r w:rsidRPr="007E5BF1">
                <w:rPr>
                  <w:rStyle w:val="a9"/>
                </w:rPr>
                <w:t>https://</w:t>
              </w:r>
              <w:proofErr w:type="spellStart"/>
              <w:r w:rsidRPr="007E5BF1">
                <w:rPr>
                  <w:rStyle w:val="a9"/>
                  <w:lang w:val="en-US"/>
                </w:rPr>
                <w:t>cbr</w:t>
              </w:r>
              <w:proofErr w:type="spellEnd"/>
              <w:r w:rsidRPr="007E5BF1">
                <w:rPr>
                  <w:rStyle w:val="a9"/>
                </w:rPr>
                <w:t>.</w:t>
              </w:r>
              <w:proofErr w:type="spellStart"/>
              <w:r w:rsidRPr="007E5BF1">
                <w:rPr>
                  <w:rStyle w:val="a9"/>
                </w:rPr>
                <w:t>ru</w:t>
              </w:r>
              <w:proofErr w:type="spellEnd"/>
              <w:r w:rsidRPr="007E5BF1">
                <w:rPr>
                  <w:rStyle w:val="a9"/>
                </w:rPr>
                <w:t>/</w:t>
              </w:r>
            </w:hyperlink>
          </w:p>
        </w:tc>
      </w:tr>
      <w:tr w:rsidR="00907A60" w:rsidRPr="007E5BF1" w14:paraId="762D5A7D" w14:textId="77777777" w:rsidTr="001F591F">
        <w:tc>
          <w:tcPr>
            <w:tcW w:w="908" w:type="dxa"/>
            <w:tcMar>
              <w:top w:w="0" w:type="dxa"/>
              <w:left w:w="57" w:type="dxa"/>
              <w:bottom w:w="0" w:type="dxa"/>
              <w:right w:w="57" w:type="dxa"/>
            </w:tcMar>
          </w:tcPr>
          <w:p w14:paraId="2860A88E" w14:textId="77777777" w:rsidR="00907A60" w:rsidRDefault="00907A60">
            <w:pPr>
              <w:pStyle w:val="afb"/>
              <w:jc w:val="both"/>
            </w:pPr>
            <w:r>
              <w:t>2.</w:t>
            </w:r>
          </w:p>
        </w:tc>
        <w:tc>
          <w:tcPr>
            <w:tcW w:w="4252" w:type="dxa"/>
            <w:tcMar>
              <w:top w:w="0" w:type="dxa"/>
              <w:left w:w="57" w:type="dxa"/>
              <w:bottom w:w="0" w:type="dxa"/>
              <w:right w:w="57" w:type="dxa"/>
            </w:tcMar>
          </w:tcPr>
          <w:p w14:paraId="1F2F1379" w14:textId="77777777" w:rsidR="00907A60" w:rsidRDefault="00907A60" w:rsidP="005F156F">
            <w:pPr>
              <w:pStyle w:val="afb"/>
              <w:spacing w:before="0" w:beforeAutospacing="0" w:after="0" w:afterAutospacing="0"/>
            </w:pPr>
            <w:r>
              <w:t>Официальный сайт Федеральной службы государственной статистики Российской Федерации</w:t>
            </w:r>
          </w:p>
        </w:tc>
        <w:tc>
          <w:tcPr>
            <w:tcW w:w="4820" w:type="dxa"/>
            <w:tcMar>
              <w:top w:w="0" w:type="dxa"/>
              <w:left w:w="57" w:type="dxa"/>
              <w:bottom w:w="0" w:type="dxa"/>
              <w:right w:w="57" w:type="dxa"/>
            </w:tcMar>
          </w:tcPr>
          <w:p w14:paraId="6C0AD229" w14:textId="77777777" w:rsidR="00907A60" w:rsidRPr="007E5BF1" w:rsidRDefault="00907A60" w:rsidP="007E5BF1">
            <w:pPr>
              <w:pStyle w:val="afb"/>
              <w:jc w:val="both"/>
            </w:pPr>
            <w:r w:rsidRPr="007E5BF1">
              <w:rPr>
                <w:lang w:val="en-US"/>
              </w:rPr>
              <w:t>URL: http://www.gks.ru/</w:t>
            </w:r>
          </w:p>
        </w:tc>
      </w:tr>
      <w:tr w:rsidR="00907A60" w:rsidRPr="007E5BF1" w14:paraId="7A3E2086" w14:textId="77777777" w:rsidTr="001F591F">
        <w:tc>
          <w:tcPr>
            <w:tcW w:w="908" w:type="dxa"/>
            <w:tcMar>
              <w:top w:w="0" w:type="dxa"/>
              <w:left w:w="57" w:type="dxa"/>
              <w:bottom w:w="0" w:type="dxa"/>
              <w:right w:w="57" w:type="dxa"/>
            </w:tcMar>
          </w:tcPr>
          <w:p w14:paraId="44F56752" w14:textId="77777777" w:rsidR="00907A60" w:rsidRDefault="00907A60">
            <w:pPr>
              <w:pStyle w:val="afb"/>
              <w:jc w:val="both"/>
            </w:pPr>
            <w:r>
              <w:t>3.</w:t>
            </w:r>
          </w:p>
        </w:tc>
        <w:tc>
          <w:tcPr>
            <w:tcW w:w="4252" w:type="dxa"/>
            <w:tcMar>
              <w:top w:w="0" w:type="dxa"/>
              <w:left w:w="57" w:type="dxa"/>
              <w:bottom w:w="0" w:type="dxa"/>
              <w:right w:w="57" w:type="dxa"/>
            </w:tcMar>
          </w:tcPr>
          <w:p w14:paraId="15897CA6" w14:textId="77777777" w:rsidR="00907A60" w:rsidRDefault="00907A60" w:rsidP="007E5BF1">
            <w:pPr>
              <w:pStyle w:val="afb"/>
              <w:spacing w:before="0" w:beforeAutospacing="0" w:after="0" w:afterAutospacing="0"/>
            </w:pPr>
            <w:r>
              <w:t>Официальный сайт Казначейства России</w:t>
            </w:r>
          </w:p>
        </w:tc>
        <w:tc>
          <w:tcPr>
            <w:tcW w:w="4820" w:type="dxa"/>
            <w:tcMar>
              <w:top w:w="0" w:type="dxa"/>
              <w:left w:w="57" w:type="dxa"/>
              <w:bottom w:w="0" w:type="dxa"/>
              <w:right w:w="57" w:type="dxa"/>
            </w:tcMar>
          </w:tcPr>
          <w:p w14:paraId="567FA733" w14:textId="77777777" w:rsidR="00907A60" w:rsidRPr="007E5BF1" w:rsidRDefault="00907A60" w:rsidP="007E5BF1">
            <w:pPr>
              <w:pStyle w:val="afb"/>
              <w:jc w:val="both"/>
              <w:rPr>
                <w:lang w:val="en-US"/>
              </w:rPr>
            </w:pPr>
            <w:r w:rsidRPr="007E5BF1">
              <w:rPr>
                <w:lang w:val="en-US"/>
              </w:rPr>
              <w:t>URL:</w:t>
            </w:r>
            <w:r>
              <w:t xml:space="preserve"> </w:t>
            </w:r>
            <w:r w:rsidRPr="007E5BF1">
              <w:rPr>
                <w:lang w:val="en-US"/>
              </w:rPr>
              <w:t>http://roskazna.ru/</w:t>
            </w:r>
          </w:p>
        </w:tc>
      </w:tr>
      <w:tr w:rsidR="00907A60" w:rsidRPr="005F156F" w14:paraId="0C55A0E7" w14:textId="77777777" w:rsidTr="001F591F">
        <w:tc>
          <w:tcPr>
            <w:tcW w:w="908" w:type="dxa"/>
            <w:tcMar>
              <w:top w:w="0" w:type="dxa"/>
              <w:left w:w="57" w:type="dxa"/>
              <w:bottom w:w="0" w:type="dxa"/>
              <w:right w:w="57" w:type="dxa"/>
            </w:tcMar>
          </w:tcPr>
          <w:p w14:paraId="3C729C15" w14:textId="77777777" w:rsidR="00907A60" w:rsidRDefault="00907A60">
            <w:pPr>
              <w:pStyle w:val="afb"/>
              <w:jc w:val="both"/>
            </w:pPr>
            <w:r>
              <w:t>4.</w:t>
            </w:r>
          </w:p>
        </w:tc>
        <w:tc>
          <w:tcPr>
            <w:tcW w:w="4252" w:type="dxa"/>
            <w:tcMar>
              <w:top w:w="0" w:type="dxa"/>
              <w:left w:w="57" w:type="dxa"/>
              <w:bottom w:w="0" w:type="dxa"/>
              <w:right w:w="57" w:type="dxa"/>
            </w:tcMar>
          </w:tcPr>
          <w:p w14:paraId="13DA9E95" w14:textId="77777777" w:rsidR="00907A60" w:rsidRDefault="00907A60" w:rsidP="005F156F">
            <w:pPr>
              <w:pStyle w:val="afb"/>
              <w:spacing w:before="0" w:beforeAutospacing="0" w:after="0" w:afterAutospacing="0"/>
            </w:pPr>
            <w:r>
              <w:t>Официальный сайт Министерства Финансов Российской Федерации</w:t>
            </w:r>
          </w:p>
        </w:tc>
        <w:tc>
          <w:tcPr>
            <w:tcW w:w="4820" w:type="dxa"/>
            <w:tcMar>
              <w:top w:w="0" w:type="dxa"/>
              <w:left w:w="57" w:type="dxa"/>
              <w:bottom w:w="0" w:type="dxa"/>
              <w:right w:w="57" w:type="dxa"/>
            </w:tcMar>
          </w:tcPr>
          <w:p w14:paraId="45028282" w14:textId="77777777" w:rsidR="00907A60" w:rsidRPr="005F156F" w:rsidRDefault="00907A60" w:rsidP="007E5BF1">
            <w:pPr>
              <w:pStyle w:val="afb"/>
              <w:jc w:val="both"/>
              <w:rPr>
                <w:lang w:val="en-US"/>
              </w:rPr>
            </w:pPr>
            <w:r w:rsidRPr="007E5BF1">
              <w:rPr>
                <w:lang w:val="en-US"/>
              </w:rPr>
              <w:t>URL:</w:t>
            </w:r>
            <w:r w:rsidRPr="005F156F">
              <w:rPr>
                <w:lang w:val="en-US"/>
              </w:rPr>
              <w:t xml:space="preserve"> https://www.minfin.ru/ru/</w:t>
            </w:r>
          </w:p>
        </w:tc>
      </w:tr>
    </w:tbl>
    <w:p w14:paraId="4C0A7211" w14:textId="77777777" w:rsidR="001F591F" w:rsidRPr="005F156F" w:rsidRDefault="001F591F" w:rsidP="001F591F">
      <w:pPr>
        <w:pStyle w:val="aa"/>
        <w:spacing w:after="0"/>
        <w:rPr>
          <w:lang w:val="en-US"/>
        </w:rPr>
      </w:pPr>
    </w:p>
    <w:p w14:paraId="47C6E033" w14:textId="77777777" w:rsidR="00A8269D" w:rsidRDefault="00A8269D" w:rsidP="00A8269D">
      <w:pPr>
        <w:pStyle w:val="4"/>
      </w:pPr>
      <w:r w:rsidRPr="00ED09C2">
        <w:t>Примерные вопросы для оценки качества освоения дисциплины</w:t>
      </w:r>
      <w:r w:rsidRPr="00D26837">
        <w:t xml:space="preserve"> </w:t>
      </w:r>
    </w:p>
    <w:p w14:paraId="3393DF31" w14:textId="77777777" w:rsidR="00BD32E3"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Каковы основные проблемы риск-менеджмента? Цели и задачи.</w:t>
      </w:r>
    </w:p>
    <w:p w14:paraId="4AE62C66" w14:textId="77777777" w:rsidR="00BD32E3" w:rsidRPr="00BD32E3" w:rsidRDefault="00BD32E3" w:rsidP="00DD38C4">
      <w:pPr>
        <w:pStyle w:val="a7"/>
        <w:numPr>
          <w:ilvl w:val="0"/>
          <w:numId w:val="9"/>
        </w:numPr>
        <w:jc w:val="both"/>
        <w:rPr>
          <w:rFonts w:ascii="Times New Roman" w:hAnsi="Times New Roman"/>
          <w:b w:val="0"/>
          <w:sz w:val="24"/>
        </w:rPr>
      </w:pPr>
      <w:r w:rsidRPr="00BD32E3">
        <w:rPr>
          <w:rFonts w:ascii="Times New Roman" w:hAnsi="Times New Roman"/>
          <w:b w:val="0"/>
          <w:sz w:val="24"/>
        </w:rPr>
        <w:t xml:space="preserve">Классификации рисков и </w:t>
      </w:r>
      <w:proofErr w:type="spellStart"/>
      <w:r w:rsidRPr="00BD32E3">
        <w:rPr>
          <w:rFonts w:ascii="Times New Roman" w:hAnsi="Times New Roman"/>
          <w:b w:val="0"/>
          <w:sz w:val="24"/>
        </w:rPr>
        <w:t>и</w:t>
      </w:r>
      <w:proofErr w:type="spellEnd"/>
      <w:r>
        <w:rPr>
          <w:rFonts w:ascii="Times New Roman" w:hAnsi="Times New Roman"/>
          <w:b w:val="0"/>
          <w:sz w:val="24"/>
        </w:rPr>
        <w:t xml:space="preserve"> основные методы их оценки и управления</w:t>
      </w:r>
      <w:r w:rsidRPr="00BD32E3">
        <w:rPr>
          <w:rFonts w:ascii="Times New Roman" w:hAnsi="Times New Roman"/>
          <w:b w:val="0"/>
          <w:sz w:val="24"/>
        </w:rPr>
        <w:t>.</w:t>
      </w:r>
    </w:p>
    <w:p w14:paraId="7B421779" w14:textId="77777777" w:rsidR="001B7425" w:rsidRPr="00BD32E3"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Структурируйте</w:t>
      </w:r>
      <w:r w:rsidR="001B7425" w:rsidRPr="00BD32E3">
        <w:rPr>
          <w:rFonts w:ascii="Times New Roman" w:hAnsi="Times New Roman"/>
          <w:b w:val="0"/>
          <w:sz w:val="24"/>
        </w:rPr>
        <w:t xml:space="preserve"> процесс риск-менеджмента</w:t>
      </w:r>
      <w:r>
        <w:rPr>
          <w:rFonts w:ascii="Times New Roman" w:hAnsi="Times New Roman"/>
          <w:b w:val="0"/>
          <w:sz w:val="24"/>
        </w:rPr>
        <w:t>.</w:t>
      </w:r>
    </w:p>
    <w:p w14:paraId="318B75AB" w14:textId="77777777" w:rsidR="001B7425"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В чем </w:t>
      </w:r>
      <w:r w:rsidR="001B7425" w:rsidRPr="00BD32E3">
        <w:rPr>
          <w:rFonts w:ascii="Times New Roman" w:hAnsi="Times New Roman"/>
          <w:b w:val="0"/>
          <w:sz w:val="24"/>
        </w:rPr>
        <w:t xml:space="preserve">взаимосвязь между целями </w:t>
      </w:r>
      <w:r>
        <w:rPr>
          <w:rFonts w:ascii="Times New Roman" w:hAnsi="Times New Roman"/>
          <w:b w:val="0"/>
          <w:sz w:val="24"/>
        </w:rPr>
        <w:t>финансового учреждения</w:t>
      </w:r>
      <w:r w:rsidR="001B7425" w:rsidRPr="00BD32E3">
        <w:rPr>
          <w:rFonts w:ascii="Times New Roman" w:hAnsi="Times New Roman"/>
          <w:b w:val="0"/>
          <w:sz w:val="24"/>
        </w:rPr>
        <w:t xml:space="preserve"> и компонентами  риска</w:t>
      </w:r>
      <w:r>
        <w:rPr>
          <w:rFonts w:ascii="Times New Roman" w:hAnsi="Times New Roman"/>
          <w:b w:val="0"/>
          <w:sz w:val="24"/>
        </w:rPr>
        <w:t>?</w:t>
      </w:r>
    </w:p>
    <w:p w14:paraId="4E2DEC93" w14:textId="77777777" w:rsidR="001B7425" w:rsidRPr="00BD32E3"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Каковы стандарты отчетности в рамках </w:t>
      </w:r>
      <w:r w:rsidR="001B7425" w:rsidRPr="00BD32E3">
        <w:rPr>
          <w:rFonts w:ascii="Times New Roman" w:hAnsi="Times New Roman"/>
          <w:b w:val="0"/>
          <w:sz w:val="24"/>
        </w:rPr>
        <w:t>риск-менеджмента</w:t>
      </w:r>
      <w:r>
        <w:rPr>
          <w:rFonts w:ascii="Times New Roman" w:hAnsi="Times New Roman"/>
          <w:b w:val="0"/>
          <w:sz w:val="24"/>
        </w:rPr>
        <w:t>?</w:t>
      </w:r>
    </w:p>
    <w:p w14:paraId="52D999DE" w14:textId="77777777" w:rsidR="001B7425" w:rsidRPr="00BD32E3"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К</w:t>
      </w:r>
      <w:r w:rsidR="001B7425" w:rsidRPr="00BD32E3">
        <w:rPr>
          <w:rFonts w:ascii="Times New Roman" w:hAnsi="Times New Roman"/>
          <w:b w:val="0"/>
          <w:sz w:val="24"/>
        </w:rPr>
        <w:t xml:space="preserve">лассификации рисков </w:t>
      </w:r>
      <w:r>
        <w:rPr>
          <w:rFonts w:ascii="Times New Roman" w:hAnsi="Times New Roman"/>
          <w:b w:val="0"/>
          <w:sz w:val="24"/>
        </w:rPr>
        <w:t xml:space="preserve">во взаимосвязи с </w:t>
      </w:r>
      <w:r w:rsidR="001B7425" w:rsidRPr="00BD32E3">
        <w:rPr>
          <w:rFonts w:ascii="Times New Roman" w:hAnsi="Times New Roman"/>
          <w:b w:val="0"/>
          <w:sz w:val="24"/>
        </w:rPr>
        <w:t>организационной структур</w:t>
      </w:r>
      <w:r>
        <w:rPr>
          <w:rFonts w:ascii="Times New Roman" w:hAnsi="Times New Roman"/>
          <w:b w:val="0"/>
          <w:sz w:val="24"/>
        </w:rPr>
        <w:t>ой компании.</w:t>
      </w:r>
    </w:p>
    <w:p w14:paraId="00F0CB05" w14:textId="77777777" w:rsidR="001B7425" w:rsidRPr="00BD32E3"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Каковы </w:t>
      </w:r>
      <w:r w:rsidR="001B7425" w:rsidRPr="00BD32E3">
        <w:rPr>
          <w:rFonts w:ascii="Times New Roman" w:hAnsi="Times New Roman"/>
          <w:b w:val="0"/>
          <w:sz w:val="24"/>
        </w:rPr>
        <w:t xml:space="preserve">основные методы </w:t>
      </w:r>
      <w:r>
        <w:rPr>
          <w:rFonts w:ascii="Times New Roman" w:hAnsi="Times New Roman"/>
          <w:b w:val="0"/>
          <w:sz w:val="24"/>
        </w:rPr>
        <w:t xml:space="preserve">оценки и </w:t>
      </w:r>
      <w:r w:rsidR="001B7425" w:rsidRPr="00BD32E3">
        <w:rPr>
          <w:rFonts w:ascii="Times New Roman" w:hAnsi="Times New Roman"/>
          <w:b w:val="0"/>
          <w:sz w:val="24"/>
        </w:rPr>
        <w:t xml:space="preserve">управления рисками </w:t>
      </w:r>
      <w:r>
        <w:rPr>
          <w:rFonts w:ascii="Times New Roman" w:hAnsi="Times New Roman"/>
          <w:b w:val="0"/>
          <w:sz w:val="24"/>
        </w:rPr>
        <w:t>финансовых учреждений?</w:t>
      </w:r>
    </w:p>
    <w:p w14:paraId="30A92B7A" w14:textId="77777777" w:rsidR="001B7425"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Классифицируйте </w:t>
      </w:r>
      <w:r w:rsidR="001B7425" w:rsidRPr="00BD32E3">
        <w:rPr>
          <w:rFonts w:ascii="Times New Roman" w:hAnsi="Times New Roman"/>
          <w:b w:val="0"/>
          <w:sz w:val="24"/>
        </w:rPr>
        <w:t>основные методы снижения риска</w:t>
      </w:r>
      <w:r>
        <w:rPr>
          <w:rFonts w:ascii="Times New Roman" w:hAnsi="Times New Roman"/>
          <w:b w:val="0"/>
          <w:sz w:val="24"/>
        </w:rPr>
        <w:t>.</w:t>
      </w:r>
    </w:p>
    <w:p w14:paraId="64F5A4B0" w14:textId="77777777" w:rsidR="001B7425" w:rsidRDefault="00BD32E3"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Основные </w:t>
      </w:r>
      <w:r w:rsidRPr="00BD32E3">
        <w:rPr>
          <w:rFonts w:ascii="Times New Roman" w:hAnsi="Times New Roman"/>
          <w:b w:val="0"/>
          <w:sz w:val="24"/>
        </w:rPr>
        <w:t>количественны</w:t>
      </w:r>
      <w:r>
        <w:rPr>
          <w:rFonts w:ascii="Times New Roman" w:hAnsi="Times New Roman"/>
          <w:b w:val="0"/>
          <w:sz w:val="24"/>
        </w:rPr>
        <w:t xml:space="preserve">е методы оценки </w:t>
      </w:r>
      <w:r w:rsidR="001B7425" w:rsidRPr="00BD32E3">
        <w:rPr>
          <w:rFonts w:ascii="Times New Roman" w:hAnsi="Times New Roman"/>
          <w:b w:val="0"/>
          <w:sz w:val="24"/>
        </w:rPr>
        <w:t>рисков</w:t>
      </w:r>
      <w:r>
        <w:rPr>
          <w:rFonts w:ascii="Times New Roman" w:hAnsi="Times New Roman"/>
          <w:b w:val="0"/>
          <w:sz w:val="24"/>
        </w:rPr>
        <w:t>.</w:t>
      </w:r>
    </w:p>
    <w:p w14:paraId="3EBBD036" w14:textId="77777777" w:rsidR="00C07B46" w:rsidRPr="00BD32E3"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 xml:space="preserve">Экспертиза, регулирование и контроль рисков. </w:t>
      </w:r>
    </w:p>
    <w:p w14:paraId="462F88B9" w14:textId="77777777" w:rsidR="001B7425" w:rsidRDefault="00C07B46" w:rsidP="00DD38C4">
      <w:pPr>
        <w:pStyle w:val="a7"/>
        <w:numPr>
          <w:ilvl w:val="0"/>
          <w:numId w:val="9"/>
        </w:numPr>
        <w:jc w:val="both"/>
        <w:rPr>
          <w:rFonts w:ascii="Times New Roman" w:hAnsi="Times New Roman"/>
          <w:b w:val="0"/>
          <w:sz w:val="24"/>
        </w:rPr>
      </w:pPr>
      <w:r w:rsidRPr="00C07B46">
        <w:rPr>
          <w:rFonts w:ascii="Times New Roman" w:hAnsi="Times New Roman"/>
          <w:b w:val="0"/>
          <w:sz w:val="24"/>
        </w:rPr>
        <w:t>М</w:t>
      </w:r>
      <w:r w:rsidR="001B7425" w:rsidRPr="00C07B46">
        <w:rPr>
          <w:rFonts w:ascii="Times New Roman" w:hAnsi="Times New Roman"/>
          <w:b w:val="0"/>
          <w:sz w:val="24"/>
        </w:rPr>
        <w:t>етод</w:t>
      </w:r>
      <w:r w:rsidRPr="00C07B46">
        <w:rPr>
          <w:rFonts w:ascii="Times New Roman" w:hAnsi="Times New Roman"/>
          <w:b w:val="0"/>
          <w:sz w:val="24"/>
        </w:rPr>
        <w:t>ы</w:t>
      </w:r>
      <w:r w:rsidR="001B7425" w:rsidRPr="00C07B46">
        <w:rPr>
          <w:rFonts w:ascii="Times New Roman" w:hAnsi="Times New Roman"/>
          <w:b w:val="0"/>
          <w:sz w:val="24"/>
        </w:rPr>
        <w:t xml:space="preserve"> </w:t>
      </w:r>
      <w:r w:rsidRPr="00C07B46">
        <w:rPr>
          <w:rFonts w:ascii="Times New Roman" w:hAnsi="Times New Roman"/>
          <w:b w:val="0"/>
          <w:sz w:val="24"/>
        </w:rPr>
        <w:t xml:space="preserve">верификации и оценки </w:t>
      </w:r>
      <w:r w:rsidR="001B7425" w:rsidRPr="00C07B46">
        <w:rPr>
          <w:rFonts w:ascii="Times New Roman" w:hAnsi="Times New Roman"/>
          <w:b w:val="0"/>
          <w:sz w:val="24"/>
        </w:rPr>
        <w:t>эффективности управления рисками</w:t>
      </w:r>
      <w:r>
        <w:rPr>
          <w:rFonts w:ascii="Times New Roman" w:hAnsi="Times New Roman"/>
          <w:b w:val="0"/>
          <w:sz w:val="24"/>
        </w:rPr>
        <w:t>.</w:t>
      </w:r>
    </w:p>
    <w:p w14:paraId="289D0AA2" w14:textId="77777777" w:rsidR="00C07B46" w:rsidRPr="00C07B46"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Информационно-аналитическое обеспечение риск-</w:t>
      </w:r>
      <w:proofErr w:type="spellStart"/>
      <w:r>
        <w:rPr>
          <w:rFonts w:ascii="Times New Roman" w:hAnsi="Times New Roman"/>
          <w:b w:val="0"/>
          <w:sz w:val="24"/>
        </w:rPr>
        <w:t>менеджента</w:t>
      </w:r>
      <w:proofErr w:type="spellEnd"/>
      <w:r>
        <w:rPr>
          <w:rFonts w:ascii="Times New Roman" w:hAnsi="Times New Roman"/>
          <w:b w:val="0"/>
          <w:sz w:val="24"/>
        </w:rPr>
        <w:t>.</w:t>
      </w:r>
    </w:p>
    <w:p w14:paraId="2BADB222" w14:textId="77777777" w:rsidR="001B7425" w:rsidRPr="00C07B46"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П</w:t>
      </w:r>
      <w:r w:rsidR="001B7425" w:rsidRPr="00C07B46">
        <w:rPr>
          <w:rFonts w:ascii="Times New Roman" w:hAnsi="Times New Roman"/>
          <w:b w:val="0"/>
          <w:sz w:val="24"/>
        </w:rPr>
        <w:t>роцедуры принятия решений в риск-менеджменте</w:t>
      </w:r>
      <w:r>
        <w:rPr>
          <w:rFonts w:ascii="Times New Roman" w:hAnsi="Times New Roman"/>
          <w:b w:val="0"/>
          <w:sz w:val="24"/>
        </w:rPr>
        <w:t>.</w:t>
      </w:r>
    </w:p>
    <w:p w14:paraId="41978E8E" w14:textId="77777777" w:rsidR="001B7425" w:rsidRPr="00C07B46" w:rsidRDefault="00C07B46" w:rsidP="00DD38C4">
      <w:pPr>
        <w:pStyle w:val="a7"/>
        <w:numPr>
          <w:ilvl w:val="0"/>
          <w:numId w:val="9"/>
        </w:numPr>
        <w:jc w:val="both"/>
        <w:rPr>
          <w:rFonts w:ascii="Times New Roman" w:hAnsi="Times New Roman"/>
          <w:b w:val="0"/>
          <w:sz w:val="24"/>
        </w:rPr>
      </w:pPr>
      <w:r w:rsidRPr="00C07B46">
        <w:rPr>
          <w:rFonts w:ascii="Times New Roman" w:hAnsi="Times New Roman"/>
          <w:b w:val="0"/>
          <w:sz w:val="24"/>
        </w:rPr>
        <w:t>П</w:t>
      </w:r>
      <w:r w:rsidR="001B7425" w:rsidRPr="00C07B46">
        <w:rPr>
          <w:rFonts w:ascii="Times New Roman" w:hAnsi="Times New Roman"/>
          <w:b w:val="0"/>
          <w:sz w:val="24"/>
        </w:rPr>
        <w:t>онятие остаточн</w:t>
      </w:r>
      <w:r w:rsidRPr="00C07B46">
        <w:rPr>
          <w:rFonts w:ascii="Times New Roman" w:hAnsi="Times New Roman"/>
          <w:b w:val="0"/>
          <w:sz w:val="24"/>
        </w:rPr>
        <w:t xml:space="preserve">ого </w:t>
      </w:r>
      <w:r w:rsidR="001B7425" w:rsidRPr="00C07B46">
        <w:rPr>
          <w:rFonts w:ascii="Times New Roman" w:hAnsi="Times New Roman"/>
          <w:b w:val="0"/>
          <w:sz w:val="24"/>
        </w:rPr>
        <w:t>риск</w:t>
      </w:r>
      <w:r w:rsidRPr="00C07B46">
        <w:rPr>
          <w:rFonts w:ascii="Times New Roman" w:hAnsi="Times New Roman"/>
          <w:b w:val="0"/>
          <w:sz w:val="24"/>
        </w:rPr>
        <w:t xml:space="preserve">а по </w:t>
      </w:r>
      <w:r w:rsidR="001B7425" w:rsidRPr="00C07B46">
        <w:rPr>
          <w:rFonts w:ascii="Times New Roman" w:hAnsi="Times New Roman"/>
          <w:b w:val="0"/>
          <w:sz w:val="24"/>
        </w:rPr>
        <w:t>стандарт</w:t>
      </w:r>
      <w:r w:rsidRPr="00C07B46">
        <w:rPr>
          <w:rFonts w:ascii="Times New Roman" w:hAnsi="Times New Roman"/>
          <w:b w:val="0"/>
          <w:sz w:val="24"/>
        </w:rPr>
        <w:t>у</w:t>
      </w:r>
      <w:r w:rsidR="001B7425" w:rsidRPr="00C07B46">
        <w:rPr>
          <w:rFonts w:ascii="Times New Roman" w:hAnsi="Times New Roman"/>
          <w:b w:val="0"/>
          <w:sz w:val="24"/>
        </w:rPr>
        <w:t xml:space="preserve"> COSO.</w:t>
      </w:r>
    </w:p>
    <w:p w14:paraId="6E44AD02" w14:textId="77777777" w:rsidR="001B7425" w:rsidRPr="00C07B46" w:rsidRDefault="00C07B46" w:rsidP="00DD38C4">
      <w:pPr>
        <w:pStyle w:val="a7"/>
        <w:numPr>
          <w:ilvl w:val="0"/>
          <w:numId w:val="9"/>
        </w:numPr>
        <w:jc w:val="both"/>
        <w:rPr>
          <w:rFonts w:ascii="Times New Roman" w:hAnsi="Times New Roman"/>
          <w:b w:val="0"/>
          <w:sz w:val="24"/>
        </w:rPr>
      </w:pPr>
      <w:r w:rsidRPr="00C07B46">
        <w:rPr>
          <w:rFonts w:ascii="Times New Roman" w:hAnsi="Times New Roman"/>
          <w:b w:val="0"/>
          <w:sz w:val="24"/>
        </w:rPr>
        <w:t>П</w:t>
      </w:r>
      <w:r w:rsidR="001B7425" w:rsidRPr="00C07B46">
        <w:rPr>
          <w:rFonts w:ascii="Times New Roman" w:hAnsi="Times New Roman"/>
          <w:b w:val="0"/>
          <w:sz w:val="24"/>
        </w:rPr>
        <w:t xml:space="preserve">ортфельный подход в риск-менеджменте </w:t>
      </w:r>
    </w:p>
    <w:p w14:paraId="5BAE143F" w14:textId="77777777" w:rsidR="001B7425" w:rsidRDefault="00C07B46" w:rsidP="00DD38C4">
      <w:pPr>
        <w:pStyle w:val="a7"/>
        <w:numPr>
          <w:ilvl w:val="0"/>
          <w:numId w:val="9"/>
        </w:numPr>
        <w:jc w:val="both"/>
        <w:rPr>
          <w:rFonts w:ascii="Times New Roman" w:hAnsi="Times New Roman"/>
          <w:b w:val="0"/>
          <w:sz w:val="24"/>
        </w:rPr>
      </w:pPr>
      <w:r w:rsidRPr="00C07B46">
        <w:rPr>
          <w:rFonts w:ascii="Times New Roman" w:hAnsi="Times New Roman"/>
          <w:b w:val="0"/>
          <w:sz w:val="24"/>
        </w:rPr>
        <w:t>С</w:t>
      </w:r>
      <w:r w:rsidR="001B7425" w:rsidRPr="00C07B46">
        <w:rPr>
          <w:rFonts w:ascii="Times New Roman" w:hAnsi="Times New Roman"/>
          <w:b w:val="0"/>
          <w:sz w:val="24"/>
        </w:rPr>
        <w:t xml:space="preserve">вязь между стоимостью управления и величиной риска. </w:t>
      </w:r>
    </w:p>
    <w:p w14:paraId="404B8BBB" w14:textId="77777777" w:rsidR="00C07B46"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Каковы экономические соображения использования </w:t>
      </w:r>
      <w:r w:rsidRPr="00C07B46">
        <w:rPr>
          <w:rFonts w:ascii="Times New Roman" w:hAnsi="Times New Roman"/>
          <w:b w:val="0"/>
          <w:sz w:val="24"/>
        </w:rPr>
        <w:t>VAR</w:t>
      </w:r>
      <w:r>
        <w:rPr>
          <w:rFonts w:ascii="Times New Roman" w:hAnsi="Times New Roman"/>
          <w:b w:val="0"/>
          <w:sz w:val="24"/>
        </w:rPr>
        <w:t xml:space="preserve"> для оценивания риска?</w:t>
      </w:r>
    </w:p>
    <w:p w14:paraId="2D3C4C6B" w14:textId="77777777" w:rsidR="00C07B46"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Классификация основных типов моделей кредитного риска.</w:t>
      </w:r>
    </w:p>
    <w:p w14:paraId="7D4C6348" w14:textId="77777777" w:rsidR="00C07B46"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Каковы отличия в моделях оценки риска для одиночного и портфельного заемщиков в соответствии с Базель </w:t>
      </w:r>
      <w:r w:rsidRPr="00C07B46">
        <w:rPr>
          <w:rFonts w:ascii="Times New Roman" w:hAnsi="Times New Roman"/>
          <w:b w:val="0"/>
          <w:sz w:val="24"/>
        </w:rPr>
        <w:t>III</w:t>
      </w:r>
      <w:r>
        <w:rPr>
          <w:rFonts w:ascii="Times New Roman" w:hAnsi="Times New Roman"/>
          <w:b w:val="0"/>
          <w:sz w:val="24"/>
        </w:rPr>
        <w:t>?</w:t>
      </w:r>
    </w:p>
    <w:p w14:paraId="7689CD1F" w14:textId="77777777" w:rsidR="00C07B46"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 xml:space="preserve">Каковы принципы организации </w:t>
      </w:r>
      <w:proofErr w:type="spellStart"/>
      <w:r>
        <w:rPr>
          <w:rFonts w:ascii="Times New Roman" w:hAnsi="Times New Roman"/>
          <w:b w:val="0"/>
          <w:sz w:val="24"/>
        </w:rPr>
        <w:t>супервайзинга</w:t>
      </w:r>
      <w:proofErr w:type="spellEnd"/>
      <w:r>
        <w:rPr>
          <w:rFonts w:ascii="Times New Roman" w:hAnsi="Times New Roman"/>
          <w:b w:val="0"/>
          <w:sz w:val="24"/>
        </w:rPr>
        <w:t xml:space="preserve"> согласно Базельским соглашениям?</w:t>
      </w:r>
    </w:p>
    <w:p w14:paraId="1F8F03CB" w14:textId="77777777" w:rsidR="00C07B46" w:rsidRDefault="00C07B46" w:rsidP="00DD38C4">
      <w:pPr>
        <w:pStyle w:val="a7"/>
        <w:numPr>
          <w:ilvl w:val="0"/>
          <w:numId w:val="9"/>
        </w:numPr>
        <w:jc w:val="both"/>
        <w:rPr>
          <w:rFonts w:ascii="Times New Roman" w:hAnsi="Times New Roman"/>
          <w:b w:val="0"/>
          <w:sz w:val="24"/>
        </w:rPr>
      </w:pPr>
      <w:r>
        <w:rPr>
          <w:rFonts w:ascii="Times New Roman" w:hAnsi="Times New Roman"/>
          <w:b w:val="0"/>
          <w:sz w:val="24"/>
        </w:rPr>
        <w:t xml:space="preserve">Являются ли положения Базель </w:t>
      </w:r>
      <w:r w:rsidRPr="00C07B46">
        <w:rPr>
          <w:rFonts w:ascii="Times New Roman" w:hAnsi="Times New Roman"/>
          <w:b w:val="0"/>
          <w:sz w:val="24"/>
        </w:rPr>
        <w:t>III</w:t>
      </w:r>
      <w:r>
        <w:rPr>
          <w:rFonts w:ascii="Times New Roman" w:hAnsi="Times New Roman"/>
          <w:b w:val="0"/>
          <w:sz w:val="24"/>
        </w:rPr>
        <w:t xml:space="preserve"> обязательными в России? Внедрен ли Базель I </w:t>
      </w:r>
      <w:r w:rsidR="00A613C3">
        <w:rPr>
          <w:rFonts w:ascii="Times New Roman" w:hAnsi="Times New Roman"/>
          <w:b w:val="0"/>
          <w:sz w:val="24"/>
        </w:rPr>
        <w:t>у нас в стране? А что относительно Базель II?</w:t>
      </w:r>
    </w:p>
    <w:p w14:paraId="4C913B04" w14:textId="77777777" w:rsidR="00A613C3" w:rsidRDefault="00A613C3" w:rsidP="00DD38C4">
      <w:pPr>
        <w:pStyle w:val="a7"/>
        <w:numPr>
          <w:ilvl w:val="0"/>
          <w:numId w:val="9"/>
        </w:numPr>
        <w:jc w:val="both"/>
        <w:rPr>
          <w:rFonts w:ascii="Times New Roman" w:hAnsi="Times New Roman"/>
          <w:b w:val="0"/>
          <w:sz w:val="24"/>
        </w:rPr>
      </w:pPr>
      <w:r>
        <w:rPr>
          <w:rFonts w:ascii="Times New Roman" w:hAnsi="Times New Roman"/>
          <w:b w:val="0"/>
          <w:sz w:val="24"/>
        </w:rPr>
        <w:t>Каковы отличия рисков ликвидности и рыночным риском?</w:t>
      </w:r>
    </w:p>
    <w:p w14:paraId="7A91F219"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Модели и статистики для вычисления </w:t>
      </w:r>
      <w:r w:rsidR="00A613C3" w:rsidRPr="00A613C3">
        <w:rPr>
          <w:rFonts w:ascii="Times New Roman" w:hAnsi="Times New Roman"/>
          <w:b w:val="0"/>
          <w:sz w:val="24"/>
        </w:rPr>
        <w:t xml:space="preserve">вероятности банкротств и </w:t>
      </w:r>
      <w:r w:rsidRPr="00A613C3">
        <w:rPr>
          <w:rFonts w:ascii="Times New Roman" w:hAnsi="Times New Roman"/>
          <w:b w:val="0"/>
          <w:sz w:val="24"/>
        </w:rPr>
        <w:t>ставки восстановления (по материалам исследований рейтинговых агентств)</w:t>
      </w:r>
    </w:p>
    <w:p w14:paraId="4C01ADA1"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 Модели банкротств (</w:t>
      </w:r>
      <w:r w:rsidR="00A613C3" w:rsidRPr="00A613C3">
        <w:rPr>
          <w:rFonts w:ascii="Times New Roman" w:hAnsi="Times New Roman"/>
          <w:b w:val="0"/>
          <w:sz w:val="24"/>
        </w:rPr>
        <w:t xml:space="preserve">различные </w:t>
      </w:r>
      <w:r w:rsidRPr="00A613C3">
        <w:rPr>
          <w:rFonts w:ascii="Times New Roman" w:hAnsi="Times New Roman"/>
          <w:b w:val="0"/>
          <w:sz w:val="24"/>
        </w:rPr>
        <w:t>модел</w:t>
      </w:r>
      <w:r w:rsidR="00A613C3" w:rsidRPr="00A613C3">
        <w:rPr>
          <w:rFonts w:ascii="Times New Roman" w:hAnsi="Times New Roman"/>
          <w:b w:val="0"/>
          <w:sz w:val="24"/>
        </w:rPr>
        <w:t>и</w:t>
      </w:r>
      <w:r w:rsidRPr="00A613C3">
        <w:rPr>
          <w:rFonts w:ascii="Times New Roman" w:hAnsi="Times New Roman"/>
          <w:b w:val="0"/>
          <w:sz w:val="24"/>
        </w:rPr>
        <w:t>)</w:t>
      </w:r>
    </w:p>
    <w:p w14:paraId="776EDFC3"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Риск инвестиционного кредитования</w:t>
      </w:r>
    </w:p>
    <w:p w14:paraId="738B39B7"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Особенности вычисления кредитного качества лизингового портфеля</w:t>
      </w:r>
    </w:p>
    <w:p w14:paraId="3F3227AD"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Кредитный риск </w:t>
      </w:r>
      <w:proofErr w:type="spellStart"/>
      <w:r w:rsidRPr="00A613C3">
        <w:rPr>
          <w:rFonts w:ascii="Times New Roman" w:hAnsi="Times New Roman"/>
          <w:b w:val="0"/>
          <w:sz w:val="24"/>
        </w:rPr>
        <w:t>факторинговых</w:t>
      </w:r>
      <w:proofErr w:type="spellEnd"/>
      <w:r w:rsidRPr="00A613C3">
        <w:rPr>
          <w:rFonts w:ascii="Times New Roman" w:hAnsi="Times New Roman"/>
          <w:b w:val="0"/>
          <w:sz w:val="24"/>
        </w:rPr>
        <w:t xml:space="preserve"> сделок</w:t>
      </w:r>
    </w:p>
    <w:p w14:paraId="0228FDFB"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Дайте определение операционного риска.</w:t>
      </w:r>
    </w:p>
    <w:p w14:paraId="79A42966"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Какие существуют подходы к управлению операционными рисками?</w:t>
      </w:r>
    </w:p>
    <w:p w14:paraId="29D51622"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При каком подходе к анализу операционных рисков оцениваются  последствия реализации риска?</w:t>
      </w:r>
    </w:p>
    <w:p w14:paraId="6EBEEC4B"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Какие виды операционных рисков Вы знаете?</w:t>
      </w:r>
    </w:p>
    <w:p w14:paraId="2D7BE033"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Перечислить источники возникновения операционного риска.</w:t>
      </w:r>
    </w:p>
    <w:p w14:paraId="0454CE30"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Какой орган в России в настоящее время занимается регулированием деятельности организаций в области операционного риск-менеджмента.</w:t>
      </w:r>
    </w:p>
    <w:p w14:paraId="4476A9C1"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Какие потери по операционным рискам должен покрывать капитал банка?</w:t>
      </w:r>
    </w:p>
    <w:p w14:paraId="175B324C"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Можно ли с помощью страхового полиса BBB эффективно защититься от большинства операционных рисков?</w:t>
      </w:r>
    </w:p>
    <w:p w14:paraId="20A557A4"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Какие виды риска можно минимизировать с помощью установления лимитов? (укажите виды) Можно ли считать установление лимитов на операции с контрагентами одним из методов управления операционным риском?</w:t>
      </w:r>
    </w:p>
    <w:p w14:paraId="021FF3BE" w14:textId="77777777" w:rsidR="001B7425" w:rsidRPr="00A613C3" w:rsidRDefault="001B7425"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В чем принципиальное отличие рекомендаций по управлению операционными рисками 1-ых и 2-ых </w:t>
      </w:r>
      <w:proofErr w:type="spellStart"/>
      <w:r w:rsidRPr="00A613C3">
        <w:rPr>
          <w:rFonts w:ascii="Times New Roman" w:hAnsi="Times New Roman"/>
          <w:b w:val="0"/>
          <w:sz w:val="24"/>
        </w:rPr>
        <w:t>Базельских</w:t>
      </w:r>
      <w:proofErr w:type="spellEnd"/>
      <w:r w:rsidRPr="00A613C3">
        <w:rPr>
          <w:rFonts w:ascii="Times New Roman" w:hAnsi="Times New Roman"/>
          <w:b w:val="0"/>
          <w:sz w:val="24"/>
        </w:rPr>
        <w:t xml:space="preserve"> Соглашений?</w:t>
      </w:r>
    </w:p>
    <w:p w14:paraId="1ED6663D"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Определение рейтингов. Отличия рейтингов и </w:t>
      </w:r>
      <w:proofErr w:type="spellStart"/>
      <w:r w:rsidRPr="00A613C3">
        <w:rPr>
          <w:rFonts w:ascii="Times New Roman" w:hAnsi="Times New Roman"/>
          <w:b w:val="0"/>
          <w:sz w:val="24"/>
        </w:rPr>
        <w:t>рэнкингов</w:t>
      </w:r>
      <w:proofErr w:type="spellEnd"/>
      <w:r w:rsidRPr="00A613C3">
        <w:rPr>
          <w:rFonts w:ascii="Times New Roman" w:hAnsi="Times New Roman"/>
          <w:b w:val="0"/>
          <w:sz w:val="24"/>
        </w:rPr>
        <w:t>. Целевые аудитории.</w:t>
      </w:r>
    </w:p>
    <w:p w14:paraId="221CFE11"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Классификация рейтингов. Виды кредитных рейтингов. Основные отличия.</w:t>
      </w:r>
    </w:p>
    <w:p w14:paraId="4D4B9CBB"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Сравнительные характеристики рейтинговых агентств.</w:t>
      </w:r>
    </w:p>
    <w:p w14:paraId="68C88181"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Внешние и внутренние рейтинги. Основные отличия и назначение.</w:t>
      </w:r>
    </w:p>
    <w:p w14:paraId="6F1D2E51"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Могут ли российские рейтинговые агентства составить конкуренцию зарубежным?</w:t>
      </w:r>
    </w:p>
    <w:p w14:paraId="4D86CE50"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Базель II и использование рейтингов при оценке рисков. Требования к внешним рейтингам.</w:t>
      </w:r>
    </w:p>
    <w:p w14:paraId="47A5BAB0"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Классификация субъектов </w:t>
      </w:r>
      <w:proofErr w:type="spellStart"/>
      <w:r w:rsidRPr="00A613C3">
        <w:rPr>
          <w:rFonts w:ascii="Times New Roman" w:hAnsi="Times New Roman"/>
          <w:b w:val="0"/>
          <w:sz w:val="24"/>
        </w:rPr>
        <w:t>рейтингования</w:t>
      </w:r>
      <w:proofErr w:type="spellEnd"/>
      <w:r w:rsidRPr="00A613C3">
        <w:rPr>
          <w:rFonts w:ascii="Times New Roman" w:hAnsi="Times New Roman"/>
          <w:b w:val="0"/>
          <w:sz w:val="24"/>
        </w:rPr>
        <w:t xml:space="preserve">. В чем отличие </w:t>
      </w:r>
      <w:proofErr w:type="spellStart"/>
      <w:r w:rsidRPr="00A613C3">
        <w:rPr>
          <w:rFonts w:ascii="Times New Roman" w:hAnsi="Times New Roman"/>
          <w:b w:val="0"/>
          <w:sz w:val="24"/>
        </w:rPr>
        <w:t>рейтингования</w:t>
      </w:r>
      <w:proofErr w:type="spellEnd"/>
      <w:r w:rsidRPr="00A613C3">
        <w:rPr>
          <w:rFonts w:ascii="Times New Roman" w:hAnsi="Times New Roman"/>
          <w:b w:val="0"/>
          <w:sz w:val="24"/>
        </w:rPr>
        <w:t xml:space="preserve"> для различных отраслевых групп?</w:t>
      </w:r>
    </w:p>
    <w:p w14:paraId="3BF7D3CB"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Основные виды кредитных рейтингов и основные факторы, влияющие на рейтинг.</w:t>
      </w:r>
    </w:p>
    <w:p w14:paraId="2D84F521"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Модификации рейтинговой методологии агентства </w:t>
      </w:r>
      <w:proofErr w:type="spellStart"/>
      <w:r w:rsidRPr="00A613C3">
        <w:rPr>
          <w:rFonts w:ascii="Times New Roman" w:hAnsi="Times New Roman"/>
          <w:b w:val="0"/>
          <w:sz w:val="24"/>
        </w:rPr>
        <w:t>Moody’s</w:t>
      </w:r>
      <w:proofErr w:type="spellEnd"/>
      <w:r w:rsidRPr="00A613C3">
        <w:rPr>
          <w:rFonts w:ascii="Times New Roman" w:hAnsi="Times New Roman"/>
          <w:b w:val="0"/>
          <w:sz w:val="24"/>
        </w:rPr>
        <w:t xml:space="preserve">. </w:t>
      </w:r>
    </w:p>
    <w:p w14:paraId="60BCB96B"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Рейтинг финансовой устойчивости банков агентства </w:t>
      </w:r>
      <w:proofErr w:type="spellStart"/>
      <w:r w:rsidRPr="00A613C3">
        <w:rPr>
          <w:rFonts w:ascii="Times New Roman" w:hAnsi="Times New Roman"/>
          <w:b w:val="0"/>
          <w:sz w:val="24"/>
        </w:rPr>
        <w:t>Moody’s</w:t>
      </w:r>
      <w:proofErr w:type="spellEnd"/>
      <w:r w:rsidRPr="00A613C3">
        <w:rPr>
          <w:rFonts w:ascii="Times New Roman" w:hAnsi="Times New Roman"/>
          <w:b w:val="0"/>
          <w:sz w:val="24"/>
        </w:rPr>
        <w:t>.</w:t>
      </w:r>
    </w:p>
    <w:p w14:paraId="4322342F"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Каково влияние на рейтинги макроэкономических факторов?</w:t>
      </w:r>
    </w:p>
    <w:p w14:paraId="1238C1A6"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Рейтинговая методология и особенности ее реализации. Основные этапы присвоения рейтингов и их содержание.</w:t>
      </w:r>
    </w:p>
    <w:p w14:paraId="2669B73A"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Рейтинговые шкалы основных международных агентств.</w:t>
      </w:r>
    </w:p>
    <w:p w14:paraId="40A6EF35"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 понимать интерпретацию рейтингов в виде меры финансового риска?</w:t>
      </w:r>
    </w:p>
    <w:p w14:paraId="5F339480"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Модели оценки вероятности дефолта и их особенности.</w:t>
      </w:r>
    </w:p>
    <w:p w14:paraId="58D4E0F1"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 xml:space="preserve">Как формируется выборка для формирования моделей? Какова роль поддержания базы данных кредитной истории субъектов </w:t>
      </w:r>
      <w:proofErr w:type="spellStart"/>
      <w:r w:rsidRPr="00A613C3">
        <w:rPr>
          <w:rFonts w:ascii="Times New Roman" w:hAnsi="Times New Roman"/>
          <w:b w:val="0"/>
          <w:sz w:val="24"/>
        </w:rPr>
        <w:t>рейтингования</w:t>
      </w:r>
      <w:proofErr w:type="spellEnd"/>
      <w:r w:rsidRPr="00A613C3">
        <w:rPr>
          <w:rFonts w:ascii="Times New Roman" w:hAnsi="Times New Roman"/>
          <w:b w:val="0"/>
          <w:sz w:val="24"/>
        </w:rPr>
        <w:t>?</w:t>
      </w:r>
    </w:p>
    <w:p w14:paraId="79C673B6"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В чем экономическая интерпретация моделей вероятности дефолта банка?</w:t>
      </w:r>
    </w:p>
    <w:p w14:paraId="4D51F81D"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Классификация подходов к построению внутренних рейтингов.</w:t>
      </w:r>
    </w:p>
    <w:p w14:paraId="5CA8590F"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Сравнительные характеристики моделей</w:t>
      </w:r>
      <w:r w:rsidR="00A613C3">
        <w:rPr>
          <w:rFonts w:ascii="Times New Roman" w:hAnsi="Times New Roman"/>
          <w:b w:val="0"/>
          <w:sz w:val="24"/>
        </w:rPr>
        <w:t xml:space="preserve"> рейтингов</w:t>
      </w:r>
      <w:r w:rsidRPr="00A613C3">
        <w:rPr>
          <w:rFonts w:ascii="Times New Roman" w:hAnsi="Times New Roman"/>
          <w:b w:val="0"/>
          <w:sz w:val="24"/>
        </w:rPr>
        <w:t xml:space="preserve">. </w:t>
      </w:r>
    </w:p>
    <w:p w14:paraId="416D7D33"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Возможности и методы эконометрического моделирования.</w:t>
      </w:r>
    </w:p>
    <w:p w14:paraId="2068E4D2"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Модель множественного выбора и ее использование при моделировании рейтингов.</w:t>
      </w:r>
    </w:p>
    <w:p w14:paraId="731F1737"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Интерпретация финансовых индикаторов, входящих в модели рейтингов депозитов банков.</w:t>
      </w:r>
    </w:p>
    <w:p w14:paraId="0ACA8B66"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То же для моделей финансовых компаний.</w:t>
      </w:r>
    </w:p>
    <w:p w14:paraId="1752899F"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Существует ли деградация рейтингов во времени?</w:t>
      </w:r>
    </w:p>
    <w:p w14:paraId="547649C4"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Использование моделей рейтингов при построении внутренней системы рейтингов в коммерческом банке.</w:t>
      </w:r>
    </w:p>
    <w:p w14:paraId="58F8B619"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Нужна ли России национальная рейтинговая служба?</w:t>
      </w:r>
    </w:p>
    <w:p w14:paraId="586ECB60"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Что такое рейтинговая шкала и каковы особенности рейтинговых шкал для различных агентств?</w:t>
      </w:r>
    </w:p>
    <w:p w14:paraId="2D7D0A1A"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Опишите особенности дистанционного метода сравнения рейтинговых шкал.</w:t>
      </w:r>
    </w:p>
    <w:p w14:paraId="30F95453"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Прокомментируйте структуру и состав таблицы сравнения рейтингов.</w:t>
      </w:r>
    </w:p>
    <w:p w14:paraId="6824B590" w14:textId="77777777" w:rsidR="00C96CDC" w:rsidRPr="00A613C3" w:rsidRDefault="00C96CDC" w:rsidP="00DD38C4">
      <w:pPr>
        <w:pStyle w:val="a7"/>
        <w:numPr>
          <w:ilvl w:val="0"/>
          <w:numId w:val="9"/>
        </w:numPr>
        <w:jc w:val="both"/>
        <w:rPr>
          <w:rFonts w:ascii="Times New Roman" w:hAnsi="Times New Roman"/>
          <w:b w:val="0"/>
          <w:sz w:val="24"/>
        </w:rPr>
      </w:pPr>
      <w:r w:rsidRPr="00A613C3">
        <w:rPr>
          <w:rFonts w:ascii="Times New Roman" w:hAnsi="Times New Roman"/>
          <w:b w:val="0"/>
          <w:sz w:val="24"/>
        </w:rPr>
        <w:t>Как использовать таблицы соответствия рейтинговых шкал в регуляторной деятельности?</w:t>
      </w:r>
    </w:p>
    <w:p w14:paraId="6356451B" w14:textId="77777777" w:rsidR="00720B47" w:rsidRDefault="00720B47" w:rsidP="00720B47">
      <w:pPr>
        <w:pStyle w:val="1"/>
        <w:spacing w:after="120"/>
        <w:ind w:left="432" w:hanging="432"/>
      </w:pPr>
      <w:r>
        <w:t>Материально-техническое обеспечение дисциплины</w:t>
      </w:r>
    </w:p>
    <w:p w14:paraId="7FA5F6F2" w14:textId="77777777" w:rsidR="00720B47" w:rsidRPr="0061140E" w:rsidRDefault="00720B47" w:rsidP="00720B47">
      <w:pPr>
        <w:jc w:val="both"/>
      </w:pPr>
      <w:r w:rsidRPr="0061140E">
        <w:t xml:space="preserve">Для проведения </w:t>
      </w:r>
      <w:r w:rsidR="005C7536">
        <w:t>Курса</w:t>
      </w:r>
      <w:r w:rsidRPr="0061140E">
        <w:t xml:space="preserve"> на каждом занятии потребуется проектор и ноутбук с возможностью воспроизведения презентаций в формате .</w:t>
      </w:r>
      <w:proofErr w:type="spellStart"/>
      <w:r w:rsidRPr="0061140E">
        <w:rPr>
          <w:lang w:val="en-US"/>
        </w:rPr>
        <w:t>pptx</w:t>
      </w:r>
      <w:proofErr w:type="spellEnd"/>
      <w:r w:rsidRPr="0061140E">
        <w:t xml:space="preserve"> и .</w:t>
      </w:r>
      <w:r w:rsidRPr="0061140E">
        <w:rPr>
          <w:lang w:val="en-US"/>
        </w:rPr>
        <w:t>pdf</w:t>
      </w:r>
      <w:r w:rsidR="0061140E">
        <w:t>, а также с выходом в сеть «Интернет»</w:t>
      </w:r>
      <w:r w:rsidRPr="0061140E">
        <w:t>.</w:t>
      </w:r>
    </w:p>
    <w:p w14:paraId="1CFF8F76" w14:textId="77777777" w:rsidR="00720B47" w:rsidRDefault="00720B47" w:rsidP="00720B47">
      <w:pPr>
        <w:jc w:val="both"/>
      </w:pPr>
    </w:p>
    <w:p w14:paraId="132F6AED" w14:textId="77777777" w:rsidR="00081680" w:rsidRDefault="00081680" w:rsidP="00720B47">
      <w:pPr>
        <w:jc w:val="both"/>
      </w:pPr>
    </w:p>
    <w:p w14:paraId="1D25BD66" w14:textId="77777777" w:rsidR="007823C1" w:rsidRDefault="007823C1" w:rsidP="00720B47">
      <w:pPr>
        <w:jc w:val="both"/>
      </w:pPr>
    </w:p>
    <w:p w14:paraId="4BDFA77A" w14:textId="77777777" w:rsidR="00EB2370" w:rsidRPr="00C750AF" w:rsidRDefault="00E153D3" w:rsidP="00C750AF">
      <w:pPr>
        <w:spacing w:after="120"/>
        <w:jc w:val="both"/>
        <w:outlineLvl w:val="0"/>
        <w:rPr>
          <w:b/>
          <w:bCs/>
        </w:rPr>
      </w:pPr>
      <w:r>
        <w:rPr>
          <w:noProof/>
          <w:lang w:val="en-US"/>
        </w:rPr>
        <w:drawing>
          <wp:anchor distT="0" distB="0" distL="114300" distR="114300" simplePos="0" relativeHeight="251658240" behindDoc="0" locked="0" layoutInCell="1" allowOverlap="1" wp14:anchorId="2FB5DC88" wp14:editId="6EDA0A52">
            <wp:simplePos x="0" y="0"/>
            <wp:positionH relativeFrom="column">
              <wp:posOffset>325120</wp:posOffset>
            </wp:positionH>
            <wp:positionV relativeFrom="paragraph">
              <wp:posOffset>236220</wp:posOffset>
            </wp:positionV>
            <wp:extent cx="1439545" cy="381635"/>
            <wp:effectExtent l="0" t="0" r="8255" b="0"/>
            <wp:wrapThrough wrapText="bothSides">
              <wp:wrapPolygon edited="0">
                <wp:start x="0" y="0"/>
                <wp:lineTo x="0" y="20126"/>
                <wp:lineTo x="21343" y="20126"/>
                <wp:lineTo x="21343" y="0"/>
                <wp:lineTo x="0" y="0"/>
              </wp:wrapPolygon>
            </wp:wrapThrough>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9545" cy="381635"/>
                    </a:xfrm>
                    <a:prstGeom prst="rect">
                      <a:avLst/>
                    </a:prstGeom>
                    <a:noFill/>
                    <a:ln>
                      <a:noFill/>
                    </a:ln>
                  </pic:spPr>
                </pic:pic>
              </a:graphicData>
            </a:graphic>
          </wp:anchor>
        </w:drawing>
      </w:r>
      <w:r w:rsidR="006217A6">
        <w:t>Координатор</w:t>
      </w:r>
      <w:r w:rsidR="00EB2370" w:rsidRPr="00EB2370">
        <w:t xml:space="preserve"> программы: </w:t>
      </w:r>
    </w:p>
    <w:p w14:paraId="5E28E0B7" w14:textId="77777777" w:rsidR="00EB2370" w:rsidRDefault="003E7451" w:rsidP="00E153D3">
      <w:pPr>
        <w:pStyle w:val="22"/>
        <w:spacing w:after="0"/>
      </w:pPr>
      <w:r w:rsidRPr="004462D3">
        <w:tab/>
      </w:r>
      <w:r w:rsidR="00EB2370" w:rsidRPr="000D4E74">
        <w:t>/</w:t>
      </w:r>
      <w:r w:rsidR="00200F1F">
        <w:t xml:space="preserve"> </w:t>
      </w:r>
      <w:r w:rsidR="00EB2370">
        <w:t>М</w:t>
      </w:r>
      <w:r w:rsidR="00EB2370" w:rsidRPr="000D4E74">
        <w:t xml:space="preserve">. </w:t>
      </w:r>
      <w:r w:rsidR="00200F1F" w:rsidRPr="000D4E74">
        <w:t>А.</w:t>
      </w:r>
      <w:r w:rsidR="00200F1F">
        <w:t xml:space="preserve"> </w:t>
      </w:r>
      <w:proofErr w:type="spellStart"/>
      <w:r w:rsidR="00200F1F">
        <w:t>Поморина</w:t>
      </w:r>
      <w:proofErr w:type="spellEnd"/>
      <w:r w:rsidR="00EB2370" w:rsidRPr="000D4E74">
        <w:t>/</w:t>
      </w:r>
      <w:r w:rsidR="00EB2370">
        <w:t xml:space="preserve"> </w:t>
      </w:r>
    </w:p>
    <w:p w14:paraId="6141ADD0" w14:textId="77777777" w:rsidR="00F93121" w:rsidRPr="00EB2370" w:rsidRDefault="00200F1F" w:rsidP="00EB2370">
      <w:pPr>
        <w:pStyle w:val="22"/>
        <w:spacing w:after="0"/>
        <w:ind w:left="708" w:firstLine="708"/>
      </w:pPr>
      <w:r>
        <w:t>27</w:t>
      </w:r>
      <w:r w:rsidR="00C525D3">
        <w:t xml:space="preserve"> </w:t>
      </w:r>
      <w:r>
        <w:t>июня</w:t>
      </w:r>
      <w:r w:rsidR="00C525D3">
        <w:t xml:space="preserve"> 201</w:t>
      </w:r>
      <w:r>
        <w:t>8</w:t>
      </w:r>
      <w:r w:rsidR="00C525D3">
        <w:t xml:space="preserve"> года</w:t>
      </w:r>
    </w:p>
    <w:sectPr w:rsidR="00F93121" w:rsidRPr="00EB2370" w:rsidSect="00373421">
      <w:headerReference w:type="default" r:id="rId42"/>
      <w:footerReference w:type="default" r:id="rId43"/>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5AC72" w14:textId="77777777" w:rsidR="007565FA" w:rsidRDefault="007565FA" w:rsidP="00A711E6">
      <w:r>
        <w:separator/>
      </w:r>
    </w:p>
  </w:endnote>
  <w:endnote w:type="continuationSeparator" w:id="0">
    <w:p w14:paraId="4CCF1A41" w14:textId="77777777" w:rsidR="007565FA" w:rsidRDefault="007565FA" w:rsidP="00A7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yandex-san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Times New Roman CYR">
    <w:altName w:val="Times New Roman"/>
    <w:charset w:val="CC"/>
    <w:family w:val="roman"/>
    <w:pitch w:val="variable"/>
    <w:sig w:usb0="20007A87" w:usb1="80000000" w:usb2="00000008" w:usb3="00000000" w:csb0="000001FF" w:csb1="00000000"/>
  </w:font>
  <w:font w:name="Arial CYR">
    <w:altName w:val="Arial"/>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92536"/>
      <w:docPartObj>
        <w:docPartGallery w:val="Page Numbers (Bottom of Page)"/>
        <w:docPartUnique/>
      </w:docPartObj>
    </w:sdtPr>
    <w:sdtContent>
      <w:p w14:paraId="04A51D15" w14:textId="77777777" w:rsidR="007565FA" w:rsidRDefault="007565FA">
        <w:pPr>
          <w:pStyle w:val="af2"/>
          <w:jc w:val="right"/>
        </w:pPr>
        <w:r>
          <w:fldChar w:fldCharType="begin"/>
        </w:r>
        <w:r>
          <w:instrText xml:space="preserve"> PAGE   \* MERGEFORMAT </w:instrText>
        </w:r>
        <w:r>
          <w:fldChar w:fldCharType="separate"/>
        </w:r>
        <w:r w:rsidR="008E6DC3">
          <w:rPr>
            <w:noProof/>
          </w:rPr>
          <w:t>10</w:t>
        </w:r>
        <w:r>
          <w:rPr>
            <w:noProof/>
          </w:rPr>
          <w:fldChar w:fldCharType="end"/>
        </w:r>
      </w:p>
    </w:sdtContent>
  </w:sdt>
  <w:p w14:paraId="4D595EF5" w14:textId="77777777" w:rsidR="007565FA" w:rsidRPr="00581610" w:rsidRDefault="007565FA" w:rsidP="00581610">
    <w:pPr>
      <w:pStyle w:val="af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ADF7B" w14:textId="77777777" w:rsidR="007565FA" w:rsidRDefault="007565FA" w:rsidP="00A711E6">
      <w:r>
        <w:separator/>
      </w:r>
    </w:p>
  </w:footnote>
  <w:footnote w:type="continuationSeparator" w:id="0">
    <w:p w14:paraId="42F54990" w14:textId="77777777" w:rsidR="007565FA" w:rsidRDefault="007565FA" w:rsidP="00A711E6">
      <w:r>
        <w:continuationSeparator/>
      </w:r>
    </w:p>
  </w:footnote>
  <w:footnote w:id="1">
    <w:p w14:paraId="5E1CE717" w14:textId="77777777" w:rsidR="007565FA" w:rsidRPr="003B6B90" w:rsidRDefault="007565FA" w:rsidP="004E6B0D">
      <w:pPr>
        <w:rPr>
          <w:lang w:val="en-US"/>
        </w:rPr>
      </w:pPr>
      <w:r w:rsidRPr="00C1536D">
        <w:rPr>
          <w:rStyle w:val="afe"/>
        </w:rPr>
        <w:footnoteRef/>
      </w:r>
      <w:r w:rsidRPr="0041318A">
        <w:rPr>
          <w:lang w:val="en-US"/>
        </w:rPr>
        <w:t xml:space="preserve"> </w:t>
      </w:r>
      <w:r w:rsidRPr="00C1536D">
        <w:t>В</w:t>
      </w:r>
      <w:r w:rsidRPr="0041318A">
        <w:rPr>
          <w:lang w:val="en-US"/>
        </w:rPr>
        <w:t xml:space="preserve"> </w:t>
      </w:r>
      <w:r w:rsidRPr="00C1536D">
        <w:t>международной</w:t>
      </w:r>
      <w:r w:rsidRPr="0041318A">
        <w:rPr>
          <w:lang w:val="en-US"/>
        </w:rPr>
        <w:t xml:space="preserve"> </w:t>
      </w:r>
      <w:r w:rsidRPr="00C1536D">
        <w:t>практике</w:t>
      </w:r>
      <w:r w:rsidRPr="0041318A">
        <w:rPr>
          <w:lang w:val="en-US"/>
        </w:rPr>
        <w:t xml:space="preserve"> - </w:t>
      </w:r>
      <w:r w:rsidRPr="0041318A">
        <w:rPr>
          <w:bCs/>
          <w:color w:val="333333"/>
          <w:lang w:val="en-US"/>
        </w:rPr>
        <w:t>Internal</w:t>
      </w:r>
      <w:r w:rsidRPr="0041318A">
        <w:rPr>
          <w:color w:val="333333"/>
          <w:shd w:val="clear" w:color="auto" w:fill="FFFFFF"/>
          <w:lang w:val="en-US"/>
        </w:rPr>
        <w:t> </w:t>
      </w:r>
      <w:r w:rsidRPr="0041318A">
        <w:rPr>
          <w:bCs/>
          <w:color w:val="333333"/>
          <w:lang w:val="en-US"/>
        </w:rPr>
        <w:t>Capital</w:t>
      </w:r>
      <w:r w:rsidRPr="0041318A">
        <w:rPr>
          <w:color w:val="333333"/>
          <w:shd w:val="clear" w:color="auto" w:fill="FFFFFF"/>
          <w:lang w:val="en-US"/>
        </w:rPr>
        <w:t> </w:t>
      </w:r>
      <w:r w:rsidRPr="0041318A">
        <w:rPr>
          <w:bCs/>
          <w:color w:val="333333"/>
          <w:lang w:val="en-US"/>
        </w:rPr>
        <w:t>Adequacy</w:t>
      </w:r>
      <w:r w:rsidRPr="0041318A">
        <w:rPr>
          <w:color w:val="333333"/>
          <w:shd w:val="clear" w:color="auto" w:fill="FFFFFF"/>
          <w:lang w:val="en-US"/>
        </w:rPr>
        <w:t> </w:t>
      </w:r>
      <w:r w:rsidRPr="0041318A">
        <w:rPr>
          <w:bCs/>
          <w:color w:val="333333"/>
          <w:lang w:val="en-US"/>
        </w:rPr>
        <w:t>Assessment</w:t>
      </w:r>
      <w:r w:rsidRPr="0041318A">
        <w:rPr>
          <w:color w:val="333333"/>
          <w:shd w:val="clear" w:color="auto" w:fill="FFFFFF"/>
          <w:lang w:val="en-US"/>
        </w:rPr>
        <w:t> </w:t>
      </w:r>
      <w:r w:rsidRPr="0041318A">
        <w:rPr>
          <w:bCs/>
          <w:color w:val="333333"/>
          <w:lang w:val="en-US"/>
        </w:rPr>
        <w:t>Process</w:t>
      </w:r>
      <w:r w:rsidRPr="0041318A">
        <w:rPr>
          <w:color w:val="333333"/>
          <w:shd w:val="clear" w:color="auto" w:fill="FFFFFF"/>
          <w:lang w:val="en-US"/>
        </w:rPr>
        <w:t> (</w:t>
      </w:r>
      <w:r w:rsidRPr="0041318A">
        <w:rPr>
          <w:bCs/>
          <w:color w:val="333333"/>
          <w:lang w:val="en-US"/>
        </w:rPr>
        <w:t>ICAAP</w:t>
      </w:r>
      <w:r w:rsidRPr="0041318A">
        <w:rPr>
          <w:color w:val="333333"/>
          <w:shd w:val="clear" w:color="auto" w:fill="FFFFFF"/>
          <w:lang w:val="en-US"/>
        </w:rPr>
        <w:t xml:space="preserve">) </w:t>
      </w:r>
      <w:r>
        <w:rPr>
          <w:color w:val="333333"/>
          <w:shd w:val="clear" w:color="auto" w:fill="FFFFFF"/>
        </w:rPr>
        <w:t>введены</w:t>
      </w:r>
      <w:r w:rsidRPr="0041318A">
        <w:rPr>
          <w:color w:val="333333"/>
          <w:shd w:val="clear" w:color="auto" w:fill="FFFFFF"/>
          <w:lang w:val="en-US"/>
        </w:rPr>
        <w:t xml:space="preserve"> </w:t>
      </w:r>
      <w:r>
        <w:rPr>
          <w:color w:val="333333"/>
          <w:shd w:val="clear" w:color="auto" w:fill="FFFFFF"/>
        </w:rPr>
        <w:t>в</w:t>
      </w:r>
      <w:r w:rsidRPr="0041318A">
        <w:rPr>
          <w:color w:val="333333"/>
          <w:shd w:val="clear" w:color="auto" w:fill="FFFFFF"/>
          <w:lang w:val="en-US"/>
        </w:rPr>
        <w:t xml:space="preserve"> Pillar 2 of </w:t>
      </w:r>
      <w:r w:rsidRPr="0041318A">
        <w:rPr>
          <w:bCs/>
          <w:color w:val="333333"/>
          <w:lang w:val="en-US"/>
        </w:rPr>
        <w:t>Basel</w:t>
      </w:r>
      <w:r w:rsidRPr="0041318A">
        <w:rPr>
          <w:color w:val="333333"/>
          <w:shd w:val="clear" w:color="auto" w:fill="FFFFFF"/>
          <w:lang w:val="en-US"/>
        </w:rPr>
        <w:t> II</w:t>
      </w:r>
    </w:p>
  </w:footnote>
  <w:footnote w:id="2">
    <w:p w14:paraId="15DA38B2" w14:textId="77777777" w:rsidR="007565FA" w:rsidRPr="00C1536D" w:rsidRDefault="007565FA">
      <w:pPr>
        <w:pStyle w:val="afc"/>
        <w:rPr>
          <w:lang w:val="en-US"/>
        </w:rPr>
      </w:pPr>
      <w:r>
        <w:rPr>
          <w:rStyle w:val="afe"/>
        </w:rPr>
        <w:footnoteRef/>
      </w:r>
      <w:r w:rsidRPr="0041318A">
        <w:rPr>
          <w:lang w:val="en-US"/>
        </w:rPr>
        <w:t xml:space="preserve"> http://ec.europa.eu/internal_market/insurance/solvency/index_en.htm</w:t>
      </w:r>
    </w:p>
  </w:footnote>
  <w:footnote w:id="3">
    <w:p w14:paraId="6FBDC83F" w14:textId="77777777" w:rsidR="007565FA" w:rsidRPr="0041318A" w:rsidRDefault="007565FA" w:rsidP="003B6B90">
      <w:pPr>
        <w:pStyle w:val="afb"/>
        <w:spacing w:before="0" w:beforeAutospacing="0" w:after="0" w:afterAutospacing="0"/>
        <w:rPr>
          <w:rFonts w:ascii="Times" w:eastAsia="Times New Roman" w:hAnsi="Times"/>
          <w:sz w:val="20"/>
          <w:szCs w:val="20"/>
          <w:lang w:val="en-US"/>
        </w:rPr>
      </w:pPr>
      <w:r>
        <w:rPr>
          <w:rStyle w:val="afe"/>
        </w:rPr>
        <w:footnoteRef/>
      </w:r>
      <w:r w:rsidRPr="0041318A">
        <w:rPr>
          <w:lang w:val="en-US"/>
        </w:rPr>
        <w:t xml:space="preserve"> </w:t>
      </w:r>
      <w:r w:rsidRPr="0041318A">
        <w:rPr>
          <w:rFonts w:eastAsia="Times New Roman"/>
          <w:color w:val="0000FF"/>
          <w:lang w:val="en-US"/>
        </w:rPr>
        <w:t xml:space="preserve">http://rrms.ru/upload/common/doc/Doc-pdf_RU_2005.pdf </w:t>
      </w:r>
    </w:p>
  </w:footnote>
  <w:footnote w:id="4">
    <w:p w14:paraId="5EB812F2" w14:textId="77777777" w:rsidR="007565FA" w:rsidRPr="003B6B90" w:rsidRDefault="007565FA" w:rsidP="003B6B90">
      <w:pPr>
        <w:pStyle w:val="afc"/>
        <w:rPr>
          <w:lang w:val="en-US"/>
        </w:rPr>
      </w:pPr>
      <w:r>
        <w:rPr>
          <w:rStyle w:val="afe"/>
        </w:rPr>
        <w:footnoteRef/>
      </w:r>
      <w:r w:rsidRPr="0041318A">
        <w:rPr>
          <w:lang w:val="en-US"/>
        </w:rPr>
        <w:t xml:space="preserve"> https://www.iso.org/ru/standard/65694.html</w:t>
      </w:r>
    </w:p>
  </w:footnote>
  <w:footnote w:id="5">
    <w:p w14:paraId="6A7D973B" w14:textId="77777777" w:rsidR="007565FA" w:rsidRPr="00E96E0F" w:rsidRDefault="007565FA" w:rsidP="00DD38C4">
      <w:pPr>
        <w:pStyle w:val="afc"/>
      </w:pPr>
      <w:r>
        <w:rPr>
          <w:rStyle w:val="afe"/>
        </w:rPr>
        <w:footnoteRef/>
      </w:r>
      <w:r>
        <w:t xml:space="preserve"> Пересмотр процентной ставки осуществляется 1 раз в 3 месяца, последний раз он был осуществлен в отчетную дату</w:t>
      </w:r>
    </w:p>
  </w:footnote>
  <w:footnote w:id="6">
    <w:p w14:paraId="6F1FAE10" w14:textId="77777777" w:rsidR="007565FA" w:rsidRPr="00DF59E4" w:rsidRDefault="007565FA" w:rsidP="00DD38C4">
      <w:pPr>
        <w:pStyle w:val="afc"/>
      </w:pPr>
      <w:r>
        <w:rPr>
          <w:rStyle w:val="afe"/>
        </w:rPr>
        <w:footnoteRef/>
      </w:r>
      <w:r>
        <w:t xml:space="preserve"> </w:t>
      </w:r>
      <w:r w:rsidRPr="00DF59E4">
        <w:rPr>
          <w:color w:val="000000"/>
        </w:rPr>
        <w:t xml:space="preserve">Верхняя граница каждого из временных интервалов процентного </w:t>
      </w:r>
      <w:proofErr w:type="spellStart"/>
      <w:r w:rsidRPr="00DF59E4">
        <w:rPr>
          <w:color w:val="000000"/>
        </w:rPr>
        <w:t>гэпа</w:t>
      </w:r>
      <w:proofErr w:type="spellEnd"/>
      <w:r w:rsidRPr="00DF59E4">
        <w:rPr>
          <w:color w:val="000000"/>
        </w:rPr>
        <w:t xml:space="preserve"> включается в интервал, нижняя – не включается. Для расчета учитывается только тело долга. </w:t>
      </w:r>
    </w:p>
  </w:footnote>
  <w:footnote w:id="7">
    <w:p w14:paraId="2D6590C7" w14:textId="77777777" w:rsidR="007565FA" w:rsidRPr="00FB1BF7" w:rsidRDefault="007565FA" w:rsidP="00DD38C4">
      <w:pPr>
        <w:pStyle w:val="afc"/>
      </w:pPr>
      <w:r>
        <w:rPr>
          <w:rStyle w:val="afe"/>
        </w:rPr>
        <w:footnoteRef/>
      </w:r>
      <w:r>
        <w:t xml:space="preserve"> Из предположения отсутствия новых операций на горизонте планирования 3 месяца и сохранения остатков на счетах </w:t>
      </w:r>
      <w:proofErr w:type="spellStart"/>
      <w:r>
        <w:t>физ.лиц</w:t>
      </w:r>
      <w:proofErr w:type="spellEnd"/>
      <w:r>
        <w:t xml:space="preserve"> и </w:t>
      </w:r>
      <w:proofErr w:type="spellStart"/>
      <w:r>
        <w:t>юр.лиц</w:t>
      </w:r>
      <w:proofErr w:type="spell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B96ED" w14:textId="77777777" w:rsidR="007565FA" w:rsidRPr="00F70F4D" w:rsidRDefault="007565FA" w:rsidP="00CE27ED">
    <w:pPr>
      <w:pStyle w:val="af0"/>
      <w:jc w:val="center"/>
    </w:pPr>
    <w:sdt>
      <w:sdtPr>
        <w:id w:val="237719847"/>
        <w:docPartObj>
          <w:docPartGallery w:val="Page Numbers (Margins)"/>
          <w:docPartUnique/>
        </w:docPartObj>
      </w:sdtPr>
      <w:sdtContent>
        <w:r>
          <w:rPr>
            <w:noProof/>
            <w:lang w:val="en-US"/>
          </w:rPr>
          <mc:AlternateContent>
            <mc:Choice Requires="wps">
              <w:drawing>
                <wp:anchor distT="0" distB="0" distL="114300" distR="114300" simplePos="0" relativeHeight="251660288" behindDoc="0" locked="0" layoutInCell="0" allowOverlap="1" wp14:anchorId="434D15B0" wp14:editId="7F45CE1C">
                  <wp:simplePos x="0" y="0"/>
                  <wp:positionH relativeFrom="leftMargin">
                    <wp:align>left</wp:align>
                  </wp:positionH>
                  <wp:positionV relativeFrom="margin">
                    <wp:align>center</wp:align>
                  </wp:positionV>
                  <wp:extent cx="864235" cy="3295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42FC4" w14:textId="77777777" w:rsidR="007565FA" w:rsidRDefault="007565FA">
                              <w:pPr>
                                <w:pBdr>
                                  <w:bottom w:val="single" w:sz="4" w:space="1" w:color="auto"/>
                                </w:pBdr>
                                <w:jc w:val="right"/>
                              </w:pPr>
                              <w:r>
                                <w:fldChar w:fldCharType="begin"/>
                              </w:r>
                              <w:r>
                                <w:instrText xml:space="preserve"> PAGE   \* MERGEFORMAT </w:instrText>
                              </w:r>
                              <w:r>
                                <w:fldChar w:fldCharType="separate"/>
                              </w:r>
                              <w:r w:rsidR="008E6DC3">
                                <w:rPr>
                                  <w:noProof/>
                                </w:rPr>
                                <w:t>10</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1" o:spid="_x0000_s1026" style="position:absolute;left:0;text-align:left;margin-left:0;margin-top:0;width:68.05pt;height:25.95pt;z-index:25166028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" o:allowincell="f" stroked="f">
                  <v:textbox>
                    <w:txbxContent>
                      <w:p w14:paraId="77842FC4" w14:textId="77777777" w:rsidR="007565FA" w:rsidRDefault="007565FA">
                        <w:pPr>
                          <w:pBdr>
                            <w:bottom w:val="single" w:sz="4" w:space="1" w:color="auto"/>
                          </w:pBdr>
                          <w:jc w:val="right"/>
                        </w:pPr>
                        <w:r>
                          <w:fldChar w:fldCharType="begin"/>
                        </w:r>
                        <w:r>
                          <w:instrText xml:space="preserve"> PAGE   \* MERGEFORMAT </w:instrText>
                        </w:r>
                        <w:r>
                          <w:fldChar w:fldCharType="separate"/>
                        </w:r>
                        <w:r w:rsidR="008E6DC3">
                          <w:rPr>
                            <w:noProof/>
                          </w:rPr>
                          <w:t>10</w:t>
                        </w:r>
                        <w:r>
                          <w:rPr>
                            <w:noProof/>
                          </w:rPr>
                          <w:fldChar w:fldCharType="end"/>
                        </w:r>
                      </w:p>
                    </w:txbxContent>
                  </v:textbox>
                  <w10:wrap anchorx="margin" anchory="margin"/>
                </v:rect>
              </w:pict>
            </mc:Fallback>
          </mc:AlternateContent>
        </w:r>
      </w:sdtContent>
    </w:sdt>
    <w:r>
      <w:rPr>
        <w:noProof/>
        <w:lang w:val="en-US"/>
      </w:rPr>
      <w:drawing>
        <wp:inline distT="0" distB="0" distL="0" distR="0" wp14:anchorId="34010BD2" wp14:editId="272F56AD">
          <wp:extent cx="478155" cy="478155"/>
          <wp:effectExtent l="19050" t="0" r="0" b="0"/>
          <wp:docPr id="2" name="Picture 1" descr="http://www.hse.ru/data/2012/01/18/1263829573/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e.ru/data/2012/01/18/1263829573/znak.jpg"/>
                  <pic:cNvPicPr>
                    <a:picLocks noChangeAspect="1" noChangeArrowheads="1"/>
                  </pic:cNvPicPr>
                </pic:nvPicPr>
                <pic:blipFill>
                  <a:blip r:embed="rId1"/>
                  <a:srcRect/>
                  <a:stretch>
                    <a:fillRect/>
                  </a:stretch>
                </pic:blipFill>
                <pic:spPr bwMode="auto">
                  <a:xfrm>
                    <a:off x="0" y="0"/>
                    <a:ext cx="478155" cy="478155"/>
                  </a:xfrm>
                  <a:prstGeom prst="rect">
                    <a:avLst/>
                  </a:prstGeom>
                  <a:noFill/>
                  <a:ln w="9525">
                    <a:noFill/>
                    <a:miter lim="800000"/>
                    <a:headEnd/>
                    <a:tailEnd/>
                  </a:ln>
                </pic:spPr>
              </pic:pic>
            </a:graphicData>
          </a:graphic>
        </wp:inline>
      </w:drawing>
    </w:r>
    <w:r>
      <w:t xml:space="preserve">Национальный исследовательский </w:t>
    </w:r>
    <w:r w:rsidRPr="00060113">
      <w:t xml:space="preserve">университет </w:t>
    </w:r>
    <w:r>
      <w:t>«</w:t>
    </w:r>
    <w:r w:rsidRPr="00060113">
      <w:t>Высшая школа экономики</w:t>
    </w:r>
    <w:r>
      <w:t>»</w:t>
    </w:r>
    <w:r w:rsidRPr="00060113">
      <w:br/>
      <w:t xml:space="preserve">Программа </w:t>
    </w:r>
    <w:r w:rsidRPr="009940EE">
      <w:t>дисциплины «Управление рисками в финансовых учреждениях» д</w:t>
    </w:r>
    <w:r w:rsidRPr="00060113">
      <w:t>ля направления</w:t>
    </w:r>
    <w:r>
      <w:t xml:space="preserve"> </w:t>
    </w:r>
    <w:r w:rsidRPr="00373421">
      <w:t>3</w:t>
    </w:r>
    <w:r w:rsidRPr="009940EE">
      <w:t>8</w:t>
    </w:r>
    <w:r w:rsidRPr="00373421">
      <w:t>.</w:t>
    </w:r>
    <w:r w:rsidRPr="009940EE">
      <w:t>0</w:t>
    </w:r>
    <w:r w:rsidRPr="00373421">
      <w:t>4.</w:t>
    </w:r>
    <w:r w:rsidRPr="009940EE">
      <w:t>0</w:t>
    </w:r>
    <w:r w:rsidRPr="00373421">
      <w:t>8</w:t>
    </w:r>
    <w:r w:rsidRPr="009268E1">
      <w:t xml:space="preserve"> </w:t>
    </w:r>
    <w:r w:rsidRPr="009940EE">
      <w:t>подготовки магистров по программ</w:t>
    </w:r>
    <w:r>
      <w:t>е</w:t>
    </w:r>
    <w:r w:rsidRPr="009940EE">
      <w:t xml:space="preserve"> «Финансовые институты и финансовые рынки»</w:t>
    </w:r>
  </w:p>
  <w:p w14:paraId="2259FC4F" w14:textId="77777777" w:rsidR="007565FA" w:rsidRPr="00F70F4D" w:rsidRDefault="007565FA" w:rsidP="00CE27ED">
    <w:pPr>
      <w:pStyle w:val="af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5DE"/>
    <w:multiLevelType w:val="hybridMultilevel"/>
    <w:tmpl w:val="A1026FB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69A6DB5"/>
    <w:multiLevelType w:val="multilevel"/>
    <w:tmpl w:val="04AA57F2"/>
    <w:lvl w:ilvl="0">
      <w:start w:val="1"/>
      <w:numFmt w:val="decimal"/>
      <w:lvlText w:val="%1."/>
      <w:lvlJc w:val="left"/>
      <w:pPr>
        <w:ind w:left="72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6F47F5F"/>
    <w:multiLevelType w:val="singleLevel"/>
    <w:tmpl w:val="F09E8544"/>
    <w:lvl w:ilvl="0">
      <w:start w:val="1"/>
      <w:numFmt w:val="decimal"/>
      <w:lvlText w:val="%1."/>
      <w:legacy w:legacy="1" w:legacySpace="0" w:legacyIndent="355"/>
      <w:lvlJc w:val="left"/>
      <w:rPr>
        <w:rFonts w:ascii="Times New Roman" w:hAnsi="Times New Roman" w:cs="Times New Roman" w:hint="default"/>
      </w:rPr>
    </w:lvl>
  </w:abstractNum>
  <w:abstractNum w:abstractNumId="3">
    <w:nsid w:val="096B7C1B"/>
    <w:multiLevelType w:val="hybridMultilevel"/>
    <w:tmpl w:val="425C16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615E1C"/>
    <w:multiLevelType w:val="hybridMultilevel"/>
    <w:tmpl w:val="34A272F2"/>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9236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26F64B9"/>
    <w:multiLevelType w:val="hybridMultilevel"/>
    <w:tmpl w:val="82707342"/>
    <w:lvl w:ilvl="0" w:tplc="117AE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AA35B4"/>
    <w:multiLevelType w:val="hybridMultilevel"/>
    <w:tmpl w:val="D506EE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735D7"/>
    <w:multiLevelType w:val="hybridMultilevel"/>
    <w:tmpl w:val="D0B0700E"/>
    <w:lvl w:ilvl="0" w:tplc="6D6C3BF8">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4495B53"/>
    <w:multiLevelType w:val="hybridMultilevel"/>
    <w:tmpl w:val="3E7460C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9101A9"/>
    <w:multiLevelType w:val="hybridMultilevel"/>
    <w:tmpl w:val="ACB06C7C"/>
    <w:lvl w:ilvl="0" w:tplc="0409000F">
      <w:start w:val="1"/>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6E0222"/>
    <w:multiLevelType w:val="hybridMultilevel"/>
    <w:tmpl w:val="23D4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75EC7"/>
    <w:multiLevelType w:val="hybridMultilevel"/>
    <w:tmpl w:val="8E945054"/>
    <w:lvl w:ilvl="0" w:tplc="040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1C7BD6"/>
    <w:multiLevelType w:val="hybridMultilevel"/>
    <w:tmpl w:val="D3028296"/>
    <w:lvl w:ilvl="0" w:tplc="FF32A77A">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DF431E"/>
    <w:multiLevelType w:val="hybridMultilevel"/>
    <w:tmpl w:val="A19E96E6"/>
    <w:lvl w:ilvl="0" w:tplc="25023A00">
      <w:start w:val="1"/>
      <w:numFmt w:val="decimal"/>
      <w:pStyle w:val="a0"/>
      <w:lvlText w:val="%1."/>
      <w:lvlJc w:val="left"/>
      <w:pPr>
        <w:ind w:left="1429"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2A66D89"/>
    <w:multiLevelType w:val="hybridMultilevel"/>
    <w:tmpl w:val="F9F6E736"/>
    <w:lvl w:ilvl="0" w:tplc="F09E8544">
      <w:start w:val="1"/>
      <w:numFmt w:val="decimal"/>
      <w:lvlText w:val="%1."/>
      <w:legacy w:legacy="1" w:legacySpace="0" w:legacyIndent="355"/>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6C1E48"/>
    <w:multiLevelType w:val="hybridMultilevel"/>
    <w:tmpl w:val="0352C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41027D9"/>
    <w:multiLevelType w:val="hybridMultilevel"/>
    <w:tmpl w:val="23D4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7EAE"/>
    <w:multiLevelType w:val="hybridMultilevel"/>
    <w:tmpl w:val="C2F6E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E45609"/>
    <w:multiLevelType w:val="hybridMultilevel"/>
    <w:tmpl w:val="DC7E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C604A3"/>
    <w:multiLevelType w:val="hybridMultilevel"/>
    <w:tmpl w:val="3E7460C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544D41"/>
    <w:multiLevelType w:val="hybridMultilevel"/>
    <w:tmpl w:val="D3028296"/>
    <w:lvl w:ilvl="0" w:tplc="FF32A77A">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6F40BF"/>
    <w:multiLevelType w:val="hybridMultilevel"/>
    <w:tmpl w:val="2834D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CAB568F"/>
    <w:multiLevelType w:val="hybridMultilevel"/>
    <w:tmpl w:val="949E05EA"/>
    <w:lvl w:ilvl="0" w:tplc="549EB7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6C4E52"/>
    <w:multiLevelType w:val="hybridMultilevel"/>
    <w:tmpl w:val="E43E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2C1140"/>
    <w:multiLevelType w:val="hybridMultilevel"/>
    <w:tmpl w:val="D3028296"/>
    <w:lvl w:ilvl="0" w:tplc="FF32A77A">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242E88"/>
    <w:multiLevelType w:val="hybridMultilevel"/>
    <w:tmpl w:val="99062A2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nsid w:val="35CF7B48"/>
    <w:multiLevelType w:val="hybridMultilevel"/>
    <w:tmpl w:val="A20896F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393972C7"/>
    <w:multiLevelType w:val="hybridMultilevel"/>
    <w:tmpl w:val="24C279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A0176D1"/>
    <w:multiLevelType w:val="hybridMultilevel"/>
    <w:tmpl w:val="1CC63EB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0">
    <w:nsid w:val="3B6A1E76"/>
    <w:multiLevelType w:val="hybridMultilevel"/>
    <w:tmpl w:val="DC7E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3C34DE"/>
    <w:multiLevelType w:val="hybridMultilevel"/>
    <w:tmpl w:val="A738A8AA"/>
    <w:lvl w:ilvl="0" w:tplc="FF32A77A">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072BC4"/>
    <w:multiLevelType w:val="hybridMultilevel"/>
    <w:tmpl w:val="528899B4"/>
    <w:lvl w:ilvl="0" w:tplc="FF32A77A">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9619F1"/>
    <w:multiLevelType w:val="hybridMultilevel"/>
    <w:tmpl w:val="C9706AA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4B444185"/>
    <w:multiLevelType w:val="hybridMultilevel"/>
    <w:tmpl w:val="936AE4C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A2420E"/>
    <w:multiLevelType w:val="hybridMultilevel"/>
    <w:tmpl w:val="BDE0BE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9941F7"/>
    <w:multiLevelType w:val="hybridMultilevel"/>
    <w:tmpl w:val="F29CE3BA"/>
    <w:lvl w:ilvl="0" w:tplc="296C8D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533E4109"/>
    <w:multiLevelType w:val="hybridMultilevel"/>
    <w:tmpl w:val="6E72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98629E"/>
    <w:multiLevelType w:val="hybridMultilevel"/>
    <w:tmpl w:val="02781150"/>
    <w:lvl w:ilvl="0" w:tplc="FF32A77A">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7FB6F32"/>
    <w:multiLevelType w:val="hybridMultilevel"/>
    <w:tmpl w:val="4EDE2C56"/>
    <w:lvl w:ilvl="0" w:tplc="04090001">
      <w:start w:val="1"/>
      <w:numFmt w:val="bullet"/>
      <w:lvlText w:val=""/>
      <w:lvlJc w:val="left"/>
      <w:pPr>
        <w:ind w:left="36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CF45BF"/>
    <w:multiLevelType w:val="hybridMultilevel"/>
    <w:tmpl w:val="E0D87D3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1">
    <w:nsid w:val="5A152D1F"/>
    <w:multiLevelType w:val="hybridMultilevel"/>
    <w:tmpl w:val="50EE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182229"/>
    <w:multiLevelType w:val="hybridMultilevel"/>
    <w:tmpl w:val="6974E5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FF3F75"/>
    <w:multiLevelType w:val="hybridMultilevel"/>
    <w:tmpl w:val="791ED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03"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A330C7"/>
    <w:multiLevelType w:val="hybridMultilevel"/>
    <w:tmpl w:val="2D0A6288"/>
    <w:lvl w:ilvl="0" w:tplc="51A0C2C8">
      <w:start w:val="1"/>
      <w:numFmt w:val="bullet"/>
      <w:pStyle w:val="a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DB76DD7"/>
    <w:multiLevelType w:val="hybridMultilevel"/>
    <w:tmpl w:val="1E62D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F1A325B"/>
    <w:multiLevelType w:val="hybridMultilevel"/>
    <w:tmpl w:val="1972812C"/>
    <w:lvl w:ilvl="0" w:tplc="04090001">
      <w:start w:val="1"/>
      <w:numFmt w:val="bullet"/>
      <w:lvlText w:val=""/>
      <w:lvlJc w:val="left"/>
      <w:pPr>
        <w:ind w:left="1428"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7">
    <w:nsid w:val="605C68BC"/>
    <w:multiLevelType w:val="hybridMultilevel"/>
    <w:tmpl w:val="8C1CAC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nsid w:val="61012629"/>
    <w:multiLevelType w:val="hybridMultilevel"/>
    <w:tmpl w:val="74426440"/>
    <w:lvl w:ilvl="0" w:tplc="04090005">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61344A4"/>
    <w:multiLevelType w:val="hybridMultilevel"/>
    <w:tmpl w:val="22E4D30C"/>
    <w:lvl w:ilvl="0" w:tplc="041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0">
    <w:nsid w:val="6B1A0D87"/>
    <w:multiLevelType w:val="hybridMultilevel"/>
    <w:tmpl w:val="6366A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10685F"/>
    <w:multiLevelType w:val="hybridMultilevel"/>
    <w:tmpl w:val="56C89806"/>
    <w:lvl w:ilvl="0" w:tplc="031CBAD6">
      <w:start w:val="1"/>
      <w:numFmt w:val="bullet"/>
      <w:pStyle w:val="a2"/>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3072B38"/>
    <w:multiLevelType w:val="hybridMultilevel"/>
    <w:tmpl w:val="5A58418A"/>
    <w:lvl w:ilvl="0" w:tplc="0409000F">
      <w:start w:val="1"/>
      <w:numFmt w:val="decimal"/>
      <w:lvlText w:val="%1."/>
      <w:lvlJc w:val="left"/>
      <w:pPr>
        <w:ind w:left="1003" w:hanging="360"/>
      </w:pPr>
    </w:lvl>
    <w:lvl w:ilvl="1" w:tplc="D6F85F7C">
      <w:numFmt w:val="bullet"/>
      <w:lvlText w:val="•"/>
      <w:lvlJc w:val="left"/>
      <w:pPr>
        <w:ind w:left="2773" w:hanging="1410"/>
      </w:pPr>
      <w:rPr>
        <w:rFonts w:ascii="Times New Roman" w:eastAsia="Times New Roman" w:hAnsi="Times New Roman" w:cs="Times New Roman" w:hint="default"/>
      </w:rPr>
    </w:lvl>
    <w:lvl w:ilvl="2" w:tplc="0409001B" w:tentative="1">
      <w:start w:val="1"/>
      <w:numFmt w:val="lowerRoman"/>
      <w:lvlText w:val="%3."/>
      <w:lvlJc w:val="right"/>
      <w:pPr>
        <w:ind w:left="2443" w:hanging="180"/>
      </w:pPr>
    </w:lvl>
    <w:lvl w:ilvl="3" w:tplc="0409000F">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3">
    <w:nsid w:val="75922B59"/>
    <w:multiLevelType w:val="hybridMultilevel"/>
    <w:tmpl w:val="71347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BB4DA0"/>
    <w:multiLevelType w:val="hybridMultilevel"/>
    <w:tmpl w:val="4D2299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nsid w:val="78355957"/>
    <w:multiLevelType w:val="hybridMultilevel"/>
    <w:tmpl w:val="6D329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CA108B6"/>
    <w:multiLevelType w:val="hybridMultilevel"/>
    <w:tmpl w:val="D70215B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5"/>
  </w:num>
  <w:num w:numId="2">
    <w:abstractNumId w:val="44"/>
  </w:num>
  <w:num w:numId="3">
    <w:abstractNumId w:val="14"/>
  </w:num>
  <w:num w:numId="4">
    <w:abstractNumId w:val="8"/>
  </w:num>
  <w:num w:numId="5">
    <w:abstractNumId w:val="51"/>
  </w:num>
  <w:num w:numId="6">
    <w:abstractNumId w:val="49"/>
  </w:num>
  <w:num w:numId="7">
    <w:abstractNumId w:val="2"/>
  </w:num>
  <w:num w:numId="8">
    <w:abstractNumId w:val="25"/>
  </w:num>
  <w:num w:numId="9">
    <w:abstractNumId w:val="50"/>
  </w:num>
  <w:num w:numId="10">
    <w:abstractNumId w:val="1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5"/>
  </w:num>
  <w:num w:numId="16">
    <w:abstractNumId w:val="38"/>
  </w:num>
  <w:num w:numId="17">
    <w:abstractNumId w:val="21"/>
  </w:num>
  <w:num w:numId="18">
    <w:abstractNumId w:val="32"/>
  </w:num>
  <w:num w:numId="19">
    <w:abstractNumId w:val="56"/>
  </w:num>
  <w:num w:numId="20">
    <w:abstractNumId w:val="30"/>
  </w:num>
  <w:num w:numId="21">
    <w:abstractNumId w:val="27"/>
  </w:num>
  <w:num w:numId="22">
    <w:abstractNumId w:val="13"/>
  </w:num>
  <w:num w:numId="23">
    <w:abstractNumId w:val="31"/>
  </w:num>
  <w:num w:numId="24">
    <w:abstractNumId w:val="33"/>
  </w:num>
  <w:num w:numId="25">
    <w:abstractNumId w:val="48"/>
  </w:num>
  <w:num w:numId="26">
    <w:abstractNumId w:val="39"/>
  </w:num>
  <w:num w:numId="27">
    <w:abstractNumId w:val="12"/>
  </w:num>
  <w:num w:numId="28">
    <w:abstractNumId w:val="53"/>
  </w:num>
  <w:num w:numId="29">
    <w:abstractNumId w:val="42"/>
  </w:num>
  <w:num w:numId="30">
    <w:abstractNumId w:val="22"/>
  </w:num>
  <w:num w:numId="31">
    <w:abstractNumId w:val="11"/>
  </w:num>
  <w:num w:numId="32">
    <w:abstractNumId w:val="52"/>
  </w:num>
  <w:num w:numId="33">
    <w:abstractNumId w:val="4"/>
  </w:num>
  <w:num w:numId="34">
    <w:abstractNumId w:val="35"/>
  </w:num>
  <w:num w:numId="35">
    <w:abstractNumId w:val="15"/>
  </w:num>
  <w:num w:numId="36">
    <w:abstractNumId w:val="34"/>
  </w:num>
  <w:num w:numId="37">
    <w:abstractNumId w:val="10"/>
  </w:num>
  <w:num w:numId="38">
    <w:abstractNumId w:val="37"/>
  </w:num>
  <w:num w:numId="39">
    <w:abstractNumId w:val="17"/>
  </w:num>
  <w:num w:numId="40">
    <w:abstractNumId w:val="23"/>
  </w:num>
  <w:num w:numId="41">
    <w:abstractNumId w:val="36"/>
  </w:num>
  <w:num w:numId="42">
    <w:abstractNumId w:val="9"/>
  </w:num>
  <w:num w:numId="43">
    <w:abstractNumId w:val="20"/>
  </w:num>
  <w:num w:numId="44">
    <w:abstractNumId w:val="7"/>
  </w:num>
  <w:num w:numId="45">
    <w:abstractNumId w:val="18"/>
  </w:num>
  <w:num w:numId="46">
    <w:abstractNumId w:val="3"/>
  </w:num>
  <w:num w:numId="47">
    <w:abstractNumId w:val="6"/>
  </w:num>
  <w:num w:numId="48">
    <w:abstractNumId w:val="47"/>
  </w:num>
  <w:num w:numId="49">
    <w:abstractNumId w:val="40"/>
  </w:num>
  <w:num w:numId="50">
    <w:abstractNumId w:val="41"/>
  </w:num>
  <w:num w:numId="51">
    <w:abstractNumId w:val="24"/>
  </w:num>
  <w:num w:numId="52">
    <w:abstractNumId w:val="46"/>
  </w:num>
  <w:num w:numId="53">
    <w:abstractNumId w:val="0"/>
  </w:num>
  <w:num w:numId="54">
    <w:abstractNumId w:val="54"/>
  </w:num>
  <w:num w:numId="55">
    <w:abstractNumId w:val="43"/>
  </w:num>
  <w:num w:numId="56">
    <w:abstractNumId w:val="1"/>
  </w:num>
  <w:num w:numId="57">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06"/>
    <w:rsid w:val="00005107"/>
    <w:rsid w:val="00010DC4"/>
    <w:rsid w:val="000133E8"/>
    <w:rsid w:val="000149EA"/>
    <w:rsid w:val="00016833"/>
    <w:rsid w:val="00020012"/>
    <w:rsid w:val="00020B05"/>
    <w:rsid w:val="00023834"/>
    <w:rsid w:val="0002571D"/>
    <w:rsid w:val="00026341"/>
    <w:rsid w:val="00027A25"/>
    <w:rsid w:val="00031D6C"/>
    <w:rsid w:val="00032B98"/>
    <w:rsid w:val="00033A2D"/>
    <w:rsid w:val="00035E24"/>
    <w:rsid w:val="00035EB1"/>
    <w:rsid w:val="00037E69"/>
    <w:rsid w:val="00041095"/>
    <w:rsid w:val="0004380E"/>
    <w:rsid w:val="0004455D"/>
    <w:rsid w:val="00046232"/>
    <w:rsid w:val="0005346E"/>
    <w:rsid w:val="00057030"/>
    <w:rsid w:val="0005716B"/>
    <w:rsid w:val="000604B2"/>
    <w:rsid w:val="00061667"/>
    <w:rsid w:val="00061A0A"/>
    <w:rsid w:val="000624FD"/>
    <w:rsid w:val="00065619"/>
    <w:rsid w:val="00067604"/>
    <w:rsid w:val="000678BC"/>
    <w:rsid w:val="0007131C"/>
    <w:rsid w:val="00072504"/>
    <w:rsid w:val="000810C6"/>
    <w:rsid w:val="00081680"/>
    <w:rsid w:val="00081C82"/>
    <w:rsid w:val="000913FA"/>
    <w:rsid w:val="00091D9C"/>
    <w:rsid w:val="00091E38"/>
    <w:rsid w:val="00096114"/>
    <w:rsid w:val="000A6337"/>
    <w:rsid w:val="000A6DA9"/>
    <w:rsid w:val="000B0B4C"/>
    <w:rsid w:val="000B128B"/>
    <w:rsid w:val="000B2E87"/>
    <w:rsid w:val="000B7BA4"/>
    <w:rsid w:val="000C00AD"/>
    <w:rsid w:val="000C159E"/>
    <w:rsid w:val="000C4DB8"/>
    <w:rsid w:val="000C7041"/>
    <w:rsid w:val="000D0F62"/>
    <w:rsid w:val="000D2D48"/>
    <w:rsid w:val="000D31DA"/>
    <w:rsid w:val="000D3513"/>
    <w:rsid w:val="000D3D1F"/>
    <w:rsid w:val="000D452C"/>
    <w:rsid w:val="000D4E74"/>
    <w:rsid w:val="000D6C34"/>
    <w:rsid w:val="000D6D94"/>
    <w:rsid w:val="000D74E0"/>
    <w:rsid w:val="000E076C"/>
    <w:rsid w:val="000E1251"/>
    <w:rsid w:val="000E2060"/>
    <w:rsid w:val="000F0342"/>
    <w:rsid w:val="000F1855"/>
    <w:rsid w:val="000F2D96"/>
    <w:rsid w:val="000F36AC"/>
    <w:rsid w:val="00101C0C"/>
    <w:rsid w:val="0010214F"/>
    <w:rsid w:val="00103554"/>
    <w:rsid w:val="001038E8"/>
    <w:rsid w:val="001061ED"/>
    <w:rsid w:val="001107E7"/>
    <w:rsid w:val="00112DD2"/>
    <w:rsid w:val="00113284"/>
    <w:rsid w:val="00115AF6"/>
    <w:rsid w:val="00116232"/>
    <w:rsid w:val="0011630B"/>
    <w:rsid w:val="00117A4E"/>
    <w:rsid w:val="00117C1B"/>
    <w:rsid w:val="00120A6B"/>
    <w:rsid w:val="00121447"/>
    <w:rsid w:val="001223D3"/>
    <w:rsid w:val="00122D36"/>
    <w:rsid w:val="001230D9"/>
    <w:rsid w:val="00126A27"/>
    <w:rsid w:val="00127E00"/>
    <w:rsid w:val="001315F4"/>
    <w:rsid w:val="00135605"/>
    <w:rsid w:val="001374C6"/>
    <w:rsid w:val="00140F6C"/>
    <w:rsid w:val="0014162B"/>
    <w:rsid w:val="00143756"/>
    <w:rsid w:val="00143F70"/>
    <w:rsid w:val="00147A6B"/>
    <w:rsid w:val="00151BC8"/>
    <w:rsid w:val="00152286"/>
    <w:rsid w:val="0015376F"/>
    <w:rsid w:val="00154CE2"/>
    <w:rsid w:val="00155427"/>
    <w:rsid w:val="00160257"/>
    <w:rsid w:val="00164B84"/>
    <w:rsid w:val="00165078"/>
    <w:rsid w:val="00167A67"/>
    <w:rsid w:val="00170950"/>
    <w:rsid w:val="001728A5"/>
    <w:rsid w:val="00172EE3"/>
    <w:rsid w:val="00176806"/>
    <w:rsid w:val="00177F13"/>
    <w:rsid w:val="00180C72"/>
    <w:rsid w:val="001811F2"/>
    <w:rsid w:val="001846ED"/>
    <w:rsid w:val="0018488B"/>
    <w:rsid w:val="00184940"/>
    <w:rsid w:val="00192CBC"/>
    <w:rsid w:val="00194F6C"/>
    <w:rsid w:val="00195C0D"/>
    <w:rsid w:val="00197646"/>
    <w:rsid w:val="001A2386"/>
    <w:rsid w:val="001A42DC"/>
    <w:rsid w:val="001A4F9A"/>
    <w:rsid w:val="001A76BE"/>
    <w:rsid w:val="001A7A16"/>
    <w:rsid w:val="001B3EC8"/>
    <w:rsid w:val="001B5426"/>
    <w:rsid w:val="001B7425"/>
    <w:rsid w:val="001C185B"/>
    <w:rsid w:val="001C31A5"/>
    <w:rsid w:val="001C3526"/>
    <w:rsid w:val="001C56E5"/>
    <w:rsid w:val="001D0C10"/>
    <w:rsid w:val="001D1C34"/>
    <w:rsid w:val="001D7C55"/>
    <w:rsid w:val="001E172D"/>
    <w:rsid w:val="001E1CBC"/>
    <w:rsid w:val="001E3B13"/>
    <w:rsid w:val="001E423A"/>
    <w:rsid w:val="001E75C2"/>
    <w:rsid w:val="001F1956"/>
    <w:rsid w:val="001F3365"/>
    <w:rsid w:val="001F591F"/>
    <w:rsid w:val="001F60E2"/>
    <w:rsid w:val="001F684A"/>
    <w:rsid w:val="002003F1"/>
    <w:rsid w:val="00200C3A"/>
    <w:rsid w:val="00200F1F"/>
    <w:rsid w:val="00203F7E"/>
    <w:rsid w:val="00205357"/>
    <w:rsid w:val="00207734"/>
    <w:rsid w:val="0021020B"/>
    <w:rsid w:val="002171B4"/>
    <w:rsid w:val="00220CB3"/>
    <w:rsid w:val="00222C25"/>
    <w:rsid w:val="00225218"/>
    <w:rsid w:val="00230265"/>
    <w:rsid w:val="002327C3"/>
    <w:rsid w:val="0023310B"/>
    <w:rsid w:val="002351A5"/>
    <w:rsid w:val="00235A09"/>
    <w:rsid w:val="00235F5A"/>
    <w:rsid w:val="00240309"/>
    <w:rsid w:val="0024126F"/>
    <w:rsid w:val="0024170A"/>
    <w:rsid w:val="00243F46"/>
    <w:rsid w:val="00245097"/>
    <w:rsid w:val="00245C87"/>
    <w:rsid w:val="0025140B"/>
    <w:rsid w:val="00255334"/>
    <w:rsid w:val="00257DE9"/>
    <w:rsid w:val="00261846"/>
    <w:rsid w:val="00264AB5"/>
    <w:rsid w:val="00264B14"/>
    <w:rsid w:val="002723BA"/>
    <w:rsid w:val="002723CD"/>
    <w:rsid w:val="00275218"/>
    <w:rsid w:val="0027573C"/>
    <w:rsid w:val="0027750C"/>
    <w:rsid w:val="0028083D"/>
    <w:rsid w:val="00283E59"/>
    <w:rsid w:val="00285F2B"/>
    <w:rsid w:val="002869E4"/>
    <w:rsid w:val="002916A4"/>
    <w:rsid w:val="002939A7"/>
    <w:rsid w:val="00294CDE"/>
    <w:rsid w:val="00295C54"/>
    <w:rsid w:val="00296A0B"/>
    <w:rsid w:val="00296D63"/>
    <w:rsid w:val="002A020B"/>
    <w:rsid w:val="002A1713"/>
    <w:rsid w:val="002A2966"/>
    <w:rsid w:val="002A2B0E"/>
    <w:rsid w:val="002A3C5E"/>
    <w:rsid w:val="002A7EE9"/>
    <w:rsid w:val="002B030F"/>
    <w:rsid w:val="002B1526"/>
    <w:rsid w:val="002B345F"/>
    <w:rsid w:val="002B4CB0"/>
    <w:rsid w:val="002B4E29"/>
    <w:rsid w:val="002B67D4"/>
    <w:rsid w:val="002C0E1F"/>
    <w:rsid w:val="002C22C8"/>
    <w:rsid w:val="002C233D"/>
    <w:rsid w:val="002D0797"/>
    <w:rsid w:val="002D3EAF"/>
    <w:rsid w:val="002D5987"/>
    <w:rsid w:val="002D7183"/>
    <w:rsid w:val="002D76DE"/>
    <w:rsid w:val="002D7D5C"/>
    <w:rsid w:val="002E1E11"/>
    <w:rsid w:val="002E6DD2"/>
    <w:rsid w:val="002F6C30"/>
    <w:rsid w:val="00300183"/>
    <w:rsid w:val="0030093F"/>
    <w:rsid w:val="003026D7"/>
    <w:rsid w:val="00302E98"/>
    <w:rsid w:val="00303EBB"/>
    <w:rsid w:val="0030427D"/>
    <w:rsid w:val="00304986"/>
    <w:rsid w:val="00306A2B"/>
    <w:rsid w:val="00312962"/>
    <w:rsid w:val="00314BB5"/>
    <w:rsid w:val="00314C8D"/>
    <w:rsid w:val="003176F9"/>
    <w:rsid w:val="0032049B"/>
    <w:rsid w:val="00322741"/>
    <w:rsid w:val="0032323A"/>
    <w:rsid w:val="00323B37"/>
    <w:rsid w:val="0033313F"/>
    <w:rsid w:val="00333D55"/>
    <w:rsid w:val="00334F9D"/>
    <w:rsid w:val="0033748C"/>
    <w:rsid w:val="003406AD"/>
    <w:rsid w:val="003460E5"/>
    <w:rsid w:val="00350C3E"/>
    <w:rsid w:val="00353FFC"/>
    <w:rsid w:val="00354707"/>
    <w:rsid w:val="003549EB"/>
    <w:rsid w:val="00354B9E"/>
    <w:rsid w:val="003640D3"/>
    <w:rsid w:val="00366800"/>
    <w:rsid w:val="0036684F"/>
    <w:rsid w:val="00366B9C"/>
    <w:rsid w:val="00372C2D"/>
    <w:rsid w:val="00373421"/>
    <w:rsid w:val="003769D7"/>
    <w:rsid w:val="00380DB0"/>
    <w:rsid w:val="0038177B"/>
    <w:rsid w:val="00381A74"/>
    <w:rsid w:val="00384EAD"/>
    <w:rsid w:val="00385155"/>
    <w:rsid w:val="00387ED9"/>
    <w:rsid w:val="003959AE"/>
    <w:rsid w:val="00397378"/>
    <w:rsid w:val="003974C7"/>
    <w:rsid w:val="003A4C40"/>
    <w:rsid w:val="003A6A35"/>
    <w:rsid w:val="003A77AB"/>
    <w:rsid w:val="003B24C3"/>
    <w:rsid w:val="003B260B"/>
    <w:rsid w:val="003B2B1F"/>
    <w:rsid w:val="003B3948"/>
    <w:rsid w:val="003B6B90"/>
    <w:rsid w:val="003B7451"/>
    <w:rsid w:val="003C077C"/>
    <w:rsid w:val="003C139E"/>
    <w:rsid w:val="003D28F2"/>
    <w:rsid w:val="003D34CF"/>
    <w:rsid w:val="003D39A5"/>
    <w:rsid w:val="003D6F9C"/>
    <w:rsid w:val="003D6FE4"/>
    <w:rsid w:val="003D7310"/>
    <w:rsid w:val="003D7CA3"/>
    <w:rsid w:val="003E3ED5"/>
    <w:rsid w:val="003E7451"/>
    <w:rsid w:val="003F2CBE"/>
    <w:rsid w:val="003F2F4B"/>
    <w:rsid w:val="003F33BA"/>
    <w:rsid w:val="004023A6"/>
    <w:rsid w:val="00407D92"/>
    <w:rsid w:val="0041318A"/>
    <w:rsid w:val="004132DE"/>
    <w:rsid w:val="00414ACA"/>
    <w:rsid w:val="00415706"/>
    <w:rsid w:val="004166D9"/>
    <w:rsid w:val="00416A64"/>
    <w:rsid w:val="00420E8C"/>
    <w:rsid w:val="004214FB"/>
    <w:rsid w:val="00422829"/>
    <w:rsid w:val="00422EF5"/>
    <w:rsid w:val="00423562"/>
    <w:rsid w:val="00424A98"/>
    <w:rsid w:val="004253C0"/>
    <w:rsid w:val="004257A9"/>
    <w:rsid w:val="00427151"/>
    <w:rsid w:val="004334DC"/>
    <w:rsid w:val="004344D1"/>
    <w:rsid w:val="00435106"/>
    <w:rsid w:val="00435532"/>
    <w:rsid w:val="00436188"/>
    <w:rsid w:val="004367B5"/>
    <w:rsid w:val="004370BD"/>
    <w:rsid w:val="00437406"/>
    <w:rsid w:val="00440081"/>
    <w:rsid w:val="00440650"/>
    <w:rsid w:val="0044409F"/>
    <w:rsid w:val="004462D3"/>
    <w:rsid w:val="004467A8"/>
    <w:rsid w:val="0045033E"/>
    <w:rsid w:val="00451239"/>
    <w:rsid w:val="00452135"/>
    <w:rsid w:val="00452DD9"/>
    <w:rsid w:val="004551E2"/>
    <w:rsid w:val="004578F2"/>
    <w:rsid w:val="0046363F"/>
    <w:rsid w:val="00471445"/>
    <w:rsid w:val="00471E15"/>
    <w:rsid w:val="00475237"/>
    <w:rsid w:val="004775A6"/>
    <w:rsid w:val="00481732"/>
    <w:rsid w:val="00481BCE"/>
    <w:rsid w:val="00486AE9"/>
    <w:rsid w:val="0048717B"/>
    <w:rsid w:val="00492F42"/>
    <w:rsid w:val="004954E7"/>
    <w:rsid w:val="004958B8"/>
    <w:rsid w:val="0049634E"/>
    <w:rsid w:val="004A0F8C"/>
    <w:rsid w:val="004A1800"/>
    <w:rsid w:val="004A4E41"/>
    <w:rsid w:val="004B23E1"/>
    <w:rsid w:val="004B27E0"/>
    <w:rsid w:val="004B6832"/>
    <w:rsid w:val="004B7762"/>
    <w:rsid w:val="004C0621"/>
    <w:rsid w:val="004C1303"/>
    <w:rsid w:val="004C17FF"/>
    <w:rsid w:val="004C2454"/>
    <w:rsid w:val="004C601D"/>
    <w:rsid w:val="004C6604"/>
    <w:rsid w:val="004C71CE"/>
    <w:rsid w:val="004D15B7"/>
    <w:rsid w:val="004D17E2"/>
    <w:rsid w:val="004D19DA"/>
    <w:rsid w:val="004D2A9E"/>
    <w:rsid w:val="004D7F79"/>
    <w:rsid w:val="004E1AFD"/>
    <w:rsid w:val="004E6B0D"/>
    <w:rsid w:val="004E7D70"/>
    <w:rsid w:val="004F2370"/>
    <w:rsid w:val="004F2984"/>
    <w:rsid w:val="00514187"/>
    <w:rsid w:val="005152E4"/>
    <w:rsid w:val="00515AAC"/>
    <w:rsid w:val="0051777B"/>
    <w:rsid w:val="00520263"/>
    <w:rsid w:val="00520640"/>
    <w:rsid w:val="00523BFE"/>
    <w:rsid w:val="005241A7"/>
    <w:rsid w:val="00524382"/>
    <w:rsid w:val="00530BFD"/>
    <w:rsid w:val="00530D9A"/>
    <w:rsid w:val="0053117D"/>
    <w:rsid w:val="0053186D"/>
    <w:rsid w:val="00532812"/>
    <w:rsid w:val="00533941"/>
    <w:rsid w:val="0053510F"/>
    <w:rsid w:val="00535B36"/>
    <w:rsid w:val="00536604"/>
    <w:rsid w:val="005371F8"/>
    <w:rsid w:val="00540E98"/>
    <w:rsid w:val="00544687"/>
    <w:rsid w:val="005473CA"/>
    <w:rsid w:val="0055425F"/>
    <w:rsid w:val="005579C5"/>
    <w:rsid w:val="00557A9E"/>
    <w:rsid w:val="005637EF"/>
    <w:rsid w:val="00566CFE"/>
    <w:rsid w:val="00567DEA"/>
    <w:rsid w:val="0057197E"/>
    <w:rsid w:val="0057218C"/>
    <w:rsid w:val="00574501"/>
    <w:rsid w:val="00581610"/>
    <w:rsid w:val="00583257"/>
    <w:rsid w:val="00583D48"/>
    <w:rsid w:val="00587340"/>
    <w:rsid w:val="005960EC"/>
    <w:rsid w:val="005A2875"/>
    <w:rsid w:val="005A405E"/>
    <w:rsid w:val="005A66AD"/>
    <w:rsid w:val="005B011B"/>
    <w:rsid w:val="005B0968"/>
    <w:rsid w:val="005B174A"/>
    <w:rsid w:val="005B315B"/>
    <w:rsid w:val="005B4CA4"/>
    <w:rsid w:val="005C7536"/>
    <w:rsid w:val="005D1964"/>
    <w:rsid w:val="005D1B5D"/>
    <w:rsid w:val="005D2231"/>
    <w:rsid w:val="005D46DE"/>
    <w:rsid w:val="005D7570"/>
    <w:rsid w:val="005E31BD"/>
    <w:rsid w:val="005E65F7"/>
    <w:rsid w:val="005E674F"/>
    <w:rsid w:val="005F01A3"/>
    <w:rsid w:val="005F0AFF"/>
    <w:rsid w:val="005F0DDF"/>
    <w:rsid w:val="005F156F"/>
    <w:rsid w:val="005F2F3D"/>
    <w:rsid w:val="005F3F69"/>
    <w:rsid w:val="006034F5"/>
    <w:rsid w:val="006065D6"/>
    <w:rsid w:val="006109A2"/>
    <w:rsid w:val="0061140E"/>
    <w:rsid w:val="00611CC9"/>
    <w:rsid w:val="00611EE0"/>
    <w:rsid w:val="00611F12"/>
    <w:rsid w:val="00612774"/>
    <w:rsid w:val="006135F6"/>
    <w:rsid w:val="0061498B"/>
    <w:rsid w:val="00615BAC"/>
    <w:rsid w:val="006214D9"/>
    <w:rsid w:val="006217A6"/>
    <w:rsid w:val="00622226"/>
    <w:rsid w:val="00624E3B"/>
    <w:rsid w:val="00627D04"/>
    <w:rsid w:val="00630627"/>
    <w:rsid w:val="00630C02"/>
    <w:rsid w:val="00631C47"/>
    <w:rsid w:val="006337F9"/>
    <w:rsid w:val="00633BA7"/>
    <w:rsid w:val="00635315"/>
    <w:rsid w:val="0063590E"/>
    <w:rsid w:val="00640BC3"/>
    <w:rsid w:val="00643034"/>
    <w:rsid w:val="00643839"/>
    <w:rsid w:val="00643C7F"/>
    <w:rsid w:val="006444F8"/>
    <w:rsid w:val="00647287"/>
    <w:rsid w:val="00650F47"/>
    <w:rsid w:val="00651B42"/>
    <w:rsid w:val="006530C0"/>
    <w:rsid w:val="00660D04"/>
    <w:rsid w:val="00667849"/>
    <w:rsid w:val="006736BE"/>
    <w:rsid w:val="00674941"/>
    <w:rsid w:val="006944FE"/>
    <w:rsid w:val="006A0771"/>
    <w:rsid w:val="006A0797"/>
    <w:rsid w:val="006A4769"/>
    <w:rsid w:val="006B1D8F"/>
    <w:rsid w:val="006B3FCD"/>
    <w:rsid w:val="006B7812"/>
    <w:rsid w:val="006C4476"/>
    <w:rsid w:val="006C4A96"/>
    <w:rsid w:val="006C618A"/>
    <w:rsid w:val="006C6D2B"/>
    <w:rsid w:val="006D19FE"/>
    <w:rsid w:val="006D2715"/>
    <w:rsid w:val="006D661E"/>
    <w:rsid w:val="006E139A"/>
    <w:rsid w:val="006E3C65"/>
    <w:rsid w:val="006E4A13"/>
    <w:rsid w:val="006E546F"/>
    <w:rsid w:val="006F5D73"/>
    <w:rsid w:val="006F5DD2"/>
    <w:rsid w:val="006F707B"/>
    <w:rsid w:val="0070208D"/>
    <w:rsid w:val="00702D51"/>
    <w:rsid w:val="007034AE"/>
    <w:rsid w:val="00705412"/>
    <w:rsid w:val="00705746"/>
    <w:rsid w:val="00705D54"/>
    <w:rsid w:val="0071195B"/>
    <w:rsid w:val="007122D6"/>
    <w:rsid w:val="00712706"/>
    <w:rsid w:val="00712844"/>
    <w:rsid w:val="00713D7B"/>
    <w:rsid w:val="00720B47"/>
    <w:rsid w:val="00721046"/>
    <w:rsid w:val="007227C1"/>
    <w:rsid w:val="00725A13"/>
    <w:rsid w:val="00730BC3"/>
    <w:rsid w:val="00731FD3"/>
    <w:rsid w:val="00732438"/>
    <w:rsid w:val="007339BC"/>
    <w:rsid w:val="00733ABA"/>
    <w:rsid w:val="00737E41"/>
    <w:rsid w:val="00740CE4"/>
    <w:rsid w:val="0074654D"/>
    <w:rsid w:val="00751FDB"/>
    <w:rsid w:val="0075600C"/>
    <w:rsid w:val="007565FA"/>
    <w:rsid w:val="00761F6D"/>
    <w:rsid w:val="00762CAE"/>
    <w:rsid w:val="00767CAC"/>
    <w:rsid w:val="0077082B"/>
    <w:rsid w:val="00772813"/>
    <w:rsid w:val="007735C1"/>
    <w:rsid w:val="007823C1"/>
    <w:rsid w:val="007903A1"/>
    <w:rsid w:val="00792459"/>
    <w:rsid w:val="00793628"/>
    <w:rsid w:val="007957E6"/>
    <w:rsid w:val="0079639A"/>
    <w:rsid w:val="007A13AD"/>
    <w:rsid w:val="007A6BFB"/>
    <w:rsid w:val="007B2274"/>
    <w:rsid w:val="007B22D9"/>
    <w:rsid w:val="007B45FC"/>
    <w:rsid w:val="007B524E"/>
    <w:rsid w:val="007B7968"/>
    <w:rsid w:val="007C0270"/>
    <w:rsid w:val="007C337D"/>
    <w:rsid w:val="007C4426"/>
    <w:rsid w:val="007C4651"/>
    <w:rsid w:val="007C4929"/>
    <w:rsid w:val="007C7AC2"/>
    <w:rsid w:val="007C7E9B"/>
    <w:rsid w:val="007D2BCB"/>
    <w:rsid w:val="007D6F26"/>
    <w:rsid w:val="007E14BE"/>
    <w:rsid w:val="007E2F1E"/>
    <w:rsid w:val="007E54B0"/>
    <w:rsid w:val="007E5A80"/>
    <w:rsid w:val="007E5BF1"/>
    <w:rsid w:val="007E5D31"/>
    <w:rsid w:val="007E6B15"/>
    <w:rsid w:val="008048BB"/>
    <w:rsid w:val="00812D25"/>
    <w:rsid w:val="008225B0"/>
    <w:rsid w:val="00823571"/>
    <w:rsid w:val="00823A64"/>
    <w:rsid w:val="00825D20"/>
    <w:rsid w:val="00825EE6"/>
    <w:rsid w:val="00831488"/>
    <w:rsid w:val="00831670"/>
    <w:rsid w:val="0083183D"/>
    <w:rsid w:val="00832BE3"/>
    <w:rsid w:val="00835FED"/>
    <w:rsid w:val="008407E2"/>
    <w:rsid w:val="008412A4"/>
    <w:rsid w:val="008415B4"/>
    <w:rsid w:val="0084207E"/>
    <w:rsid w:val="00844627"/>
    <w:rsid w:val="0084617D"/>
    <w:rsid w:val="00846683"/>
    <w:rsid w:val="00846CB2"/>
    <w:rsid w:val="008502F4"/>
    <w:rsid w:val="00851A52"/>
    <w:rsid w:val="0085253D"/>
    <w:rsid w:val="00853EBE"/>
    <w:rsid w:val="008542E3"/>
    <w:rsid w:val="00854B69"/>
    <w:rsid w:val="008554F7"/>
    <w:rsid w:val="00861D27"/>
    <w:rsid w:val="00862DF9"/>
    <w:rsid w:val="008648AC"/>
    <w:rsid w:val="008654D1"/>
    <w:rsid w:val="00866F64"/>
    <w:rsid w:val="00873BC6"/>
    <w:rsid w:val="00876B09"/>
    <w:rsid w:val="008771E4"/>
    <w:rsid w:val="008772F5"/>
    <w:rsid w:val="00877C20"/>
    <w:rsid w:val="008803D6"/>
    <w:rsid w:val="00882A3C"/>
    <w:rsid w:val="008865B5"/>
    <w:rsid w:val="00886D05"/>
    <w:rsid w:val="008900BE"/>
    <w:rsid w:val="0089076E"/>
    <w:rsid w:val="00897973"/>
    <w:rsid w:val="008A3BF0"/>
    <w:rsid w:val="008A3D9B"/>
    <w:rsid w:val="008B31E7"/>
    <w:rsid w:val="008B41BC"/>
    <w:rsid w:val="008B4460"/>
    <w:rsid w:val="008B6338"/>
    <w:rsid w:val="008B6A29"/>
    <w:rsid w:val="008C14C6"/>
    <w:rsid w:val="008C6127"/>
    <w:rsid w:val="008C633C"/>
    <w:rsid w:val="008C6FAC"/>
    <w:rsid w:val="008D07D0"/>
    <w:rsid w:val="008D0CB6"/>
    <w:rsid w:val="008D2BC8"/>
    <w:rsid w:val="008D6E3B"/>
    <w:rsid w:val="008D7CD8"/>
    <w:rsid w:val="008E0114"/>
    <w:rsid w:val="008E32B6"/>
    <w:rsid w:val="008E3916"/>
    <w:rsid w:val="008E4D1A"/>
    <w:rsid w:val="008E6DC3"/>
    <w:rsid w:val="008F0C12"/>
    <w:rsid w:val="008F31DD"/>
    <w:rsid w:val="008F5BB2"/>
    <w:rsid w:val="008F6620"/>
    <w:rsid w:val="008F7720"/>
    <w:rsid w:val="009004C6"/>
    <w:rsid w:val="00900BBF"/>
    <w:rsid w:val="0090136A"/>
    <w:rsid w:val="00904CBA"/>
    <w:rsid w:val="00905199"/>
    <w:rsid w:val="00907A60"/>
    <w:rsid w:val="00910137"/>
    <w:rsid w:val="00910E92"/>
    <w:rsid w:val="00913D46"/>
    <w:rsid w:val="00921B08"/>
    <w:rsid w:val="00931939"/>
    <w:rsid w:val="00932C5B"/>
    <w:rsid w:val="009344E2"/>
    <w:rsid w:val="00936AEA"/>
    <w:rsid w:val="009402FC"/>
    <w:rsid w:val="0095065E"/>
    <w:rsid w:val="00952D9F"/>
    <w:rsid w:val="00952EA3"/>
    <w:rsid w:val="009562E8"/>
    <w:rsid w:val="00957F83"/>
    <w:rsid w:val="009602ED"/>
    <w:rsid w:val="00960435"/>
    <w:rsid w:val="0096251B"/>
    <w:rsid w:val="00963796"/>
    <w:rsid w:val="009657BB"/>
    <w:rsid w:val="0096594F"/>
    <w:rsid w:val="00965E63"/>
    <w:rsid w:val="0097056C"/>
    <w:rsid w:val="00970833"/>
    <w:rsid w:val="00971533"/>
    <w:rsid w:val="00971E18"/>
    <w:rsid w:val="009731B1"/>
    <w:rsid w:val="00974326"/>
    <w:rsid w:val="00975527"/>
    <w:rsid w:val="00980A76"/>
    <w:rsid w:val="00980DA4"/>
    <w:rsid w:val="00981C6C"/>
    <w:rsid w:val="00981E2C"/>
    <w:rsid w:val="00982167"/>
    <w:rsid w:val="009828D8"/>
    <w:rsid w:val="00982996"/>
    <w:rsid w:val="00985FAD"/>
    <w:rsid w:val="00990FFA"/>
    <w:rsid w:val="009940EE"/>
    <w:rsid w:val="009950EE"/>
    <w:rsid w:val="00995723"/>
    <w:rsid w:val="00995A90"/>
    <w:rsid w:val="00996B4A"/>
    <w:rsid w:val="009976EE"/>
    <w:rsid w:val="0099776B"/>
    <w:rsid w:val="009A30F9"/>
    <w:rsid w:val="009A735B"/>
    <w:rsid w:val="009A7601"/>
    <w:rsid w:val="009A79BE"/>
    <w:rsid w:val="009B4315"/>
    <w:rsid w:val="009B4319"/>
    <w:rsid w:val="009B748F"/>
    <w:rsid w:val="009C0441"/>
    <w:rsid w:val="009C6363"/>
    <w:rsid w:val="009D185D"/>
    <w:rsid w:val="009D7CF2"/>
    <w:rsid w:val="009F7C9B"/>
    <w:rsid w:val="00A0148D"/>
    <w:rsid w:val="00A01A7F"/>
    <w:rsid w:val="00A0416F"/>
    <w:rsid w:val="00A10F42"/>
    <w:rsid w:val="00A1227A"/>
    <w:rsid w:val="00A1340A"/>
    <w:rsid w:val="00A1369C"/>
    <w:rsid w:val="00A17C47"/>
    <w:rsid w:val="00A20579"/>
    <w:rsid w:val="00A2231C"/>
    <w:rsid w:val="00A31285"/>
    <w:rsid w:val="00A312B6"/>
    <w:rsid w:val="00A312E6"/>
    <w:rsid w:val="00A318F1"/>
    <w:rsid w:val="00A3370D"/>
    <w:rsid w:val="00A3650F"/>
    <w:rsid w:val="00A457BD"/>
    <w:rsid w:val="00A50C69"/>
    <w:rsid w:val="00A534B8"/>
    <w:rsid w:val="00A54217"/>
    <w:rsid w:val="00A61241"/>
    <w:rsid w:val="00A613C3"/>
    <w:rsid w:val="00A6185A"/>
    <w:rsid w:val="00A64ECB"/>
    <w:rsid w:val="00A70A66"/>
    <w:rsid w:val="00A711E6"/>
    <w:rsid w:val="00A7440D"/>
    <w:rsid w:val="00A75830"/>
    <w:rsid w:val="00A75D16"/>
    <w:rsid w:val="00A777F5"/>
    <w:rsid w:val="00A77A9B"/>
    <w:rsid w:val="00A8269D"/>
    <w:rsid w:val="00A83FFC"/>
    <w:rsid w:val="00A86434"/>
    <w:rsid w:val="00A86B60"/>
    <w:rsid w:val="00A87D67"/>
    <w:rsid w:val="00A916A7"/>
    <w:rsid w:val="00A91D5B"/>
    <w:rsid w:val="00A933B6"/>
    <w:rsid w:val="00A97E1E"/>
    <w:rsid w:val="00AA305F"/>
    <w:rsid w:val="00AA32F9"/>
    <w:rsid w:val="00AA3DF0"/>
    <w:rsid w:val="00AA5304"/>
    <w:rsid w:val="00AA69B9"/>
    <w:rsid w:val="00AA7272"/>
    <w:rsid w:val="00AB5E22"/>
    <w:rsid w:val="00AB7DFF"/>
    <w:rsid w:val="00AC508B"/>
    <w:rsid w:val="00AC5A99"/>
    <w:rsid w:val="00AC65AC"/>
    <w:rsid w:val="00AD0A6B"/>
    <w:rsid w:val="00AD15DB"/>
    <w:rsid w:val="00AD2129"/>
    <w:rsid w:val="00AD3018"/>
    <w:rsid w:val="00AD3B7C"/>
    <w:rsid w:val="00AD494C"/>
    <w:rsid w:val="00AD4ACC"/>
    <w:rsid w:val="00AD769C"/>
    <w:rsid w:val="00AE18B2"/>
    <w:rsid w:val="00AF091D"/>
    <w:rsid w:val="00AF0B8A"/>
    <w:rsid w:val="00AF1D33"/>
    <w:rsid w:val="00AF232A"/>
    <w:rsid w:val="00AF5476"/>
    <w:rsid w:val="00AF6356"/>
    <w:rsid w:val="00AF70B9"/>
    <w:rsid w:val="00B01B18"/>
    <w:rsid w:val="00B0501E"/>
    <w:rsid w:val="00B07C68"/>
    <w:rsid w:val="00B11981"/>
    <w:rsid w:val="00B11AE5"/>
    <w:rsid w:val="00B12F32"/>
    <w:rsid w:val="00B1449E"/>
    <w:rsid w:val="00B16588"/>
    <w:rsid w:val="00B16770"/>
    <w:rsid w:val="00B216FF"/>
    <w:rsid w:val="00B21795"/>
    <w:rsid w:val="00B26A3D"/>
    <w:rsid w:val="00B30BFE"/>
    <w:rsid w:val="00B32363"/>
    <w:rsid w:val="00B33C56"/>
    <w:rsid w:val="00B33FC2"/>
    <w:rsid w:val="00B413AE"/>
    <w:rsid w:val="00B4163C"/>
    <w:rsid w:val="00B42B72"/>
    <w:rsid w:val="00B437F9"/>
    <w:rsid w:val="00B459E5"/>
    <w:rsid w:val="00B52659"/>
    <w:rsid w:val="00B61FE4"/>
    <w:rsid w:val="00B6315C"/>
    <w:rsid w:val="00B63FFA"/>
    <w:rsid w:val="00B73817"/>
    <w:rsid w:val="00B81129"/>
    <w:rsid w:val="00B85431"/>
    <w:rsid w:val="00B86296"/>
    <w:rsid w:val="00B915EB"/>
    <w:rsid w:val="00B9766C"/>
    <w:rsid w:val="00BA2B99"/>
    <w:rsid w:val="00BA3DA5"/>
    <w:rsid w:val="00BA7449"/>
    <w:rsid w:val="00BB0479"/>
    <w:rsid w:val="00BB25C9"/>
    <w:rsid w:val="00BB4604"/>
    <w:rsid w:val="00BB47E3"/>
    <w:rsid w:val="00BC0215"/>
    <w:rsid w:val="00BC1476"/>
    <w:rsid w:val="00BC6539"/>
    <w:rsid w:val="00BC6E23"/>
    <w:rsid w:val="00BD07EA"/>
    <w:rsid w:val="00BD0F07"/>
    <w:rsid w:val="00BD2040"/>
    <w:rsid w:val="00BD32E3"/>
    <w:rsid w:val="00BD479D"/>
    <w:rsid w:val="00BD481E"/>
    <w:rsid w:val="00BD4D40"/>
    <w:rsid w:val="00BD6C48"/>
    <w:rsid w:val="00BD7972"/>
    <w:rsid w:val="00BE71FB"/>
    <w:rsid w:val="00BF07BE"/>
    <w:rsid w:val="00BF0824"/>
    <w:rsid w:val="00BF1172"/>
    <w:rsid w:val="00BF70C0"/>
    <w:rsid w:val="00BF7BB5"/>
    <w:rsid w:val="00C00006"/>
    <w:rsid w:val="00C0034E"/>
    <w:rsid w:val="00C03EEA"/>
    <w:rsid w:val="00C0524F"/>
    <w:rsid w:val="00C07B46"/>
    <w:rsid w:val="00C1536D"/>
    <w:rsid w:val="00C20422"/>
    <w:rsid w:val="00C20D89"/>
    <w:rsid w:val="00C21E4D"/>
    <w:rsid w:val="00C239B4"/>
    <w:rsid w:val="00C248B4"/>
    <w:rsid w:val="00C31197"/>
    <w:rsid w:val="00C332F1"/>
    <w:rsid w:val="00C34CF2"/>
    <w:rsid w:val="00C36EA8"/>
    <w:rsid w:val="00C374AF"/>
    <w:rsid w:val="00C434EC"/>
    <w:rsid w:val="00C45307"/>
    <w:rsid w:val="00C47AD5"/>
    <w:rsid w:val="00C50AC2"/>
    <w:rsid w:val="00C51277"/>
    <w:rsid w:val="00C525D3"/>
    <w:rsid w:val="00C53C40"/>
    <w:rsid w:val="00C551BA"/>
    <w:rsid w:val="00C6410B"/>
    <w:rsid w:val="00C750AF"/>
    <w:rsid w:val="00C75187"/>
    <w:rsid w:val="00C80B26"/>
    <w:rsid w:val="00C8143F"/>
    <w:rsid w:val="00C82920"/>
    <w:rsid w:val="00C832C6"/>
    <w:rsid w:val="00C86D6E"/>
    <w:rsid w:val="00C90B43"/>
    <w:rsid w:val="00C92FCB"/>
    <w:rsid w:val="00C96CDC"/>
    <w:rsid w:val="00CA3DFE"/>
    <w:rsid w:val="00CA4864"/>
    <w:rsid w:val="00CA512B"/>
    <w:rsid w:val="00CA5351"/>
    <w:rsid w:val="00CA5F60"/>
    <w:rsid w:val="00CA6B82"/>
    <w:rsid w:val="00CA74E0"/>
    <w:rsid w:val="00CB3643"/>
    <w:rsid w:val="00CB40DC"/>
    <w:rsid w:val="00CB6E29"/>
    <w:rsid w:val="00CC39B8"/>
    <w:rsid w:val="00CC6056"/>
    <w:rsid w:val="00CC68CE"/>
    <w:rsid w:val="00CD530D"/>
    <w:rsid w:val="00CD6F02"/>
    <w:rsid w:val="00CE27ED"/>
    <w:rsid w:val="00CE37DC"/>
    <w:rsid w:val="00CE636A"/>
    <w:rsid w:val="00CE7E6F"/>
    <w:rsid w:val="00CF20B4"/>
    <w:rsid w:val="00CF60AA"/>
    <w:rsid w:val="00D004A4"/>
    <w:rsid w:val="00D02CC5"/>
    <w:rsid w:val="00D05B39"/>
    <w:rsid w:val="00D07180"/>
    <w:rsid w:val="00D10AFA"/>
    <w:rsid w:val="00D10F6A"/>
    <w:rsid w:val="00D11EC3"/>
    <w:rsid w:val="00D14EC1"/>
    <w:rsid w:val="00D227E0"/>
    <w:rsid w:val="00D2761C"/>
    <w:rsid w:val="00D30019"/>
    <w:rsid w:val="00D3503A"/>
    <w:rsid w:val="00D35966"/>
    <w:rsid w:val="00D35DE1"/>
    <w:rsid w:val="00D35E2F"/>
    <w:rsid w:val="00D425F4"/>
    <w:rsid w:val="00D42A29"/>
    <w:rsid w:val="00D47A69"/>
    <w:rsid w:val="00D5081F"/>
    <w:rsid w:val="00D50E02"/>
    <w:rsid w:val="00D52F34"/>
    <w:rsid w:val="00D55CB9"/>
    <w:rsid w:val="00D610CF"/>
    <w:rsid w:val="00D61CB6"/>
    <w:rsid w:val="00D61D3F"/>
    <w:rsid w:val="00D62302"/>
    <w:rsid w:val="00D62DB4"/>
    <w:rsid w:val="00D758E3"/>
    <w:rsid w:val="00D772B8"/>
    <w:rsid w:val="00D81022"/>
    <w:rsid w:val="00D82430"/>
    <w:rsid w:val="00D8299A"/>
    <w:rsid w:val="00D86043"/>
    <w:rsid w:val="00D87AF2"/>
    <w:rsid w:val="00DA04C3"/>
    <w:rsid w:val="00DA074D"/>
    <w:rsid w:val="00DA165E"/>
    <w:rsid w:val="00DA2EAC"/>
    <w:rsid w:val="00DA3A0C"/>
    <w:rsid w:val="00DA3CCE"/>
    <w:rsid w:val="00DA3F11"/>
    <w:rsid w:val="00DA41A5"/>
    <w:rsid w:val="00DA73D8"/>
    <w:rsid w:val="00DA7AB9"/>
    <w:rsid w:val="00DB221F"/>
    <w:rsid w:val="00DB4FF8"/>
    <w:rsid w:val="00DC03B9"/>
    <w:rsid w:val="00DC096A"/>
    <w:rsid w:val="00DC3450"/>
    <w:rsid w:val="00DC3DE2"/>
    <w:rsid w:val="00DC6735"/>
    <w:rsid w:val="00DC750C"/>
    <w:rsid w:val="00DD38C4"/>
    <w:rsid w:val="00DD42A8"/>
    <w:rsid w:val="00DD5548"/>
    <w:rsid w:val="00DD5D1F"/>
    <w:rsid w:val="00DE3F74"/>
    <w:rsid w:val="00DE468E"/>
    <w:rsid w:val="00DE7DF8"/>
    <w:rsid w:val="00DE7FE6"/>
    <w:rsid w:val="00DF1F82"/>
    <w:rsid w:val="00DF2171"/>
    <w:rsid w:val="00DF7AFB"/>
    <w:rsid w:val="00E012BB"/>
    <w:rsid w:val="00E030FB"/>
    <w:rsid w:val="00E06EF7"/>
    <w:rsid w:val="00E1003A"/>
    <w:rsid w:val="00E11537"/>
    <w:rsid w:val="00E153D3"/>
    <w:rsid w:val="00E16F6B"/>
    <w:rsid w:val="00E21AE0"/>
    <w:rsid w:val="00E2303F"/>
    <w:rsid w:val="00E233C5"/>
    <w:rsid w:val="00E26697"/>
    <w:rsid w:val="00E30036"/>
    <w:rsid w:val="00E3080D"/>
    <w:rsid w:val="00E33C04"/>
    <w:rsid w:val="00E33F19"/>
    <w:rsid w:val="00E343F7"/>
    <w:rsid w:val="00E34954"/>
    <w:rsid w:val="00E3571D"/>
    <w:rsid w:val="00E36031"/>
    <w:rsid w:val="00E36496"/>
    <w:rsid w:val="00E4043F"/>
    <w:rsid w:val="00E423A6"/>
    <w:rsid w:val="00E433EC"/>
    <w:rsid w:val="00E44ED0"/>
    <w:rsid w:val="00E46662"/>
    <w:rsid w:val="00E50259"/>
    <w:rsid w:val="00E512D3"/>
    <w:rsid w:val="00E55945"/>
    <w:rsid w:val="00E55A28"/>
    <w:rsid w:val="00E55B8F"/>
    <w:rsid w:val="00E61D32"/>
    <w:rsid w:val="00E65535"/>
    <w:rsid w:val="00E65FD1"/>
    <w:rsid w:val="00E6646B"/>
    <w:rsid w:val="00E6710E"/>
    <w:rsid w:val="00E733B3"/>
    <w:rsid w:val="00E736A9"/>
    <w:rsid w:val="00E852F3"/>
    <w:rsid w:val="00E86788"/>
    <w:rsid w:val="00E86A7B"/>
    <w:rsid w:val="00E872D7"/>
    <w:rsid w:val="00E87DBC"/>
    <w:rsid w:val="00E9108C"/>
    <w:rsid w:val="00E91125"/>
    <w:rsid w:val="00E94F64"/>
    <w:rsid w:val="00E95384"/>
    <w:rsid w:val="00E97C1C"/>
    <w:rsid w:val="00EA0309"/>
    <w:rsid w:val="00EA12E9"/>
    <w:rsid w:val="00EB0DFF"/>
    <w:rsid w:val="00EB1432"/>
    <w:rsid w:val="00EB2370"/>
    <w:rsid w:val="00EB3BD4"/>
    <w:rsid w:val="00EB4607"/>
    <w:rsid w:val="00EC1675"/>
    <w:rsid w:val="00EC184F"/>
    <w:rsid w:val="00EC23B4"/>
    <w:rsid w:val="00EC7468"/>
    <w:rsid w:val="00ED09C2"/>
    <w:rsid w:val="00ED116D"/>
    <w:rsid w:val="00ED16F6"/>
    <w:rsid w:val="00ED5C9C"/>
    <w:rsid w:val="00ED6D8F"/>
    <w:rsid w:val="00ED710B"/>
    <w:rsid w:val="00EE03C4"/>
    <w:rsid w:val="00EE1A00"/>
    <w:rsid w:val="00EE1F36"/>
    <w:rsid w:val="00EE205B"/>
    <w:rsid w:val="00EE27D3"/>
    <w:rsid w:val="00EE3744"/>
    <w:rsid w:val="00EE5328"/>
    <w:rsid w:val="00EF107A"/>
    <w:rsid w:val="00EF1CBE"/>
    <w:rsid w:val="00EF259E"/>
    <w:rsid w:val="00EF6486"/>
    <w:rsid w:val="00F0156D"/>
    <w:rsid w:val="00F02A57"/>
    <w:rsid w:val="00F036A5"/>
    <w:rsid w:val="00F0537A"/>
    <w:rsid w:val="00F0727D"/>
    <w:rsid w:val="00F0735D"/>
    <w:rsid w:val="00F07A9E"/>
    <w:rsid w:val="00F10709"/>
    <w:rsid w:val="00F127CE"/>
    <w:rsid w:val="00F12DCC"/>
    <w:rsid w:val="00F13AC5"/>
    <w:rsid w:val="00F17A24"/>
    <w:rsid w:val="00F20870"/>
    <w:rsid w:val="00F23850"/>
    <w:rsid w:val="00F2722A"/>
    <w:rsid w:val="00F31576"/>
    <w:rsid w:val="00F319B3"/>
    <w:rsid w:val="00F338AB"/>
    <w:rsid w:val="00F34682"/>
    <w:rsid w:val="00F43056"/>
    <w:rsid w:val="00F435D0"/>
    <w:rsid w:val="00F45749"/>
    <w:rsid w:val="00F462E2"/>
    <w:rsid w:val="00F466E0"/>
    <w:rsid w:val="00F46753"/>
    <w:rsid w:val="00F478B8"/>
    <w:rsid w:val="00F51201"/>
    <w:rsid w:val="00F54D23"/>
    <w:rsid w:val="00F60C61"/>
    <w:rsid w:val="00F652AD"/>
    <w:rsid w:val="00F6595C"/>
    <w:rsid w:val="00F6697E"/>
    <w:rsid w:val="00F702B9"/>
    <w:rsid w:val="00F70F4D"/>
    <w:rsid w:val="00F7509B"/>
    <w:rsid w:val="00F7511F"/>
    <w:rsid w:val="00F7588D"/>
    <w:rsid w:val="00F758A9"/>
    <w:rsid w:val="00F818CF"/>
    <w:rsid w:val="00F82025"/>
    <w:rsid w:val="00F82D10"/>
    <w:rsid w:val="00F879B8"/>
    <w:rsid w:val="00F90B7C"/>
    <w:rsid w:val="00F93121"/>
    <w:rsid w:val="00F942C8"/>
    <w:rsid w:val="00F94DF0"/>
    <w:rsid w:val="00F94DF8"/>
    <w:rsid w:val="00FA0E6D"/>
    <w:rsid w:val="00FA217B"/>
    <w:rsid w:val="00FA52E8"/>
    <w:rsid w:val="00FA703C"/>
    <w:rsid w:val="00FB2C07"/>
    <w:rsid w:val="00FB2CE4"/>
    <w:rsid w:val="00FB34FB"/>
    <w:rsid w:val="00FB7D70"/>
    <w:rsid w:val="00FC1BBD"/>
    <w:rsid w:val="00FC1FCE"/>
    <w:rsid w:val="00FD6842"/>
    <w:rsid w:val="00FE161B"/>
    <w:rsid w:val="00FE3FBB"/>
    <w:rsid w:val="00FF61F8"/>
    <w:rsid w:val="00FF7BC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72A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15706"/>
    <w:rPr>
      <w:lang w:val="ru-RU" w:eastAsia="ru-RU"/>
    </w:rPr>
  </w:style>
  <w:style w:type="paragraph" w:styleId="1">
    <w:name w:val="heading 1"/>
    <w:basedOn w:val="a3"/>
    <w:next w:val="a3"/>
    <w:link w:val="10"/>
    <w:qFormat/>
    <w:rsid w:val="00BC0215"/>
    <w:pPr>
      <w:keepNext/>
      <w:spacing w:before="240" w:after="60"/>
      <w:outlineLvl w:val="0"/>
    </w:pPr>
    <w:rPr>
      <w:rFonts w:ascii="Cambria" w:hAnsi="Cambria"/>
      <w:b/>
      <w:bCs/>
      <w:kern w:val="32"/>
      <w:sz w:val="32"/>
      <w:szCs w:val="32"/>
    </w:rPr>
  </w:style>
  <w:style w:type="paragraph" w:styleId="2">
    <w:name w:val="heading 2"/>
    <w:basedOn w:val="a3"/>
    <w:next w:val="a3"/>
    <w:link w:val="20"/>
    <w:uiPriority w:val="9"/>
    <w:unhideWhenUsed/>
    <w:qFormat/>
    <w:rsid w:val="00720B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qFormat/>
    <w:rsid w:val="00415706"/>
    <w:pPr>
      <w:keepNext/>
      <w:jc w:val="center"/>
      <w:outlineLvl w:val="2"/>
    </w:pPr>
    <w:rPr>
      <w:b/>
      <w:outline/>
      <w:color w:val="000000"/>
      <w:sz w:val="52"/>
      <w14:textOutline w14:w="9525" w14:cap="flat" w14:cmpd="sng" w14:algn="ctr">
        <w14:solidFill>
          <w14:srgbClr w14:val="000000"/>
        </w14:solidFill>
        <w14:prstDash w14:val="solid"/>
        <w14:round/>
      </w14:textOutline>
      <w14:textFill>
        <w14:noFill/>
      </w14:textFill>
    </w:rPr>
  </w:style>
  <w:style w:type="paragraph" w:styleId="4">
    <w:name w:val="heading 4"/>
    <w:basedOn w:val="a3"/>
    <w:next w:val="a3"/>
    <w:link w:val="40"/>
    <w:uiPriority w:val="9"/>
    <w:qFormat/>
    <w:rsid w:val="007B22D9"/>
    <w:pPr>
      <w:keepNext/>
      <w:spacing w:before="240" w:after="60"/>
      <w:outlineLvl w:val="3"/>
    </w:pPr>
    <w:rPr>
      <w:b/>
      <w:bCs/>
      <w:sz w:val="28"/>
      <w:szCs w:val="28"/>
    </w:rPr>
  </w:style>
  <w:style w:type="paragraph" w:styleId="5">
    <w:name w:val="heading 5"/>
    <w:basedOn w:val="a3"/>
    <w:next w:val="a3"/>
    <w:qFormat/>
    <w:rsid w:val="00415706"/>
    <w:pPr>
      <w:keepNext/>
      <w:jc w:val="center"/>
      <w:outlineLvl w:val="4"/>
    </w:pPr>
    <w:rPr>
      <w:rFonts w:ascii="Tahoma" w:hAnsi="Tahoma"/>
      <w:outline/>
      <w:color w:val="000000"/>
      <w:sz w:val="52"/>
      <w14:textOutline w14:w="9525" w14:cap="flat" w14:cmpd="sng" w14:algn="ctr">
        <w14:solidFill>
          <w14:srgbClr w14:val="000000"/>
        </w14:solidFill>
        <w14:prstDash w14:val="solid"/>
        <w14:round/>
      </w14:textOutline>
      <w14:textFill>
        <w14:noFill/>
      </w14:textFill>
    </w:rPr>
  </w:style>
  <w:style w:type="paragraph" w:styleId="7">
    <w:name w:val="heading 7"/>
    <w:basedOn w:val="a3"/>
    <w:next w:val="a3"/>
    <w:qFormat/>
    <w:rsid w:val="00415706"/>
    <w:pPr>
      <w:spacing w:before="240" w:after="60"/>
      <w:outlineLvl w:val="6"/>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415706"/>
    <w:rPr>
      <w:rFonts w:ascii="Tahoma" w:hAnsi="Tahoma"/>
      <w:b/>
      <w:sz w:val="28"/>
    </w:rPr>
  </w:style>
  <w:style w:type="character" w:styleId="a9">
    <w:name w:val="Hyperlink"/>
    <w:basedOn w:val="a4"/>
    <w:uiPriority w:val="99"/>
    <w:rsid w:val="00415706"/>
    <w:rPr>
      <w:color w:val="0000FF"/>
      <w:u w:val="single"/>
    </w:rPr>
  </w:style>
  <w:style w:type="paragraph" w:customStyle="1" w:styleId="FR2">
    <w:name w:val="FR2"/>
    <w:rsid w:val="00415706"/>
    <w:pPr>
      <w:widowControl w:val="0"/>
      <w:spacing w:before="1340" w:line="420" w:lineRule="auto"/>
      <w:ind w:left="4680"/>
    </w:pPr>
    <w:rPr>
      <w:snapToGrid w:val="0"/>
      <w:sz w:val="28"/>
      <w:lang w:val="ru-RU" w:eastAsia="ru-RU"/>
    </w:rPr>
  </w:style>
  <w:style w:type="paragraph" w:customStyle="1" w:styleId="FR3">
    <w:name w:val="FR3"/>
    <w:rsid w:val="00415706"/>
    <w:pPr>
      <w:widowControl w:val="0"/>
    </w:pPr>
    <w:rPr>
      <w:rFonts w:ascii="Arial" w:hAnsi="Arial"/>
      <w:b/>
      <w:snapToGrid w:val="0"/>
      <w:lang w:val="ru-RU" w:eastAsia="ru-RU"/>
    </w:rPr>
  </w:style>
  <w:style w:type="paragraph" w:styleId="21">
    <w:name w:val="Body Text 2"/>
    <w:basedOn w:val="a3"/>
    <w:rsid w:val="00415706"/>
    <w:pPr>
      <w:spacing w:after="120" w:line="480" w:lineRule="auto"/>
    </w:pPr>
  </w:style>
  <w:style w:type="paragraph" w:styleId="aa">
    <w:name w:val="Body Text Indent"/>
    <w:basedOn w:val="a3"/>
    <w:link w:val="ab"/>
    <w:rsid w:val="00415706"/>
    <w:pPr>
      <w:spacing w:after="120"/>
      <w:ind w:left="283"/>
    </w:pPr>
  </w:style>
  <w:style w:type="paragraph" w:styleId="22">
    <w:name w:val="Body Text Indent 2"/>
    <w:basedOn w:val="a3"/>
    <w:rsid w:val="00415706"/>
    <w:pPr>
      <w:spacing w:after="120" w:line="480" w:lineRule="auto"/>
      <w:ind w:left="283"/>
    </w:pPr>
  </w:style>
  <w:style w:type="paragraph" w:styleId="ac">
    <w:name w:val="Plain Text"/>
    <w:basedOn w:val="a3"/>
    <w:rsid w:val="00415706"/>
    <w:rPr>
      <w:rFonts w:ascii="Courier New" w:hAnsi="Courier New"/>
      <w:lang w:val="en-US"/>
    </w:rPr>
  </w:style>
  <w:style w:type="paragraph" w:customStyle="1" w:styleId="ad">
    <w:name w:val="Базовый"/>
    <w:rsid w:val="001A76BE"/>
    <w:pPr>
      <w:ind w:firstLine="567"/>
      <w:jc w:val="both"/>
    </w:pPr>
    <w:rPr>
      <w:lang w:val="ru-RU" w:eastAsia="ru-RU"/>
    </w:rPr>
  </w:style>
  <w:style w:type="table" w:styleId="ae">
    <w:name w:val="Table Grid"/>
    <w:basedOn w:val="a5"/>
    <w:uiPriority w:val="59"/>
    <w:rsid w:val="007C3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LSD">
    <w:name w:val="MLSD Библиографическая ссылка"/>
    <w:basedOn w:val="a3"/>
    <w:rsid w:val="000F2D96"/>
    <w:pPr>
      <w:tabs>
        <w:tab w:val="left" w:pos="426"/>
      </w:tabs>
      <w:spacing w:line="240" w:lineRule="atLeast"/>
      <w:ind w:left="426" w:hanging="426"/>
      <w:jc w:val="both"/>
    </w:pPr>
    <w:rPr>
      <w:sz w:val="22"/>
    </w:rPr>
  </w:style>
  <w:style w:type="paragraph" w:customStyle="1" w:styleId="af">
    <w:name w:val="Знак"/>
    <w:basedOn w:val="a3"/>
    <w:autoRedefine/>
    <w:rsid w:val="000F2D96"/>
    <w:pPr>
      <w:spacing w:after="160" w:line="240" w:lineRule="exact"/>
    </w:pPr>
    <w:rPr>
      <w:rFonts w:ascii="Verdana" w:hAnsi="Verdana" w:cs="Verdana"/>
      <w:lang w:val="en-US" w:eastAsia="en-US"/>
    </w:rPr>
  </w:style>
  <w:style w:type="paragraph" w:customStyle="1" w:styleId="FR1">
    <w:name w:val="FR1"/>
    <w:rsid w:val="007B22D9"/>
    <w:pPr>
      <w:widowControl w:val="0"/>
      <w:spacing w:before="480"/>
      <w:ind w:left="1680" w:right="200"/>
      <w:jc w:val="center"/>
    </w:pPr>
    <w:rPr>
      <w:b/>
      <w:snapToGrid w:val="0"/>
      <w:sz w:val="40"/>
      <w:lang w:val="ru-RU" w:eastAsia="ru-RU"/>
    </w:rPr>
  </w:style>
  <w:style w:type="character" w:customStyle="1" w:styleId="10">
    <w:name w:val="Заголовок 1 Знак"/>
    <w:basedOn w:val="a4"/>
    <w:link w:val="1"/>
    <w:rsid w:val="00BC0215"/>
    <w:rPr>
      <w:rFonts w:ascii="Cambria" w:eastAsia="Times New Roman" w:hAnsi="Cambria" w:cs="Times New Roman"/>
      <w:b/>
      <w:bCs/>
      <w:kern w:val="32"/>
      <w:sz w:val="32"/>
      <w:szCs w:val="32"/>
    </w:rPr>
  </w:style>
  <w:style w:type="paragraph" w:styleId="af0">
    <w:name w:val="header"/>
    <w:basedOn w:val="a3"/>
    <w:link w:val="af1"/>
    <w:uiPriority w:val="99"/>
    <w:rsid w:val="00A711E6"/>
    <w:pPr>
      <w:tabs>
        <w:tab w:val="center" w:pos="4677"/>
        <w:tab w:val="right" w:pos="9355"/>
      </w:tabs>
    </w:pPr>
  </w:style>
  <w:style w:type="character" w:customStyle="1" w:styleId="af1">
    <w:name w:val="Верхний колонтитул Знак"/>
    <w:basedOn w:val="a4"/>
    <w:link w:val="af0"/>
    <w:uiPriority w:val="99"/>
    <w:rsid w:val="00A711E6"/>
  </w:style>
  <w:style w:type="paragraph" w:styleId="af2">
    <w:name w:val="footer"/>
    <w:basedOn w:val="a3"/>
    <w:link w:val="af3"/>
    <w:uiPriority w:val="99"/>
    <w:rsid w:val="00A711E6"/>
    <w:pPr>
      <w:tabs>
        <w:tab w:val="center" w:pos="4677"/>
        <w:tab w:val="right" w:pos="9355"/>
      </w:tabs>
    </w:pPr>
  </w:style>
  <w:style w:type="character" w:customStyle="1" w:styleId="af3">
    <w:name w:val="Нижний колонтитул Знак"/>
    <w:basedOn w:val="a4"/>
    <w:link w:val="af2"/>
    <w:uiPriority w:val="99"/>
    <w:rsid w:val="00A711E6"/>
  </w:style>
  <w:style w:type="paragraph" w:styleId="af4">
    <w:name w:val="Balloon Text"/>
    <w:basedOn w:val="a3"/>
    <w:semiHidden/>
    <w:rsid w:val="00AE18B2"/>
    <w:rPr>
      <w:rFonts w:ascii="Tahoma" w:hAnsi="Tahoma" w:cs="Tahoma"/>
      <w:sz w:val="16"/>
      <w:szCs w:val="16"/>
    </w:rPr>
  </w:style>
  <w:style w:type="character" w:customStyle="1" w:styleId="teksti">
    <w:name w:val="teksti"/>
    <w:basedOn w:val="a4"/>
    <w:rsid w:val="004023A6"/>
  </w:style>
  <w:style w:type="paragraph" w:customStyle="1" w:styleId="Default">
    <w:name w:val="Default"/>
    <w:rsid w:val="004023A6"/>
    <w:pPr>
      <w:autoSpaceDE w:val="0"/>
      <w:autoSpaceDN w:val="0"/>
      <w:adjustRightInd w:val="0"/>
    </w:pPr>
    <w:rPr>
      <w:color w:val="000000"/>
      <w:lang w:val="ru-RU" w:eastAsia="ru-RU"/>
    </w:rPr>
  </w:style>
  <w:style w:type="character" w:styleId="af5">
    <w:name w:val="FollowedHyperlink"/>
    <w:basedOn w:val="a4"/>
    <w:uiPriority w:val="99"/>
    <w:semiHidden/>
    <w:unhideWhenUsed/>
    <w:rsid w:val="00913D46"/>
    <w:rPr>
      <w:color w:val="800080"/>
      <w:u w:val="single"/>
    </w:rPr>
  </w:style>
  <w:style w:type="paragraph" w:customStyle="1" w:styleId="af6">
    <w:name w:val="......."/>
    <w:basedOn w:val="Default"/>
    <w:next w:val="Default"/>
    <w:uiPriority w:val="99"/>
    <w:rsid w:val="0005346E"/>
    <w:rPr>
      <w:color w:val="auto"/>
      <w:lang w:val="en-US" w:eastAsia="en-US"/>
    </w:rPr>
  </w:style>
  <w:style w:type="character" w:customStyle="1" w:styleId="20">
    <w:name w:val="Заголовок 2 Знак"/>
    <w:basedOn w:val="a4"/>
    <w:link w:val="2"/>
    <w:uiPriority w:val="9"/>
    <w:rsid w:val="00720B47"/>
    <w:rPr>
      <w:rFonts w:asciiTheme="majorHAnsi" w:eastAsiaTheme="majorEastAsia" w:hAnsiTheme="majorHAnsi" w:cstheme="majorBidi"/>
      <w:b/>
      <w:bCs/>
      <w:color w:val="4F81BD" w:themeColor="accent1"/>
      <w:sz w:val="26"/>
      <w:szCs w:val="26"/>
      <w:lang w:val="ru-RU" w:eastAsia="ru-RU"/>
    </w:rPr>
  </w:style>
  <w:style w:type="paragraph" w:styleId="30">
    <w:name w:val="Body Text 3"/>
    <w:basedOn w:val="a3"/>
    <w:link w:val="31"/>
    <w:uiPriority w:val="99"/>
    <w:semiHidden/>
    <w:unhideWhenUsed/>
    <w:rsid w:val="00720B47"/>
    <w:pPr>
      <w:spacing w:after="120"/>
    </w:pPr>
    <w:rPr>
      <w:sz w:val="16"/>
      <w:szCs w:val="16"/>
    </w:rPr>
  </w:style>
  <w:style w:type="character" w:customStyle="1" w:styleId="31">
    <w:name w:val="Основной текст 3 Знак"/>
    <w:basedOn w:val="a4"/>
    <w:link w:val="30"/>
    <w:uiPriority w:val="99"/>
    <w:semiHidden/>
    <w:rsid w:val="00720B47"/>
    <w:rPr>
      <w:sz w:val="16"/>
      <w:szCs w:val="16"/>
      <w:lang w:val="ru-RU" w:eastAsia="ru-RU"/>
    </w:rPr>
  </w:style>
  <w:style w:type="paragraph" w:customStyle="1" w:styleId="a1">
    <w:name w:val="Маркированный."/>
    <w:basedOn w:val="a3"/>
    <w:rsid w:val="00720B47"/>
    <w:pPr>
      <w:numPr>
        <w:numId w:val="2"/>
      </w:numPr>
    </w:pPr>
    <w:rPr>
      <w:rFonts w:eastAsia="Calibri"/>
      <w:szCs w:val="22"/>
      <w:lang w:eastAsia="en-US"/>
    </w:rPr>
  </w:style>
  <w:style w:type="paragraph" w:customStyle="1" w:styleId="a0">
    <w:name w:val="нумерованный"/>
    <w:basedOn w:val="a3"/>
    <w:rsid w:val="00720B47"/>
    <w:pPr>
      <w:numPr>
        <w:numId w:val="3"/>
      </w:numPr>
      <w:ind w:left="1066" w:hanging="357"/>
    </w:pPr>
    <w:rPr>
      <w:rFonts w:eastAsia="Calibri"/>
      <w:szCs w:val="22"/>
      <w:lang w:eastAsia="en-US"/>
    </w:rPr>
  </w:style>
  <w:style w:type="paragraph" w:customStyle="1" w:styleId="a">
    <w:name w:val="нумерованный содержание"/>
    <w:basedOn w:val="a3"/>
    <w:rsid w:val="00720B47"/>
    <w:pPr>
      <w:numPr>
        <w:numId w:val="4"/>
      </w:numPr>
    </w:pPr>
    <w:rPr>
      <w:rFonts w:eastAsia="Calibri"/>
      <w:szCs w:val="22"/>
      <w:lang w:eastAsia="en-US"/>
    </w:rPr>
  </w:style>
  <w:style w:type="paragraph" w:styleId="af7">
    <w:name w:val="List Paragraph"/>
    <w:basedOn w:val="a3"/>
    <w:link w:val="af8"/>
    <w:uiPriority w:val="34"/>
    <w:qFormat/>
    <w:rsid w:val="00720B47"/>
    <w:pPr>
      <w:spacing w:after="200" w:line="276" w:lineRule="auto"/>
      <w:ind w:left="720"/>
      <w:contextualSpacing/>
    </w:pPr>
    <w:rPr>
      <w:rFonts w:ascii="Calibri" w:eastAsia="Calibri" w:hAnsi="Calibri"/>
      <w:sz w:val="22"/>
      <w:szCs w:val="22"/>
      <w:lang w:eastAsia="en-US"/>
    </w:rPr>
  </w:style>
  <w:style w:type="paragraph" w:customStyle="1" w:styleId="a2">
    <w:name w:val="список без выступа"/>
    <w:basedOn w:val="a3"/>
    <w:rsid w:val="00720B47"/>
    <w:pPr>
      <w:numPr>
        <w:numId w:val="5"/>
      </w:numPr>
      <w:tabs>
        <w:tab w:val="left" w:pos="0"/>
        <w:tab w:val="left" w:pos="357"/>
      </w:tabs>
      <w:jc w:val="both"/>
    </w:pPr>
  </w:style>
  <w:style w:type="paragraph" w:customStyle="1" w:styleId="BodyTextIndent31">
    <w:name w:val="Body Text Indent 31"/>
    <w:basedOn w:val="a3"/>
    <w:rsid w:val="00720B47"/>
    <w:pPr>
      <w:widowControl w:val="0"/>
      <w:suppressAutoHyphens/>
      <w:ind w:firstLine="851"/>
    </w:pPr>
    <w:rPr>
      <w:sz w:val="28"/>
      <w:szCs w:val="28"/>
    </w:rPr>
  </w:style>
  <w:style w:type="character" w:styleId="HTML">
    <w:name w:val="HTML Cite"/>
    <w:semiHidden/>
    <w:rsid w:val="00720B47"/>
    <w:rPr>
      <w:i/>
      <w:iCs/>
    </w:rPr>
  </w:style>
  <w:style w:type="character" w:styleId="af9">
    <w:name w:val="Strong"/>
    <w:qFormat/>
    <w:rsid w:val="00720B47"/>
    <w:rPr>
      <w:b/>
      <w:bCs/>
    </w:rPr>
  </w:style>
  <w:style w:type="character" w:customStyle="1" w:styleId="gsa1">
    <w:name w:val="gs_a1"/>
    <w:rsid w:val="00720B47"/>
    <w:rPr>
      <w:color w:val="008000"/>
    </w:rPr>
  </w:style>
  <w:style w:type="paragraph" w:customStyle="1" w:styleId="articlecategory">
    <w:name w:val="articlecategory"/>
    <w:basedOn w:val="a3"/>
    <w:rsid w:val="006337F9"/>
    <w:pPr>
      <w:spacing w:before="100" w:beforeAutospacing="1" w:after="100" w:afterAutospacing="1"/>
    </w:pPr>
    <w:rPr>
      <w:lang w:val="cs-CZ" w:eastAsia="cs-CZ"/>
    </w:rPr>
  </w:style>
  <w:style w:type="paragraph" w:styleId="afa">
    <w:name w:val="Revision"/>
    <w:hidden/>
    <w:uiPriority w:val="99"/>
    <w:semiHidden/>
    <w:rsid w:val="000133E8"/>
    <w:rPr>
      <w:lang w:val="ru-RU" w:eastAsia="ru-RU"/>
    </w:rPr>
  </w:style>
  <w:style w:type="character" w:customStyle="1" w:styleId="hit">
    <w:name w:val="hit"/>
    <w:basedOn w:val="a4"/>
    <w:uiPriority w:val="99"/>
    <w:rsid w:val="00C434EC"/>
  </w:style>
  <w:style w:type="character" w:customStyle="1" w:styleId="nowrap">
    <w:name w:val="nowrap"/>
    <w:basedOn w:val="a4"/>
    <w:rsid w:val="00C434EC"/>
  </w:style>
  <w:style w:type="character" w:customStyle="1" w:styleId="40">
    <w:name w:val="Заголовок 4 Знак"/>
    <w:basedOn w:val="a4"/>
    <w:link w:val="4"/>
    <w:uiPriority w:val="9"/>
    <w:rsid w:val="00B33FC2"/>
    <w:rPr>
      <w:b/>
      <w:bCs/>
      <w:sz w:val="28"/>
      <w:szCs w:val="28"/>
      <w:lang w:val="ru-RU" w:eastAsia="ru-RU"/>
    </w:rPr>
  </w:style>
  <w:style w:type="character" w:customStyle="1" w:styleId="a8">
    <w:name w:val="Основной текст Знак"/>
    <w:basedOn w:val="a4"/>
    <w:link w:val="a7"/>
    <w:rsid w:val="00CC68CE"/>
    <w:rPr>
      <w:rFonts w:ascii="Tahoma" w:hAnsi="Tahoma"/>
      <w:b/>
      <w:sz w:val="28"/>
      <w:lang w:val="ru-RU" w:eastAsia="ru-RU"/>
    </w:rPr>
  </w:style>
  <w:style w:type="character" w:customStyle="1" w:styleId="ab">
    <w:name w:val="Отступ основного текста Знак"/>
    <w:link w:val="aa"/>
    <w:rsid w:val="007339BC"/>
    <w:rPr>
      <w:lang w:val="ru-RU" w:eastAsia="ru-RU"/>
    </w:rPr>
  </w:style>
  <w:style w:type="paragraph" w:styleId="afb">
    <w:name w:val="Normal (Web)"/>
    <w:basedOn w:val="a3"/>
    <w:uiPriority w:val="99"/>
    <w:rsid w:val="007339BC"/>
    <w:pPr>
      <w:spacing w:before="100" w:beforeAutospacing="1" w:after="100" w:afterAutospacing="1"/>
    </w:pPr>
    <w:rPr>
      <w:rFonts w:eastAsia="Calibri"/>
    </w:rPr>
  </w:style>
  <w:style w:type="paragraph" w:styleId="afc">
    <w:name w:val="footnote text"/>
    <w:aliases w:val="Текст сноски Знак Знак Знак,Текст сноски Знак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сЊђ– –’”–ђЏ ‚’€ђ,З,Ë,Andy+"/>
    <w:basedOn w:val="a3"/>
    <w:link w:val="afd"/>
    <w:unhideWhenUsed/>
    <w:rsid w:val="003B6B90"/>
  </w:style>
  <w:style w:type="character" w:customStyle="1" w:styleId="afd">
    <w:name w:val="Текст сноски Знак"/>
    <w:aliases w:val="Текст сноски Знак Знак Знак Знак1,Текст сноски Знак Знак Знак Знак Знак,Текст сноски Знак Знак Знак1,Текст сноски Знак1 Знак Знак,Текст сноски Знак Знак1 Знак,Текст сноски Знак1 Знак Знак Знак Знак Знак,сЊђ– –’”–ђЏ ‚’€ђ Знак,З Знак"/>
    <w:basedOn w:val="a4"/>
    <w:link w:val="afc"/>
    <w:rsid w:val="003B6B90"/>
    <w:rPr>
      <w:sz w:val="24"/>
      <w:szCs w:val="24"/>
      <w:lang w:val="ru-RU" w:eastAsia="ru-RU"/>
    </w:rPr>
  </w:style>
  <w:style w:type="character" w:styleId="afe">
    <w:name w:val="footnote reference"/>
    <w:aliases w:val="Знак сноски-FN"/>
    <w:basedOn w:val="a4"/>
    <w:unhideWhenUsed/>
    <w:rsid w:val="003B6B90"/>
    <w:rPr>
      <w:vertAlign w:val="superscript"/>
    </w:rPr>
  </w:style>
  <w:style w:type="character" w:customStyle="1" w:styleId="apple-converted-space">
    <w:name w:val="apple-converted-space"/>
    <w:basedOn w:val="a4"/>
    <w:rsid w:val="00C1536D"/>
  </w:style>
  <w:style w:type="character" w:customStyle="1" w:styleId="eitempropertiestextinner">
    <w:name w:val="eitemproperties_textinner"/>
    <w:basedOn w:val="a4"/>
    <w:rsid w:val="005F01A3"/>
  </w:style>
  <w:style w:type="paragraph" w:customStyle="1" w:styleId="11">
    <w:name w:val="Название1"/>
    <w:basedOn w:val="a3"/>
    <w:rsid w:val="00F0727D"/>
    <w:pPr>
      <w:spacing w:before="100" w:beforeAutospacing="1" w:after="100" w:afterAutospacing="1"/>
    </w:pPr>
    <w:rPr>
      <w:rFonts w:ascii="Times" w:hAnsi="Times"/>
    </w:rPr>
  </w:style>
  <w:style w:type="paragraph" w:customStyle="1" w:styleId="text">
    <w:name w:val="text"/>
    <w:basedOn w:val="a3"/>
    <w:rsid w:val="00F0727D"/>
    <w:pPr>
      <w:spacing w:before="100" w:beforeAutospacing="1" w:after="100" w:afterAutospacing="1"/>
    </w:pPr>
    <w:rPr>
      <w:rFonts w:ascii="Times" w:hAnsi="Times"/>
    </w:rPr>
  </w:style>
  <w:style w:type="character" w:styleId="aff">
    <w:name w:val="annotation reference"/>
    <w:basedOn w:val="a4"/>
    <w:uiPriority w:val="99"/>
    <w:semiHidden/>
    <w:unhideWhenUsed/>
    <w:rsid w:val="002C0E1F"/>
    <w:rPr>
      <w:sz w:val="16"/>
      <w:szCs w:val="16"/>
    </w:rPr>
  </w:style>
  <w:style w:type="paragraph" w:styleId="aff0">
    <w:name w:val="annotation text"/>
    <w:basedOn w:val="a3"/>
    <w:link w:val="aff1"/>
    <w:uiPriority w:val="99"/>
    <w:semiHidden/>
    <w:unhideWhenUsed/>
    <w:rsid w:val="002C0E1F"/>
  </w:style>
  <w:style w:type="character" w:customStyle="1" w:styleId="aff1">
    <w:name w:val="Текст комментария Знак"/>
    <w:basedOn w:val="a4"/>
    <w:link w:val="aff0"/>
    <w:uiPriority w:val="99"/>
    <w:semiHidden/>
    <w:rsid w:val="002C0E1F"/>
    <w:rPr>
      <w:lang w:val="ru-RU" w:eastAsia="ru-RU"/>
    </w:rPr>
  </w:style>
  <w:style w:type="paragraph" w:styleId="aff2">
    <w:name w:val="annotation subject"/>
    <w:basedOn w:val="aff0"/>
    <w:next w:val="aff0"/>
    <w:link w:val="aff3"/>
    <w:uiPriority w:val="99"/>
    <w:semiHidden/>
    <w:unhideWhenUsed/>
    <w:rsid w:val="002C0E1F"/>
    <w:rPr>
      <w:b/>
      <w:bCs/>
    </w:rPr>
  </w:style>
  <w:style w:type="character" w:customStyle="1" w:styleId="aff3">
    <w:name w:val="Тема примечания Знак"/>
    <w:basedOn w:val="aff1"/>
    <w:link w:val="aff2"/>
    <w:uiPriority w:val="99"/>
    <w:semiHidden/>
    <w:rsid w:val="002C0E1F"/>
    <w:rPr>
      <w:b/>
      <w:bCs/>
      <w:lang w:val="ru-RU" w:eastAsia="ru-RU"/>
    </w:rPr>
  </w:style>
  <w:style w:type="character" w:customStyle="1" w:styleId="extended-textfull">
    <w:name w:val="extended-text__full"/>
    <w:basedOn w:val="a4"/>
    <w:rsid w:val="00A01A7F"/>
  </w:style>
  <w:style w:type="character" w:customStyle="1" w:styleId="exjzwd">
    <w:name w:val="exjzwd"/>
    <w:basedOn w:val="a4"/>
    <w:rsid w:val="004C71CE"/>
  </w:style>
  <w:style w:type="character" w:customStyle="1" w:styleId="t32cc">
    <w:name w:val="t32cc"/>
    <w:basedOn w:val="a4"/>
    <w:rsid w:val="004C71CE"/>
  </w:style>
  <w:style w:type="character" w:customStyle="1" w:styleId="htlgb">
    <w:name w:val="htlgb"/>
    <w:basedOn w:val="a4"/>
    <w:rsid w:val="006F5D73"/>
  </w:style>
  <w:style w:type="character" w:customStyle="1" w:styleId="referenceable">
    <w:name w:val="referenceable"/>
    <w:basedOn w:val="a4"/>
    <w:rsid w:val="004257A9"/>
  </w:style>
  <w:style w:type="character" w:customStyle="1" w:styleId="b5n4">
    <w:name w:val="b5n4"/>
    <w:basedOn w:val="a4"/>
    <w:rsid w:val="008B4460"/>
  </w:style>
  <w:style w:type="character" w:customStyle="1" w:styleId="af8">
    <w:name w:val="Абзац списка Знак"/>
    <w:link w:val="af7"/>
    <w:uiPriority w:val="34"/>
    <w:locked/>
    <w:rsid w:val="00DD38C4"/>
    <w:rPr>
      <w:rFonts w:ascii="Calibri" w:eastAsia="Calibri" w:hAnsi="Calibri"/>
      <w:sz w:val="22"/>
      <w:szCs w:val="22"/>
      <w:lang w:val="ru-RU"/>
    </w:rPr>
  </w:style>
  <w:style w:type="paragraph" w:styleId="aff4">
    <w:name w:val="Title"/>
    <w:aliases w:val="Название Знак Знак Знак"/>
    <w:basedOn w:val="a3"/>
    <w:link w:val="aff5"/>
    <w:qFormat/>
    <w:rsid w:val="0084207E"/>
    <w:pPr>
      <w:overflowPunct w:val="0"/>
      <w:autoSpaceDE w:val="0"/>
      <w:autoSpaceDN w:val="0"/>
      <w:adjustRightInd w:val="0"/>
      <w:jc w:val="center"/>
      <w:textAlignment w:val="baseline"/>
    </w:pPr>
    <w:rPr>
      <w:rFonts w:ascii="Arial" w:hAnsi="Arial"/>
      <w:b/>
      <w:sz w:val="28"/>
      <w:szCs w:val="20"/>
    </w:rPr>
  </w:style>
  <w:style w:type="character" w:customStyle="1" w:styleId="aff5">
    <w:name w:val="Название Знак"/>
    <w:aliases w:val="Название Знак Знак Знак Знак"/>
    <w:basedOn w:val="a4"/>
    <w:link w:val="aff4"/>
    <w:rsid w:val="0084207E"/>
    <w:rPr>
      <w:rFonts w:ascii="Arial" w:hAnsi="Arial"/>
      <w:b/>
      <w:sz w:val="28"/>
      <w:szCs w:val="20"/>
      <w:lang w:val="ru-RU"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15706"/>
    <w:rPr>
      <w:lang w:val="ru-RU" w:eastAsia="ru-RU"/>
    </w:rPr>
  </w:style>
  <w:style w:type="paragraph" w:styleId="1">
    <w:name w:val="heading 1"/>
    <w:basedOn w:val="a3"/>
    <w:next w:val="a3"/>
    <w:link w:val="10"/>
    <w:qFormat/>
    <w:rsid w:val="00BC0215"/>
    <w:pPr>
      <w:keepNext/>
      <w:spacing w:before="240" w:after="60"/>
      <w:outlineLvl w:val="0"/>
    </w:pPr>
    <w:rPr>
      <w:rFonts w:ascii="Cambria" w:hAnsi="Cambria"/>
      <w:b/>
      <w:bCs/>
      <w:kern w:val="32"/>
      <w:sz w:val="32"/>
      <w:szCs w:val="32"/>
    </w:rPr>
  </w:style>
  <w:style w:type="paragraph" w:styleId="2">
    <w:name w:val="heading 2"/>
    <w:basedOn w:val="a3"/>
    <w:next w:val="a3"/>
    <w:link w:val="20"/>
    <w:uiPriority w:val="9"/>
    <w:unhideWhenUsed/>
    <w:qFormat/>
    <w:rsid w:val="00720B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qFormat/>
    <w:rsid w:val="00415706"/>
    <w:pPr>
      <w:keepNext/>
      <w:jc w:val="center"/>
      <w:outlineLvl w:val="2"/>
    </w:pPr>
    <w:rPr>
      <w:b/>
      <w:outline/>
      <w:color w:val="000000"/>
      <w:sz w:val="52"/>
      <w14:textOutline w14:w="9525" w14:cap="flat" w14:cmpd="sng" w14:algn="ctr">
        <w14:solidFill>
          <w14:srgbClr w14:val="000000"/>
        </w14:solidFill>
        <w14:prstDash w14:val="solid"/>
        <w14:round/>
      </w14:textOutline>
      <w14:textFill>
        <w14:noFill/>
      </w14:textFill>
    </w:rPr>
  </w:style>
  <w:style w:type="paragraph" w:styleId="4">
    <w:name w:val="heading 4"/>
    <w:basedOn w:val="a3"/>
    <w:next w:val="a3"/>
    <w:link w:val="40"/>
    <w:uiPriority w:val="9"/>
    <w:qFormat/>
    <w:rsid w:val="007B22D9"/>
    <w:pPr>
      <w:keepNext/>
      <w:spacing w:before="240" w:after="60"/>
      <w:outlineLvl w:val="3"/>
    </w:pPr>
    <w:rPr>
      <w:b/>
      <w:bCs/>
      <w:sz w:val="28"/>
      <w:szCs w:val="28"/>
    </w:rPr>
  </w:style>
  <w:style w:type="paragraph" w:styleId="5">
    <w:name w:val="heading 5"/>
    <w:basedOn w:val="a3"/>
    <w:next w:val="a3"/>
    <w:qFormat/>
    <w:rsid w:val="00415706"/>
    <w:pPr>
      <w:keepNext/>
      <w:jc w:val="center"/>
      <w:outlineLvl w:val="4"/>
    </w:pPr>
    <w:rPr>
      <w:rFonts w:ascii="Tahoma" w:hAnsi="Tahoma"/>
      <w:outline/>
      <w:color w:val="000000"/>
      <w:sz w:val="52"/>
      <w14:textOutline w14:w="9525" w14:cap="flat" w14:cmpd="sng" w14:algn="ctr">
        <w14:solidFill>
          <w14:srgbClr w14:val="000000"/>
        </w14:solidFill>
        <w14:prstDash w14:val="solid"/>
        <w14:round/>
      </w14:textOutline>
      <w14:textFill>
        <w14:noFill/>
      </w14:textFill>
    </w:rPr>
  </w:style>
  <w:style w:type="paragraph" w:styleId="7">
    <w:name w:val="heading 7"/>
    <w:basedOn w:val="a3"/>
    <w:next w:val="a3"/>
    <w:qFormat/>
    <w:rsid w:val="00415706"/>
    <w:pPr>
      <w:spacing w:before="240" w:after="60"/>
      <w:outlineLvl w:val="6"/>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415706"/>
    <w:rPr>
      <w:rFonts w:ascii="Tahoma" w:hAnsi="Tahoma"/>
      <w:b/>
      <w:sz w:val="28"/>
    </w:rPr>
  </w:style>
  <w:style w:type="character" w:styleId="a9">
    <w:name w:val="Hyperlink"/>
    <w:basedOn w:val="a4"/>
    <w:uiPriority w:val="99"/>
    <w:rsid w:val="00415706"/>
    <w:rPr>
      <w:color w:val="0000FF"/>
      <w:u w:val="single"/>
    </w:rPr>
  </w:style>
  <w:style w:type="paragraph" w:customStyle="1" w:styleId="FR2">
    <w:name w:val="FR2"/>
    <w:rsid w:val="00415706"/>
    <w:pPr>
      <w:widowControl w:val="0"/>
      <w:spacing w:before="1340" w:line="420" w:lineRule="auto"/>
      <w:ind w:left="4680"/>
    </w:pPr>
    <w:rPr>
      <w:snapToGrid w:val="0"/>
      <w:sz w:val="28"/>
      <w:lang w:val="ru-RU" w:eastAsia="ru-RU"/>
    </w:rPr>
  </w:style>
  <w:style w:type="paragraph" w:customStyle="1" w:styleId="FR3">
    <w:name w:val="FR3"/>
    <w:rsid w:val="00415706"/>
    <w:pPr>
      <w:widowControl w:val="0"/>
    </w:pPr>
    <w:rPr>
      <w:rFonts w:ascii="Arial" w:hAnsi="Arial"/>
      <w:b/>
      <w:snapToGrid w:val="0"/>
      <w:lang w:val="ru-RU" w:eastAsia="ru-RU"/>
    </w:rPr>
  </w:style>
  <w:style w:type="paragraph" w:styleId="21">
    <w:name w:val="Body Text 2"/>
    <w:basedOn w:val="a3"/>
    <w:rsid w:val="00415706"/>
    <w:pPr>
      <w:spacing w:after="120" w:line="480" w:lineRule="auto"/>
    </w:pPr>
  </w:style>
  <w:style w:type="paragraph" w:styleId="aa">
    <w:name w:val="Body Text Indent"/>
    <w:basedOn w:val="a3"/>
    <w:link w:val="ab"/>
    <w:rsid w:val="00415706"/>
    <w:pPr>
      <w:spacing w:after="120"/>
      <w:ind w:left="283"/>
    </w:pPr>
  </w:style>
  <w:style w:type="paragraph" w:styleId="22">
    <w:name w:val="Body Text Indent 2"/>
    <w:basedOn w:val="a3"/>
    <w:rsid w:val="00415706"/>
    <w:pPr>
      <w:spacing w:after="120" w:line="480" w:lineRule="auto"/>
      <w:ind w:left="283"/>
    </w:pPr>
  </w:style>
  <w:style w:type="paragraph" w:styleId="ac">
    <w:name w:val="Plain Text"/>
    <w:basedOn w:val="a3"/>
    <w:rsid w:val="00415706"/>
    <w:rPr>
      <w:rFonts w:ascii="Courier New" w:hAnsi="Courier New"/>
      <w:lang w:val="en-US"/>
    </w:rPr>
  </w:style>
  <w:style w:type="paragraph" w:customStyle="1" w:styleId="ad">
    <w:name w:val="Базовый"/>
    <w:rsid w:val="001A76BE"/>
    <w:pPr>
      <w:ind w:firstLine="567"/>
      <w:jc w:val="both"/>
    </w:pPr>
    <w:rPr>
      <w:lang w:val="ru-RU" w:eastAsia="ru-RU"/>
    </w:rPr>
  </w:style>
  <w:style w:type="table" w:styleId="ae">
    <w:name w:val="Table Grid"/>
    <w:basedOn w:val="a5"/>
    <w:uiPriority w:val="59"/>
    <w:rsid w:val="007C3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LSD">
    <w:name w:val="MLSD Библиографическая ссылка"/>
    <w:basedOn w:val="a3"/>
    <w:rsid w:val="000F2D96"/>
    <w:pPr>
      <w:tabs>
        <w:tab w:val="left" w:pos="426"/>
      </w:tabs>
      <w:spacing w:line="240" w:lineRule="atLeast"/>
      <w:ind w:left="426" w:hanging="426"/>
      <w:jc w:val="both"/>
    </w:pPr>
    <w:rPr>
      <w:sz w:val="22"/>
    </w:rPr>
  </w:style>
  <w:style w:type="paragraph" w:customStyle="1" w:styleId="af">
    <w:name w:val="Знак"/>
    <w:basedOn w:val="a3"/>
    <w:autoRedefine/>
    <w:rsid w:val="000F2D96"/>
    <w:pPr>
      <w:spacing w:after="160" w:line="240" w:lineRule="exact"/>
    </w:pPr>
    <w:rPr>
      <w:rFonts w:ascii="Verdana" w:hAnsi="Verdana" w:cs="Verdana"/>
      <w:lang w:val="en-US" w:eastAsia="en-US"/>
    </w:rPr>
  </w:style>
  <w:style w:type="paragraph" w:customStyle="1" w:styleId="FR1">
    <w:name w:val="FR1"/>
    <w:rsid w:val="007B22D9"/>
    <w:pPr>
      <w:widowControl w:val="0"/>
      <w:spacing w:before="480"/>
      <w:ind w:left="1680" w:right="200"/>
      <w:jc w:val="center"/>
    </w:pPr>
    <w:rPr>
      <w:b/>
      <w:snapToGrid w:val="0"/>
      <w:sz w:val="40"/>
      <w:lang w:val="ru-RU" w:eastAsia="ru-RU"/>
    </w:rPr>
  </w:style>
  <w:style w:type="character" w:customStyle="1" w:styleId="10">
    <w:name w:val="Заголовок 1 Знак"/>
    <w:basedOn w:val="a4"/>
    <w:link w:val="1"/>
    <w:rsid w:val="00BC0215"/>
    <w:rPr>
      <w:rFonts w:ascii="Cambria" w:eastAsia="Times New Roman" w:hAnsi="Cambria" w:cs="Times New Roman"/>
      <w:b/>
      <w:bCs/>
      <w:kern w:val="32"/>
      <w:sz w:val="32"/>
      <w:szCs w:val="32"/>
    </w:rPr>
  </w:style>
  <w:style w:type="paragraph" w:styleId="af0">
    <w:name w:val="header"/>
    <w:basedOn w:val="a3"/>
    <w:link w:val="af1"/>
    <w:uiPriority w:val="99"/>
    <w:rsid w:val="00A711E6"/>
    <w:pPr>
      <w:tabs>
        <w:tab w:val="center" w:pos="4677"/>
        <w:tab w:val="right" w:pos="9355"/>
      </w:tabs>
    </w:pPr>
  </w:style>
  <w:style w:type="character" w:customStyle="1" w:styleId="af1">
    <w:name w:val="Верхний колонтитул Знак"/>
    <w:basedOn w:val="a4"/>
    <w:link w:val="af0"/>
    <w:uiPriority w:val="99"/>
    <w:rsid w:val="00A711E6"/>
  </w:style>
  <w:style w:type="paragraph" w:styleId="af2">
    <w:name w:val="footer"/>
    <w:basedOn w:val="a3"/>
    <w:link w:val="af3"/>
    <w:uiPriority w:val="99"/>
    <w:rsid w:val="00A711E6"/>
    <w:pPr>
      <w:tabs>
        <w:tab w:val="center" w:pos="4677"/>
        <w:tab w:val="right" w:pos="9355"/>
      </w:tabs>
    </w:pPr>
  </w:style>
  <w:style w:type="character" w:customStyle="1" w:styleId="af3">
    <w:name w:val="Нижний колонтитул Знак"/>
    <w:basedOn w:val="a4"/>
    <w:link w:val="af2"/>
    <w:uiPriority w:val="99"/>
    <w:rsid w:val="00A711E6"/>
  </w:style>
  <w:style w:type="paragraph" w:styleId="af4">
    <w:name w:val="Balloon Text"/>
    <w:basedOn w:val="a3"/>
    <w:semiHidden/>
    <w:rsid w:val="00AE18B2"/>
    <w:rPr>
      <w:rFonts w:ascii="Tahoma" w:hAnsi="Tahoma" w:cs="Tahoma"/>
      <w:sz w:val="16"/>
      <w:szCs w:val="16"/>
    </w:rPr>
  </w:style>
  <w:style w:type="character" w:customStyle="1" w:styleId="teksti">
    <w:name w:val="teksti"/>
    <w:basedOn w:val="a4"/>
    <w:rsid w:val="004023A6"/>
  </w:style>
  <w:style w:type="paragraph" w:customStyle="1" w:styleId="Default">
    <w:name w:val="Default"/>
    <w:rsid w:val="004023A6"/>
    <w:pPr>
      <w:autoSpaceDE w:val="0"/>
      <w:autoSpaceDN w:val="0"/>
      <w:adjustRightInd w:val="0"/>
    </w:pPr>
    <w:rPr>
      <w:color w:val="000000"/>
      <w:lang w:val="ru-RU" w:eastAsia="ru-RU"/>
    </w:rPr>
  </w:style>
  <w:style w:type="character" w:styleId="af5">
    <w:name w:val="FollowedHyperlink"/>
    <w:basedOn w:val="a4"/>
    <w:uiPriority w:val="99"/>
    <w:semiHidden/>
    <w:unhideWhenUsed/>
    <w:rsid w:val="00913D46"/>
    <w:rPr>
      <w:color w:val="800080"/>
      <w:u w:val="single"/>
    </w:rPr>
  </w:style>
  <w:style w:type="paragraph" w:customStyle="1" w:styleId="af6">
    <w:name w:val="......."/>
    <w:basedOn w:val="Default"/>
    <w:next w:val="Default"/>
    <w:uiPriority w:val="99"/>
    <w:rsid w:val="0005346E"/>
    <w:rPr>
      <w:color w:val="auto"/>
      <w:lang w:val="en-US" w:eastAsia="en-US"/>
    </w:rPr>
  </w:style>
  <w:style w:type="character" w:customStyle="1" w:styleId="20">
    <w:name w:val="Заголовок 2 Знак"/>
    <w:basedOn w:val="a4"/>
    <w:link w:val="2"/>
    <w:uiPriority w:val="9"/>
    <w:rsid w:val="00720B47"/>
    <w:rPr>
      <w:rFonts w:asciiTheme="majorHAnsi" w:eastAsiaTheme="majorEastAsia" w:hAnsiTheme="majorHAnsi" w:cstheme="majorBidi"/>
      <w:b/>
      <w:bCs/>
      <w:color w:val="4F81BD" w:themeColor="accent1"/>
      <w:sz w:val="26"/>
      <w:szCs w:val="26"/>
      <w:lang w:val="ru-RU" w:eastAsia="ru-RU"/>
    </w:rPr>
  </w:style>
  <w:style w:type="paragraph" w:styleId="30">
    <w:name w:val="Body Text 3"/>
    <w:basedOn w:val="a3"/>
    <w:link w:val="31"/>
    <w:uiPriority w:val="99"/>
    <w:semiHidden/>
    <w:unhideWhenUsed/>
    <w:rsid w:val="00720B47"/>
    <w:pPr>
      <w:spacing w:after="120"/>
    </w:pPr>
    <w:rPr>
      <w:sz w:val="16"/>
      <w:szCs w:val="16"/>
    </w:rPr>
  </w:style>
  <w:style w:type="character" w:customStyle="1" w:styleId="31">
    <w:name w:val="Основной текст 3 Знак"/>
    <w:basedOn w:val="a4"/>
    <w:link w:val="30"/>
    <w:uiPriority w:val="99"/>
    <w:semiHidden/>
    <w:rsid w:val="00720B47"/>
    <w:rPr>
      <w:sz w:val="16"/>
      <w:szCs w:val="16"/>
      <w:lang w:val="ru-RU" w:eastAsia="ru-RU"/>
    </w:rPr>
  </w:style>
  <w:style w:type="paragraph" w:customStyle="1" w:styleId="a1">
    <w:name w:val="Маркированный."/>
    <w:basedOn w:val="a3"/>
    <w:rsid w:val="00720B47"/>
    <w:pPr>
      <w:numPr>
        <w:numId w:val="2"/>
      </w:numPr>
    </w:pPr>
    <w:rPr>
      <w:rFonts w:eastAsia="Calibri"/>
      <w:szCs w:val="22"/>
      <w:lang w:eastAsia="en-US"/>
    </w:rPr>
  </w:style>
  <w:style w:type="paragraph" w:customStyle="1" w:styleId="a0">
    <w:name w:val="нумерованный"/>
    <w:basedOn w:val="a3"/>
    <w:rsid w:val="00720B47"/>
    <w:pPr>
      <w:numPr>
        <w:numId w:val="3"/>
      </w:numPr>
      <w:ind w:left="1066" w:hanging="357"/>
    </w:pPr>
    <w:rPr>
      <w:rFonts w:eastAsia="Calibri"/>
      <w:szCs w:val="22"/>
      <w:lang w:eastAsia="en-US"/>
    </w:rPr>
  </w:style>
  <w:style w:type="paragraph" w:customStyle="1" w:styleId="a">
    <w:name w:val="нумерованный содержание"/>
    <w:basedOn w:val="a3"/>
    <w:rsid w:val="00720B47"/>
    <w:pPr>
      <w:numPr>
        <w:numId w:val="4"/>
      </w:numPr>
    </w:pPr>
    <w:rPr>
      <w:rFonts w:eastAsia="Calibri"/>
      <w:szCs w:val="22"/>
      <w:lang w:eastAsia="en-US"/>
    </w:rPr>
  </w:style>
  <w:style w:type="paragraph" w:styleId="af7">
    <w:name w:val="List Paragraph"/>
    <w:basedOn w:val="a3"/>
    <w:link w:val="af8"/>
    <w:uiPriority w:val="34"/>
    <w:qFormat/>
    <w:rsid w:val="00720B47"/>
    <w:pPr>
      <w:spacing w:after="200" w:line="276" w:lineRule="auto"/>
      <w:ind w:left="720"/>
      <w:contextualSpacing/>
    </w:pPr>
    <w:rPr>
      <w:rFonts w:ascii="Calibri" w:eastAsia="Calibri" w:hAnsi="Calibri"/>
      <w:sz w:val="22"/>
      <w:szCs w:val="22"/>
      <w:lang w:eastAsia="en-US"/>
    </w:rPr>
  </w:style>
  <w:style w:type="paragraph" w:customStyle="1" w:styleId="a2">
    <w:name w:val="список без выступа"/>
    <w:basedOn w:val="a3"/>
    <w:rsid w:val="00720B47"/>
    <w:pPr>
      <w:numPr>
        <w:numId w:val="5"/>
      </w:numPr>
      <w:tabs>
        <w:tab w:val="left" w:pos="0"/>
        <w:tab w:val="left" w:pos="357"/>
      </w:tabs>
      <w:jc w:val="both"/>
    </w:pPr>
  </w:style>
  <w:style w:type="paragraph" w:customStyle="1" w:styleId="BodyTextIndent31">
    <w:name w:val="Body Text Indent 31"/>
    <w:basedOn w:val="a3"/>
    <w:rsid w:val="00720B47"/>
    <w:pPr>
      <w:widowControl w:val="0"/>
      <w:suppressAutoHyphens/>
      <w:ind w:firstLine="851"/>
    </w:pPr>
    <w:rPr>
      <w:sz w:val="28"/>
      <w:szCs w:val="28"/>
    </w:rPr>
  </w:style>
  <w:style w:type="character" w:styleId="HTML">
    <w:name w:val="HTML Cite"/>
    <w:semiHidden/>
    <w:rsid w:val="00720B47"/>
    <w:rPr>
      <w:i/>
      <w:iCs/>
    </w:rPr>
  </w:style>
  <w:style w:type="character" w:styleId="af9">
    <w:name w:val="Strong"/>
    <w:qFormat/>
    <w:rsid w:val="00720B47"/>
    <w:rPr>
      <w:b/>
      <w:bCs/>
    </w:rPr>
  </w:style>
  <w:style w:type="character" w:customStyle="1" w:styleId="gsa1">
    <w:name w:val="gs_a1"/>
    <w:rsid w:val="00720B47"/>
    <w:rPr>
      <w:color w:val="008000"/>
    </w:rPr>
  </w:style>
  <w:style w:type="paragraph" w:customStyle="1" w:styleId="articlecategory">
    <w:name w:val="articlecategory"/>
    <w:basedOn w:val="a3"/>
    <w:rsid w:val="006337F9"/>
    <w:pPr>
      <w:spacing w:before="100" w:beforeAutospacing="1" w:after="100" w:afterAutospacing="1"/>
    </w:pPr>
    <w:rPr>
      <w:lang w:val="cs-CZ" w:eastAsia="cs-CZ"/>
    </w:rPr>
  </w:style>
  <w:style w:type="paragraph" w:styleId="afa">
    <w:name w:val="Revision"/>
    <w:hidden/>
    <w:uiPriority w:val="99"/>
    <w:semiHidden/>
    <w:rsid w:val="000133E8"/>
    <w:rPr>
      <w:lang w:val="ru-RU" w:eastAsia="ru-RU"/>
    </w:rPr>
  </w:style>
  <w:style w:type="character" w:customStyle="1" w:styleId="hit">
    <w:name w:val="hit"/>
    <w:basedOn w:val="a4"/>
    <w:uiPriority w:val="99"/>
    <w:rsid w:val="00C434EC"/>
  </w:style>
  <w:style w:type="character" w:customStyle="1" w:styleId="nowrap">
    <w:name w:val="nowrap"/>
    <w:basedOn w:val="a4"/>
    <w:rsid w:val="00C434EC"/>
  </w:style>
  <w:style w:type="character" w:customStyle="1" w:styleId="40">
    <w:name w:val="Заголовок 4 Знак"/>
    <w:basedOn w:val="a4"/>
    <w:link w:val="4"/>
    <w:uiPriority w:val="9"/>
    <w:rsid w:val="00B33FC2"/>
    <w:rPr>
      <w:b/>
      <w:bCs/>
      <w:sz w:val="28"/>
      <w:szCs w:val="28"/>
      <w:lang w:val="ru-RU" w:eastAsia="ru-RU"/>
    </w:rPr>
  </w:style>
  <w:style w:type="character" w:customStyle="1" w:styleId="a8">
    <w:name w:val="Основной текст Знак"/>
    <w:basedOn w:val="a4"/>
    <w:link w:val="a7"/>
    <w:rsid w:val="00CC68CE"/>
    <w:rPr>
      <w:rFonts w:ascii="Tahoma" w:hAnsi="Tahoma"/>
      <w:b/>
      <w:sz w:val="28"/>
      <w:lang w:val="ru-RU" w:eastAsia="ru-RU"/>
    </w:rPr>
  </w:style>
  <w:style w:type="character" w:customStyle="1" w:styleId="ab">
    <w:name w:val="Отступ основного текста Знак"/>
    <w:link w:val="aa"/>
    <w:rsid w:val="007339BC"/>
    <w:rPr>
      <w:lang w:val="ru-RU" w:eastAsia="ru-RU"/>
    </w:rPr>
  </w:style>
  <w:style w:type="paragraph" w:styleId="afb">
    <w:name w:val="Normal (Web)"/>
    <w:basedOn w:val="a3"/>
    <w:uiPriority w:val="99"/>
    <w:rsid w:val="007339BC"/>
    <w:pPr>
      <w:spacing w:before="100" w:beforeAutospacing="1" w:after="100" w:afterAutospacing="1"/>
    </w:pPr>
    <w:rPr>
      <w:rFonts w:eastAsia="Calibri"/>
    </w:rPr>
  </w:style>
  <w:style w:type="paragraph" w:styleId="afc">
    <w:name w:val="footnote text"/>
    <w:aliases w:val="Текст сноски Знак Знак Знак,Текст сноски Знак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сЊђ– –’”–ђЏ ‚’€ђ,З,Ë,Andy+"/>
    <w:basedOn w:val="a3"/>
    <w:link w:val="afd"/>
    <w:unhideWhenUsed/>
    <w:rsid w:val="003B6B90"/>
  </w:style>
  <w:style w:type="character" w:customStyle="1" w:styleId="afd">
    <w:name w:val="Текст сноски Знак"/>
    <w:aliases w:val="Текст сноски Знак Знак Знак Знак1,Текст сноски Знак Знак Знак Знак Знак,Текст сноски Знак Знак Знак1,Текст сноски Знак1 Знак Знак,Текст сноски Знак Знак1 Знак,Текст сноски Знак1 Знак Знак Знак Знак Знак,сЊђ– –’”–ђЏ ‚’€ђ Знак,З Знак"/>
    <w:basedOn w:val="a4"/>
    <w:link w:val="afc"/>
    <w:rsid w:val="003B6B90"/>
    <w:rPr>
      <w:sz w:val="24"/>
      <w:szCs w:val="24"/>
      <w:lang w:val="ru-RU" w:eastAsia="ru-RU"/>
    </w:rPr>
  </w:style>
  <w:style w:type="character" w:styleId="afe">
    <w:name w:val="footnote reference"/>
    <w:aliases w:val="Знак сноски-FN"/>
    <w:basedOn w:val="a4"/>
    <w:unhideWhenUsed/>
    <w:rsid w:val="003B6B90"/>
    <w:rPr>
      <w:vertAlign w:val="superscript"/>
    </w:rPr>
  </w:style>
  <w:style w:type="character" w:customStyle="1" w:styleId="apple-converted-space">
    <w:name w:val="apple-converted-space"/>
    <w:basedOn w:val="a4"/>
    <w:rsid w:val="00C1536D"/>
  </w:style>
  <w:style w:type="character" w:customStyle="1" w:styleId="eitempropertiestextinner">
    <w:name w:val="eitemproperties_textinner"/>
    <w:basedOn w:val="a4"/>
    <w:rsid w:val="005F01A3"/>
  </w:style>
  <w:style w:type="paragraph" w:customStyle="1" w:styleId="11">
    <w:name w:val="Название1"/>
    <w:basedOn w:val="a3"/>
    <w:rsid w:val="00F0727D"/>
    <w:pPr>
      <w:spacing w:before="100" w:beforeAutospacing="1" w:after="100" w:afterAutospacing="1"/>
    </w:pPr>
    <w:rPr>
      <w:rFonts w:ascii="Times" w:hAnsi="Times"/>
    </w:rPr>
  </w:style>
  <w:style w:type="paragraph" w:customStyle="1" w:styleId="text">
    <w:name w:val="text"/>
    <w:basedOn w:val="a3"/>
    <w:rsid w:val="00F0727D"/>
    <w:pPr>
      <w:spacing w:before="100" w:beforeAutospacing="1" w:after="100" w:afterAutospacing="1"/>
    </w:pPr>
    <w:rPr>
      <w:rFonts w:ascii="Times" w:hAnsi="Times"/>
    </w:rPr>
  </w:style>
  <w:style w:type="character" w:styleId="aff">
    <w:name w:val="annotation reference"/>
    <w:basedOn w:val="a4"/>
    <w:uiPriority w:val="99"/>
    <w:semiHidden/>
    <w:unhideWhenUsed/>
    <w:rsid w:val="002C0E1F"/>
    <w:rPr>
      <w:sz w:val="16"/>
      <w:szCs w:val="16"/>
    </w:rPr>
  </w:style>
  <w:style w:type="paragraph" w:styleId="aff0">
    <w:name w:val="annotation text"/>
    <w:basedOn w:val="a3"/>
    <w:link w:val="aff1"/>
    <w:uiPriority w:val="99"/>
    <w:semiHidden/>
    <w:unhideWhenUsed/>
    <w:rsid w:val="002C0E1F"/>
  </w:style>
  <w:style w:type="character" w:customStyle="1" w:styleId="aff1">
    <w:name w:val="Текст комментария Знак"/>
    <w:basedOn w:val="a4"/>
    <w:link w:val="aff0"/>
    <w:uiPriority w:val="99"/>
    <w:semiHidden/>
    <w:rsid w:val="002C0E1F"/>
    <w:rPr>
      <w:lang w:val="ru-RU" w:eastAsia="ru-RU"/>
    </w:rPr>
  </w:style>
  <w:style w:type="paragraph" w:styleId="aff2">
    <w:name w:val="annotation subject"/>
    <w:basedOn w:val="aff0"/>
    <w:next w:val="aff0"/>
    <w:link w:val="aff3"/>
    <w:uiPriority w:val="99"/>
    <w:semiHidden/>
    <w:unhideWhenUsed/>
    <w:rsid w:val="002C0E1F"/>
    <w:rPr>
      <w:b/>
      <w:bCs/>
    </w:rPr>
  </w:style>
  <w:style w:type="character" w:customStyle="1" w:styleId="aff3">
    <w:name w:val="Тема примечания Знак"/>
    <w:basedOn w:val="aff1"/>
    <w:link w:val="aff2"/>
    <w:uiPriority w:val="99"/>
    <w:semiHidden/>
    <w:rsid w:val="002C0E1F"/>
    <w:rPr>
      <w:b/>
      <w:bCs/>
      <w:lang w:val="ru-RU" w:eastAsia="ru-RU"/>
    </w:rPr>
  </w:style>
  <w:style w:type="character" w:customStyle="1" w:styleId="extended-textfull">
    <w:name w:val="extended-text__full"/>
    <w:basedOn w:val="a4"/>
    <w:rsid w:val="00A01A7F"/>
  </w:style>
  <w:style w:type="character" w:customStyle="1" w:styleId="exjzwd">
    <w:name w:val="exjzwd"/>
    <w:basedOn w:val="a4"/>
    <w:rsid w:val="004C71CE"/>
  </w:style>
  <w:style w:type="character" w:customStyle="1" w:styleId="t32cc">
    <w:name w:val="t32cc"/>
    <w:basedOn w:val="a4"/>
    <w:rsid w:val="004C71CE"/>
  </w:style>
  <w:style w:type="character" w:customStyle="1" w:styleId="htlgb">
    <w:name w:val="htlgb"/>
    <w:basedOn w:val="a4"/>
    <w:rsid w:val="006F5D73"/>
  </w:style>
  <w:style w:type="character" w:customStyle="1" w:styleId="referenceable">
    <w:name w:val="referenceable"/>
    <w:basedOn w:val="a4"/>
    <w:rsid w:val="004257A9"/>
  </w:style>
  <w:style w:type="character" w:customStyle="1" w:styleId="b5n4">
    <w:name w:val="b5n4"/>
    <w:basedOn w:val="a4"/>
    <w:rsid w:val="008B4460"/>
  </w:style>
  <w:style w:type="character" w:customStyle="1" w:styleId="af8">
    <w:name w:val="Абзац списка Знак"/>
    <w:link w:val="af7"/>
    <w:uiPriority w:val="34"/>
    <w:locked/>
    <w:rsid w:val="00DD38C4"/>
    <w:rPr>
      <w:rFonts w:ascii="Calibri" w:eastAsia="Calibri" w:hAnsi="Calibri"/>
      <w:sz w:val="22"/>
      <w:szCs w:val="22"/>
      <w:lang w:val="ru-RU"/>
    </w:rPr>
  </w:style>
  <w:style w:type="paragraph" w:styleId="aff4">
    <w:name w:val="Title"/>
    <w:aliases w:val="Название Знак Знак Знак"/>
    <w:basedOn w:val="a3"/>
    <w:link w:val="aff5"/>
    <w:qFormat/>
    <w:rsid w:val="0084207E"/>
    <w:pPr>
      <w:overflowPunct w:val="0"/>
      <w:autoSpaceDE w:val="0"/>
      <w:autoSpaceDN w:val="0"/>
      <w:adjustRightInd w:val="0"/>
      <w:jc w:val="center"/>
      <w:textAlignment w:val="baseline"/>
    </w:pPr>
    <w:rPr>
      <w:rFonts w:ascii="Arial" w:hAnsi="Arial"/>
      <w:b/>
      <w:sz w:val="28"/>
      <w:szCs w:val="20"/>
    </w:rPr>
  </w:style>
  <w:style w:type="character" w:customStyle="1" w:styleId="aff5">
    <w:name w:val="Название Знак"/>
    <w:aliases w:val="Название Знак Знак Знак Знак"/>
    <w:basedOn w:val="a4"/>
    <w:link w:val="aff4"/>
    <w:rsid w:val="0084207E"/>
    <w:rPr>
      <w:rFonts w:ascii="Arial" w:hAnsi="Arial"/>
      <w:b/>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3487">
      <w:bodyDiv w:val="1"/>
      <w:marLeft w:val="0"/>
      <w:marRight w:val="0"/>
      <w:marTop w:val="0"/>
      <w:marBottom w:val="0"/>
      <w:divBdr>
        <w:top w:val="none" w:sz="0" w:space="0" w:color="auto"/>
        <w:left w:val="none" w:sz="0" w:space="0" w:color="auto"/>
        <w:bottom w:val="none" w:sz="0" w:space="0" w:color="auto"/>
        <w:right w:val="none" w:sz="0" w:space="0" w:color="auto"/>
      </w:divBdr>
    </w:div>
    <w:div w:id="60760517">
      <w:bodyDiv w:val="1"/>
      <w:marLeft w:val="0"/>
      <w:marRight w:val="0"/>
      <w:marTop w:val="0"/>
      <w:marBottom w:val="0"/>
      <w:divBdr>
        <w:top w:val="none" w:sz="0" w:space="0" w:color="auto"/>
        <w:left w:val="none" w:sz="0" w:space="0" w:color="auto"/>
        <w:bottom w:val="none" w:sz="0" w:space="0" w:color="auto"/>
        <w:right w:val="none" w:sz="0" w:space="0" w:color="auto"/>
      </w:divBdr>
      <w:divsChild>
        <w:div w:id="560020714">
          <w:marLeft w:val="0"/>
          <w:marRight w:val="0"/>
          <w:marTop w:val="0"/>
          <w:marBottom w:val="30"/>
          <w:divBdr>
            <w:top w:val="none" w:sz="0" w:space="0" w:color="auto"/>
            <w:left w:val="none" w:sz="0" w:space="0" w:color="auto"/>
            <w:bottom w:val="none" w:sz="0" w:space="0" w:color="auto"/>
            <w:right w:val="none" w:sz="0" w:space="0" w:color="auto"/>
          </w:divBdr>
        </w:div>
      </w:divsChild>
    </w:div>
    <w:div w:id="158540171">
      <w:bodyDiv w:val="1"/>
      <w:marLeft w:val="0"/>
      <w:marRight w:val="0"/>
      <w:marTop w:val="0"/>
      <w:marBottom w:val="0"/>
      <w:divBdr>
        <w:top w:val="none" w:sz="0" w:space="0" w:color="auto"/>
        <w:left w:val="none" w:sz="0" w:space="0" w:color="auto"/>
        <w:bottom w:val="none" w:sz="0" w:space="0" w:color="auto"/>
        <w:right w:val="none" w:sz="0" w:space="0" w:color="auto"/>
      </w:divBdr>
    </w:div>
    <w:div w:id="174151605">
      <w:bodyDiv w:val="1"/>
      <w:marLeft w:val="0"/>
      <w:marRight w:val="0"/>
      <w:marTop w:val="0"/>
      <w:marBottom w:val="0"/>
      <w:divBdr>
        <w:top w:val="none" w:sz="0" w:space="0" w:color="auto"/>
        <w:left w:val="none" w:sz="0" w:space="0" w:color="auto"/>
        <w:bottom w:val="none" w:sz="0" w:space="0" w:color="auto"/>
        <w:right w:val="none" w:sz="0" w:space="0" w:color="auto"/>
      </w:divBdr>
    </w:div>
    <w:div w:id="182669388">
      <w:bodyDiv w:val="1"/>
      <w:marLeft w:val="0"/>
      <w:marRight w:val="0"/>
      <w:marTop w:val="0"/>
      <w:marBottom w:val="0"/>
      <w:divBdr>
        <w:top w:val="none" w:sz="0" w:space="0" w:color="auto"/>
        <w:left w:val="none" w:sz="0" w:space="0" w:color="auto"/>
        <w:bottom w:val="none" w:sz="0" w:space="0" w:color="auto"/>
        <w:right w:val="none" w:sz="0" w:space="0" w:color="auto"/>
      </w:divBdr>
    </w:div>
    <w:div w:id="184246170">
      <w:bodyDiv w:val="1"/>
      <w:marLeft w:val="0"/>
      <w:marRight w:val="0"/>
      <w:marTop w:val="0"/>
      <w:marBottom w:val="0"/>
      <w:divBdr>
        <w:top w:val="none" w:sz="0" w:space="0" w:color="auto"/>
        <w:left w:val="none" w:sz="0" w:space="0" w:color="auto"/>
        <w:bottom w:val="none" w:sz="0" w:space="0" w:color="auto"/>
        <w:right w:val="none" w:sz="0" w:space="0" w:color="auto"/>
      </w:divBdr>
      <w:divsChild>
        <w:div w:id="891618831">
          <w:marLeft w:val="0"/>
          <w:marRight w:val="0"/>
          <w:marTop w:val="0"/>
          <w:marBottom w:val="0"/>
          <w:divBdr>
            <w:top w:val="none" w:sz="0" w:space="0" w:color="auto"/>
            <w:left w:val="none" w:sz="0" w:space="0" w:color="auto"/>
            <w:bottom w:val="none" w:sz="0" w:space="0" w:color="auto"/>
            <w:right w:val="none" w:sz="0" w:space="0" w:color="auto"/>
          </w:divBdr>
          <w:divsChild>
            <w:div w:id="337777877">
              <w:marLeft w:val="0"/>
              <w:marRight w:val="0"/>
              <w:marTop w:val="0"/>
              <w:marBottom w:val="0"/>
              <w:divBdr>
                <w:top w:val="none" w:sz="0" w:space="0" w:color="auto"/>
                <w:left w:val="none" w:sz="0" w:space="0" w:color="auto"/>
                <w:bottom w:val="none" w:sz="0" w:space="0" w:color="auto"/>
                <w:right w:val="none" w:sz="0" w:space="0" w:color="auto"/>
              </w:divBdr>
            </w:div>
          </w:divsChild>
        </w:div>
        <w:div w:id="1766270508">
          <w:marLeft w:val="0"/>
          <w:marRight w:val="0"/>
          <w:marTop w:val="0"/>
          <w:marBottom w:val="0"/>
          <w:divBdr>
            <w:top w:val="none" w:sz="0" w:space="0" w:color="auto"/>
            <w:left w:val="none" w:sz="0" w:space="0" w:color="auto"/>
            <w:bottom w:val="none" w:sz="0" w:space="0" w:color="auto"/>
            <w:right w:val="none" w:sz="0" w:space="0" w:color="auto"/>
          </w:divBdr>
        </w:div>
      </w:divsChild>
    </w:div>
    <w:div w:id="321277950">
      <w:bodyDiv w:val="1"/>
      <w:marLeft w:val="0"/>
      <w:marRight w:val="0"/>
      <w:marTop w:val="0"/>
      <w:marBottom w:val="0"/>
      <w:divBdr>
        <w:top w:val="none" w:sz="0" w:space="0" w:color="auto"/>
        <w:left w:val="none" w:sz="0" w:space="0" w:color="auto"/>
        <w:bottom w:val="none" w:sz="0" w:space="0" w:color="auto"/>
        <w:right w:val="none" w:sz="0" w:space="0" w:color="auto"/>
      </w:divBdr>
    </w:div>
    <w:div w:id="370421359">
      <w:bodyDiv w:val="1"/>
      <w:marLeft w:val="0"/>
      <w:marRight w:val="0"/>
      <w:marTop w:val="0"/>
      <w:marBottom w:val="0"/>
      <w:divBdr>
        <w:top w:val="none" w:sz="0" w:space="0" w:color="auto"/>
        <w:left w:val="none" w:sz="0" w:space="0" w:color="auto"/>
        <w:bottom w:val="none" w:sz="0" w:space="0" w:color="auto"/>
        <w:right w:val="none" w:sz="0" w:space="0" w:color="auto"/>
      </w:divBdr>
    </w:div>
    <w:div w:id="390738599">
      <w:bodyDiv w:val="1"/>
      <w:marLeft w:val="0"/>
      <w:marRight w:val="0"/>
      <w:marTop w:val="0"/>
      <w:marBottom w:val="0"/>
      <w:divBdr>
        <w:top w:val="none" w:sz="0" w:space="0" w:color="auto"/>
        <w:left w:val="none" w:sz="0" w:space="0" w:color="auto"/>
        <w:bottom w:val="none" w:sz="0" w:space="0" w:color="auto"/>
        <w:right w:val="none" w:sz="0" w:space="0" w:color="auto"/>
      </w:divBdr>
    </w:div>
    <w:div w:id="418410786">
      <w:bodyDiv w:val="1"/>
      <w:marLeft w:val="0"/>
      <w:marRight w:val="0"/>
      <w:marTop w:val="0"/>
      <w:marBottom w:val="0"/>
      <w:divBdr>
        <w:top w:val="none" w:sz="0" w:space="0" w:color="auto"/>
        <w:left w:val="none" w:sz="0" w:space="0" w:color="auto"/>
        <w:bottom w:val="none" w:sz="0" w:space="0" w:color="auto"/>
        <w:right w:val="none" w:sz="0" w:space="0" w:color="auto"/>
      </w:divBdr>
    </w:div>
    <w:div w:id="427625858">
      <w:bodyDiv w:val="1"/>
      <w:marLeft w:val="0"/>
      <w:marRight w:val="0"/>
      <w:marTop w:val="0"/>
      <w:marBottom w:val="0"/>
      <w:divBdr>
        <w:top w:val="none" w:sz="0" w:space="0" w:color="auto"/>
        <w:left w:val="none" w:sz="0" w:space="0" w:color="auto"/>
        <w:bottom w:val="none" w:sz="0" w:space="0" w:color="auto"/>
        <w:right w:val="none" w:sz="0" w:space="0" w:color="auto"/>
      </w:divBdr>
    </w:div>
    <w:div w:id="452748907">
      <w:bodyDiv w:val="1"/>
      <w:marLeft w:val="0"/>
      <w:marRight w:val="0"/>
      <w:marTop w:val="0"/>
      <w:marBottom w:val="0"/>
      <w:divBdr>
        <w:top w:val="none" w:sz="0" w:space="0" w:color="auto"/>
        <w:left w:val="none" w:sz="0" w:space="0" w:color="auto"/>
        <w:bottom w:val="none" w:sz="0" w:space="0" w:color="auto"/>
        <w:right w:val="none" w:sz="0" w:space="0" w:color="auto"/>
      </w:divBdr>
    </w:div>
    <w:div w:id="500047028">
      <w:bodyDiv w:val="1"/>
      <w:marLeft w:val="0"/>
      <w:marRight w:val="0"/>
      <w:marTop w:val="0"/>
      <w:marBottom w:val="0"/>
      <w:divBdr>
        <w:top w:val="none" w:sz="0" w:space="0" w:color="auto"/>
        <w:left w:val="none" w:sz="0" w:space="0" w:color="auto"/>
        <w:bottom w:val="none" w:sz="0" w:space="0" w:color="auto"/>
        <w:right w:val="none" w:sz="0" w:space="0" w:color="auto"/>
      </w:divBdr>
      <w:divsChild>
        <w:div w:id="86391893">
          <w:marLeft w:val="0"/>
          <w:marRight w:val="0"/>
          <w:marTop w:val="0"/>
          <w:marBottom w:val="0"/>
          <w:divBdr>
            <w:top w:val="none" w:sz="0" w:space="0" w:color="auto"/>
            <w:left w:val="none" w:sz="0" w:space="0" w:color="auto"/>
            <w:bottom w:val="none" w:sz="0" w:space="0" w:color="auto"/>
            <w:right w:val="none" w:sz="0" w:space="0" w:color="auto"/>
          </w:divBdr>
          <w:divsChild>
            <w:div w:id="1883665022">
              <w:marLeft w:val="0"/>
              <w:marRight w:val="0"/>
              <w:marTop w:val="0"/>
              <w:marBottom w:val="0"/>
              <w:divBdr>
                <w:top w:val="none" w:sz="0" w:space="0" w:color="auto"/>
                <w:left w:val="none" w:sz="0" w:space="0" w:color="auto"/>
                <w:bottom w:val="none" w:sz="0" w:space="0" w:color="auto"/>
                <w:right w:val="none" w:sz="0" w:space="0" w:color="auto"/>
              </w:divBdr>
              <w:divsChild>
                <w:div w:id="18449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5963">
      <w:bodyDiv w:val="1"/>
      <w:marLeft w:val="0"/>
      <w:marRight w:val="0"/>
      <w:marTop w:val="0"/>
      <w:marBottom w:val="0"/>
      <w:divBdr>
        <w:top w:val="none" w:sz="0" w:space="0" w:color="auto"/>
        <w:left w:val="none" w:sz="0" w:space="0" w:color="auto"/>
        <w:bottom w:val="none" w:sz="0" w:space="0" w:color="auto"/>
        <w:right w:val="none" w:sz="0" w:space="0" w:color="auto"/>
      </w:divBdr>
    </w:div>
    <w:div w:id="533084225">
      <w:bodyDiv w:val="1"/>
      <w:marLeft w:val="0"/>
      <w:marRight w:val="0"/>
      <w:marTop w:val="0"/>
      <w:marBottom w:val="0"/>
      <w:divBdr>
        <w:top w:val="none" w:sz="0" w:space="0" w:color="auto"/>
        <w:left w:val="none" w:sz="0" w:space="0" w:color="auto"/>
        <w:bottom w:val="none" w:sz="0" w:space="0" w:color="auto"/>
        <w:right w:val="none" w:sz="0" w:space="0" w:color="auto"/>
      </w:divBdr>
    </w:div>
    <w:div w:id="578445324">
      <w:bodyDiv w:val="1"/>
      <w:marLeft w:val="0"/>
      <w:marRight w:val="0"/>
      <w:marTop w:val="0"/>
      <w:marBottom w:val="0"/>
      <w:divBdr>
        <w:top w:val="none" w:sz="0" w:space="0" w:color="auto"/>
        <w:left w:val="none" w:sz="0" w:space="0" w:color="auto"/>
        <w:bottom w:val="none" w:sz="0" w:space="0" w:color="auto"/>
        <w:right w:val="none" w:sz="0" w:space="0" w:color="auto"/>
      </w:divBdr>
    </w:div>
    <w:div w:id="595796652">
      <w:bodyDiv w:val="1"/>
      <w:marLeft w:val="0"/>
      <w:marRight w:val="0"/>
      <w:marTop w:val="0"/>
      <w:marBottom w:val="0"/>
      <w:divBdr>
        <w:top w:val="none" w:sz="0" w:space="0" w:color="auto"/>
        <w:left w:val="none" w:sz="0" w:space="0" w:color="auto"/>
        <w:bottom w:val="none" w:sz="0" w:space="0" w:color="auto"/>
        <w:right w:val="none" w:sz="0" w:space="0" w:color="auto"/>
      </w:divBdr>
      <w:divsChild>
        <w:div w:id="1697732271">
          <w:marLeft w:val="0"/>
          <w:marRight w:val="0"/>
          <w:marTop w:val="0"/>
          <w:marBottom w:val="0"/>
          <w:divBdr>
            <w:top w:val="none" w:sz="0" w:space="0" w:color="auto"/>
            <w:left w:val="none" w:sz="0" w:space="0" w:color="auto"/>
            <w:bottom w:val="none" w:sz="0" w:space="0" w:color="auto"/>
            <w:right w:val="none" w:sz="0" w:space="0" w:color="auto"/>
          </w:divBdr>
          <w:divsChild>
            <w:div w:id="860164350">
              <w:marLeft w:val="0"/>
              <w:marRight w:val="0"/>
              <w:marTop w:val="0"/>
              <w:marBottom w:val="0"/>
              <w:divBdr>
                <w:top w:val="none" w:sz="0" w:space="0" w:color="auto"/>
                <w:left w:val="none" w:sz="0" w:space="0" w:color="auto"/>
                <w:bottom w:val="none" w:sz="0" w:space="0" w:color="auto"/>
                <w:right w:val="none" w:sz="0" w:space="0" w:color="auto"/>
              </w:divBdr>
              <w:divsChild>
                <w:div w:id="7827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26699">
      <w:bodyDiv w:val="1"/>
      <w:marLeft w:val="0"/>
      <w:marRight w:val="0"/>
      <w:marTop w:val="0"/>
      <w:marBottom w:val="0"/>
      <w:divBdr>
        <w:top w:val="none" w:sz="0" w:space="0" w:color="auto"/>
        <w:left w:val="none" w:sz="0" w:space="0" w:color="auto"/>
        <w:bottom w:val="none" w:sz="0" w:space="0" w:color="auto"/>
        <w:right w:val="none" w:sz="0" w:space="0" w:color="auto"/>
      </w:divBdr>
    </w:div>
    <w:div w:id="696741200">
      <w:bodyDiv w:val="1"/>
      <w:marLeft w:val="0"/>
      <w:marRight w:val="0"/>
      <w:marTop w:val="0"/>
      <w:marBottom w:val="0"/>
      <w:divBdr>
        <w:top w:val="none" w:sz="0" w:space="0" w:color="auto"/>
        <w:left w:val="none" w:sz="0" w:space="0" w:color="auto"/>
        <w:bottom w:val="none" w:sz="0" w:space="0" w:color="auto"/>
        <w:right w:val="none" w:sz="0" w:space="0" w:color="auto"/>
      </w:divBdr>
      <w:divsChild>
        <w:div w:id="1330599883">
          <w:marLeft w:val="0"/>
          <w:marRight w:val="0"/>
          <w:marTop w:val="0"/>
          <w:marBottom w:val="0"/>
          <w:divBdr>
            <w:top w:val="none" w:sz="0" w:space="0" w:color="auto"/>
            <w:left w:val="none" w:sz="0" w:space="0" w:color="auto"/>
            <w:bottom w:val="none" w:sz="0" w:space="0" w:color="auto"/>
            <w:right w:val="none" w:sz="0" w:space="0" w:color="auto"/>
          </w:divBdr>
          <w:divsChild>
            <w:div w:id="550581667">
              <w:marLeft w:val="0"/>
              <w:marRight w:val="0"/>
              <w:marTop w:val="0"/>
              <w:marBottom w:val="0"/>
              <w:divBdr>
                <w:top w:val="none" w:sz="0" w:space="0" w:color="auto"/>
                <w:left w:val="none" w:sz="0" w:space="0" w:color="auto"/>
                <w:bottom w:val="none" w:sz="0" w:space="0" w:color="auto"/>
                <w:right w:val="none" w:sz="0" w:space="0" w:color="auto"/>
              </w:divBdr>
              <w:divsChild>
                <w:div w:id="13387124">
                  <w:marLeft w:val="0"/>
                  <w:marRight w:val="0"/>
                  <w:marTop w:val="0"/>
                  <w:marBottom w:val="0"/>
                  <w:divBdr>
                    <w:top w:val="none" w:sz="0" w:space="0" w:color="auto"/>
                    <w:left w:val="none" w:sz="0" w:space="0" w:color="auto"/>
                    <w:bottom w:val="none" w:sz="0" w:space="0" w:color="auto"/>
                    <w:right w:val="none" w:sz="0" w:space="0" w:color="auto"/>
                  </w:divBdr>
                </w:div>
              </w:divsChild>
            </w:div>
            <w:div w:id="793401237">
              <w:marLeft w:val="0"/>
              <w:marRight w:val="0"/>
              <w:marTop w:val="0"/>
              <w:marBottom w:val="0"/>
              <w:divBdr>
                <w:top w:val="none" w:sz="0" w:space="0" w:color="auto"/>
                <w:left w:val="none" w:sz="0" w:space="0" w:color="auto"/>
                <w:bottom w:val="none" w:sz="0" w:space="0" w:color="auto"/>
                <w:right w:val="none" w:sz="0" w:space="0" w:color="auto"/>
              </w:divBdr>
              <w:divsChild>
                <w:div w:id="2094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636">
      <w:bodyDiv w:val="1"/>
      <w:marLeft w:val="0"/>
      <w:marRight w:val="0"/>
      <w:marTop w:val="0"/>
      <w:marBottom w:val="0"/>
      <w:divBdr>
        <w:top w:val="none" w:sz="0" w:space="0" w:color="auto"/>
        <w:left w:val="none" w:sz="0" w:space="0" w:color="auto"/>
        <w:bottom w:val="none" w:sz="0" w:space="0" w:color="auto"/>
        <w:right w:val="none" w:sz="0" w:space="0" w:color="auto"/>
      </w:divBdr>
    </w:div>
    <w:div w:id="726219514">
      <w:bodyDiv w:val="1"/>
      <w:marLeft w:val="0"/>
      <w:marRight w:val="0"/>
      <w:marTop w:val="0"/>
      <w:marBottom w:val="0"/>
      <w:divBdr>
        <w:top w:val="none" w:sz="0" w:space="0" w:color="auto"/>
        <w:left w:val="none" w:sz="0" w:space="0" w:color="auto"/>
        <w:bottom w:val="none" w:sz="0" w:space="0" w:color="auto"/>
        <w:right w:val="none" w:sz="0" w:space="0" w:color="auto"/>
      </w:divBdr>
    </w:div>
    <w:div w:id="762609360">
      <w:bodyDiv w:val="1"/>
      <w:marLeft w:val="0"/>
      <w:marRight w:val="0"/>
      <w:marTop w:val="0"/>
      <w:marBottom w:val="0"/>
      <w:divBdr>
        <w:top w:val="none" w:sz="0" w:space="0" w:color="auto"/>
        <w:left w:val="none" w:sz="0" w:space="0" w:color="auto"/>
        <w:bottom w:val="none" w:sz="0" w:space="0" w:color="auto"/>
        <w:right w:val="none" w:sz="0" w:space="0" w:color="auto"/>
      </w:divBdr>
    </w:div>
    <w:div w:id="877664807">
      <w:bodyDiv w:val="1"/>
      <w:marLeft w:val="0"/>
      <w:marRight w:val="0"/>
      <w:marTop w:val="0"/>
      <w:marBottom w:val="0"/>
      <w:divBdr>
        <w:top w:val="none" w:sz="0" w:space="0" w:color="auto"/>
        <w:left w:val="none" w:sz="0" w:space="0" w:color="auto"/>
        <w:bottom w:val="none" w:sz="0" w:space="0" w:color="auto"/>
        <w:right w:val="none" w:sz="0" w:space="0" w:color="auto"/>
      </w:divBdr>
      <w:divsChild>
        <w:div w:id="1990595810">
          <w:marLeft w:val="0"/>
          <w:marRight w:val="0"/>
          <w:marTop w:val="0"/>
          <w:marBottom w:val="0"/>
          <w:divBdr>
            <w:top w:val="none" w:sz="0" w:space="0" w:color="auto"/>
            <w:left w:val="none" w:sz="0" w:space="0" w:color="auto"/>
            <w:bottom w:val="none" w:sz="0" w:space="0" w:color="auto"/>
            <w:right w:val="none" w:sz="0" w:space="0" w:color="auto"/>
          </w:divBdr>
          <w:divsChild>
            <w:div w:id="961348414">
              <w:marLeft w:val="0"/>
              <w:marRight w:val="0"/>
              <w:marTop w:val="0"/>
              <w:marBottom w:val="0"/>
              <w:divBdr>
                <w:top w:val="none" w:sz="0" w:space="0" w:color="auto"/>
                <w:left w:val="none" w:sz="0" w:space="0" w:color="auto"/>
                <w:bottom w:val="none" w:sz="0" w:space="0" w:color="auto"/>
                <w:right w:val="none" w:sz="0" w:space="0" w:color="auto"/>
              </w:divBdr>
              <w:divsChild>
                <w:div w:id="16725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8569">
      <w:bodyDiv w:val="1"/>
      <w:marLeft w:val="0"/>
      <w:marRight w:val="0"/>
      <w:marTop w:val="0"/>
      <w:marBottom w:val="0"/>
      <w:divBdr>
        <w:top w:val="none" w:sz="0" w:space="0" w:color="auto"/>
        <w:left w:val="none" w:sz="0" w:space="0" w:color="auto"/>
        <w:bottom w:val="none" w:sz="0" w:space="0" w:color="auto"/>
        <w:right w:val="none" w:sz="0" w:space="0" w:color="auto"/>
      </w:divBdr>
    </w:div>
    <w:div w:id="911424570">
      <w:bodyDiv w:val="1"/>
      <w:marLeft w:val="0"/>
      <w:marRight w:val="0"/>
      <w:marTop w:val="0"/>
      <w:marBottom w:val="0"/>
      <w:divBdr>
        <w:top w:val="none" w:sz="0" w:space="0" w:color="auto"/>
        <w:left w:val="none" w:sz="0" w:space="0" w:color="auto"/>
        <w:bottom w:val="none" w:sz="0" w:space="0" w:color="auto"/>
        <w:right w:val="none" w:sz="0" w:space="0" w:color="auto"/>
      </w:divBdr>
      <w:divsChild>
        <w:div w:id="779030157">
          <w:marLeft w:val="0"/>
          <w:marRight w:val="0"/>
          <w:marTop w:val="0"/>
          <w:marBottom w:val="0"/>
          <w:divBdr>
            <w:top w:val="none" w:sz="0" w:space="0" w:color="auto"/>
            <w:left w:val="none" w:sz="0" w:space="0" w:color="auto"/>
            <w:bottom w:val="none" w:sz="0" w:space="0" w:color="auto"/>
            <w:right w:val="none" w:sz="0" w:space="0" w:color="auto"/>
          </w:divBdr>
          <w:divsChild>
            <w:div w:id="1948270818">
              <w:marLeft w:val="0"/>
              <w:marRight w:val="0"/>
              <w:marTop w:val="0"/>
              <w:marBottom w:val="0"/>
              <w:divBdr>
                <w:top w:val="none" w:sz="0" w:space="0" w:color="auto"/>
                <w:left w:val="none" w:sz="0" w:space="0" w:color="auto"/>
                <w:bottom w:val="none" w:sz="0" w:space="0" w:color="auto"/>
                <w:right w:val="none" w:sz="0" w:space="0" w:color="auto"/>
              </w:divBdr>
              <w:divsChild>
                <w:div w:id="5632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9423">
      <w:bodyDiv w:val="1"/>
      <w:marLeft w:val="0"/>
      <w:marRight w:val="0"/>
      <w:marTop w:val="0"/>
      <w:marBottom w:val="0"/>
      <w:divBdr>
        <w:top w:val="none" w:sz="0" w:space="0" w:color="auto"/>
        <w:left w:val="none" w:sz="0" w:space="0" w:color="auto"/>
        <w:bottom w:val="none" w:sz="0" w:space="0" w:color="auto"/>
        <w:right w:val="none" w:sz="0" w:space="0" w:color="auto"/>
      </w:divBdr>
    </w:div>
    <w:div w:id="947738777">
      <w:bodyDiv w:val="1"/>
      <w:marLeft w:val="0"/>
      <w:marRight w:val="0"/>
      <w:marTop w:val="0"/>
      <w:marBottom w:val="0"/>
      <w:divBdr>
        <w:top w:val="none" w:sz="0" w:space="0" w:color="auto"/>
        <w:left w:val="none" w:sz="0" w:space="0" w:color="auto"/>
        <w:bottom w:val="none" w:sz="0" w:space="0" w:color="auto"/>
        <w:right w:val="none" w:sz="0" w:space="0" w:color="auto"/>
      </w:divBdr>
    </w:div>
    <w:div w:id="986513827">
      <w:bodyDiv w:val="1"/>
      <w:marLeft w:val="0"/>
      <w:marRight w:val="0"/>
      <w:marTop w:val="0"/>
      <w:marBottom w:val="0"/>
      <w:divBdr>
        <w:top w:val="none" w:sz="0" w:space="0" w:color="auto"/>
        <w:left w:val="none" w:sz="0" w:space="0" w:color="auto"/>
        <w:bottom w:val="none" w:sz="0" w:space="0" w:color="auto"/>
        <w:right w:val="none" w:sz="0" w:space="0" w:color="auto"/>
      </w:divBdr>
    </w:div>
    <w:div w:id="1010644267">
      <w:bodyDiv w:val="1"/>
      <w:marLeft w:val="0"/>
      <w:marRight w:val="0"/>
      <w:marTop w:val="0"/>
      <w:marBottom w:val="0"/>
      <w:divBdr>
        <w:top w:val="none" w:sz="0" w:space="0" w:color="auto"/>
        <w:left w:val="none" w:sz="0" w:space="0" w:color="auto"/>
        <w:bottom w:val="none" w:sz="0" w:space="0" w:color="auto"/>
        <w:right w:val="none" w:sz="0" w:space="0" w:color="auto"/>
      </w:divBdr>
    </w:div>
    <w:div w:id="1076248876">
      <w:bodyDiv w:val="1"/>
      <w:marLeft w:val="0"/>
      <w:marRight w:val="0"/>
      <w:marTop w:val="0"/>
      <w:marBottom w:val="0"/>
      <w:divBdr>
        <w:top w:val="none" w:sz="0" w:space="0" w:color="auto"/>
        <w:left w:val="none" w:sz="0" w:space="0" w:color="auto"/>
        <w:bottom w:val="none" w:sz="0" w:space="0" w:color="auto"/>
        <w:right w:val="none" w:sz="0" w:space="0" w:color="auto"/>
      </w:divBdr>
    </w:div>
    <w:div w:id="1123231865">
      <w:bodyDiv w:val="1"/>
      <w:marLeft w:val="0"/>
      <w:marRight w:val="0"/>
      <w:marTop w:val="0"/>
      <w:marBottom w:val="0"/>
      <w:divBdr>
        <w:top w:val="none" w:sz="0" w:space="0" w:color="auto"/>
        <w:left w:val="none" w:sz="0" w:space="0" w:color="auto"/>
        <w:bottom w:val="none" w:sz="0" w:space="0" w:color="auto"/>
        <w:right w:val="none" w:sz="0" w:space="0" w:color="auto"/>
      </w:divBdr>
    </w:div>
    <w:div w:id="1170217039">
      <w:bodyDiv w:val="1"/>
      <w:marLeft w:val="0"/>
      <w:marRight w:val="0"/>
      <w:marTop w:val="0"/>
      <w:marBottom w:val="0"/>
      <w:divBdr>
        <w:top w:val="none" w:sz="0" w:space="0" w:color="auto"/>
        <w:left w:val="none" w:sz="0" w:space="0" w:color="auto"/>
        <w:bottom w:val="none" w:sz="0" w:space="0" w:color="auto"/>
        <w:right w:val="none" w:sz="0" w:space="0" w:color="auto"/>
      </w:divBdr>
    </w:div>
    <w:div w:id="1279406846">
      <w:bodyDiv w:val="1"/>
      <w:marLeft w:val="0"/>
      <w:marRight w:val="0"/>
      <w:marTop w:val="0"/>
      <w:marBottom w:val="0"/>
      <w:divBdr>
        <w:top w:val="none" w:sz="0" w:space="0" w:color="auto"/>
        <w:left w:val="none" w:sz="0" w:space="0" w:color="auto"/>
        <w:bottom w:val="none" w:sz="0" w:space="0" w:color="auto"/>
        <w:right w:val="none" w:sz="0" w:space="0" w:color="auto"/>
      </w:divBdr>
    </w:div>
    <w:div w:id="1346011133">
      <w:bodyDiv w:val="1"/>
      <w:marLeft w:val="0"/>
      <w:marRight w:val="0"/>
      <w:marTop w:val="0"/>
      <w:marBottom w:val="0"/>
      <w:divBdr>
        <w:top w:val="none" w:sz="0" w:space="0" w:color="auto"/>
        <w:left w:val="none" w:sz="0" w:space="0" w:color="auto"/>
        <w:bottom w:val="none" w:sz="0" w:space="0" w:color="auto"/>
        <w:right w:val="none" w:sz="0" w:space="0" w:color="auto"/>
      </w:divBdr>
      <w:divsChild>
        <w:div w:id="770471729">
          <w:marLeft w:val="0"/>
          <w:marRight w:val="0"/>
          <w:marTop w:val="0"/>
          <w:marBottom w:val="150"/>
          <w:divBdr>
            <w:top w:val="none" w:sz="0" w:space="0" w:color="auto"/>
            <w:left w:val="none" w:sz="0" w:space="0" w:color="auto"/>
            <w:bottom w:val="none" w:sz="0" w:space="0" w:color="auto"/>
            <w:right w:val="none" w:sz="0" w:space="0" w:color="auto"/>
          </w:divBdr>
          <w:divsChild>
            <w:div w:id="596405640">
              <w:marLeft w:val="0"/>
              <w:marRight w:val="0"/>
              <w:marTop w:val="0"/>
              <w:marBottom w:val="0"/>
              <w:divBdr>
                <w:top w:val="none" w:sz="0" w:space="0" w:color="auto"/>
                <w:left w:val="none" w:sz="0" w:space="0" w:color="auto"/>
                <w:bottom w:val="none" w:sz="0" w:space="0" w:color="auto"/>
                <w:right w:val="none" w:sz="0" w:space="0" w:color="auto"/>
              </w:divBdr>
              <w:divsChild>
                <w:div w:id="2072342400">
                  <w:marLeft w:val="0"/>
                  <w:marRight w:val="0"/>
                  <w:marTop w:val="0"/>
                  <w:marBottom w:val="0"/>
                  <w:divBdr>
                    <w:top w:val="none" w:sz="0" w:space="0" w:color="auto"/>
                    <w:left w:val="none" w:sz="0" w:space="0" w:color="auto"/>
                    <w:bottom w:val="none" w:sz="0" w:space="0" w:color="auto"/>
                    <w:right w:val="none" w:sz="0" w:space="0" w:color="auto"/>
                  </w:divBdr>
                  <w:divsChild>
                    <w:div w:id="1838182711">
                      <w:marLeft w:val="0"/>
                      <w:marRight w:val="0"/>
                      <w:marTop w:val="0"/>
                      <w:marBottom w:val="0"/>
                      <w:divBdr>
                        <w:top w:val="none" w:sz="0" w:space="0" w:color="auto"/>
                        <w:left w:val="none" w:sz="0" w:space="0" w:color="auto"/>
                        <w:bottom w:val="none" w:sz="0" w:space="0" w:color="auto"/>
                        <w:right w:val="none" w:sz="0" w:space="0" w:color="auto"/>
                      </w:divBdr>
                      <w:divsChild>
                        <w:div w:id="1288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972971">
      <w:bodyDiv w:val="1"/>
      <w:marLeft w:val="0"/>
      <w:marRight w:val="0"/>
      <w:marTop w:val="0"/>
      <w:marBottom w:val="0"/>
      <w:divBdr>
        <w:top w:val="none" w:sz="0" w:space="0" w:color="auto"/>
        <w:left w:val="none" w:sz="0" w:space="0" w:color="auto"/>
        <w:bottom w:val="none" w:sz="0" w:space="0" w:color="auto"/>
        <w:right w:val="none" w:sz="0" w:space="0" w:color="auto"/>
      </w:divBdr>
    </w:div>
    <w:div w:id="1373577538">
      <w:bodyDiv w:val="1"/>
      <w:marLeft w:val="0"/>
      <w:marRight w:val="0"/>
      <w:marTop w:val="0"/>
      <w:marBottom w:val="0"/>
      <w:divBdr>
        <w:top w:val="none" w:sz="0" w:space="0" w:color="auto"/>
        <w:left w:val="none" w:sz="0" w:space="0" w:color="auto"/>
        <w:bottom w:val="none" w:sz="0" w:space="0" w:color="auto"/>
        <w:right w:val="none" w:sz="0" w:space="0" w:color="auto"/>
      </w:divBdr>
    </w:div>
    <w:div w:id="1389646783">
      <w:bodyDiv w:val="1"/>
      <w:marLeft w:val="0"/>
      <w:marRight w:val="0"/>
      <w:marTop w:val="0"/>
      <w:marBottom w:val="0"/>
      <w:divBdr>
        <w:top w:val="none" w:sz="0" w:space="0" w:color="auto"/>
        <w:left w:val="none" w:sz="0" w:space="0" w:color="auto"/>
        <w:bottom w:val="none" w:sz="0" w:space="0" w:color="auto"/>
        <w:right w:val="none" w:sz="0" w:space="0" w:color="auto"/>
      </w:divBdr>
      <w:divsChild>
        <w:div w:id="20282227">
          <w:marLeft w:val="0"/>
          <w:marRight w:val="0"/>
          <w:marTop w:val="0"/>
          <w:marBottom w:val="0"/>
          <w:divBdr>
            <w:top w:val="none" w:sz="0" w:space="0" w:color="auto"/>
            <w:left w:val="none" w:sz="0" w:space="0" w:color="auto"/>
            <w:bottom w:val="none" w:sz="0" w:space="0" w:color="auto"/>
            <w:right w:val="none" w:sz="0" w:space="0" w:color="auto"/>
          </w:divBdr>
          <w:divsChild>
            <w:div w:id="1305694937">
              <w:marLeft w:val="0"/>
              <w:marRight w:val="0"/>
              <w:marTop w:val="0"/>
              <w:marBottom w:val="0"/>
              <w:divBdr>
                <w:top w:val="none" w:sz="0" w:space="0" w:color="auto"/>
                <w:left w:val="none" w:sz="0" w:space="0" w:color="auto"/>
                <w:bottom w:val="none" w:sz="0" w:space="0" w:color="auto"/>
                <w:right w:val="none" w:sz="0" w:space="0" w:color="auto"/>
              </w:divBdr>
            </w:div>
          </w:divsChild>
        </w:div>
        <w:div w:id="180441142">
          <w:marLeft w:val="0"/>
          <w:marRight w:val="0"/>
          <w:marTop w:val="0"/>
          <w:marBottom w:val="0"/>
          <w:divBdr>
            <w:top w:val="none" w:sz="0" w:space="0" w:color="auto"/>
            <w:left w:val="none" w:sz="0" w:space="0" w:color="auto"/>
            <w:bottom w:val="none" w:sz="0" w:space="0" w:color="auto"/>
            <w:right w:val="none" w:sz="0" w:space="0" w:color="auto"/>
          </w:divBdr>
        </w:div>
      </w:divsChild>
    </w:div>
    <w:div w:id="1477061906">
      <w:bodyDiv w:val="1"/>
      <w:marLeft w:val="0"/>
      <w:marRight w:val="0"/>
      <w:marTop w:val="0"/>
      <w:marBottom w:val="0"/>
      <w:divBdr>
        <w:top w:val="none" w:sz="0" w:space="0" w:color="auto"/>
        <w:left w:val="none" w:sz="0" w:space="0" w:color="auto"/>
        <w:bottom w:val="none" w:sz="0" w:space="0" w:color="auto"/>
        <w:right w:val="none" w:sz="0" w:space="0" w:color="auto"/>
      </w:divBdr>
    </w:div>
    <w:div w:id="1509324326">
      <w:bodyDiv w:val="1"/>
      <w:marLeft w:val="0"/>
      <w:marRight w:val="0"/>
      <w:marTop w:val="0"/>
      <w:marBottom w:val="0"/>
      <w:divBdr>
        <w:top w:val="none" w:sz="0" w:space="0" w:color="auto"/>
        <w:left w:val="none" w:sz="0" w:space="0" w:color="auto"/>
        <w:bottom w:val="none" w:sz="0" w:space="0" w:color="auto"/>
        <w:right w:val="none" w:sz="0" w:space="0" w:color="auto"/>
      </w:divBdr>
      <w:divsChild>
        <w:div w:id="658390016">
          <w:marLeft w:val="0"/>
          <w:marRight w:val="0"/>
          <w:marTop w:val="0"/>
          <w:marBottom w:val="0"/>
          <w:divBdr>
            <w:top w:val="none" w:sz="0" w:space="0" w:color="auto"/>
            <w:left w:val="none" w:sz="0" w:space="0" w:color="auto"/>
            <w:bottom w:val="none" w:sz="0" w:space="0" w:color="auto"/>
            <w:right w:val="none" w:sz="0" w:space="0" w:color="auto"/>
          </w:divBdr>
          <w:divsChild>
            <w:div w:id="520897545">
              <w:marLeft w:val="0"/>
              <w:marRight w:val="0"/>
              <w:marTop w:val="0"/>
              <w:marBottom w:val="0"/>
              <w:divBdr>
                <w:top w:val="none" w:sz="0" w:space="0" w:color="auto"/>
                <w:left w:val="none" w:sz="0" w:space="0" w:color="auto"/>
                <w:bottom w:val="none" w:sz="0" w:space="0" w:color="auto"/>
                <w:right w:val="none" w:sz="0" w:space="0" w:color="auto"/>
              </w:divBdr>
              <w:divsChild>
                <w:div w:id="1815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5580">
      <w:bodyDiv w:val="1"/>
      <w:marLeft w:val="0"/>
      <w:marRight w:val="0"/>
      <w:marTop w:val="0"/>
      <w:marBottom w:val="0"/>
      <w:divBdr>
        <w:top w:val="none" w:sz="0" w:space="0" w:color="auto"/>
        <w:left w:val="none" w:sz="0" w:space="0" w:color="auto"/>
        <w:bottom w:val="none" w:sz="0" w:space="0" w:color="auto"/>
        <w:right w:val="none" w:sz="0" w:space="0" w:color="auto"/>
      </w:divBdr>
    </w:div>
    <w:div w:id="1563255750">
      <w:bodyDiv w:val="1"/>
      <w:marLeft w:val="0"/>
      <w:marRight w:val="0"/>
      <w:marTop w:val="0"/>
      <w:marBottom w:val="0"/>
      <w:divBdr>
        <w:top w:val="none" w:sz="0" w:space="0" w:color="auto"/>
        <w:left w:val="none" w:sz="0" w:space="0" w:color="auto"/>
        <w:bottom w:val="none" w:sz="0" w:space="0" w:color="auto"/>
        <w:right w:val="none" w:sz="0" w:space="0" w:color="auto"/>
      </w:divBdr>
      <w:divsChild>
        <w:div w:id="1358580343">
          <w:marLeft w:val="0"/>
          <w:marRight w:val="0"/>
          <w:marTop w:val="0"/>
          <w:marBottom w:val="0"/>
          <w:divBdr>
            <w:top w:val="none" w:sz="0" w:space="0" w:color="auto"/>
            <w:left w:val="none" w:sz="0" w:space="0" w:color="auto"/>
            <w:bottom w:val="none" w:sz="0" w:space="0" w:color="auto"/>
            <w:right w:val="none" w:sz="0" w:space="0" w:color="auto"/>
          </w:divBdr>
          <w:divsChild>
            <w:div w:id="1625623248">
              <w:marLeft w:val="0"/>
              <w:marRight w:val="0"/>
              <w:marTop w:val="0"/>
              <w:marBottom w:val="0"/>
              <w:divBdr>
                <w:top w:val="none" w:sz="0" w:space="0" w:color="auto"/>
                <w:left w:val="none" w:sz="0" w:space="0" w:color="auto"/>
                <w:bottom w:val="none" w:sz="0" w:space="0" w:color="auto"/>
                <w:right w:val="none" w:sz="0" w:space="0" w:color="auto"/>
              </w:divBdr>
              <w:divsChild>
                <w:div w:id="19246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00865">
      <w:bodyDiv w:val="1"/>
      <w:marLeft w:val="0"/>
      <w:marRight w:val="0"/>
      <w:marTop w:val="0"/>
      <w:marBottom w:val="0"/>
      <w:divBdr>
        <w:top w:val="none" w:sz="0" w:space="0" w:color="auto"/>
        <w:left w:val="none" w:sz="0" w:space="0" w:color="auto"/>
        <w:bottom w:val="none" w:sz="0" w:space="0" w:color="auto"/>
        <w:right w:val="none" w:sz="0" w:space="0" w:color="auto"/>
      </w:divBdr>
    </w:div>
    <w:div w:id="1602907417">
      <w:bodyDiv w:val="1"/>
      <w:marLeft w:val="0"/>
      <w:marRight w:val="0"/>
      <w:marTop w:val="0"/>
      <w:marBottom w:val="0"/>
      <w:divBdr>
        <w:top w:val="none" w:sz="0" w:space="0" w:color="auto"/>
        <w:left w:val="none" w:sz="0" w:space="0" w:color="auto"/>
        <w:bottom w:val="none" w:sz="0" w:space="0" w:color="auto"/>
        <w:right w:val="none" w:sz="0" w:space="0" w:color="auto"/>
      </w:divBdr>
    </w:div>
    <w:div w:id="1612661584">
      <w:bodyDiv w:val="1"/>
      <w:marLeft w:val="0"/>
      <w:marRight w:val="0"/>
      <w:marTop w:val="0"/>
      <w:marBottom w:val="0"/>
      <w:divBdr>
        <w:top w:val="none" w:sz="0" w:space="0" w:color="auto"/>
        <w:left w:val="none" w:sz="0" w:space="0" w:color="auto"/>
        <w:bottom w:val="none" w:sz="0" w:space="0" w:color="auto"/>
        <w:right w:val="none" w:sz="0" w:space="0" w:color="auto"/>
      </w:divBdr>
    </w:div>
    <w:div w:id="1612667581">
      <w:bodyDiv w:val="1"/>
      <w:marLeft w:val="0"/>
      <w:marRight w:val="0"/>
      <w:marTop w:val="0"/>
      <w:marBottom w:val="0"/>
      <w:divBdr>
        <w:top w:val="none" w:sz="0" w:space="0" w:color="auto"/>
        <w:left w:val="none" w:sz="0" w:space="0" w:color="auto"/>
        <w:bottom w:val="none" w:sz="0" w:space="0" w:color="auto"/>
        <w:right w:val="none" w:sz="0" w:space="0" w:color="auto"/>
      </w:divBdr>
      <w:divsChild>
        <w:div w:id="497618320">
          <w:marLeft w:val="0"/>
          <w:marRight w:val="0"/>
          <w:marTop w:val="0"/>
          <w:marBottom w:val="0"/>
          <w:divBdr>
            <w:top w:val="none" w:sz="0" w:space="0" w:color="auto"/>
            <w:left w:val="none" w:sz="0" w:space="0" w:color="auto"/>
            <w:bottom w:val="none" w:sz="0" w:space="0" w:color="auto"/>
            <w:right w:val="none" w:sz="0" w:space="0" w:color="auto"/>
          </w:divBdr>
          <w:divsChild>
            <w:div w:id="578902277">
              <w:marLeft w:val="0"/>
              <w:marRight w:val="0"/>
              <w:marTop w:val="0"/>
              <w:marBottom w:val="0"/>
              <w:divBdr>
                <w:top w:val="none" w:sz="0" w:space="0" w:color="auto"/>
                <w:left w:val="none" w:sz="0" w:space="0" w:color="auto"/>
                <w:bottom w:val="none" w:sz="0" w:space="0" w:color="auto"/>
                <w:right w:val="none" w:sz="0" w:space="0" w:color="auto"/>
              </w:divBdr>
              <w:divsChild>
                <w:div w:id="1865636080">
                  <w:marLeft w:val="0"/>
                  <w:marRight w:val="0"/>
                  <w:marTop w:val="0"/>
                  <w:marBottom w:val="0"/>
                  <w:divBdr>
                    <w:top w:val="none" w:sz="0" w:space="0" w:color="auto"/>
                    <w:left w:val="none" w:sz="0" w:space="0" w:color="auto"/>
                    <w:bottom w:val="none" w:sz="0" w:space="0" w:color="auto"/>
                    <w:right w:val="none" w:sz="0" w:space="0" w:color="auto"/>
                  </w:divBdr>
                </w:div>
              </w:divsChild>
            </w:div>
            <w:div w:id="835458574">
              <w:marLeft w:val="0"/>
              <w:marRight w:val="0"/>
              <w:marTop w:val="0"/>
              <w:marBottom w:val="0"/>
              <w:divBdr>
                <w:top w:val="none" w:sz="0" w:space="0" w:color="auto"/>
                <w:left w:val="none" w:sz="0" w:space="0" w:color="auto"/>
                <w:bottom w:val="none" w:sz="0" w:space="0" w:color="auto"/>
                <w:right w:val="none" w:sz="0" w:space="0" w:color="auto"/>
              </w:divBdr>
            </w:div>
          </w:divsChild>
        </w:div>
        <w:div w:id="603876929">
          <w:marLeft w:val="0"/>
          <w:marRight w:val="0"/>
          <w:marTop w:val="0"/>
          <w:marBottom w:val="0"/>
          <w:divBdr>
            <w:top w:val="none" w:sz="0" w:space="0" w:color="auto"/>
            <w:left w:val="none" w:sz="0" w:space="0" w:color="auto"/>
            <w:bottom w:val="none" w:sz="0" w:space="0" w:color="auto"/>
            <w:right w:val="none" w:sz="0" w:space="0" w:color="auto"/>
          </w:divBdr>
          <w:divsChild>
            <w:div w:id="10678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786">
      <w:bodyDiv w:val="1"/>
      <w:marLeft w:val="0"/>
      <w:marRight w:val="0"/>
      <w:marTop w:val="0"/>
      <w:marBottom w:val="0"/>
      <w:divBdr>
        <w:top w:val="none" w:sz="0" w:space="0" w:color="auto"/>
        <w:left w:val="none" w:sz="0" w:space="0" w:color="auto"/>
        <w:bottom w:val="none" w:sz="0" w:space="0" w:color="auto"/>
        <w:right w:val="none" w:sz="0" w:space="0" w:color="auto"/>
      </w:divBdr>
    </w:div>
    <w:div w:id="1685204523">
      <w:bodyDiv w:val="1"/>
      <w:marLeft w:val="0"/>
      <w:marRight w:val="0"/>
      <w:marTop w:val="0"/>
      <w:marBottom w:val="0"/>
      <w:divBdr>
        <w:top w:val="none" w:sz="0" w:space="0" w:color="auto"/>
        <w:left w:val="none" w:sz="0" w:space="0" w:color="auto"/>
        <w:bottom w:val="none" w:sz="0" w:space="0" w:color="auto"/>
        <w:right w:val="none" w:sz="0" w:space="0" w:color="auto"/>
      </w:divBdr>
      <w:divsChild>
        <w:div w:id="1623342544">
          <w:marLeft w:val="0"/>
          <w:marRight w:val="0"/>
          <w:marTop w:val="0"/>
          <w:marBottom w:val="0"/>
          <w:divBdr>
            <w:top w:val="none" w:sz="0" w:space="0" w:color="auto"/>
            <w:left w:val="none" w:sz="0" w:space="0" w:color="auto"/>
            <w:bottom w:val="none" w:sz="0" w:space="0" w:color="auto"/>
            <w:right w:val="none" w:sz="0" w:space="0" w:color="auto"/>
          </w:divBdr>
          <w:divsChild>
            <w:div w:id="721636113">
              <w:marLeft w:val="0"/>
              <w:marRight w:val="0"/>
              <w:marTop w:val="0"/>
              <w:marBottom w:val="0"/>
              <w:divBdr>
                <w:top w:val="none" w:sz="0" w:space="0" w:color="auto"/>
                <w:left w:val="none" w:sz="0" w:space="0" w:color="auto"/>
                <w:bottom w:val="none" w:sz="0" w:space="0" w:color="auto"/>
                <w:right w:val="none" w:sz="0" w:space="0" w:color="auto"/>
              </w:divBdr>
              <w:divsChild>
                <w:div w:id="222454258">
                  <w:marLeft w:val="0"/>
                  <w:marRight w:val="0"/>
                  <w:marTop w:val="0"/>
                  <w:marBottom w:val="0"/>
                  <w:divBdr>
                    <w:top w:val="none" w:sz="0" w:space="0" w:color="auto"/>
                    <w:left w:val="none" w:sz="0" w:space="0" w:color="auto"/>
                    <w:bottom w:val="none" w:sz="0" w:space="0" w:color="auto"/>
                    <w:right w:val="none" w:sz="0" w:space="0" w:color="auto"/>
                  </w:divBdr>
                </w:div>
              </w:divsChild>
            </w:div>
            <w:div w:id="788351662">
              <w:marLeft w:val="0"/>
              <w:marRight w:val="0"/>
              <w:marTop w:val="0"/>
              <w:marBottom w:val="0"/>
              <w:divBdr>
                <w:top w:val="none" w:sz="0" w:space="0" w:color="auto"/>
                <w:left w:val="none" w:sz="0" w:space="0" w:color="auto"/>
                <w:bottom w:val="none" w:sz="0" w:space="0" w:color="auto"/>
                <w:right w:val="none" w:sz="0" w:space="0" w:color="auto"/>
              </w:divBdr>
              <w:divsChild>
                <w:div w:id="15161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48524">
      <w:bodyDiv w:val="1"/>
      <w:marLeft w:val="0"/>
      <w:marRight w:val="0"/>
      <w:marTop w:val="0"/>
      <w:marBottom w:val="0"/>
      <w:divBdr>
        <w:top w:val="none" w:sz="0" w:space="0" w:color="auto"/>
        <w:left w:val="none" w:sz="0" w:space="0" w:color="auto"/>
        <w:bottom w:val="none" w:sz="0" w:space="0" w:color="auto"/>
        <w:right w:val="none" w:sz="0" w:space="0" w:color="auto"/>
      </w:divBdr>
    </w:div>
    <w:div w:id="1721786346">
      <w:bodyDiv w:val="1"/>
      <w:marLeft w:val="0"/>
      <w:marRight w:val="0"/>
      <w:marTop w:val="0"/>
      <w:marBottom w:val="0"/>
      <w:divBdr>
        <w:top w:val="none" w:sz="0" w:space="0" w:color="auto"/>
        <w:left w:val="none" w:sz="0" w:space="0" w:color="auto"/>
        <w:bottom w:val="none" w:sz="0" w:space="0" w:color="auto"/>
        <w:right w:val="none" w:sz="0" w:space="0" w:color="auto"/>
      </w:divBdr>
    </w:div>
    <w:div w:id="1743016244">
      <w:bodyDiv w:val="1"/>
      <w:marLeft w:val="0"/>
      <w:marRight w:val="0"/>
      <w:marTop w:val="0"/>
      <w:marBottom w:val="0"/>
      <w:divBdr>
        <w:top w:val="none" w:sz="0" w:space="0" w:color="auto"/>
        <w:left w:val="none" w:sz="0" w:space="0" w:color="auto"/>
        <w:bottom w:val="none" w:sz="0" w:space="0" w:color="auto"/>
        <w:right w:val="none" w:sz="0" w:space="0" w:color="auto"/>
      </w:divBdr>
    </w:div>
    <w:div w:id="1777285619">
      <w:bodyDiv w:val="1"/>
      <w:marLeft w:val="0"/>
      <w:marRight w:val="0"/>
      <w:marTop w:val="0"/>
      <w:marBottom w:val="0"/>
      <w:divBdr>
        <w:top w:val="none" w:sz="0" w:space="0" w:color="auto"/>
        <w:left w:val="none" w:sz="0" w:space="0" w:color="auto"/>
        <w:bottom w:val="none" w:sz="0" w:space="0" w:color="auto"/>
        <w:right w:val="none" w:sz="0" w:space="0" w:color="auto"/>
      </w:divBdr>
    </w:div>
    <w:div w:id="1778212764">
      <w:bodyDiv w:val="1"/>
      <w:marLeft w:val="0"/>
      <w:marRight w:val="0"/>
      <w:marTop w:val="0"/>
      <w:marBottom w:val="0"/>
      <w:divBdr>
        <w:top w:val="none" w:sz="0" w:space="0" w:color="auto"/>
        <w:left w:val="none" w:sz="0" w:space="0" w:color="auto"/>
        <w:bottom w:val="none" w:sz="0" w:space="0" w:color="auto"/>
        <w:right w:val="none" w:sz="0" w:space="0" w:color="auto"/>
      </w:divBdr>
    </w:div>
    <w:div w:id="1791389883">
      <w:bodyDiv w:val="1"/>
      <w:marLeft w:val="0"/>
      <w:marRight w:val="0"/>
      <w:marTop w:val="0"/>
      <w:marBottom w:val="0"/>
      <w:divBdr>
        <w:top w:val="none" w:sz="0" w:space="0" w:color="auto"/>
        <w:left w:val="none" w:sz="0" w:space="0" w:color="auto"/>
        <w:bottom w:val="none" w:sz="0" w:space="0" w:color="auto"/>
        <w:right w:val="none" w:sz="0" w:space="0" w:color="auto"/>
      </w:divBdr>
    </w:div>
    <w:div w:id="1811098127">
      <w:bodyDiv w:val="1"/>
      <w:marLeft w:val="0"/>
      <w:marRight w:val="0"/>
      <w:marTop w:val="0"/>
      <w:marBottom w:val="0"/>
      <w:divBdr>
        <w:top w:val="none" w:sz="0" w:space="0" w:color="auto"/>
        <w:left w:val="none" w:sz="0" w:space="0" w:color="auto"/>
        <w:bottom w:val="none" w:sz="0" w:space="0" w:color="auto"/>
        <w:right w:val="none" w:sz="0" w:space="0" w:color="auto"/>
      </w:divBdr>
    </w:div>
    <w:div w:id="1815950937">
      <w:bodyDiv w:val="1"/>
      <w:marLeft w:val="0"/>
      <w:marRight w:val="0"/>
      <w:marTop w:val="0"/>
      <w:marBottom w:val="0"/>
      <w:divBdr>
        <w:top w:val="none" w:sz="0" w:space="0" w:color="auto"/>
        <w:left w:val="none" w:sz="0" w:space="0" w:color="auto"/>
        <w:bottom w:val="none" w:sz="0" w:space="0" w:color="auto"/>
        <w:right w:val="none" w:sz="0" w:space="0" w:color="auto"/>
      </w:divBdr>
    </w:div>
    <w:div w:id="1904486013">
      <w:bodyDiv w:val="1"/>
      <w:marLeft w:val="0"/>
      <w:marRight w:val="0"/>
      <w:marTop w:val="0"/>
      <w:marBottom w:val="0"/>
      <w:divBdr>
        <w:top w:val="none" w:sz="0" w:space="0" w:color="auto"/>
        <w:left w:val="none" w:sz="0" w:space="0" w:color="auto"/>
        <w:bottom w:val="none" w:sz="0" w:space="0" w:color="auto"/>
        <w:right w:val="none" w:sz="0" w:space="0" w:color="auto"/>
      </w:divBdr>
    </w:div>
    <w:div w:id="1909341253">
      <w:bodyDiv w:val="1"/>
      <w:marLeft w:val="0"/>
      <w:marRight w:val="0"/>
      <w:marTop w:val="0"/>
      <w:marBottom w:val="0"/>
      <w:divBdr>
        <w:top w:val="none" w:sz="0" w:space="0" w:color="auto"/>
        <w:left w:val="none" w:sz="0" w:space="0" w:color="auto"/>
        <w:bottom w:val="none" w:sz="0" w:space="0" w:color="auto"/>
        <w:right w:val="none" w:sz="0" w:space="0" w:color="auto"/>
      </w:divBdr>
    </w:div>
    <w:div w:id="1954633219">
      <w:bodyDiv w:val="1"/>
      <w:marLeft w:val="0"/>
      <w:marRight w:val="0"/>
      <w:marTop w:val="0"/>
      <w:marBottom w:val="0"/>
      <w:divBdr>
        <w:top w:val="none" w:sz="0" w:space="0" w:color="auto"/>
        <w:left w:val="none" w:sz="0" w:space="0" w:color="auto"/>
        <w:bottom w:val="none" w:sz="0" w:space="0" w:color="auto"/>
        <w:right w:val="none" w:sz="0" w:space="0" w:color="auto"/>
      </w:divBdr>
    </w:div>
    <w:div w:id="1977174490">
      <w:bodyDiv w:val="1"/>
      <w:marLeft w:val="0"/>
      <w:marRight w:val="0"/>
      <w:marTop w:val="0"/>
      <w:marBottom w:val="0"/>
      <w:divBdr>
        <w:top w:val="none" w:sz="0" w:space="0" w:color="auto"/>
        <w:left w:val="none" w:sz="0" w:space="0" w:color="auto"/>
        <w:bottom w:val="none" w:sz="0" w:space="0" w:color="auto"/>
        <w:right w:val="none" w:sz="0" w:space="0" w:color="auto"/>
      </w:divBdr>
      <w:divsChild>
        <w:div w:id="1639677620">
          <w:marLeft w:val="0"/>
          <w:marRight w:val="0"/>
          <w:marTop w:val="0"/>
          <w:marBottom w:val="0"/>
          <w:divBdr>
            <w:top w:val="none" w:sz="0" w:space="0" w:color="auto"/>
            <w:left w:val="none" w:sz="0" w:space="0" w:color="auto"/>
            <w:bottom w:val="none" w:sz="0" w:space="0" w:color="auto"/>
            <w:right w:val="none" w:sz="0" w:space="0" w:color="auto"/>
          </w:divBdr>
          <w:divsChild>
            <w:div w:id="1294017621">
              <w:marLeft w:val="0"/>
              <w:marRight w:val="0"/>
              <w:marTop w:val="0"/>
              <w:marBottom w:val="0"/>
              <w:divBdr>
                <w:top w:val="none" w:sz="0" w:space="0" w:color="auto"/>
                <w:left w:val="none" w:sz="0" w:space="0" w:color="auto"/>
                <w:bottom w:val="none" w:sz="0" w:space="0" w:color="auto"/>
                <w:right w:val="none" w:sz="0" w:space="0" w:color="auto"/>
              </w:divBdr>
              <w:divsChild>
                <w:div w:id="14353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1513">
      <w:bodyDiv w:val="1"/>
      <w:marLeft w:val="0"/>
      <w:marRight w:val="0"/>
      <w:marTop w:val="0"/>
      <w:marBottom w:val="0"/>
      <w:divBdr>
        <w:top w:val="none" w:sz="0" w:space="0" w:color="auto"/>
        <w:left w:val="none" w:sz="0" w:space="0" w:color="auto"/>
        <w:bottom w:val="none" w:sz="0" w:space="0" w:color="auto"/>
        <w:right w:val="none" w:sz="0" w:space="0" w:color="auto"/>
      </w:divBdr>
    </w:div>
    <w:div w:id="2016178841">
      <w:bodyDiv w:val="1"/>
      <w:marLeft w:val="0"/>
      <w:marRight w:val="0"/>
      <w:marTop w:val="0"/>
      <w:marBottom w:val="0"/>
      <w:divBdr>
        <w:top w:val="none" w:sz="0" w:space="0" w:color="auto"/>
        <w:left w:val="none" w:sz="0" w:space="0" w:color="auto"/>
        <w:bottom w:val="none" w:sz="0" w:space="0" w:color="auto"/>
        <w:right w:val="none" w:sz="0" w:space="0" w:color="auto"/>
      </w:divBdr>
    </w:div>
    <w:div w:id="2022966836">
      <w:bodyDiv w:val="1"/>
      <w:marLeft w:val="0"/>
      <w:marRight w:val="0"/>
      <w:marTop w:val="0"/>
      <w:marBottom w:val="0"/>
      <w:divBdr>
        <w:top w:val="none" w:sz="0" w:space="0" w:color="auto"/>
        <w:left w:val="none" w:sz="0" w:space="0" w:color="auto"/>
        <w:bottom w:val="none" w:sz="0" w:space="0" w:color="auto"/>
        <w:right w:val="none" w:sz="0" w:space="0" w:color="auto"/>
      </w:divBdr>
    </w:div>
    <w:div w:id="2067558706">
      <w:bodyDiv w:val="1"/>
      <w:marLeft w:val="0"/>
      <w:marRight w:val="0"/>
      <w:marTop w:val="0"/>
      <w:marBottom w:val="0"/>
      <w:divBdr>
        <w:top w:val="none" w:sz="0" w:space="0" w:color="auto"/>
        <w:left w:val="none" w:sz="0" w:space="0" w:color="auto"/>
        <w:bottom w:val="none" w:sz="0" w:space="0" w:color="auto"/>
        <w:right w:val="none" w:sz="0" w:space="0" w:color="auto"/>
      </w:divBdr>
    </w:div>
    <w:div w:id="2085250116">
      <w:bodyDiv w:val="1"/>
      <w:marLeft w:val="0"/>
      <w:marRight w:val="0"/>
      <w:marTop w:val="0"/>
      <w:marBottom w:val="0"/>
      <w:divBdr>
        <w:top w:val="none" w:sz="0" w:space="0" w:color="auto"/>
        <w:left w:val="none" w:sz="0" w:space="0" w:color="auto"/>
        <w:bottom w:val="none" w:sz="0" w:space="0" w:color="auto"/>
        <w:right w:val="none" w:sz="0" w:space="0" w:color="auto"/>
      </w:divBdr>
      <w:divsChild>
        <w:div w:id="684940835">
          <w:marLeft w:val="0"/>
          <w:marRight w:val="0"/>
          <w:marTop w:val="0"/>
          <w:marBottom w:val="0"/>
          <w:divBdr>
            <w:top w:val="none" w:sz="0" w:space="0" w:color="auto"/>
            <w:left w:val="none" w:sz="0" w:space="0" w:color="auto"/>
            <w:bottom w:val="none" w:sz="0" w:space="0" w:color="auto"/>
            <w:right w:val="none" w:sz="0" w:space="0" w:color="auto"/>
          </w:divBdr>
          <w:divsChild>
            <w:div w:id="364259932">
              <w:marLeft w:val="0"/>
              <w:marRight w:val="0"/>
              <w:marTop w:val="0"/>
              <w:marBottom w:val="0"/>
              <w:divBdr>
                <w:top w:val="none" w:sz="0" w:space="0" w:color="auto"/>
                <w:left w:val="none" w:sz="0" w:space="0" w:color="auto"/>
                <w:bottom w:val="none" w:sz="0" w:space="0" w:color="auto"/>
                <w:right w:val="none" w:sz="0" w:space="0" w:color="auto"/>
              </w:divBdr>
              <w:divsChild>
                <w:div w:id="201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2851">
      <w:bodyDiv w:val="1"/>
      <w:marLeft w:val="0"/>
      <w:marRight w:val="0"/>
      <w:marTop w:val="0"/>
      <w:marBottom w:val="0"/>
      <w:divBdr>
        <w:top w:val="none" w:sz="0" w:space="0" w:color="auto"/>
        <w:left w:val="none" w:sz="0" w:space="0" w:color="auto"/>
        <w:bottom w:val="none" w:sz="0" w:space="0" w:color="auto"/>
        <w:right w:val="none" w:sz="0" w:space="0" w:color="auto"/>
      </w:divBdr>
    </w:div>
    <w:div w:id="2106919869">
      <w:bodyDiv w:val="1"/>
      <w:marLeft w:val="0"/>
      <w:marRight w:val="0"/>
      <w:marTop w:val="0"/>
      <w:marBottom w:val="0"/>
      <w:divBdr>
        <w:top w:val="none" w:sz="0" w:space="0" w:color="auto"/>
        <w:left w:val="none" w:sz="0" w:space="0" w:color="auto"/>
        <w:bottom w:val="none" w:sz="0" w:space="0" w:color="auto"/>
        <w:right w:val="none" w:sz="0" w:space="0" w:color="auto"/>
      </w:divBdr>
    </w:div>
    <w:div w:id="2114400689">
      <w:bodyDiv w:val="1"/>
      <w:marLeft w:val="0"/>
      <w:marRight w:val="0"/>
      <w:marTop w:val="0"/>
      <w:marBottom w:val="0"/>
      <w:divBdr>
        <w:top w:val="none" w:sz="0" w:space="0" w:color="auto"/>
        <w:left w:val="none" w:sz="0" w:space="0" w:color="auto"/>
        <w:bottom w:val="none" w:sz="0" w:space="0" w:color="auto"/>
        <w:right w:val="none" w:sz="0" w:space="0" w:color="auto"/>
      </w:divBdr>
    </w:div>
    <w:div w:id="2117407260">
      <w:bodyDiv w:val="1"/>
      <w:marLeft w:val="0"/>
      <w:marRight w:val="0"/>
      <w:marTop w:val="0"/>
      <w:marBottom w:val="0"/>
      <w:divBdr>
        <w:top w:val="none" w:sz="0" w:space="0" w:color="auto"/>
        <w:left w:val="none" w:sz="0" w:space="0" w:color="auto"/>
        <w:bottom w:val="none" w:sz="0" w:space="0" w:color="auto"/>
        <w:right w:val="none" w:sz="0" w:space="0" w:color="auto"/>
      </w:divBdr>
      <w:divsChild>
        <w:div w:id="1399206408">
          <w:marLeft w:val="0"/>
          <w:marRight w:val="0"/>
          <w:marTop w:val="0"/>
          <w:marBottom w:val="0"/>
          <w:divBdr>
            <w:top w:val="none" w:sz="0" w:space="0" w:color="auto"/>
            <w:left w:val="none" w:sz="0" w:space="0" w:color="auto"/>
            <w:bottom w:val="none" w:sz="0" w:space="0" w:color="auto"/>
            <w:right w:val="none" w:sz="0" w:space="0" w:color="auto"/>
          </w:divBdr>
          <w:divsChild>
            <w:div w:id="1149975788">
              <w:marLeft w:val="0"/>
              <w:marRight w:val="0"/>
              <w:marTop w:val="0"/>
              <w:marBottom w:val="0"/>
              <w:divBdr>
                <w:top w:val="none" w:sz="0" w:space="0" w:color="auto"/>
                <w:left w:val="none" w:sz="0" w:space="0" w:color="auto"/>
                <w:bottom w:val="none" w:sz="0" w:space="0" w:color="auto"/>
                <w:right w:val="none" w:sz="0" w:space="0" w:color="auto"/>
              </w:divBdr>
              <w:divsChild>
                <w:div w:id="18806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3748">
      <w:bodyDiv w:val="1"/>
      <w:marLeft w:val="0"/>
      <w:marRight w:val="0"/>
      <w:marTop w:val="0"/>
      <w:marBottom w:val="0"/>
      <w:divBdr>
        <w:top w:val="none" w:sz="0" w:space="0" w:color="auto"/>
        <w:left w:val="none" w:sz="0" w:space="0" w:color="auto"/>
        <w:bottom w:val="none" w:sz="0" w:space="0" w:color="auto"/>
        <w:right w:val="none" w:sz="0" w:space="0" w:color="auto"/>
      </w:divBdr>
    </w:div>
    <w:div w:id="2124761587">
      <w:bodyDiv w:val="1"/>
      <w:marLeft w:val="0"/>
      <w:marRight w:val="0"/>
      <w:marTop w:val="0"/>
      <w:marBottom w:val="0"/>
      <w:divBdr>
        <w:top w:val="none" w:sz="0" w:space="0" w:color="auto"/>
        <w:left w:val="none" w:sz="0" w:space="0" w:color="auto"/>
        <w:bottom w:val="none" w:sz="0" w:space="0" w:color="auto"/>
        <w:right w:val="none" w:sz="0" w:space="0" w:color="auto"/>
      </w:divBdr>
    </w:div>
    <w:div w:id="214114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cbr.ru/press/PR.aspx?file=131007_190625intern1.htm" TargetMode="External"/><Relationship Id="rId21" Type="http://schemas.openxmlformats.org/officeDocument/2006/relationships/hyperlink" Target="http://www.cbr.ru" TargetMode="External"/><Relationship Id="rId22" Type="http://schemas.openxmlformats.org/officeDocument/2006/relationships/hyperlink" Target="http://www.cbr.ru" TargetMode="External"/><Relationship Id="rId23" Type="http://schemas.openxmlformats.org/officeDocument/2006/relationships/hyperlink" Target="http://www.cbr.ru" TargetMode="External"/><Relationship Id="rId24" Type="http://schemas.openxmlformats.org/officeDocument/2006/relationships/hyperlink" Target="http://www.bis.org" TargetMode="External"/><Relationship Id="rId25" Type="http://schemas.openxmlformats.org/officeDocument/2006/relationships/hyperlink" Target="http://www.cbr.ru" TargetMode="External"/><Relationship Id="rId26" Type="http://schemas.openxmlformats.org/officeDocument/2006/relationships/hyperlink" Target="http://www.bis.org/bcbs/basel3.htm" TargetMode="External"/><Relationship Id="rId27" Type="http://schemas.openxmlformats.org/officeDocument/2006/relationships/hyperlink" Target="http://www.arb.ru/site/comitets/" TargetMode="External"/><Relationship Id="rId28" Type="http://schemas.openxmlformats.org/officeDocument/2006/relationships/hyperlink" Target="http://www.cbr.ru" TargetMode="External"/><Relationship Id="rId29" Type="http://schemas.openxmlformats.org/officeDocument/2006/relationships/hyperlink" Target="http://www.arb.ru/site/comite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cbr.ru" TargetMode="External"/><Relationship Id="rId31" Type="http://schemas.openxmlformats.org/officeDocument/2006/relationships/hyperlink" Target="http://opac.hse.ru/absopac/index.php?url=/auteurs/view/184966/source:default" TargetMode="External"/><Relationship Id="rId32" Type="http://schemas.openxmlformats.org/officeDocument/2006/relationships/hyperlink" Target="http://www.bis.org/bcbs/basel3.htm" TargetMode="External"/><Relationship Id="rId9" Type="http://schemas.openxmlformats.org/officeDocument/2006/relationships/hyperlink" Target="mailto:marina-pomorina@yandex.r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bis.org" TargetMode="External"/><Relationship Id="rId34" Type="http://schemas.openxmlformats.org/officeDocument/2006/relationships/hyperlink" Target="http://www.arb.ru/site/comitets/" TargetMode="External"/><Relationship Id="rId35" Type="http://schemas.openxmlformats.org/officeDocument/2006/relationships/hyperlink" Target="http://www.cbr.ru" TargetMode="External"/><Relationship Id="rId36" Type="http://schemas.openxmlformats.org/officeDocument/2006/relationships/hyperlink" Target="http://cbr.ru/press/PR.aspx?file=131007_190625intern1.htm" TargetMode="External"/><Relationship Id="rId10" Type="http://schemas.openxmlformats.org/officeDocument/2006/relationships/hyperlink" Target="http://opac.hse.ru/absopac/index.php?url=/auteurs/view/184966/source:default" TargetMode="External"/><Relationship Id="rId11" Type="http://schemas.openxmlformats.org/officeDocument/2006/relationships/hyperlink" Target="https://www.casact.org/pubs/forum/00sforum/meyers/Coherent%20Measures%20of%20Risk.pdf" TargetMode="External"/><Relationship Id="rId12" Type="http://schemas.openxmlformats.org/officeDocument/2006/relationships/hyperlink" Target="http://www.cbr.ru" TargetMode="External"/><Relationship Id="rId13" Type="http://schemas.openxmlformats.org/officeDocument/2006/relationships/hyperlink" Target="http://www.bis.org/bcbs/basel3.htm" TargetMode="External"/><Relationship Id="rId14" Type="http://schemas.openxmlformats.org/officeDocument/2006/relationships/hyperlink" Target="http://www.bis.org" TargetMode="External"/><Relationship Id="rId15" Type="http://schemas.openxmlformats.org/officeDocument/2006/relationships/hyperlink" Target="http://www.cbr.ru" TargetMode="External"/><Relationship Id="rId16" Type="http://schemas.openxmlformats.org/officeDocument/2006/relationships/hyperlink" Target="http://cbr.ru/press/PR.aspx?file=131007_190625intern1.htm" TargetMode="External"/><Relationship Id="rId17" Type="http://schemas.openxmlformats.org/officeDocument/2006/relationships/hyperlink" Target="http://www.bis.org/bcbs/basel3.htm" TargetMode="External"/><Relationship Id="rId18" Type="http://schemas.openxmlformats.org/officeDocument/2006/relationships/hyperlink" Target="http://www.cbr.ru" TargetMode="External"/><Relationship Id="rId19" Type="http://schemas.openxmlformats.org/officeDocument/2006/relationships/hyperlink" Target="http://www.econorus.org/journal/pdf/Karminsky_Peresetsky_1-2.pdf" TargetMode="External"/><Relationship Id="rId37" Type="http://schemas.openxmlformats.org/officeDocument/2006/relationships/hyperlink" Target="http://www2.risklab.ch/ftp/papers/CoherentAllocation.pdf" TargetMode="External"/><Relationship Id="rId38" Type="http://schemas.openxmlformats.org/officeDocument/2006/relationships/hyperlink" Target="http://www.bis.org" TargetMode="External"/><Relationship Id="rId39" Type="http://schemas.openxmlformats.org/officeDocument/2006/relationships/hyperlink" Target="http://www.econorus.org/journal/pdf/Karminsky_Peresetsky_1-2.pdf" TargetMode="External"/><Relationship Id="rId40" Type="http://schemas.openxmlformats.org/officeDocument/2006/relationships/hyperlink" Target="https://cbr.ru/" TargetMode="External"/><Relationship Id="rId41" Type="http://schemas.openxmlformats.org/officeDocument/2006/relationships/image" Target="media/image1.png"/><Relationship Id="rId42" Type="http://schemas.openxmlformats.org/officeDocument/2006/relationships/header" Target="header1.xml"/><Relationship Id="rId43" Type="http://schemas.openxmlformats.org/officeDocument/2006/relationships/footer" Target="footer1.xml"/><Relationship Id="rId44" Type="http://schemas.openxmlformats.org/officeDocument/2006/relationships/fontTable" Target="fontTable.xml"/><Relationship Id="rId4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78D8-F30C-E446-B3FD-0812E4C4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43</Pages>
  <Words>14203</Words>
  <Characters>80960</Characters>
  <Application>Microsoft Macintosh Word</Application>
  <DocSecurity>0</DocSecurity>
  <Lines>674</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Банки и банковская деятельность</vt:lpstr>
      <vt:lpstr>Банки и банковская деятельность</vt:lpstr>
    </vt:vector>
  </TitlesOfParts>
  <Company>Hewlett-Packard</Company>
  <LinksUpToDate>false</LinksUpToDate>
  <CharactersWithSpaces>94974</CharactersWithSpaces>
  <SharedDoc>false</SharedDoc>
  <HLinks>
    <vt:vector size="24" baseType="variant">
      <vt:variant>
        <vt:i4>1572953</vt:i4>
      </vt:variant>
      <vt:variant>
        <vt:i4>9</vt:i4>
      </vt:variant>
      <vt:variant>
        <vt:i4>0</vt:i4>
      </vt:variant>
      <vt:variant>
        <vt:i4>5</vt:i4>
      </vt:variant>
      <vt:variant>
        <vt:lpwstr>http://ecsocman.edu.ru/jssa/</vt:lpwstr>
      </vt:variant>
      <vt:variant>
        <vt:lpwstr/>
      </vt:variant>
      <vt:variant>
        <vt:i4>720974</vt:i4>
      </vt:variant>
      <vt:variant>
        <vt:i4>6</vt:i4>
      </vt:variant>
      <vt:variant>
        <vt:i4>0</vt:i4>
      </vt:variant>
      <vt:variant>
        <vt:i4>5</vt:i4>
      </vt:variant>
      <vt:variant>
        <vt:lpwstr>http://ecsocman.edu.ru/db/msg/297729.html</vt:lpwstr>
      </vt:variant>
      <vt:variant>
        <vt:lpwstr/>
      </vt:variant>
      <vt:variant>
        <vt:i4>5570576</vt:i4>
      </vt:variant>
      <vt:variant>
        <vt:i4>3</vt:i4>
      </vt:variant>
      <vt:variant>
        <vt:i4>0</vt:i4>
      </vt:variant>
      <vt:variant>
        <vt:i4>5</vt:i4>
      </vt:variant>
      <vt:variant>
        <vt:lpwstr>http://www.nber.org/papers/w7620</vt:lpwstr>
      </vt:variant>
      <vt:variant>
        <vt:lpwstr/>
      </vt:variant>
      <vt:variant>
        <vt:i4>4325387</vt:i4>
      </vt:variant>
      <vt:variant>
        <vt:i4>0</vt:i4>
      </vt:variant>
      <vt:variant>
        <vt:i4>0</vt:i4>
      </vt:variant>
      <vt:variant>
        <vt:i4>5</vt:i4>
      </vt:variant>
      <vt:variant>
        <vt:lpwstr>http://www.inderscience.com/browse/index.php?journalID=216&amp;year=2007&amp;vol=1&amp;issue=1/2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Банки и банковская деятельность</dc:title>
  <dc:subject>program of research seminar for Master's Year 1</dc:subject>
  <dc:creator>Andrei Vernikov &amp; Alexander Karminsky</dc:creator>
  <cp:keywords/>
  <dc:description/>
  <cp:lastModifiedBy>Marina Pomorina</cp:lastModifiedBy>
  <cp:revision>82</cp:revision>
  <dcterms:created xsi:type="dcterms:W3CDTF">2020-06-12T13:01:00Z</dcterms:created>
  <dcterms:modified xsi:type="dcterms:W3CDTF">2020-07-08T09:19:00Z</dcterms:modified>
</cp:coreProperties>
</file>