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3F08" w:rsidRPr="00E65C84" w:rsidRDefault="00807770" w:rsidP="00807770">
      <w:pPr>
        <w:pStyle w:val="TitlePageTitle"/>
        <w:pBdr>
          <w:bottom w:val="none" w:sz="0" w:space="0" w:color="auto"/>
        </w:pBdr>
        <w:jc w:val="center"/>
        <w:rPr>
          <w:lang w:val="en-GB"/>
        </w:rPr>
      </w:pPr>
      <w:r>
        <w:rPr>
          <w:noProof/>
          <w:lang w:val="en-US" w:eastAsia="en-US"/>
        </w:rPr>
        <w:drawing>
          <wp:inline distT="0" distB="0" distL="0" distR="0">
            <wp:extent cx="3771900" cy="1612900"/>
            <wp:effectExtent l="0" t="0" r="0" b="6350"/>
            <wp:docPr id="1142" name="Picture 1142" descr="http://intranet.bvdep.net/getattachment/45c4fe6d-818f-430a-9180-026c049d31f2/New-Amadeus-logo.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bvdep.net/getattachment/45c4fe6d-818f-430a-9180-026c049d31f2/New-Amadeus-logo.asp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71900" cy="1612900"/>
                    </a:xfrm>
                    <a:prstGeom prst="rect">
                      <a:avLst/>
                    </a:prstGeom>
                    <a:noFill/>
                    <a:ln>
                      <a:noFill/>
                    </a:ln>
                  </pic:spPr>
                </pic:pic>
              </a:graphicData>
            </a:graphic>
          </wp:inline>
        </w:drawing>
      </w:r>
      <w:r>
        <w:rPr>
          <w:lang w:val="en-GB"/>
        </w:rPr>
        <w:br/>
      </w:r>
      <w:r w:rsidR="00F73F08" w:rsidRPr="00E65C84">
        <w:rPr>
          <w:lang w:val="en-GB"/>
        </w:rPr>
        <w:t>User Guide</w:t>
      </w:r>
    </w:p>
    <w:p w:rsidR="00F73F08" w:rsidRPr="00E65C84" w:rsidRDefault="00F73F08" w:rsidP="00F73F08">
      <w:pPr>
        <w:rPr>
          <w:lang w:val="en-GB"/>
        </w:rPr>
        <w:sectPr w:rsidR="00F73F08" w:rsidRPr="00E65C84" w:rsidSect="00ED1153">
          <w:footerReference w:type="first" r:id="rId8"/>
          <w:type w:val="oddPage"/>
          <w:pgSz w:w="11906" w:h="16838"/>
          <w:pgMar w:top="1417" w:right="1417" w:bottom="1417" w:left="1417" w:header="708" w:footer="708" w:gutter="0"/>
          <w:cols w:space="708"/>
          <w:titlePg/>
          <w:docGrid w:linePitch="360"/>
        </w:sectPr>
      </w:pPr>
    </w:p>
    <w:p w:rsidR="00F73F08" w:rsidRPr="00E65C84" w:rsidRDefault="00F73F08" w:rsidP="00F73F08">
      <w:pPr>
        <w:pStyle w:val="TableofContentsPageTitle"/>
        <w:rPr>
          <w:lang w:val="en-GB"/>
        </w:rPr>
      </w:pPr>
      <w:r w:rsidRPr="00E65C84">
        <w:rPr>
          <w:lang w:val="en-GB"/>
        </w:rPr>
        <w:lastRenderedPageBreak/>
        <w:t>Table Of Contents</w:t>
      </w:r>
    </w:p>
    <w:bookmarkStart w:id="0" w:name="_GoBack"/>
    <w:bookmarkEnd w:id="0"/>
    <w:p w:rsidR="00807770" w:rsidRDefault="00A24BB0">
      <w:pPr>
        <w:pStyle w:val="TOC1"/>
        <w:tabs>
          <w:tab w:val="left" w:pos="360"/>
          <w:tab w:val="right" w:leader="dot" w:pos="9062"/>
        </w:tabs>
        <w:rPr>
          <w:rFonts w:eastAsiaTheme="minorEastAsia" w:cstheme="minorBidi"/>
          <w:b w:val="0"/>
          <w:bCs w:val="0"/>
          <w:caps w:val="0"/>
          <w:noProof/>
          <w:color w:val="auto"/>
          <w:sz w:val="22"/>
          <w:szCs w:val="22"/>
          <w:lang w:val="en-US" w:eastAsia="en-US"/>
        </w:rPr>
      </w:pPr>
      <w:r>
        <w:rPr>
          <w:smallCaps/>
        </w:rPr>
        <w:fldChar w:fldCharType="begin"/>
      </w:r>
      <w:r>
        <w:rPr>
          <w:smallCaps/>
        </w:rPr>
        <w:instrText xml:space="preserve"> TOC \o "1-3" \h \z \u </w:instrText>
      </w:r>
      <w:r>
        <w:rPr>
          <w:smallCaps/>
        </w:rPr>
        <w:fldChar w:fldCharType="separate"/>
      </w:r>
      <w:hyperlink w:anchor="_Toc417578337" w:history="1">
        <w:r w:rsidR="00807770" w:rsidRPr="005E43E7">
          <w:rPr>
            <w:rStyle w:val="Hyperlink"/>
            <w:noProof/>
            <w:lang w:val="en-GB"/>
          </w:rPr>
          <w:t>1</w:t>
        </w:r>
        <w:r w:rsidR="00807770">
          <w:rPr>
            <w:rFonts w:eastAsiaTheme="minorEastAsia" w:cstheme="minorBidi"/>
            <w:b w:val="0"/>
            <w:bCs w:val="0"/>
            <w:caps w:val="0"/>
            <w:noProof/>
            <w:color w:val="auto"/>
            <w:sz w:val="22"/>
            <w:szCs w:val="22"/>
            <w:lang w:val="en-US" w:eastAsia="en-US"/>
          </w:rPr>
          <w:tab/>
        </w:r>
        <w:r w:rsidR="00807770" w:rsidRPr="005E43E7">
          <w:rPr>
            <w:rStyle w:val="Hyperlink"/>
            <w:noProof/>
            <w:lang w:val="en-GB"/>
          </w:rPr>
          <w:t>Introduction</w:t>
        </w:r>
        <w:r w:rsidR="00807770">
          <w:rPr>
            <w:noProof/>
            <w:webHidden/>
          </w:rPr>
          <w:tab/>
        </w:r>
        <w:r w:rsidR="00807770">
          <w:rPr>
            <w:noProof/>
            <w:webHidden/>
          </w:rPr>
          <w:fldChar w:fldCharType="begin"/>
        </w:r>
        <w:r w:rsidR="00807770">
          <w:rPr>
            <w:noProof/>
            <w:webHidden/>
          </w:rPr>
          <w:instrText xml:space="preserve"> PAGEREF _Toc417578337 \h </w:instrText>
        </w:r>
        <w:r w:rsidR="00807770">
          <w:rPr>
            <w:noProof/>
            <w:webHidden/>
          </w:rPr>
        </w:r>
        <w:r w:rsidR="00807770">
          <w:rPr>
            <w:noProof/>
            <w:webHidden/>
          </w:rPr>
          <w:fldChar w:fldCharType="separate"/>
        </w:r>
        <w:r w:rsidR="00807770">
          <w:rPr>
            <w:noProof/>
            <w:webHidden/>
          </w:rPr>
          <w:t>1</w:t>
        </w:r>
        <w:r w:rsidR="00807770">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338" w:history="1">
        <w:r w:rsidRPr="005E43E7">
          <w:rPr>
            <w:rStyle w:val="Hyperlink"/>
            <w:noProof/>
            <w:lang w:val="en-GB"/>
          </w:rPr>
          <w:t>1.1</w:t>
        </w:r>
        <w:r>
          <w:rPr>
            <w:rFonts w:eastAsiaTheme="minorEastAsia" w:cstheme="minorBidi"/>
            <w:smallCaps w:val="0"/>
            <w:noProof/>
            <w:color w:val="auto"/>
            <w:sz w:val="22"/>
            <w:szCs w:val="22"/>
            <w:lang w:val="en-US" w:eastAsia="en-US"/>
          </w:rPr>
          <w:tab/>
        </w:r>
        <w:r w:rsidRPr="005E43E7">
          <w:rPr>
            <w:rStyle w:val="Hyperlink"/>
            <w:noProof/>
            <w:lang w:val="en-GB"/>
          </w:rPr>
          <w:t>Overview</w:t>
        </w:r>
        <w:r>
          <w:rPr>
            <w:noProof/>
            <w:webHidden/>
          </w:rPr>
          <w:tab/>
        </w:r>
        <w:r>
          <w:rPr>
            <w:noProof/>
            <w:webHidden/>
          </w:rPr>
          <w:fldChar w:fldCharType="begin"/>
        </w:r>
        <w:r>
          <w:rPr>
            <w:noProof/>
            <w:webHidden/>
          </w:rPr>
          <w:instrText xml:space="preserve"> PAGEREF _Toc417578338 \h </w:instrText>
        </w:r>
        <w:r>
          <w:rPr>
            <w:noProof/>
            <w:webHidden/>
          </w:rPr>
        </w:r>
        <w:r>
          <w:rPr>
            <w:noProof/>
            <w:webHidden/>
          </w:rPr>
          <w:fldChar w:fldCharType="separate"/>
        </w:r>
        <w:r>
          <w:rPr>
            <w:noProof/>
            <w:webHidden/>
          </w:rPr>
          <w:t>1</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339" w:history="1">
        <w:r w:rsidRPr="005E43E7">
          <w:rPr>
            <w:rStyle w:val="Hyperlink"/>
            <w:noProof/>
            <w:lang w:val="en-GB"/>
          </w:rPr>
          <w:t>1.1.1</w:t>
        </w:r>
        <w:r>
          <w:rPr>
            <w:rFonts w:eastAsiaTheme="minorEastAsia" w:cstheme="minorBidi"/>
            <w:i w:val="0"/>
            <w:iCs w:val="0"/>
            <w:noProof/>
            <w:color w:val="auto"/>
            <w:sz w:val="22"/>
            <w:szCs w:val="22"/>
            <w:lang w:val="en-US" w:eastAsia="en-US"/>
          </w:rPr>
          <w:tab/>
        </w:r>
        <w:r w:rsidRPr="005E43E7">
          <w:rPr>
            <w:rStyle w:val="Hyperlink"/>
            <w:noProof/>
            <w:lang w:val="en-GB"/>
          </w:rPr>
          <w:t>What information does Amadeus contain?</w:t>
        </w:r>
        <w:r>
          <w:rPr>
            <w:noProof/>
            <w:webHidden/>
          </w:rPr>
          <w:tab/>
        </w:r>
        <w:r>
          <w:rPr>
            <w:noProof/>
            <w:webHidden/>
          </w:rPr>
          <w:fldChar w:fldCharType="begin"/>
        </w:r>
        <w:r>
          <w:rPr>
            <w:noProof/>
            <w:webHidden/>
          </w:rPr>
          <w:instrText xml:space="preserve"> PAGEREF _Toc417578339 \h </w:instrText>
        </w:r>
        <w:r>
          <w:rPr>
            <w:noProof/>
            <w:webHidden/>
          </w:rPr>
        </w:r>
        <w:r>
          <w:rPr>
            <w:noProof/>
            <w:webHidden/>
          </w:rPr>
          <w:fldChar w:fldCharType="separate"/>
        </w:r>
        <w:r>
          <w:rPr>
            <w:noProof/>
            <w:webHidden/>
          </w:rPr>
          <w:t>1</w:t>
        </w:r>
        <w:r>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340" w:history="1">
        <w:r w:rsidRPr="005E43E7">
          <w:rPr>
            <w:rStyle w:val="Hyperlink"/>
            <w:noProof/>
          </w:rPr>
          <w:t>1.2</w:t>
        </w:r>
        <w:r>
          <w:rPr>
            <w:rFonts w:eastAsiaTheme="minorEastAsia" w:cstheme="minorBidi"/>
            <w:smallCaps w:val="0"/>
            <w:noProof/>
            <w:color w:val="auto"/>
            <w:sz w:val="22"/>
            <w:szCs w:val="22"/>
            <w:lang w:val="en-US" w:eastAsia="en-US"/>
          </w:rPr>
          <w:tab/>
        </w:r>
        <w:r w:rsidRPr="005E43E7">
          <w:rPr>
            <w:rStyle w:val="Hyperlink"/>
            <w:noProof/>
          </w:rPr>
          <w:t>How it helps you</w:t>
        </w:r>
        <w:r>
          <w:rPr>
            <w:noProof/>
            <w:webHidden/>
          </w:rPr>
          <w:tab/>
        </w:r>
        <w:r>
          <w:rPr>
            <w:noProof/>
            <w:webHidden/>
          </w:rPr>
          <w:fldChar w:fldCharType="begin"/>
        </w:r>
        <w:r>
          <w:rPr>
            <w:noProof/>
            <w:webHidden/>
          </w:rPr>
          <w:instrText xml:space="preserve"> PAGEREF _Toc417578340 \h </w:instrText>
        </w:r>
        <w:r>
          <w:rPr>
            <w:noProof/>
            <w:webHidden/>
          </w:rPr>
        </w:r>
        <w:r>
          <w:rPr>
            <w:noProof/>
            <w:webHidden/>
          </w:rPr>
          <w:fldChar w:fldCharType="separate"/>
        </w:r>
        <w:r>
          <w:rPr>
            <w:noProof/>
            <w:webHidden/>
          </w:rPr>
          <w:t>1</w:t>
        </w:r>
        <w:r>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341" w:history="1">
        <w:r w:rsidRPr="005E43E7">
          <w:rPr>
            <w:rStyle w:val="Hyperlink"/>
            <w:noProof/>
            <w:lang w:val="en-US"/>
          </w:rPr>
          <w:t>1.3</w:t>
        </w:r>
        <w:r>
          <w:rPr>
            <w:rFonts w:eastAsiaTheme="minorEastAsia" w:cstheme="minorBidi"/>
            <w:smallCaps w:val="0"/>
            <w:noProof/>
            <w:color w:val="auto"/>
            <w:sz w:val="22"/>
            <w:szCs w:val="22"/>
            <w:lang w:val="en-US" w:eastAsia="en-US"/>
          </w:rPr>
          <w:tab/>
        </w:r>
        <w:r w:rsidRPr="005E43E7">
          <w:rPr>
            <w:rStyle w:val="Hyperlink"/>
            <w:noProof/>
            <w:lang w:val="en-US"/>
          </w:rPr>
          <w:t>Coverage</w:t>
        </w:r>
        <w:r>
          <w:rPr>
            <w:noProof/>
            <w:webHidden/>
          </w:rPr>
          <w:tab/>
        </w:r>
        <w:r>
          <w:rPr>
            <w:noProof/>
            <w:webHidden/>
          </w:rPr>
          <w:fldChar w:fldCharType="begin"/>
        </w:r>
        <w:r>
          <w:rPr>
            <w:noProof/>
            <w:webHidden/>
          </w:rPr>
          <w:instrText xml:space="preserve"> PAGEREF _Toc417578341 \h </w:instrText>
        </w:r>
        <w:r>
          <w:rPr>
            <w:noProof/>
            <w:webHidden/>
          </w:rPr>
        </w:r>
        <w:r>
          <w:rPr>
            <w:noProof/>
            <w:webHidden/>
          </w:rPr>
          <w:fldChar w:fldCharType="separate"/>
        </w:r>
        <w:r>
          <w:rPr>
            <w:noProof/>
            <w:webHidden/>
          </w:rPr>
          <w:t>1</w:t>
        </w:r>
        <w:r>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342" w:history="1">
        <w:r w:rsidRPr="005E43E7">
          <w:rPr>
            <w:rStyle w:val="Hyperlink"/>
            <w:noProof/>
            <w:lang w:val="en-US"/>
          </w:rPr>
          <w:t>1.4</w:t>
        </w:r>
        <w:r>
          <w:rPr>
            <w:rFonts w:eastAsiaTheme="minorEastAsia" w:cstheme="minorBidi"/>
            <w:smallCaps w:val="0"/>
            <w:noProof/>
            <w:color w:val="auto"/>
            <w:sz w:val="22"/>
            <w:szCs w:val="22"/>
            <w:lang w:val="en-US" w:eastAsia="en-US"/>
          </w:rPr>
          <w:tab/>
        </w:r>
        <w:r w:rsidRPr="005E43E7">
          <w:rPr>
            <w:rStyle w:val="Hyperlink"/>
            <w:noProof/>
            <w:lang w:val="en-US"/>
          </w:rPr>
          <w:t>Software overview</w:t>
        </w:r>
        <w:r>
          <w:rPr>
            <w:noProof/>
            <w:webHidden/>
          </w:rPr>
          <w:tab/>
        </w:r>
        <w:r>
          <w:rPr>
            <w:noProof/>
            <w:webHidden/>
          </w:rPr>
          <w:fldChar w:fldCharType="begin"/>
        </w:r>
        <w:r>
          <w:rPr>
            <w:noProof/>
            <w:webHidden/>
          </w:rPr>
          <w:instrText xml:space="preserve"> PAGEREF _Toc417578342 \h </w:instrText>
        </w:r>
        <w:r>
          <w:rPr>
            <w:noProof/>
            <w:webHidden/>
          </w:rPr>
        </w:r>
        <w:r>
          <w:rPr>
            <w:noProof/>
            <w:webHidden/>
          </w:rPr>
          <w:fldChar w:fldCharType="separate"/>
        </w:r>
        <w:r>
          <w:rPr>
            <w:noProof/>
            <w:webHidden/>
          </w:rPr>
          <w:t>2</w:t>
        </w:r>
        <w:r>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343" w:history="1">
        <w:r w:rsidRPr="005E43E7">
          <w:rPr>
            <w:rStyle w:val="Hyperlink"/>
            <w:noProof/>
          </w:rPr>
          <w:t>1.5</w:t>
        </w:r>
        <w:r>
          <w:rPr>
            <w:rFonts w:eastAsiaTheme="minorEastAsia" w:cstheme="minorBidi"/>
            <w:smallCaps w:val="0"/>
            <w:noProof/>
            <w:color w:val="auto"/>
            <w:sz w:val="22"/>
            <w:szCs w:val="22"/>
            <w:lang w:val="en-US" w:eastAsia="en-US"/>
          </w:rPr>
          <w:tab/>
        </w:r>
        <w:r w:rsidRPr="005E43E7">
          <w:rPr>
            <w:rStyle w:val="Hyperlink"/>
            <w:noProof/>
          </w:rPr>
          <w:t>System Requirements</w:t>
        </w:r>
        <w:r>
          <w:rPr>
            <w:noProof/>
            <w:webHidden/>
          </w:rPr>
          <w:tab/>
        </w:r>
        <w:r>
          <w:rPr>
            <w:noProof/>
            <w:webHidden/>
          </w:rPr>
          <w:fldChar w:fldCharType="begin"/>
        </w:r>
        <w:r>
          <w:rPr>
            <w:noProof/>
            <w:webHidden/>
          </w:rPr>
          <w:instrText xml:space="preserve"> PAGEREF _Toc417578343 \h </w:instrText>
        </w:r>
        <w:r>
          <w:rPr>
            <w:noProof/>
            <w:webHidden/>
          </w:rPr>
        </w:r>
        <w:r>
          <w:rPr>
            <w:noProof/>
            <w:webHidden/>
          </w:rPr>
          <w:fldChar w:fldCharType="separate"/>
        </w:r>
        <w:r>
          <w:rPr>
            <w:noProof/>
            <w:webHidden/>
          </w:rPr>
          <w:t>2</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344" w:history="1">
        <w:r w:rsidRPr="005E43E7">
          <w:rPr>
            <w:rStyle w:val="Hyperlink"/>
            <w:noProof/>
          </w:rPr>
          <w:t>1.5.1</w:t>
        </w:r>
        <w:r>
          <w:rPr>
            <w:rFonts w:eastAsiaTheme="minorEastAsia" w:cstheme="minorBidi"/>
            <w:i w:val="0"/>
            <w:iCs w:val="0"/>
            <w:noProof/>
            <w:color w:val="auto"/>
            <w:sz w:val="22"/>
            <w:szCs w:val="22"/>
            <w:lang w:val="en-US" w:eastAsia="en-US"/>
          </w:rPr>
          <w:tab/>
        </w:r>
        <w:r w:rsidRPr="005E43E7">
          <w:rPr>
            <w:rStyle w:val="Hyperlink"/>
            <w:noProof/>
          </w:rPr>
          <w:t>Hardware</w:t>
        </w:r>
        <w:r>
          <w:rPr>
            <w:noProof/>
            <w:webHidden/>
          </w:rPr>
          <w:tab/>
        </w:r>
        <w:r>
          <w:rPr>
            <w:noProof/>
            <w:webHidden/>
          </w:rPr>
          <w:fldChar w:fldCharType="begin"/>
        </w:r>
        <w:r>
          <w:rPr>
            <w:noProof/>
            <w:webHidden/>
          </w:rPr>
          <w:instrText xml:space="preserve"> PAGEREF _Toc417578344 \h </w:instrText>
        </w:r>
        <w:r>
          <w:rPr>
            <w:noProof/>
            <w:webHidden/>
          </w:rPr>
        </w:r>
        <w:r>
          <w:rPr>
            <w:noProof/>
            <w:webHidden/>
          </w:rPr>
          <w:fldChar w:fldCharType="separate"/>
        </w:r>
        <w:r>
          <w:rPr>
            <w:noProof/>
            <w:webHidden/>
          </w:rPr>
          <w:t>2</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345" w:history="1">
        <w:r w:rsidRPr="005E43E7">
          <w:rPr>
            <w:rStyle w:val="Hyperlink"/>
            <w:noProof/>
          </w:rPr>
          <w:t>1.5.2</w:t>
        </w:r>
        <w:r>
          <w:rPr>
            <w:rFonts w:eastAsiaTheme="minorEastAsia" w:cstheme="minorBidi"/>
            <w:i w:val="0"/>
            <w:iCs w:val="0"/>
            <w:noProof/>
            <w:color w:val="auto"/>
            <w:sz w:val="22"/>
            <w:szCs w:val="22"/>
            <w:lang w:val="en-US" w:eastAsia="en-US"/>
          </w:rPr>
          <w:tab/>
        </w:r>
        <w:r w:rsidRPr="005E43E7">
          <w:rPr>
            <w:rStyle w:val="Hyperlink"/>
            <w:noProof/>
          </w:rPr>
          <w:t>Software</w:t>
        </w:r>
        <w:r>
          <w:rPr>
            <w:noProof/>
            <w:webHidden/>
          </w:rPr>
          <w:tab/>
        </w:r>
        <w:r>
          <w:rPr>
            <w:noProof/>
            <w:webHidden/>
          </w:rPr>
          <w:fldChar w:fldCharType="begin"/>
        </w:r>
        <w:r>
          <w:rPr>
            <w:noProof/>
            <w:webHidden/>
          </w:rPr>
          <w:instrText xml:space="preserve"> PAGEREF _Toc417578345 \h </w:instrText>
        </w:r>
        <w:r>
          <w:rPr>
            <w:noProof/>
            <w:webHidden/>
          </w:rPr>
        </w:r>
        <w:r>
          <w:rPr>
            <w:noProof/>
            <w:webHidden/>
          </w:rPr>
          <w:fldChar w:fldCharType="separate"/>
        </w:r>
        <w:r>
          <w:rPr>
            <w:noProof/>
            <w:webHidden/>
          </w:rPr>
          <w:t>2</w:t>
        </w:r>
        <w:r>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346" w:history="1">
        <w:r w:rsidRPr="005E43E7">
          <w:rPr>
            <w:rStyle w:val="Hyperlink"/>
            <w:noProof/>
            <w:lang w:val="en-US"/>
          </w:rPr>
          <w:t>1.6</w:t>
        </w:r>
        <w:r>
          <w:rPr>
            <w:rFonts w:eastAsiaTheme="minorEastAsia" w:cstheme="minorBidi"/>
            <w:smallCaps w:val="0"/>
            <w:noProof/>
            <w:color w:val="auto"/>
            <w:sz w:val="22"/>
            <w:szCs w:val="22"/>
            <w:lang w:val="en-US" w:eastAsia="en-US"/>
          </w:rPr>
          <w:tab/>
        </w:r>
        <w:r w:rsidRPr="005E43E7">
          <w:rPr>
            <w:rStyle w:val="Hyperlink"/>
            <w:noProof/>
            <w:lang w:val="en-US"/>
          </w:rPr>
          <w:t>Frequently asked questions</w:t>
        </w:r>
        <w:r>
          <w:rPr>
            <w:noProof/>
            <w:webHidden/>
          </w:rPr>
          <w:tab/>
        </w:r>
        <w:r>
          <w:rPr>
            <w:noProof/>
            <w:webHidden/>
          </w:rPr>
          <w:fldChar w:fldCharType="begin"/>
        </w:r>
        <w:r>
          <w:rPr>
            <w:noProof/>
            <w:webHidden/>
          </w:rPr>
          <w:instrText xml:space="preserve"> PAGEREF _Toc417578346 \h </w:instrText>
        </w:r>
        <w:r>
          <w:rPr>
            <w:noProof/>
            <w:webHidden/>
          </w:rPr>
        </w:r>
        <w:r>
          <w:rPr>
            <w:noProof/>
            <w:webHidden/>
          </w:rPr>
          <w:fldChar w:fldCharType="separate"/>
        </w:r>
        <w:r>
          <w:rPr>
            <w:noProof/>
            <w:webHidden/>
          </w:rPr>
          <w:t>2</w:t>
        </w:r>
        <w:r>
          <w:rPr>
            <w:noProof/>
            <w:webHidden/>
          </w:rPr>
          <w:fldChar w:fldCharType="end"/>
        </w:r>
      </w:hyperlink>
    </w:p>
    <w:p w:rsidR="00807770" w:rsidRDefault="00807770">
      <w:pPr>
        <w:pStyle w:val="TOC1"/>
        <w:tabs>
          <w:tab w:val="left" w:pos="360"/>
          <w:tab w:val="right" w:leader="dot" w:pos="9062"/>
        </w:tabs>
        <w:rPr>
          <w:rFonts w:eastAsiaTheme="minorEastAsia" w:cstheme="minorBidi"/>
          <w:b w:val="0"/>
          <w:bCs w:val="0"/>
          <w:caps w:val="0"/>
          <w:noProof/>
          <w:color w:val="auto"/>
          <w:sz w:val="22"/>
          <w:szCs w:val="22"/>
          <w:lang w:val="en-US" w:eastAsia="en-US"/>
        </w:rPr>
      </w:pPr>
      <w:hyperlink w:anchor="_Toc417578347" w:history="1">
        <w:r w:rsidRPr="005E43E7">
          <w:rPr>
            <w:rStyle w:val="Hyperlink"/>
            <w:noProof/>
            <w:lang w:val="en-US"/>
          </w:rPr>
          <w:t>2</w:t>
        </w:r>
        <w:r>
          <w:rPr>
            <w:rFonts w:eastAsiaTheme="minorEastAsia" w:cstheme="minorBidi"/>
            <w:b w:val="0"/>
            <w:bCs w:val="0"/>
            <w:caps w:val="0"/>
            <w:noProof/>
            <w:color w:val="auto"/>
            <w:sz w:val="22"/>
            <w:szCs w:val="22"/>
            <w:lang w:val="en-US" w:eastAsia="en-US"/>
          </w:rPr>
          <w:tab/>
        </w:r>
        <w:r w:rsidRPr="005E43E7">
          <w:rPr>
            <w:rStyle w:val="Hyperlink"/>
            <w:noProof/>
            <w:lang w:val="en-US"/>
          </w:rPr>
          <w:t>Getting started</w:t>
        </w:r>
        <w:r>
          <w:rPr>
            <w:noProof/>
            <w:webHidden/>
          </w:rPr>
          <w:tab/>
        </w:r>
        <w:r>
          <w:rPr>
            <w:noProof/>
            <w:webHidden/>
          </w:rPr>
          <w:fldChar w:fldCharType="begin"/>
        </w:r>
        <w:r>
          <w:rPr>
            <w:noProof/>
            <w:webHidden/>
          </w:rPr>
          <w:instrText xml:space="preserve"> PAGEREF _Toc417578347 \h </w:instrText>
        </w:r>
        <w:r>
          <w:rPr>
            <w:noProof/>
            <w:webHidden/>
          </w:rPr>
        </w:r>
        <w:r>
          <w:rPr>
            <w:noProof/>
            <w:webHidden/>
          </w:rPr>
          <w:fldChar w:fldCharType="separate"/>
        </w:r>
        <w:r>
          <w:rPr>
            <w:noProof/>
            <w:webHidden/>
          </w:rPr>
          <w:t>5</w:t>
        </w:r>
        <w:r>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348" w:history="1">
        <w:r w:rsidRPr="005E43E7">
          <w:rPr>
            <w:rStyle w:val="Hyperlink"/>
            <w:noProof/>
            <w:lang w:val="en-US"/>
          </w:rPr>
          <w:t>2.1</w:t>
        </w:r>
        <w:r>
          <w:rPr>
            <w:rFonts w:eastAsiaTheme="minorEastAsia" w:cstheme="minorBidi"/>
            <w:smallCaps w:val="0"/>
            <w:noProof/>
            <w:color w:val="auto"/>
            <w:sz w:val="22"/>
            <w:szCs w:val="22"/>
            <w:lang w:val="en-US" w:eastAsia="en-US"/>
          </w:rPr>
          <w:tab/>
        </w:r>
        <w:r w:rsidRPr="005E43E7">
          <w:rPr>
            <w:rStyle w:val="Hyperlink"/>
            <w:noProof/>
            <w:lang w:val="en-US"/>
          </w:rPr>
          <w:t>Home page</w:t>
        </w:r>
        <w:r>
          <w:rPr>
            <w:noProof/>
            <w:webHidden/>
          </w:rPr>
          <w:tab/>
        </w:r>
        <w:r>
          <w:rPr>
            <w:noProof/>
            <w:webHidden/>
          </w:rPr>
          <w:fldChar w:fldCharType="begin"/>
        </w:r>
        <w:r>
          <w:rPr>
            <w:noProof/>
            <w:webHidden/>
          </w:rPr>
          <w:instrText xml:space="preserve"> PAGEREF _Toc417578348 \h </w:instrText>
        </w:r>
        <w:r>
          <w:rPr>
            <w:noProof/>
            <w:webHidden/>
          </w:rPr>
        </w:r>
        <w:r>
          <w:rPr>
            <w:noProof/>
            <w:webHidden/>
          </w:rPr>
          <w:fldChar w:fldCharType="separate"/>
        </w:r>
        <w:r>
          <w:rPr>
            <w:noProof/>
            <w:webHidden/>
          </w:rPr>
          <w:t>5</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349" w:history="1">
        <w:r w:rsidRPr="005E43E7">
          <w:rPr>
            <w:rStyle w:val="Hyperlink"/>
            <w:noProof/>
            <w:lang w:val="en-US"/>
          </w:rPr>
          <w:t>2.1.1</w:t>
        </w:r>
        <w:r>
          <w:rPr>
            <w:rFonts w:eastAsiaTheme="minorEastAsia" w:cstheme="minorBidi"/>
            <w:i w:val="0"/>
            <w:iCs w:val="0"/>
            <w:noProof/>
            <w:color w:val="auto"/>
            <w:sz w:val="22"/>
            <w:szCs w:val="22"/>
            <w:lang w:val="en-US" w:eastAsia="en-US"/>
          </w:rPr>
          <w:tab/>
        </w:r>
        <w:r w:rsidRPr="005E43E7">
          <w:rPr>
            <w:rStyle w:val="Hyperlink"/>
            <w:noProof/>
            <w:lang w:val="en-US"/>
          </w:rPr>
          <w:t>Overview</w:t>
        </w:r>
        <w:r>
          <w:rPr>
            <w:noProof/>
            <w:webHidden/>
          </w:rPr>
          <w:tab/>
        </w:r>
        <w:r>
          <w:rPr>
            <w:noProof/>
            <w:webHidden/>
          </w:rPr>
          <w:fldChar w:fldCharType="begin"/>
        </w:r>
        <w:r>
          <w:rPr>
            <w:noProof/>
            <w:webHidden/>
          </w:rPr>
          <w:instrText xml:space="preserve"> PAGEREF _Toc417578349 \h </w:instrText>
        </w:r>
        <w:r>
          <w:rPr>
            <w:noProof/>
            <w:webHidden/>
          </w:rPr>
        </w:r>
        <w:r>
          <w:rPr>
            <w:noProof/>
            <w:webHidden/>
          </w:rPr>
          <w:fldChar w:fldCharType="separate"/>
        </w:r>
        <w:r>
          <w:rPr>
            <w:noProof/>
            <w:webHidden/>
          </w:rPr>
          <w:t>5</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350" w:history="1">
        <w:r w:rsidRPr="005E43E7">
          <w:rPr>
            <w:rStyle w:val="Hyperlink"/>
            <w:noProof/>
          </w:rPr>
          <w:t>2.1.2</w:t>
        </w:r>
        <w:r>
          <w:rPr>
            <w:rFonts w:eastAsiaTheme="minorEastAsia" w:cstheme="minorBidi"/>
            <w:i w:val="0"/>
            <w:iCs w:val="0"/>
            <w:noProof/>
            <w:color w:val="auto"/>
            <w:sz w:val="22"/>
            <w:szCs w:val="22"/>
            <w:lang w:val="en-US" w:eastAsia="en-US"/>
          </w:rPr>
          <w:tab/>
        </w:r>
        <w:r w:rsidRPr="005E43E7">
          <w:rPr>
            <w:rStyle w:val="Hyperlink"/>
            <w:noProof/>
          </w:rPr>
          <w:t>Advanced search toolbox</w:t>
        </w:r>
        <w:r>
          <w:rPr>
            <w:noProof/>
            <w:webHidden/>
          </w:rPr>
          <w:tab/>
        </w:r>
        <w:r>
          <w:rPr>
            <w:noProof/>
            <w:webHidden/>
          </w:rPr>
          <w:fldChar w:fldCharType="begin"/>
        </w:r>
        <w:r>
          <w:rPr>
            <w:noProof/>
            <w:webHidden/>
          </w:rPr>
          <w:instrText xml:space="preserve"> PAGEREF _Toc417578350 \h </w:instrText>
        </w:r>
        <w:r>
          <w:rPr>
            <w:noProof/>
            <w:webHidden/>
          </w:rPr>
        </w:r>
        <w:r>
          <w:rPr>
            <w:noProof/>
            <w:webHidden/>
          </w:rPr>
          <w:fldChar w:fldCharType="separate"/>
        </w:r>
        <w:r>
          <w:rPr>
            <w:noProof/>
            <w:webHidden/>
          </w:rPr>
          <w:t>5</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351" w:history="1">
        <w:r w:rsidRPr="005E43E7">
          <w:rPr>
            <w:rStyle w:val="Hyperlink"/>
            <w:noProof/>
            <w:lang w:val="en-US"/>
          </w:rPr>
          <w:t>2.1.3</w:t>
        </w:r>
        <w:r>
          <w:rPr>
            <w:rFonts w:eastAsiaTheme="minorEastAsia" w:cstheme="minorBidi"/>
            <w:i w:val="0"/>
            <w:iCs w:val="0"/>
            <w:noProof/>
            <w:color w:val="auto"/>
            <w:sz w:val="22"/>
            <w:szCs w:val="22"/>
            <w:lang w:val="en-US" w:eastAsia="en-US"/>
          </w:rPr>
          <w:tab/>
        </w:r>
        <w:r w:rsidRPr="005E43E7">
          <w:rPr>
            <w:rStyle w:val="Hyperlink"/>
            <w:noProof/>
            <w:lang w:val="en-US"/>
          </w:rPr>
          <w:t>Search side menu</w:t>
        </w:r>
        <w:r>
          <w:rPr>
            <w:noProof/>
            <w:webHidden/>
          </w:rPr>
          <w:tab/>
        </w:r>
        <w:r>
          <w:rPr>
            <w:noProof/>
            <w:webHidden/>
          </w:rPr>
          <w:fldChar w:fldCharType="begin"/>
        </w:r>
        <w:r>
          <w:rPr>
            <w:noProof/>
            <w:webHidden/>
          </w:rPr>
          <w:instrText xml:space="preserve"> PAGEREF _Toc417578351 \h </w:instrText>
        </w:r>
        <w:r>
          <w:rPr>
            <w:noProof/>
            <w:webHidden/>
          </w:rPr>
        </w:r>
        <w:r>
          <w:rPr>
            <w:noProof/>
            <w:webHidden/>
          </w:rPr>
          <w:fldChar w:fldCharType="separate"/>
        </w:r>
        <w:r>
          <w:rPr>
            <w:noProof/>
            <w:webHidden/>
          </w:rPr>
          <w:t>6</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352" w:history="1">
        <w:r w:rsidRPr="005E43E7">
          <w:rPr>
            <w:rStyle w:val="Hyperlink"/>
            <w:noProof/>
            <w:lang w:val="en-US"/>
          </w:rPr>
          <w:t>2.1.4</w:t>
        </w:r>
        <w:r>
          <w:rPr>
            <w:rFonts w:eastAsiaTheme="minorEastAsia" w:cstheme="minorBidi"/>
            <w:i w:val="0"/>
            <w:iCs w:val="0"/>
            <w:noProof/>
            <w:color w:val="auto"/>
            <w:sz w:val="22"/>
            <w:szCs w:val="22"/>
            <w:lang w:val="en-US" w:eastAsia="en-US"/>
          </w:rPr>
          <w:tab/>
        </w:r>
        <w:r w:rsidRPr="005E43E7">
          <w:rPr>
            <w:rStyle w:val="Hyperlink"/>
            <w:noProof/>
            <w:lang w:val="en-US"/>
          </w:rPr>
          <w:t>Search strategy toolbox</w:t>
        </w:r>
        <w:r>
          <w:rPr>
            <w:noProof/>
            <w:webHidden/>
          </w:rPr>
          <w:tab/>
        </w:r>
        <w:r>
          <w:rPr>
            <w:noProof/>
            <w:webHidden/>
          </w:rPr>
          <w:fldChar w:fldCharType="begin"/>
        </w:r>
        <w:r>
          <w:rPr>
            <w:noProof/>
            <w:webHidden/>
          </w:rPr>
          <w:instrText xml:space="preserve"> PAGEREF _Toc417578352 \h </w:instrText>
        </w:r>
        <w:r>
          <w:rPr>
            <w:noProof/>
            <w:webHidden/>
          </w:rPr>
        </w:r>
        <w:r>
          <w:rPr>
            <w:noProof/>
            <w:webHidden/>
          </w:rPr>
          <w:fldChar w:fldCharType="separate"/>
        </w:r>
        <w:r>
          <w:rPr>
            <w:noProof/>
            <w:webHidden/>
          </w:rPr>
          <w:t>7</w:t>
        </w:r>
        <w:r>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353" w:history="1">
        <w:r w:rsidRPr="005E43E7">
          <w:rPr>
            <w:rStyle w:val="Hyperlink"/>
            <w:noProof/>
          </w:rPr>
          <w:t>2.2</w:t>
        </w:r>
        <w:r>
          <w:rPr>
            <w:rFonts w:eastAsiaTheme="minorEastAsia" w:cstheme="minorBidi"/>
            <w:smallCaps w:val="0"/>
            <w:noProof/>
            <w:color w:val="auto"/>
            <w:sz w:val="22"/>
            <w:szCs w:val="22"/>
            <w:lang w:val="en-US" w:eastAsia="en-US"/>
          </w:rPr>
          <w:tab/>
        </w:r>
        <w:r w:rsidRPr="005E43E7">
          <w:rPr>
            <w:rStyle w:val="Hyperlink"/>
            <w:noProof/>
          </w:rPr>
          <w:t>Product toolbar</w:t>
        </w:r>
        <w:r>
          <w:rPr>
            <w:noProof/>
            <w:webHidden/>
          </w:rPr>
          <w:tab/>
        </w:r>
        <w:r>
          <w:rPr>
            <w:noProof/>
            <w:webHidden/>
          </w:rPr>
          <w:fldChar w:fldCharType="begin"/>
        </w:r>
        <w:r>
          <w:rPr>
            <w:noProof/>
            <w:webHidden/>
          </w:rPr>
          <w:instrText xml:space="preserve"> PAGEREF _Toc417578353 \h </w:instrText>
        </w:r>
        <w:r>
          <w:rPr>
            <w:noProof/>
            <w:webHidden/>
          </w:rPr>
        </w:r>
        <w:r>
          <w:rPr>
            <w:noProof/>
            <w:webHidden/>
          </w:rPr>
          <w:fldChar w:fldCharType="separate"/>
        </w:r>
        <w:r>
          <w:rPr>
            <w:noProof/>
            <w:webHidden/>
          </w:rPr>
          <w:t>8</w:t>
        </w:r>
        <w:r>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354" w:history="1">
        <w:r w:rsidRPr="005E43E7">
          <w:rPr>
            <w:rStyle w:val="Hyperlink"/>
            <w:noProof/>
            <w:lang w:val="en-US"/>
          </w:rPr>
          <w:t>2.3</w:t>
        </w:r>
        <w:r>
          <w:rPr>
            <w:rFonts w:eastAsiaTheme="minorEastAsia" w:cstheme="minorBidi"/>
            <w:smallCaps w:val="0"/>
            <w:noProof/>
            <w:color w:val="auto"/>
            <w:sz w:val="22"/>
            <w:szCs w:val="22"/>
            <w:lang w:val="en-US" w:eastAsia="en-US"/>
          </w:rPr>
          <w:tab/>
        </w:r>
        <w:r w:rsidRPr="005E43E7">
          <w:rPr>
            <w:rStyle w:val="Hyperlink"/>
            <w:noProof/>
            <w:lang w:val="en-US"/>
          </w:rPr>
          <w:t>Defining your default home page</w:t>
        </w:r>
        <w:r>
          <w:rPr>
            <w:noProof/>
            <w:webHidden/>
          </w:rPr>
          <w:tab/>
        </w:r>
        <w:r>
          <w:rPr>
            <w:noProof/>
            <w:webHidden/>
          </w:rPr>
          <w:fldChar w:fldCharType="begin"/>
        </w:r>
        <w:r>
          <w:rPr>
            <w:noProof/>
            <w:webHidden/>
          </w:rPr>
          <w:instrText xml:space="preserve"> PAGEREF _Toc417578354 \h </w:instrText>
        </w:r>
        <w:r>
          <w:rPr>
            <w:noProof/>
            <w:webHidden/>
          </w:rPr>
        </w:r>
        <w:r>
          <w:rPr>
            <w:noProof/>
            <w:webHidden/>
          </w:rPr>
          <w:fldChar w:fldCharType="separate"/>
        </w:r>
        <w:r>
          <w:rPr>
            <w:noProof/>
            <w:webHidden/>
          </w:rPr>
          <w:t>8</w:t>
        </w:r>
        <w:r>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355" w:history="1">
        <w:r w:rsidRPr="005E43E7">
          <w:rPr>
            <w:rStyle w:val="Hyperlink"/>
            <w:noProof/>
            <w:lang w:val="en-US"/>
          </w:rPr>
          <w:t>2.4</w:t>
        </w:r>
        <w:r>
          <w:rPr>
            <w:rFonts w:eastAsiaTheme="minorEastAsia" w:cstheme="minorBidi"/>
            <w:smallCaps w:val="0"/>
            <w:noProof/>
            <w:color w:val="auto"/>
            <w:sz w:val="22"/>
            <w:szCs w:val="22"/>
            <w:lang w:val="en-US" w:eastAsia="en-US"/>
          </w:rPr>
          <w:tab/>
        </w:r>
        <w:r w:rsidRPr="005E43E7">
          <w:rPr>
            <w:rStyle w:val="Hyperlink"/>
            <w:noProof/>
            <w:lang w:val="en-US"/>
          </w:rPr>
          <w:t>Navigating</w:t>
        </w:r>
        <w:r>
          <w:rPr>
            <w:noProof/>
            <w:webHidden/>
          </w:rPr>
          <w:tab/>
        </w:r>
        <w:r>
          <w:rPr>
            <w:noProof/>
            <w:webHidden/>
          </w:rPr>
          <w:fldChar w:fldCharType="begin"/>
        </w:r>
        <w:r>
          <w:rPr>
            <w:noProof/>
            <w:webHidden/>
          </w:rPr>
          <w:instrText xml:space="preserve"> PAGEREF _Toc417578355 \h </w:instrText>
        </w:r>
        <w:r>
          <w:rPr>
            <w:noProof/>
            <w:webHidden/>
          </w:rPr>
        </w:r>
        <w:r>
          <w:rPr>
            <w:noProof/>
            <w:webHidden/>
          </w:rPr>
          <w:fldChar w:fldCharType="separate"/>
        </w:r>
        <w:r>
          <w:rPr>
            <w:noProof/>
            <w:webHidden/>
          </w:rPr>
          <w:t>8</w:t>
        </w:r>
        <w:r>
          <w:rPr>
            <w:noProof/>
            <w:webHidden/>
          </w:rPr>
          <w:fldChar w:fldCharType="end"/>
        </w:r>
      </w:hyperlink>
    </w:p>
    <w:p w:rsidR="00807770" w:rsidRDefault="00807770">
      <w:pPr>
        <w:pStyle w:val="TOC1"/>
        <w:tabs>
          <w:tab w:val="left" w:pos="360"/>
          <w:tab w:val="right" w:leader="dot" w:pos="9062"/>
        </w:tabs>
        <w:rPr>
          <w:rFonts w:eastAsiaTheme="minorEastAsia" w:cstheme="minorBidi"/>
          <w:b w:val="0"/>
          <w:bCs w:val="0"/>
          <w:caps w:val="0"/>
          <w:noProof/>
          <w:color w:val="auto"/>
          <w:sz w:val="22"/>
          <w:szCs w:val="22"/>
          <w:lang w:val="en-US" w:eastAsia="en-US"/>
        </w:rPr>
      </w:pPr>
      <w:hyperlink w:anchor="_Toc417578356" w:history="1">
        <w:r w:rsidRPr="005E43E7">
          <w:rPr>
            <w:rStyle w:val="Hyperlink"/>
            <w:noProof/>
            <w:lang w:val="en-US"/>
          </w:rPr>
          <w:t>3</w:t>
        </w:r>
        <w:r>
          <w:rPr>
            <w:rFonts w:eastAsiaTheme="minorEastAsia" w:cstheme="minorBidi"/>
            <w:b w:val="0"/>
            <w:bCs w:val="0"/>
            <w:caps w:val="0"/>
            <w:noProof/>
            <w:color w:val="auto"/>
            <w:sz w:val="22"/>
            <w:szCs w:val="22"/>
            <w:lang w:val="en-US" w:eastAsia="en-US"/>
          </w:rPr>
          <w:tab/>
        </w:r>
        <w:r w:rsidRPr="005E43E7">
          <w:rPr>
            <w:rStyle w:val="Hyperlink"/>
            <w:noProof/>
            <w:lang w:val="en-US"/>
          </w:rPr>
          <w:t>Define your settings</w:t>
        </w:r>
        <w:r>
          <w:rPr>
            <w:noProof/>
            <w:webHidden/>
          </w:rPr>
          <w:tab/>
        </w:r>
        <w:r>
          <w:rPr>
            <w:noProof/>
            <w:webHidden/>
          </w:rPr>
          <w:fldChar w:fldCharType="begin"/>
        </w:r>
        <w:r>
          <w:rPr>
            <w:noProof/>
            <w:webHidden/>
          </w:rPr>
          <w:instrText xml:space="preserve"> PAGEREF _Toc417578356 \h </w:instrText>
        </w:r>
        <w:r>
          <w:rPr>
            <w:noProof/>
            <w:webHidden/>
          </w:rPr>
        </w:r>
        <w:r>
          <w:rPr>
            <w:noProof/>
            <w:webHidden/>
          </w:rPr>
          <w:fldChar w:fldCharType="separate"/>
        </w:r>
        <w:r>
          <w:rPr>
            <w:noProof/>
            <w:webHidden/>
          </w:rPr>
          <w:t>9</w:t>
        </w:r>
        <w:r>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357" w:history="1">
        <w:r w:rsidRPr="005E43E7">
          <w:rPr>
            <w:rStyle w:val="Hyperlink"/>
            <w:noProof/>
            <w:lang w:val="en-US"/>
          </w:rPr>
          <w:t>3.1</w:t>
        </w:r>
        <w:r>
          <w:rPr>
            <w:rFonts w:eastAsiaTheme="minorEastAsia" w:cstheme="minorBidi"/>
            <w:smallCaps w:val="0"/>
            <w:noProof/>
            <w:color w:val="auto"/>
            <w:sz w:val="22"/>
            <w:szCs w:val="22"/>
            <w:lang w:val="en-US" w:eastAsia="en-US"/>
          </w:rPr>
          <w:tab/>
        </w:r>
        <w:r w:rsidRPr="005E43E7">
          <w:rPr>
            <w:rStyle w:val="Hyperlink"/>
            <w:noProof/>
            <w:lang w:val="en-US"/>
          </w:rPr>
          <w:t>Managing the application settings</w:t>
        </w:r>
        <w:r>
          <w:rPr>
            <w:noProof/>
            <w:webHidden/>
          </w:rPr>
          <w:tab/>
        </w:r>
        <w:r>
          <w:rPr>
            <w:noProof/>
            <w:webHidden/>
          </w:rPr>
          <w:fldChar w:fldCharType="begin"/>
        </w:r>
        <w:r>
          <w:rPr>
            <w:noProof/>
            <w:webHidden/>
          </w:rPr>
          <w:instrText xml:space="preserve"> PAGEREF _Toc417578357 \h </w:instrText>
        </w:r>
        <w:r>
          <w:rPr>
            <w:noProof/>
            <w:webHidden/>
          </w:rPr>
        </w:r>
        <w:r>
          <w:rPr>
            <w:noProof/>
            <w:webHidden/>
          </w:rPr>
          <w:fldChar w:fldCharType="separate"/>
        </w:r>
        <w:r>
          <w:rPr>
            <w:noProof/>
            <w:webHidden/>
          </w:rPr>
          <w:t>9</w:t>
        </w:r>
        <w:r>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358" w:history="1">
        <w:r w:rsidRPr="005E43E7">
          <w:rPr>
            <w:rStyle w:val="Hyperlink"/>
            <w:noProof/>
          </w:rPr>
          <w:t>3.2</w:t>
        </w:r>
        <w:r>
          <w:rPr>
            <w:rFonts w:eastAsiaTheme="minorEastAsia" w:cstheme="minorBidi"/>
            <w:smallCaps w:val="0"/>
            <w:noProof/>
            <w:color w:val="auto"/>
            <w:sz w:val="22"/>
            <w:szCs w:val="22"/>
            <w:lang w:val="en-US" w:eastAsia="en-US"/>
          </w:rPr>
          <w:tab/>
        </w:r>
        <w:r w:rsidRPr="005E43E7">
          <w:rPr>
            <w:rStyle w:val="Hyperlink"/>
            <w:noProof/>
          </w:rPr>
          <w:t>Account settings</w:t>
        </w:r>
        <w:r>
          <w:rPr>
            <w:noProof/>
            <w:webHidden/>
          </w:rPr>
          <w:tab/>
        </w:r>
        <w:r>
          <w:rPr>
            <w:noProof/>
            <w:webHidden/>
          </w:rPr>
          <w:fldChar w:fldCharType="begin"/>
        </w:r>
        <w:r>
          <w:rPr>
            <w:noProof/>
            <w:webHidden/>
          </w:rPr>
          <w:instrText xml:space="preserve"> PAGEREF _Toc417578358 \h </w:instrText>
        </w:r>
        <w:r>
          <w:rPr>
            <w:noProof/>
            <w:webHidden/>
          </w:rPr>
        </w:r>
        <w:r>
          <w:rPr>
            <w:noProof/>
            <w:webHidden/>
          </w:rPr>
          <w:fldChar w:fldCharType="separate"/>
        </w:r>
        <w:r>
          <w:rPr>
            <w:noProof/>
            <w:webHidden/>
          </w:rPr>
          <w:t>9</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359" w:history="1">
        <w:r w:rsidRPr="005E43E7">
          <w:rPr>
            <w:rStyle w:val="Hyperlink"/>
            <w:noProof/>
          </w:rPr>
          <w:t>3.2.1</w:t>
        </w:r>
        <w:r>
          <w:rPr>
            <w:rFonts w:eastAsiaTheme="minorEastAsia" w:cstheme="minorBidi"/>
            <w:i w:val="0"/>
            <w:iCs w:val="0"/>
            <w:noProof/>
            <w:color w:val="auto"/>
            <w:sz w:val="22"/>
            <w:szCs w:val="22"/>
            <w:lang w:val="en-US" w:eastAsia="en-US"/>
          </w:rPr>
          <w:tab/>
        </w:r>
        <w:r w:rsidRPr="005E43E7">
          <w:rPr>
            <w:rStyle w:val="Hyperlink"/>
            <w:noProof/>
          </w:rPr>
          <w:t>Managing your account settings</w:t>
        </w:r>
        <w:r>
          <w:rPr>
            <w:noProof/>
            <w:webHidden/>
          </w:rPr>
          <w:tab/>
        </w:r>
        <w:r>
          <w:rPr>
            <w:noProof/>
            <w:webHidden/>
          </w:rPr>
          <w:fldChar w:fldCharType="begin"/>
        </w:r>
        <w:r>
          <w:rPr>
            <w:noProof/>
            <w:webHidden/>
          </w:rPr>
          <w:instrText xml:space="preserve"> PAGEREF _Toc417578359 \h </w:instrText>
        </w:r>
        <w:r>
          <w:rPr>
            <w:noProof/>
            <w:webHidden/>
          </w:rPr>
        </w:r>
        <w:r>
          <w:rPr>
            <w:noProof/>
            <w:webHidden/>
          </w:rPr>
          <w:fldChar w:fldCharType="separate"/>
        </w:r>
        <w:r>
          <w:rPr>
            <w:noProof/>
            <w:webHidden/>
          </w:rPr>
          <w:t>9</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360" w:history="1">
        <w:r w:rsidRPr="005E43E7">
          <w:rPr>
            <w:rStyle w:val="Hyperlink"/>
            <w:noProof/>
          </w:rPr>
          <w:t>3.2.2</w:t>
        </w:r>
        <w:r>
          <w:rPr>
            <w:rFonts w:eastAsiaTheme="minorEastAsia" w:cstheme="minorBidi"/>
            <w:i w:val="0"/>
            <w:iCs w:val="0"/>
            <w:noProof/>
            <w:color w:val="auto"/>
            <w:sz w:val="22"/>
            <w:szCs w:val="22"/>
            <w:lang w:val="en-US" w:eastAsia="en-US"/>
          </w:rPr>
          <w:tab/>
        </w:r>
        <w:r w:rsidRPr="005E43E7">
          <w:rPr>
            <w:rStyle w:val="Hyperlink"/>
            <w:noProof/>
          </w:rPr>
          <w:t>Account information</w:t>
        </w:r>
        <w:r>
          <w:rPr>
            <w:noProof/>
            <w:webHidden/>
          </w:rPr>
          <w:tab/>
        </w:r>
        <w:r>
          <w:rPr>
            <w:noProof/>
            <w:webHidden/>
          </w:rPr>
          <w:fldChar w:fldCharType="begin"/>
        </w:r>
        <w:r>
          <w:rPr>
            <w:noProof/>
            <w:webHidden/>
          </w:rPr>
          <w:instrText xml:space="preserve"> PAGEREF _Toc417578360 \h </w:instrText>
        </w:r>
        <w:r>
          <w:rPr>
            <w:noProof/>
            <w:webHidden/>
          </w:rPr>
        </w:r>
        <w:r>
          <w:rPr>
            <w:noProof/>
            <w:webHidden/>
          </w:rPr>
          <w:fldChar w:fldCharType="separate"/>
        </w:r>
        <w:r>
          <w:rPr>
            <w:noProof/>
            <w:webHidden/>
          </w:rPr>
          <w:t>9</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361" w:history="1">
        <w:r w:rsidRPr="005E43E7">
          <w:rPr>
            <w:rStyle w:val="Hyperlink"/>
            <w:noProof/>
          </w:rPr>
          <w:t>3.2.3</w:t>
        </w:r>
        <w:r>
          <w:rPr>
            <w:rFonts w:eastAsiaTheme="minorEastAsia" w:cstheme="minorBidi"/>
            <w:i w:val="0"/>
            <w:iCs w:val="0"/>
            <w:noProof/>
            <w:color w:val="auto"/>
            <w:sz w:val="22"/>
            <w:szCs w:val="22"/>
            <w:lang w:val="en-US" w:eastAsia="en-US"/>
          </w:rPr>
          <w:tab/>
        </w:r>
        <w:r w:rsidRPr="005E43E7">
          <w:rPr>
            <w:rStyle w:val="Hyperlink"/>
            <w:noProof/>
          </w:rPr>
          <w:t>My username &amp; password</w:t>
        </w:r>
        <w:r>
          <w:rPr>
            <w:noProof/>
            <w:webHidden/>
          </w:rPr>
          <w:tab/>
        </w:r>
        <w:r>
          <w:rPr>
            <w:noProof/>
            <w:webHidden/>
          </w:rPr>
          <w:fldChar w:fldCharType="begin"/>
        </w:r>
        <w:r>
          <w:rPr>
            <w:noProof/>
            <w:webHidden/>
          </w:rPr>
          <w:instrText xml:space="preserve"> PAGEREF _Toc417578361 \h </w:instrText>
        </w:r>
        <w:r>
          <w:rPr>
            <w:noProof/>
            <w:webHidden/>
          </w:rPr>
        </w:r>
        <w:r>
          <w:rPr>
            <w:noProof/>
            <w:webHidden/>
          </w:rPr>
          <w:fldChar w:fldCharType="separate"/>
        </w:r>
        <w:r>
          <w:rPr>
            <w:noProof/>
            <w:webHidden/>
          </w:rPr>
          <w:t>10</w:t>
        </w:r>
        <w:r>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362" w:history="1">
        <w:r w:rsidRPr="005E43E7">
          <w:rPr>
            <w:rStyle w:val="Hyperlink"/>
            <w:noProof/>
            <w:lang w:val="en-US"/>
          </w:rPr>
          <w:t>3.3</w:t>
        </w:r>
        <w:r>
          <w:rPr>
            <w:rFonts w:eastAsiaTheme="minorEastAsia" w:cstheme="minorBidi"/>
            <w:smallCaps w:val="0"/>
            <w:noProof/>
            <w:color w:val="auto"/>
            <w:sz w:val="22"/>
            <w:szCs w:val="22"/>
            <w:lang w:val="en-US" w:eastAsia="en-US"/>
          </w:rPr>
          <w:tab/>
        </w:r>
        <w:r w:rsidRPr="005E43E7">
          <w:rPr>
            <w:rStyle w:val="Hyperlink"/>
            <w:noProof/>
            <w:lang w:val="en-US"/>
          </w:rPr>
          <w:t>General options</w:t>
        </w:r>
        <w:r>
          <w:rPr>
            <w:noProof/>
            <w:webHidden/>
          </w:rPr>
          <w:tab/>
        </w:r>
        <w:r>
          <w:rPr>
            <w:noProof/>
            <w:webHidden/>
          </w:rPr>
          <w:fldChar w:fldCharType="begin"/>
        </w:r>
        <w:r>
          <w:rPr>
            <w:noProof/>
            <w:webHidden/>
          </w:rPr>
          <w:instrText xml:space="preserve"> PAGEREF _Toc417578362 \h </w:instrText>
        </w:r>
        <w:r>
          <w:rPr>
            <w:noProof/>
            <w:webHidden/>
          </w:rPr>
        </w:r>
        <w:r>
          <w:rPr>
            <w:noProof/>
            <w:webHidden/>
          </w:rPr>
          <w:fldChar w:fldCharType="separate"/>
        </w:r>
        <w:r>
          <w:rPr>
            <w:noProof/>
            <w:webHidden/>
          </w:rPr>
          <w:t>11</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363" w:history="1">
        <w:r w:rsidRPr="005E43E7">
          <w:rPr>
            <w:rStyle w:val="Hyperlink"/>
            <w:noProof/>
          </w:rPr>
          <w:t>3.3.1</w:t>
        </w:r>
        <w:r>
          <w:rPr>
            <w:rFonts w:eastAsiaTheme="minorEastAsia" w:cstheme="minorBidi"/>
            <w:i w:val="0"/>
            <w:iCs w:val="0"/>
            <w:noProof/>
            <w:color w:val="auto"/>
            <w:sz w:val="22"/>
            <w:szCs w:val="22"/>
            <w:lang w:val="en-US" w:eastAsia="en-US"/>
          </w:rPr>
          <w:tab/>
        </w:r>
        <w:r w:rsidRPr="005E43E7">
          <w:rPr>
            <w:rStyle w:val="Hyperlink"/>
            <w:noProof/>
          </w:rPr>
          <w:t>Select the default language</w:t>
        </w:r>
        <w:r>
          <w:rPr>
            <w:noProof/>
            <w:webHidden/>
          </w:rPr>
          <w:tab/>
        </w:r>
        <w:r>
          <w:rPr>
            <w:noProof/>
            <w:webHidden/>
          </w:rPr>
          <w:fldChar w:fldCharType="begin"/>
        </w:r>
        <w:r>
          <w:rPr>
            <w:noProof/>
            <w:webHidden/>
          </w:rPr>
          <w:instrText xml:space="preserve"> PAGEREF _Toc417578363 \h </w:instrText>
        </w:r>
        <w:r>
          <w:rPr>
            <w:noProof/>
            <w:webHidden/>
          </w:rPr>
        </w:r>
        <w:r>
          <w:rPr>
            <w:noProof/>
            <w:webHidden/>
          </w:rPr>
          <w:fldChar w:fldCharType="separate"/>
        </w:r>
        <w:r>
          <w:rPr>
            <w:noProof/>
            <w:webHidden/>
          </w:rPr>
          <w:t>11</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364" w:history="1">
        <w:r w:rsidRPr="005E43E7">
          <w:rPr>
            <w:rStyle w:val="Hyperlink"/>
            <w:noProof/>
          </w:rPr>
          <w:t>3.3.2</w:t>
        </w:r>
        <w:r>
          <w:rPr>
            <w:rFonts w:eastAsiaTheme="minorEastAsia" w:cstheme="minorBidi"/>
            <w:i w:val="0"/>
            <w:iCs w:val="0"/>
            <w:noProof/>
            <w:color w:val="auto"/>
            <w:sz w:val="22"/>
            <w:szCs w:val="22"/>
            <w:lang w:val="en-US" w:eastAsia="en-US"/>
          </w:rPr>
          <w:tab/>
        </w:r>
        <w:r w:rsidRPr="005E43E7">
          <w:rPr>
            <w:rStyle w:val="Hyperlink"/>
            <w:noProof/>
          </w:rPr>
          <w:t>User preferences</w:t>
        </w:r>
        <w:r>
          <w:rPr>
            <w:noProof/>
            <w:webHidden/>
          </w:rPr>
          <w:tab/>
        </w:r>
        <w:r>
          <w:rPr>
            <w:noProof/>
            <w:webHidden/>
          </w:rPr>
          <w:fldChar w:fldCharType="begin"/>
        </w:r>
        <w:r>
          <w:rPr>
            <w:noProof/>
            <w:webHidden/>
          </w:rPr>
          <w:instrText xml:space="preserve"> PAGEREF _Toc417578364 \h </w:instrText>
        </w:r>
        <w:r>
          <w:rPr>
            <w:noProof/>
            <w:webHidden/>
          </w:rPr>
        </w:r>
        <w:r>
          <w:rPr>
            <w:noProof/>
            <w:webHidden/>
          </w:rPr>
          <w:fldChar w:fldCharType="separate"/>
        </w:r>
        <w:r>
          <w:rPr>
            <w:noProof/>
            <w:webHidden/>
          </w:rPr>
          <w:t>12</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365" w:history="1">
        <w:r w:rsidRPr="005E43E7">
          <w:rPr>
            <w:rStyle w:val="Hyperlink"/>
            <w:noProof/>
          </w:rPr>
          <w:t>3.3.3</w:t>
        </w:r>
        <w:r>
          <w:rPr>
            <w:rFonts w:eastAsiaTheme="minorEastAsia" w:cstheme="minorBidi"/>
            <w:i w:val="0"/>
            <w:iCs w:val="0"/>
            <w:noProof/>
            <w:color w:val="auto"/>
            <w:sz w:val="22"/>
            <w:szCs w:val="22"/>
            <w:lang w:val="en-US" w:eastAsia="en-US"/>
          </w:rPr>
          <w:tab/>
        </w:r>
        <w:r w:rsidRPr="005E43E7">
          <w:rPr>
            <w:rStyle w:val="Hyperlink"/>
            <w:noProof/>
          </w:rPr>
          <w:t>Regional settings</w:t>
        </w:r>
        <w:r>
          <w:rPr>
            <w:noProof/>
            <w:webHidden/>
          </w:rPr>
          <w:tab/>
        </w:r>
        <w:r>
          <w:rPr>
            <w:noProof/>
            <w:webHidden/>
          </w:rPr>
          <w:fldChar w:fldCharType="begin"/>
        </w:r>
        <w:r>
          <w:rPr>
            <w:noProof/>
            <w:webHidden/>
          </w:rPr>
          <w:instrText xml:space="preserve"> PAGEREF _Toc417578365 \h </w:instrText>
        </w:r>
        <w:r>
          <w:rPr>
            <w:noProof/>
            <w:webHidden/>
          </w:rPr>
        </w:r>
        <w:r>
          <w:rPr>
            <w:noProof/>
            <w:webHidden/>
          </w:rPr>
          <w:fldChar w:fldCharType="separate"/>
        </w:r>
        <w:r>
          <w:rPr>
            <w:noProof/>
            <w:webHidden/>
          </w:rPr>
          <w:t>13</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366" w:history="1">
        <w:r w:rsidRPr="005E43E7">
          <w:rPr>
            <w:rStyle w:val="Hyperlink"/>
            <w:noProof/>
          </w:rPr>
          <w:t>3.3.4</w:t>
        </w:r>
        <w:r>
          <w:rPr>
            <w:rFonts w:eastAsiaTheme="minorEastAsia" w:cstheme="minorBidi"/>
            <w:i w:val="0"/>
            <w:iCs w:val="0"/>
            <w:noProof/>
            <w:color w:val="auto"/>
            <w:sz w:val="22"/>
            <w:szCs w:val="22"/>
            <w:lang w:val="en-US" w:eastAsia="en-US"/>
          </w:rPr>
          <w:tab/>
        </w:r>
        <w:r w:rsidRPr="005E43E7">
          <w:rPr>
            <w:rStyle w:val="Hyperlink"/>
            <w:noProof/>
          </w:rPr>
          <w:t>Printer settings</w:t>
        </w:r>
        <w:r>
          <w:rPr>
            <w:noProof/>
            <w:webHidden/>
          </w:rPr>
          <w:tab/>
        </w:r>
        <w:r>
          <w:rPr>
            <w:noProof/>
            <w:webHidden/>
          </w:rPr>
          <w:fldChar w:fldCharType="begin"/>
        </w:r>
        <w:r>
          <w:rPr>
            <w:noProof/>
            <w:webHidden/>
          </w:rPr>
          <w:instrText xml:space="preserve"> PAGEREF _Toc417578366 \h </w:instrText>
        </w:r>
        <w:r>
          <w:rPr>
            <w:noProof/>
            <w:webHidden/>
          </w:rPr>
        </w:r>
        <w:r>
          <w:rPr>
            <w:noProof/>
            <w:webHidden/>
          </w:rPr>
          <w:fldChar w:fldCharType="separate"/>
        </w:r>
        <w:r>
          <w:rPr>
            <w:noProof/>
            <w:webHidden/>
          </w:rPr>
          <w:t>14</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367" w:history="1">
        <w:r w:rsidRPr="005E43E7">
          <w:rPr>
            <w:rStyle w:val="Hyperlink"/>
            <w:noProof/>
          </w:rPr>
          <w:t>3.3.5</w:t>
        </w:r>
        <w:r>
          <w:rPr>
            <w:rFonts w:eastAsiaTheme="minorEastAsia" w:cstheme="minorBidi"/>
            <w:i w:val="0"/>
            <w:iCs w:val="0"/>
            <w:noProof/>
            <w:color w:val="auto"/>
            <w:sz w:val="22"/>
            <w:szCs w:val="22"/>
            <w:lang w:val="en-US" w:eastAsia="en-US"/>
          </w:rPr>
          <w:tab/>
        </w:r>
        <w:r w:rsidRPr="005E43E7">
          <w:rPr>
            <w:rStyle w:val="Hyperlink"/>
            <w:noProof/>
          </w:rPr>
          <w:t>Send settings</w:t>
        </w:r>
        <w:r>
          <w:rPr>
            <w:noProof/>
            <w:webHidden/>
          </w:rPr>
          <w:tab/>
        </w:r>
        <w:r>
          <w:rPr>
            <w:noProof/>
            <w:webHidden/>
          </w:rPr>
          <w:fldChar w:fldCharType="begin"/>
        </w:r>
        <w:r>
          <w:rPr>
            <w:noProof/>
            <w:webHidden/>
          </w:rPr>
          <w:instrText xml:space="preserve"> PAGEREF _Toc417578367 \h </w:instrText>
        </w:r>
        <w:r>
          <w:rPr>
            <w:noProof/>
            <w:webHidden/>
          </w:rPr>
        </w:r>
        <w:r>
          <w:rPr>
            <w:noProof/>
            <w:webHidden/>
          </w:rPr>
          <w:fldChar w:fldCharType="separate"/>
        </w:r>
        <w:r>
          <w:rPr>
            <w:noProof/>
            <w:webHidden/>
          </w:rPr>
          <w:t>15</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368" w:history="1">
        <w:r w:rsidRPr="005E43E7">
          <w:rPr>
            <w:rStyle w:val="Hyperlink"/>
            <w:noProof/>
          </w:rPr>
          <w:t>3.3.6</w:t>
        </w:r>
        <w:r>
          <w:rPr>
            <w:rFonts w:eastAsiaTheme="minorEastAsia" w:cstheme="minorBidi"/>
            <w:i w:val="0"/>
            <w:iCs w:val="0"/>
            <w:noProof/>
            <w:color w:val="auto"/>
            <w:sz w:val="22"/>
            <w:szCs w:val="22"/>
            <w:lang w:val="en-US" w:eastAsia="en-US"/>
          </w:rPr>
          <w:tab/>
        </w:r>
        <w:r w:rsidRPr="005E43E7">
          <w:rPr>
            <w:rStyle w:val="Hyperlink"/>
            <w:noProof/>
          </w:rPr>
          <w:t>Time consistency settings</w:t>
        </w:r>
        <w:r>
          <w:rPr>
            <w:noProof/>
            <w:webHidden/>
          </w:rPr>
          <w:tab/>
        </w:r>
        <w:r>
          <w:rPr>
            <w:noProof/>
            <w:webHidden/>
          </w:rPr>
          <w:fldChar w:fldCharType="begin"/>
        </w:r>
        <w:r>
          <w:rPr>
            <w:noProof/>
            <w:webHidden/>
          </w:rPr>
          <w:instrText xml:space="preserve"> PAGEREF _Toc417578368 \h </w:instrText>
        </w:r>
        <w:r>
          <w:rPr>
            <w:noProof/>
            <w:webHidden/>
          </w:rPr>
        </w:r>
        <w:r>
          <w:rPr>
            <w:noProof/>
            <w:webHidden/>
          </w:rPr>
          <w:fldChar w:fldCharType="separate"/>
        </w:r>
        <w:r>
          <w:rPr>
            <w:noProof/>
            <w:webHidden/>
          </w:rPr>
          <w:t>15</w:t>
        </w:r>
        <w:r>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369" w:history="1">
        <w:r w:rsidRPr="005E43E7">
          <w:rPr>
            <w:rStyle w:val="Hyperlink"/>
            <w:noProof/>
          </w:rPr>
          <w:t>3.4</w:t>
        </w:r>
        <w:r>
          <w:rPr>
            <w:rFonts w:eastAsiaTheme="minorEastAsia" w:cstheme="minorBidi"/>
            <w:smallCaps w:val="0"/>
            <w:noProof/>
            <w:color w:val="auto"/>
            <w:sz w:val="22"/>
            <w:szCs w:val="22"/>
            <w:lang w:val="en-US" w:eastAsia="en-US"/>
          </w:rPr>
          <w:tab/>
        </w:r>
        <w:r w:rsidRPr="005E43E7">
          <w:rPr>
            <w:rStyle w:val="Hyperlink"/>
            <w:noProof/>
          </w:rPr>
          <w:t>Export settings</w:t>
        </w:r>
        <w:r>
          <w:rPr>
            <w:noProof/>
            <w:webHidden/>
          </w:rPr>
          <w:tab/>
        </w:r>
        <w:r>
          <w:rPr>
            <w:noProof/>
            <w:webHidden/>
          </w:rPr>
          <w:fldChar w:fldCharType="begin"/>
        </w:r>
        <w:r>
          <w:rPr>
            <w:noProof/>
            <w:webHidden/>
          </w:rPr>
          <w:instrText xml:space="preserve"> PAGEREF _Toc417578369 \h </w:instrText>
        </w:r>
        <w:r>
          <w:rPr>
            <w:noProof/>
            <w:webHidden/>
          </w:rPr>
        </w:r>
        <w:r>
          <w:rPr>
            <w:noProof/>
            <w:webHidden/>
          </w:rPr>
          <w:fldChar w:fldCharType="separate"/>
        </w:r>
        <w:r>
          <w:rPr>
            <w:noProof/>
            <w:webHidden/>
          </w:rPr>
          <w:t>17</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370" w:history="1">
        <w:r w:rsidRPr="005E43E7">
          <w:rPr>
            <w:rStyle w:val="Hyperlink"/>
            <w:noProof/>
          </w:rPr>
          <w:t>3.4.1</w:t>
        </w:r>
        <w:r>
          <w:rPr>
            <w:rFonts w:eastAsiaTheme="minorEastAsia" w:cstheme="minorBidi"/>
            <w:i w:val="0"/>
            <w:iCs w:val="0"/>
            <w:noProof/>
            <w:color w:val="auto"/>
            <w:sz w:val="22"/>
            <w:szCs w:val="22"/>
            <w:lang w:val="en-US" w:eastAsia="en-US"/>
          </w:rPr>
          <w:tab/>
        </w:r>
        <w:r w:rsidRPr="005E43E7">
          <w:rPr>
            <w:rStyle w:val="Hyperlink"/>
            <w:noProof/>
          </w:rPr>
          <w:t>Managing your exports</w:t>
        </w:r>
        <w:r>
          <w:rPr>
            <w:noProof/>
            <w:webHidden/>
          </w:rPr>
          <w:tab/>
        </w:r>
        <w:r>
          <w:rPr>
            <w:noProof/>
            <w:webHidden/>
          </w:rPr>
          <w:fldChar w:fldCharType="begin"/>
        </w:r>
        <w:r>
          <w:rPr>
            <w:noProof/>
            <w:webHidden/>
          </w:rPr>
          <w:instrText xml:space="preserve"> PAGEREF _Toc417578370 \h </w:instrText>
        </w:r>
        <w:r>
          <w:rPr>
            <w:noProof/>
            <w:webHidden/>
          </w:rPr>
        </w:r>
        <w:r>
          <w:rPr>
            <w:noProof/>
            <w:webHidden/>
          </w:rPr>
          <w:fldChar w:fldCharType="separate"/>
        </w:r>
        <w:r>
          <w:rPr>
            <w:noProof/>
            <w:webHidden/>
          </w:rPr>
          <w:t>17</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371" w:history="1">
        <w:r w:rsidRPr="005E43E7">
          <w:rPr>
            <w:rStyle w:val="Hyperlink"/>
            <w:noProof/>
          </w:rPr>
          <w:t>3.4.2</w:t>
        </w:r>
        <w:r>
          <w:rPr>
            <w:rFonts w:eastAsiaTheme="minorEastAsia" w:cstheme="minorBidi"/>
            <w:i w:val="0"/>
            <w:iCs w:val="0"/>
            <w:noProof/>
            <w:color w:val="auto"/>
            <w:sz w:val="22"/>
            <w:szCs w:val="22"/>
            <w:lang w:val="en-US" w:eastAsia="en-US"/>
          </w:rPr>
          <w:tab/>
        </w:r>
        <w:r w:rsidRPr="005E43E7">
          <w:rPr>
            <w:rStyle w:val="Hyperlink"/>
            <w:noProof/>
          </w:rPr>
          <w:t>My exports</w:t>
        </w:r>
        <w:r>
          <w:rPr>
            <w:noProof/>
            <w:webHidden/>
          </w:rPr>
          <w:tab/>
        </w:r>
        <w:r>
          <w:rPr>
            <w:noProof/>
            <w:webHidden/>
          </w:rPr>
          <w:fldChar w:fldCharType="begin"/>
        </w:r>
        <w:r>
          <w:rPr>
            <w:noProof/>
            <w:webHidden/>
          </w:rPr>
          <w:instrText xml:space="preserve"> PAGEREF _Toc417578371 \h </w:instrText>
        </w:r>
        <w:r>
          <w:rPr>
            <w:noProof/>
            <w:webHidden/>
          </w:rPr>
        </w:r>
        <w:r>
          <w:rPr>
            <w:noProof/>
            <w:webHidden/>
          </w:rPr>
          <w:fldChar w:fldCharType="separate"/>
        </w:r>
        <w:r>
          <w:rPr>
            <w:noProof/>
            <w:webHidden/>
          </w:rPr>
          <w:t>17</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372" w:history="1">
        <w:r w:rsidRPr="005E43E7">
          <w:rPr>
            <w:rStyle w:val="Hyperlink"/>
            <w:noProof/>
          </w:rPr>
          <w:t>3.4.3</w:t>
        </w:r>
        <w:r>
          <w:rPr>
            <w:rFonts w:eastAsiaTheme="minorEastAsia" w:cstheme="minorBidi"/>
            <w:i w:val="0"/>
            <w:iCs w:val="0"/>
            <w:noProof/>
            <w:color w:val="auto"/>
            <w:sz w:val="22"/>
            <w:szCs w:val="22"/>
            <w:lang w:val="en-US" w:eastAsia="en-US"/>
          </w:rPr>
          <w:tab/>
        </w:r>
        <w:r w:rsidRPr="005E43E7">
          <w:rPr>
            <w:rStyle w:val="Hyperlink"/>
            <w:noProof/>
          </w:rPr>
          <w:t>Export settings</w:t>
        </w:r>
        <w:r>
          <w:rPr>
            <w:noProof/>
            <w:webHidden/>
          </w:rPr>
          <w:tab/>
        </w:r>
        <w:r>
          <w:rPr>
            <w:noProof/>
            <w:webHidden/>
          </w:rPr>
          <w:fldChar w:fldCharType="begin"/>
        </w:r>
        <w:r>
          <w:rPr>
            <w:noProof/>
            <w:webHidden/>
          </w:rPr>
          <w:instrText xml:space="preserve"> PAGEREF _Toc417578372 \h </w:instrText>
        </w:r>
        <w:r>
          <w:rPr>
            <w:noProof/>
            <w:webHidden/>
          </w:rPr>
        </w:r>
        <w:r>
          <w:rPr>
            <w:noProof/>
            <w:webHidden/>
          </w:rPr>
          <w:fldChar w:fldCharType="separate"/>
        </w:r>
        <w:r>
          <w:rPr>
            <w:noProof/>
            <w:webHidden/>
          </w:rPr>
          <w:t>17</w:t>
        </w:r>
        <w:r>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373" w:history="1">
        <w:r w:rsidRPr="005E43E7">
          <w:rPr>
            <w:rStyle w:val="Hyperlink"/>
            <w:noProof/>
          </w:rPr>
          <w:t>3.5</w:t>
        </w:r>
        <w:r>
          <w:rPr>
            <w:rFonts w:eastAsiaTheme="minorEastAsia" w:cstheme="minorBidi"/>
            <w:smallCaps w:val="0"/>
            <w:noProof/>
            <w:color w:val="auto"/>
            <w:sz w:val="22"/>
            <w:szCs w:val="22"/>
            <w:lang w:val="en-US" w:eastAsia="en-US"/>
          </w:rPr>
          <w:tab/>
        </w:r>
        <w:r w:rsidRPr="005E43E7">
          <w:rPr>
            <w:rStyle w:val="Hyperlink"/>
            <w:noProof/>
          </w:rPr>
          <w:t>Search settings</w:t>
        </w:r>
        <w:r>
          <w:rPr>
            <w:noProof/>
            <w:webHidden/>
          </w:rPr>
          <w:tab/>
        </w:r>
        <w:r>
          <w:rPr>
            <w:noProof/>
            <w:webHidden/>
          </w:rPr>
          <w:fldChar w:fldCharType="begin"/>
        </w:r>
        <w:r>
          <w:rPr>
            <w:noProof/>
            <w:webHidden/>
          </w:rPr>
          <w:instrText xml:space="preserve"> PAGEREF _Toc417578373 \h </w:instrText>
        </w:r>
        <w:r>
          <w:rPr>
            <w:noProof/>
            <w:webHidden/>
          </w:rPr>
        </w:r>
        <w:r>
          <w:rPr>
            <w:noProof/>
            <w:webHidden/>
          </w:rPr>
          <w:fldChar w:fldCharType="separate"/>
        </w:r>
        <w:r>
          <w:rPr>
            <w:noProof/>
            <w:webHidden/>
          </w:rPr>
          <w:t>18</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374" w:history="1">
        <w:r w:rsidRPr="005E43E7">
          <w:rPr>
            <w:rStyle w:val="Hyperlink"/>
            <w:noProof/>
          </w:rPr>
          <w:t>3.5.1</w:t>
        </w:r>
        <w:r>
          <w:rPr>
            <w:rFonts w:eastAsiaTheme="minorEastAsia" w:cstheme="minorBidi"/>
            <w:i w:val="0"/>
            <w:iCs w:val="0"/>
            <w:noProof/>
            <w:color w:val="auto"/>
            <w:sz w:val="22"/>
            <w:szCs w:val="22"/>
            <w:lang w:val="en-US" w:eastAsia="en-US"/>
          </w:rPr>
          <w:tab/>
        </w:r>
        <w:r w:rsidRPr="005E43E7">
          <w:rPr>
            <w:rStyle w:val="Hyperlink"/>
            <w:noProof/>
          </w:rPr>
          <w:t>Managing your search settings</w:t>
        </w:r>
        <w:r>
          <w:rPr>
            <w:noProof/>
            <w:webHidden/>
          </w:rPr>
          <w:tab/>
        </w:r>
        <w:r>
          <w:rPr>
            <w:noProof/>
            <w:webHidden/>
          </w:rPr>
          <w:fldChar w:fldCharType="begin"/>
        </w:r>
        <w:r>
          <w:rPr>
            <w:noProof/>
            <w:webHidden/>
          </w:rPr>
          <w:instrText xml:space="preserve"> PAGEREF _Toc417578374 \h </w:instrText>
        </w:r>
        <w:r>
          <w:rPr>
            <w:noProof/>
            <w:webHidden/>
          </w:rPr>
        </w:r>
        <w:r>
          <w:rPr>
            <w:noProof/>
            <w:webHidden/>
          </w:rPr>
          <w:fldChar w:fldCharType="separate"/>
        </w:r>
        <w:r>
          <w:rPr>
            <w:noProof/>
            <w:webHidden/>
          </w:rPr>
          <w:t>18</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375" w:history="1">
        <w:r w:rsidRPr="005E43E7">
          <w:rPr>
            <w:rStyle w:val="Hyperlink"/>
            <w:noProof/>
          </w:rPr>
          <w:t>3.5.2</w:t>
        </w:r>
        <w:r>
          <w:rPr>
            <w:rFonts w:eastAsiaTheme="minorEastAsia" w:cstheme="minorBidi"/>
            <w:i w:val="0"/>
            <w:iCs w:val="0"/>
            <w:noProof/>
            <w:color w:val="auto"/>
            <w:sz w:val="22"/>
            <w:szCs w:val="22"/>
            <w:lang w:val="en-US" w:eastAsia="en-US"/>
          </w:rPr>
          <w:tab/>
        </w:r>
        <w:r w:rsidRPr="005E43E7">
          <w:rPr>
            <w:rStyle w:val="Hyperlink"/>
            <w:noProof/>
          </w:rPr>
          <w:t>Working with your saved searches</w:t>
        </w:r>
        <w:r>
          <w:rPr>
            <w:noProof/>
            <w:webHidden/>
          </w:rPr>
          <w:tab/>
        </w:r>
        <w:r>
          <w:rPr>
            <w:noProof/>
            <w:webHidden/>
          </w:rPr>
          <w:fldChar w:fldCharType="begin"/>
        </w:r>
        <w:r>
          <w:rPr>
            <w:noProof/>
            <w:webHidden/>
          </w:rPr>
          <w:instrText xml:space="preserve"> PAGEREF _Toc417578375 \h </w:instrText>
        </w:r>
        <w:r>
          <w:rPr>
            <w:noProof/>
            <w:webHidden/>
          </w:rPr>
        </w:r>
        <w:r>
          <w:rPr>
            <w:noProof/>
            <w:webHidden/>
          </w:rPr>
          <w:fldChar w:fldCharType="separate"/>
        </w:r>
        <w:r>
          <w:rPr>
            <w:noProof/>
            <w:webHidden/>
          </w:rPr>
          <w:t>18</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376" w:history="1">
        <w:r w:rsidRPr="005E43E7">
          <w:rPr>
            <w:rStyle w:val="Hyperlink"/>
            <w:noProof/>
          </w:rPr>
          <w:t>3.5.3</w:t>
        </w:r>
        <w:r>
          <w:rPr>
            <w:rFonts w:eastAsiaTheme="minorEastAsia" w:cstheme="minorBidi"/>
            <w:i w:val="0"/>
            <w:iCs w:val="0"/>
            <w:noProof/>
            <w:color w:val="auto"/>
            <w:sz w:val="22"/>
            <w:szCs w:val="22"/>
            <w:lang w:val="en-US" w:eastAsia="en-US"/>
          </w:rPr>
          <w:tab/>
        </w:r>
        <w:r w:rsidRPr="005E43E7">
          <w:rPr>
            <w:rStyle w:val="Hyperlink"/>
            <w:noProof/>
          </w:rPr>
          <w:t>Search settings</w:t>
        </w:r>
        <w:r>
          <w:rPr>
            <w:noProof/>
            <w:webHidden/>
          </w:rPr>
          <w:tab/>
        </w:r>
        <w:r>
          <w:rPr>
            <w:noProof/>
            <w:webHidden/>
          </w:rPr>
          <w:fldChar w:fldCharType="begin"/>
        </w:r>
        <w:r>
          <w:rPr>
            <w:noProof/>
            <w:webHidden/>
          </w:rPr>
          <w:instrText xml:space="preserve"> PAGEREF _Toc417578376 \h </w:instrText>
        </w:r>
        <w:r>
          <w:rPr>
            <w:noProof/>
            <w:webHidden/>
          </w:rPr>
        </w:r>
        <w:r>
          <w:rPr>
            <w:noProof/>
            <w:webHidden/>
          </w:rPr>
          <w:fldChar w:fldCharType="separate"/>
        </w:r>
        <w:r>
          <w:rPr>
            <w:noProof/>
            <w:webHidden/>
          </w:rPr>
          <w:t>19</w:t>
        </w:r>
        <w:r>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377" w:history="1">
        <w:r w:rsidRPr="005E43E7">
          <w:rPr>
            <w:rStyle w:val="Hyperlink"/>
            <w:noProof/>
          </w:rPr>
          <w:t>3.6</w:t>
        </w:r>
        <w:r>
          <w:rPr>
            <w:rFonts w:eastAsiaTheme="minorEastAsia" w:cstheme="minorBidi"/>
            <w:smallCaps w:val="0"/>
            <w:noProof/>
            <w:color w:val="auto"/>
            <w:sz w:val="22"/>
            <w:szCs w:val="22"/>
            <w:lang w:val="en-US" w:eastAsia="en-US"/>
          </w:rPr>
          <w:tab/>
        </w:r>
        <w:r w:rsidRPr="005E43E7">
          <w:rPr>
            <w:rStyle w:val="Hyperlink"/>
            <w:noProof/>
          </w:rPr>
          <w:t>List settings</w:t>
        </w:r>
        <w:r>
          <w:rPr>
            <w:noProof/>
            <w:webHidden/>
          </w:rPr>
          <w:tab/>
        </w:r>
        <w:r>
          <w:rPr>
            <w:noProof/>
            <w:webHidden/>
          </w:rPr>
          <w:fldChar w:fldCharType="begin"/>
        </w:r>
        <w:r>
          <w:rPr>
            <w:noProof/>
            <w:webHidden/>
          </w:rPr>
          <w:instrText xml:space="preserve"> PAGEREF _Toc417578377 \h </w:instrText>
        </w:r>
        <w:r>
          <w:rPr>
            <w:noProof/>
            <w:webHidden/>
          </w:rPr>
        </w:r>
        <w:r>
          <w:rPr>
            <w:noProof/>
            <w:webHidden/>
          </w:rPr>
          <w:fldChar w:fldCharType="separate"/>
        </w:r>
        <w:r>
          <w:rPr>
            <w:noProof/>
            <w:webHidden/>
          </w:rPr>
          <w:t>21</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378" w:history="1">
        <w:r w:rsidRPr="005E43E7">
          <w:rPr>
            <w:rStyle w:val="Hyperlink"/>
            <w:noProof/>
            <w:lang w:val="en-US"/>
          </w:rPr>
          <w:t>3.6.1</w:t>
        </w:r>
        <w:r>
          <w:rPr>
            <w:rFonts w:eastAsiaTheme="minorEastAsia" w:cstheme="minorBidi"/>
            <w:i w:val="0"/>
            <w:iCs w:val="0"/>
            <w:noProof/>
            <w:color w:val="auto"/>
            <w:sz w:val="22"/>
            <w:szCs w:val="22"/>
            <w:lang w:val="en-US" w:eastAsia="en-US"/>
          </w:rPr>
          <w:tab/>
        </w:r>
        <w:r w:rsidRPr="005E43E7">
          <w:rPr>
            <w:rStyle w:val="Hyperlink"/>
            <w:noProof/>
            <w:lang w:val="en-US"/>
          </w:rPr>
          <w:t>Managing list formats and list settings</w:t>
        </w:r>
        <w:r>
          <w:rPr>
            <w:noProof/>
            <w:webHidden/>
          </w:rPr>
          <w:tab/>
        </w:r>
        <w:r>
          <w:rPr>
            <w:noProof/>
            <w:webHidden/>
          </w:rPr>
          <w:fldChar w:fldCharType="begin"/>
        </w:r>
        <w:r>
          <w:rPr>
            <w:noProof/>
            <w:webHidden/>
          </w:rPr>
          <w:instrText xml:space="preserve"> PAGEREF _Toc417578378 \h </w:instrText>
        </w:r>
        <w:r>
          <w:rPr>
            <w:noProof/>
            <w:webHidden/>
          </w:rPr>
        </w:r>
        <w:r>
          <w:rPr>
            <w:noProof/>
            <w:webHidden/>
          </w:rPr>
          <w:fldChar w:fldCharType="separate"/>
        </w:r>
        <w:r>
          <w:rPr>
            <w:noProof/>
            <w:webHidden/>
          </w:rPr>
          <w:t>21</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379" w:history="1">
        <w:r w:rsidRPr="005E43E7">
          <w:rPr>
            <w:rStyle w:val="Hyperlink"/>
            <w:noProof/>
          </w:rPr>
          <w:t>3.6.2</w:t>
        </w:r>
        <w:r>
          <w:rPr>
            <w:rFonts w:eastAsiaTheme="minorEastAsia" w:cstheme="minorBidi"/>
            <w:i w:val="0"/>
            <w:iCs w:val="0"/>
            <w:noProof/>
            <w:color w:val="auto"/>
            <w:sz w:val="22"/>
            <w:szCs w:val="22"/>
            <w:lang w:val="en-US" w:eastAsia="en-US"/>
          </w:rPr>
          <w:tab/>
        </w:r>
        <w:r w:rsidRPr="005E43E7">
          <w:rPr>
            <w:rStyle w:val="Hyperlink"/>
            <w:noProof/>
          </w:rPr>
          <w:t>My lists</w:t>
        </w:r>
        <w:r>
          <w:rPr>
            <w:noProof/>
            <w:webHidden/>
          </w:rPr>
          <w:tab/>
        </w:r>
        <w:r>
          <w:rPr>
            <w:noProof/>
            <w:webHidden/>
          </w:rPr>
          <w:fldChar w:fldCharType="begin"/>
        </w:r>
        <w:r>
          <w:rPr>
            <w:noProof/>
            <w:webHidden/>
          </w:rPr>
          <w:instrText xml:space="preserve"> PAGEREF _Toc417578379 \h </w:instrText>
        </w:r>
        <w:r>
          <w:rPr>
            <w:noProof/>
            <w:webHidden/>
          </w:rPr>
        </w:r>
        <w:r>
          <w:rPr>
            <w:noProof/>
            <w:webHidden/>
          </w:rPr>
          <w:fldChar w:fldCharType="separate"/>
        </w:r>
        <w:r>
          <w:rPr>
            <w:noProof/>
            <w:webHidden/>
          </w:rPr>
          <w:t>21</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380" w:history="1">
        <w:r w:rsidRPr="005E43E7">
          <w:rPr>
            <w:rStyle w:val="Hyperlink"/>
            <w:noProof/>
          </w:rPr>
          <w:t>3.6.3</w:t>
        </w:r>
        <w:r>
          <w:rPr>
            <w:rFonts w:eastAsiaTheme="minorEastAsia" w:cstheme="minorBidi"/>
            <w:i w:val="0"/>
            <w:iCs w:val="0"/>
            <w:noProof/>
            <w:color w:val="auto"/>
            <w:sz w:val="22"/>
            <w:szCs w:val="22"/>
            <w:lang w:val="en-US" w:eastAsia="en-US"/>
          </w:rPr>
          <w:tab/>
        </w:r>
        <w:r w:rsidRPr="005E43E7">
          <w:rPr>
            <w:rStyle w:val="Hyperlink"/>
            <w:noProof/>
          </w:rPr>
          <w:t>List settings</w:t>
        </w:r>
        <w:r>
          <w:rPr>
            <w:noProof/>
            <w:webHidden/>
          </w:rPr>
          <w:tab/>
        </w:r>
        <w:r>
          <w:rPr>
            <w:noProof/>
            <w:webHidden/>
          </w:rPr>
          <w:fldChar w:fldCharType="begin"/>
        </w:r>
        <w:r>
          <w:rPr>
            <w:noProof/>
            <w:webHidden/>
          </w:rPr>
          <w:instrText xml:space="preserve"> PAGEREF _Toc417578380 \h </w:instrText>
        </w:r>
        <w:r>
          <w:rPr>
            <w:noProof/>
            <w:webHidden/>
          </w:rPr>
        </w:r>
        <w:r>
          <w:rPr>
            <w:noProof/>
            <w:webHidden/>
          </w:rPr>
          <w:fldChar w:fldCharType="separate"/>
        </w:r>
        <w:r>
          <w:rPr>
            <w:noProof/>
            <w:webHidden/>
          </w:rPr>
          <w:t>22</w:t>
        </w:r>
        <w:r>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381" w:history="1">
        <w:r w:rsidRPr="005E43E7">
          <w:rPr>
            <w:rStyle w:val="Hyperlink"/>
            <w:noProof/>
          </w:rPr>
          <w:t>3.7</w:t>
        </w:r>
        <w:r>
          <w:rPr>
            <w:rFonts w:eastAsiaTheme="minorEastAsia" w:cstheme="minorBidi"/>
            <w:smallCaps w:val="0"/>
            <w:noProof/>
            <w:color w:val="auto"/>
            <w:sz w:val="22"/>
            <w:szCs w:val="22"/>
            <w:lang w:val="en-US" w:eastAsia="en-US"/>
          </w:rPr>
          <w:tab/>
        </w:r>
        <w:r w:rsidRPr="005E43E7">
          <w:rPr>
            <w:rStyle w:val="Hyperlink"/>
            <w:noProof/>
          </w:rPr>
          <w:t>Report settings</w:t>
        </w:r>
        <w:r>
          <w:rPr>
            <w:noProof/>
            <w:webHidden/>
          </w:rPr>
          <w:tab/>
        </w:r>
        <w:r>
          <w:rPr>
            <w:noProof/>
            <w:webHidden/>
          </w:rPr>
          <w:fldChar w:fldCharType="begin"/>
        </w:r>
        <w:r>
          <w:rPr>
            <w:noProof/>
            <w:webHidden/>
          </w:rPr>
          <w:instrText xml:space="preserve"> PAGEREF _Toc417578381 \h </w:instrText>
        </w:r>
        <w:r>
          <w:rPr>
            <w:noProof/>
            <w:webHidden/>
          </w:rPr>
        </w:r>
        <w:r>
          <w:rPr>
            <w:noProof/>
            <w:webHidden/>
          </w:rPr>
          <w:fldChar w:fldCharType="separate"/>
        </w:r>
        <w:r>
          <w:rPr>
            <w:noProof/>
            <w:webHidden/>
          </w:rPr>
          <w:t>22</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382" w:history="1">
        <w:r w:rsidRPr="005E43E7">
          <w:rPr>
            <w:rStyle w:val="Hyperlink"/>
            <w:noProof/>
            <w:lang w:val="en-US"/>
          </w:rPr>
          <w:t>3.7.1</w:t>
        </w:r>
        <w:r>
          <w:rPr>
            <w:rFonts w:eastAsiaTheme="minorEastAsia" w:cstheme="minorBidi"/>
            <w:i w:val="0"/>
            <w:iCs w:val="0"/>
            <w:noProof/>
            <w:color w:val="auto"/>
            <w:sz w:val="22"/>
            <w:szCs w:val="22"/>
            <w:lang w:val="en-US" w:eastAsia="en-US"/>
          </w:rPr>
          <w:tab/>
        </w:r>
        <w:r w:rsidRPr="005E43E7">
          <w:rPr>
            <w:rStyle w:val="Hyperlink"/>
            <w:noProof/>
            <w:lang w:val="en-US"/>
          </w:rPr>
          <w:t>Managing report formats and report settings</w:t>
        </w:r>
        <w:r>
          <w:rPr>
            <w:noProof/>
            <w:webHidden/>
          </w:rPr>
          <w:tab/>
        </w:r>
        <w:r>
          <w:rPr>
            <w:noProof/>
            <w:webHidden/>
          </w:rPr>
          <w:fldChar w:fldCharType="begin"/>
        </w:r>
        <w:r>
          <w:rPr>
            <w:noProof/>
            <w:webHidden/>
          </w:rPr>
          <w:instrText xml:space="preserve"> PAGEREF _Toc417578382 \h </w:instrText>
        </w:r>
        <w:r>
          <w:rPr>
            <w:noProof/>
            <w:webHidden/>
          </w:rPr>
        </w:r>
        <w:r>
          <w:rPr>
            <w:noProof/>
            <w:webHidden/>
          </w:rPr>
          <w:fldChar w:fldCharType="separate"/>
        </w:r>
        <w:r>
          <w:rPr>
            <w:noProof/>
            <w:webHidden/>
          </w:rPr>
          <w:t>22</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383" w:history="1">
        <w:r w:rsidRPr="005E43E7">
          <w:rPr>
            <w:rStyle w:val="Hyperlink"/>
            <w:noProof/>
          </w:rPr>
          <w:t>3.7.2</w:t>
        </w:r>
        <w:r>
          <w:rPr>
            <w:rFonts w:eastAsiaTheme="minorEastAsia" w:cstheme="minorBidi"/>
            <w:i w:val="0"/>
            <w:iCs w:val="0"/>
            <w:noProof/>
            <w:color w:val="auto"/>
            <w:sz w:val="22"/>
            <w:szCs w:val="22"/>
            <w:lang w:val="en-US" w:eastAsia="en-US"/>
          </w:rPr>
          <w:tab/>
        </w:r>
        <w:r w:rsidRPr="005E43E7">
          <w:rPr>
            <w:rStyle w:val="Hyperlink"/>
            <w:noProof/>
          </w:rPr>
          <w:t>My reports</w:t>
        </w:r>
        <w:r>
          <w:rPr>
            <w:noProof/>
            <w:webHidden/>
          </w:rPr>
          <w:tab/>
        </w:r>
        <w:r>
          <w:rPr>
            <w:noProof/>
            <w:webHidden/>
          </w:rPr>
          <w:fldChar w:fldCharType="begin"/>
        </w:r>
        <w:r>
          <w:rPr>
            <w:noProof/>
            <w:webHidden/>
          </w:rPr>
          <w:instrText xml:space="preserve"> PAGEREF _Toc417578383 \h </w:instrText>
        </w:r>
        <w:r>
          <w:rPr>
            <w:noProof/>
            <w:webHidden/>
          </w:rPr>
        </w:r>
        <w:r>
          <w:rPr>
            <w:noProof/>
            <w:webHidden/>
          </w:rPr>
          <w:fldChar w:fldCharType="separate"/>
        </w:r>
        <w:r>
          <w:rPr>
            <w:noProof/>
            <w:webHidden/>
          </w:rPr>
          <w:t>22</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384" w:history="1">
        <w:r w:rsidRPr="005E43E7">
          <w:rPr>
            <w:rStyle w:val="Hyperlink"/>
            <w:noProof/>
            <w:lang w:val="en-US"/>
          </w:rPr>
          <w:t>3.7.3</w:t>
        </w:r>
        <w:r>
          <w:rPr>
            <w:rFonts w:eastAsiaTheme="minorEastAsia" w:cstheme="minorBidi"/>
            <w:i w:val="0"/>
            <w:iCs w:val="0"/>
            <w:noProof/>
            <w:color w:val="auto"/>
            <w:sz w:val="22"/>
            <w:szCs w:val="22"/>
            <w:lang w:val="en-US" w:eastAsia="en-US"/>
          </w:rPr>
          <w:tab/>
        </w:r>
        <w:r w:rsidRPr="005E43E7">
          <w:rPr>
            <w:rStyle w:val="Hyperlink"/>
            <w:noProof/>
            <w:lang w:val="en-US"/>
          </w:rPr>
          <w:t>Report settings</w:t>
        </w:r>
        <w:r>
          <w:rPr>
            <w:noProof/>
            <w:webHidden/>
          </w:rPr>
          <w:tab/>
        </w:r>
        <w:r>
          <w:rPr>
            <w:noProof/>
            <w:webHidden/>
          </w:rPr>
          <w:fldChar w:fldCharType="begin"/>
        </w:r>
        <w:r>
          <w:rPr>
            <w:noProof/>
            <w:webHidden/>
          </w:rPr>
          <w:instrText xml:space="preserve"> PAGEREF _Toc417578384 \h </w:instrText>
        </w:r>
        <w:r>
          <w:rPr>
            <w:noProof/>
            <w:webHidden/>
          </w:rPr>
        </w:r>
        <w:r>
          <w:rPr>
            <w:noProof/>
            <w:webHidden/>
          </w:rPr>
          <w:fldChar w:fldCharType="separate"/>
        </w:r>
        <w:r>
          <w:rPr>
            <w:noProof/>
            <w:webHidden/>
          </w:rPr>
          <w:t>23</w:t>
        </w:r>
        <w:r>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385" w:history="1">
        <w:r w:rsidRPr="005E43E7">
          <w:rPr>
            <w:rStyle w:val="Hyperlink"/>
            <w:noProof/>
          </w:rPr>
          <w:t>3.8</w:t>
        </w:r>
        <w:r>
          <w:rPr>
            <w:rFonts w:eastAsiaTheme="minorEastAsia" w:cstheme="minorBidi"/>
            <w:smallCaps w:val="0"/>
            <w:noProof/>
            <w:color w:val="auto"/>
            <w:sz w:val="22"/>
            <w:szCs w:val="22"/>
            <w:lang w:val="en-US" w:eastAsia="en-US"/>
          </w:rPr>
          <w:tab/>
        </w:r>
        <w:r w:rsidRPr="005E43E7">
          <w:rPr>
            <w:rStyle w:val="Hyperlink"/>
            <w:noProof/>
          </w:rPr>
          <w:t>Managing ownership settings</w:t>
        </w:r>
        <w:r>
          <w:rPr>
            <w:noProof/>
            <w:webHidden/>
          </w:rPr>
          <w:tab/>
        </w:r>
        <w:r>
          <w:rPr>
            <w:noProof/>
            <w:webHidden/>
          </w:rPr>
          <w:fldChar w:fldCharType="begin"/>
        </w:r>
        <w:r>
          <w:rPr>
            <w:noProof/>
            <w:webHidden/>
          </w:rPr>
          <w:instrText xml:space="preserve"> PAGEREF _Toc417578385 \h </w:instrText>
        </w:r>
        <w:r>
          <w:rPr>
            <w:noProof/>
            <w:webHidden/>
          </w:rPr>
        </w:r>
        <w:r>
          <w:rPr>
            <w:noProof/>
            <w:webHidden/>
          </w:rPr>
          <w:fldChar w:fldCharType="separate"/>
        </w:r>
        <w:r>
          <w:rPr>
            <w:noProof/>
            <w:webHidden/>
          </w:rPr>
          <w:t>24</w:t>
        </w:r>
        <w:r>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386" w:history="1">
        <w:r w:rsidRPr="005E43E7">
          <w:rPr>
            <w:rStyle w:val="Hyperlink"/>
            <w:noProof/>
          </w:rPr>
          <w:t>3.9</w:t>
        </w:r>
        <w:r>
          <w:rPr>
            <w:rFonts w:eastAsiaTheme="minorEastAsia" w:cstheme="minorBidi"/>
            <w:smallCaps w:val="0"/>
            <w:noProof/>
            <w:color w:val="auto"/>
            <w:sz w:val="22"/>
            <w:szCs w:val="22"/>
            <w:lang w:val="en-US" w:eastAsia="en-US"/>
          </w:rPr>
          <w:tab/>
        </w:r>
        <w:r w:rsidRPr="005E43E7">
          <w:rPr>
            <w:rStyle w:val="Hyperlink"/>
            <w:noProof/>
          </w:rPr>
          <w:t>Analysis settings</w:t>
        </w:r>
        <w:r>
          <w:rPr>
            <w:noProof/>
            <w:webHidden/>
          </w:rPr>
          <w:tab/>
        </w:r>
        <w:r>
          <w:rPr>
            <w:noProof/>
            <w:webHidden/>
          </w:rPr>
          <w:fldChar w:fldCharType="begin"/>
        </w:r>
        <w:r>
          <w:rPr>
            <w:noProof/>
            <w:webHidden/>
          </w:rPr>
          <w:instrText xml:space="preserve"> PAGEREF _Toc417578386 \h </w:instrText>
        </w:r>
        <w:r>
          <w:rPr>
            <w:noProof/>
            <w:webHidden/>
          </w:rPr>
        </w:r>
        <w:r>
          <w:rPr>
            <w:noProof/>
            <w:webHidden/>
          </w:rPr>
          <w:fldChar w:fldCharType="separate"/>
        </w:r>
        <w:r>
          <w:rPr>
            <w:noProof/>
            <w:webHidden/>
          </w:rPr>
          <w:t>24</w:t>
        </w:r>
        <w:r>
          <w:rPr>
            <w:noProof/>
            <w:webHidden/>
          </w:rPr>
          <w:fldChar w:fldCharType="end"/>
        </w:r>
      </w:hyperlink>
    </w:p>
    <w:p w:rsidR="00807770" w:rsidRDefault="00807770">
      <w:pPr>
        <w:pStyle w:val="TOC2"/>
        <w:tabs>
          <w:tab w:val="left" w:pos="900"/>
          <w:tab w:val="right" w:leader="dot" w:pos="9062"/>
        </w:tabs>
        <w:rPr>
          <w:rFonts w:eastAsiaTheme="minorEastAsia" w:cstheme="minorBidi"/>
          <w:smallCaps w:val="0"/>
          <w:noProof/>
          <w:color w:val="auto"/>
          <w:sz w:val="22"/>
          <w:szCs w:val="22"/>
          <w:lang w:val="en-US" w:eastAsia="en-US"/>
        </w:rPr>
      </w:pPr>
      <w:hyperlink w:anchor="_Toc417578387" w:history="1">
        <w:r w:rsidRPr="005E43E7">
          <w:rPr>
            <w:rStyle w:val="Hyperlink"/>
            <w:noProof/>
          </w:rPr>
          <w:t>3.10</w:t>
        </w:r>
        <w:r>
          <w:rPr>
            <w:rFonts w:eastAsiaTheme="minorEastAsia" w:cstheme="minorBidi"/>
            <w:smallCaps w:val="0"/>
            <w:noProof/>
            <w:color w:val="auto"/>
            <w:sz w:val="22"/>
            <w:szCs w:val="22"/>
            <w:lang w:val="en-US" w:eastAsia="en-US"/>
          </w:rPr>
          <w:tab/>
        </w:r>
        <w:r w:rsidRPr="005E43E7">
          <w:rPr>
            <w:rStyle w:val="Hyperlink"/>
            <w:noProof/>
          </w:rPr>
          <w:t>My own peer groups</w:t>
        </w:r>
        <w:r>
          <w:rPr>
            <w:noProof/>
            <w:webHidden/>
          </w:rPr>
          <w:tab/>
        </w:r>
        <w:r>
          <w:rPr>
            <w:noProof/>
            <w:webHidden/>
          </w:rPr>
          <w:fldChar w:fldCharType="begin"/>
        </w:r>
        <w:r>
          <w:rPr>
            <w:noProof/>
            <w:webHidden/>
          </w:rPr>
          <w:instrText xml:space="preserve"> PAGEREF _Toc417578387 \h </w:instrText>
        </w:r>
        <w:r>
          <w:rPr>
            <w:noProof/>
            <w:webHidden/>
          </w:rPr>
        </w:r>
        <w:r>
          <w:rPr>
            <w:noProof/>
            <w:webHidden/>
          </w:rPr>
          <w:fldChar w:fldCharType="separate"/>
        </w:r>
        <w:r>
          <w:rPr>
            <w:noProof/>
            <w:webHidden/>
          </w:rPr>
          <w:t>24</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388" w:history="1">
        <w:r w:rsidRPr="005E43E7">
          <w:rPr>
            <w:rStyle w:val="Hyperlink"/>
            <w:noProof/>
            <w:lang w:val="en-US"/>
          </w:rPr>
          <w:t>3.10.1</w:t>
        </w:r>
        <w:r>
          <w:rPr>
            <w:rFonts w:eastAsiaTheme="minorEastAsia" w:cstheme="minorBidi"/>
            <w:i w:val="0"/>
            <w:iCs w:val="0"/>
            <w:noProof/>
            <w:color w:val="auto"/>
            <w:sz w:val="22"/>
            <w:szCs w:val="22"/>
            <w:lang w:val="en-US" w:eastAsia="en-US"/>
          </w:rPr>
          <w:tab/>
        </w:r>
        <w:r w:rsidRPr="005E43E7">
          <w:rPr>
            <w:rStyle w:val="Hyperlink"/>
            <w:noProof/>
            <w:lang w:val="en-US"/>
          </w:rPr>
          <w:t>View/change the companies associated to a peer group</w:t>
        </w:r>
        <w:r>
          <w:rPr>
            <w:noProof/>
            <w:webHidden/>
          </w:rPr>
          <w:tab/>
        </w:r>
        <w:r>
          <w:rPr>
            <w:noProof/>
            <w:webHidden/>
          </w:rPr>
          <w:fldChar w:fldCharType="begin"/>
        </w:r>
        <w:r>
          <w:rPr>
            <w:noProof/>
            <w:webHidden/>
          </w:rPr>
          <w:instrText xml:space="preserve"> PAGEREF _Toc417578388 \h </w:instrText>
        </w:r>
        <w:r>
          <w:rPr>
            <w:noProof/>
            <w:webHidden/>
          </w:rPr>
        </w:r>
        <w:r>
          <w:rPr>
            <w:noProof/>
            <w:webHidden/>
          </w:rPr>
          <w:fldChar w:fldCharType="separate"/>
        </w:r>
        <w:r>
          <w:rPr>
            <w:noProof/>
            <w:webHidden/>
          </w:rPr>
          <w:t>25</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389" w:history="1">
        <w:r w:rsidRPr="005E43E7">
          <w:rPr>
            <w:rStyle w:val="Hyperlink"/>
            <w:noProof/>
          </w:rPr>
          <w:t>3.10.2</w:t>
        </w:r>
        <w:r>
          <w:rPr>
            <w:rFonts w:eastAsiaTheme="minorEastAsia" w:cstheme="minorBidi"/>
            <w:i w:val="0"/>
            <w:iCs w:val="0"/>
            <w:noProof/>
            <w:color w:val="auto"/>
            <w:sz w:val="22"/>
            <w:szCs w:val="22"/>
            <w:lang w:val="en-US" w:eastAsia="en-US"/>
          </w:rPr>
          <w:tab/>
        </w:r>
        <w:r w:rsidRPr="005E43E7">
          <w:rPr>
            <w:rStyle w:val="Hyperlink"/>
            <w:noProof/>
          </w:rPr>
          <w:t>Delete a peer group</w:t>
        </w:r>
        <w:r>
          <w:rPr>
            <w:noProof/>
            <w:webHidden/>
          </w:rPr>
          <w:tab/>
        </w:r>
        <w:r>
          <w:rPr>
            <w:noProof/>
            <w:webHidden/>
          </w:rPr>
          <w:fldChar w:fldCharType="begin"/>
        </w:r>
        <w:r>
          <w:rPr>
            <w:noProof/>
            <w:webHidden/>
          </w:rPr>
          <w:instrText xml:space="preserve"> PAGEREF _Toc417578389 \h </w:instrText>
        </w:r>
        <w:r>
          <w:rPr>
            <w:noProof/>
            <w:webHidden/>
          </w:rPr>
        </w:r>
        <w:r>
          <w:rPr>
            <w:noProof/>
            <w:webHidden/>
          </w:rPr>
          <w:fldChar w:fldCharType="separate"/>
        </w:r>
        <w:r>
          <w:rPr>
            <w:noProof/>
            <w:webHidden/>
          </w:rPr>
          <w:t>25</w:t>
        </w:r>
        <w:r>
          <w:rPr>
            <w:noProof/>
            <w:webHidden/>
          </w:rPr>
          <w:fldChar w:fldCharType="end"/>
        </w:r>
      </w:hyperlink>
    </w:p>
    <w:p w:rsidR="00807770" w:rsidRDefault="00807770">
      <w:pPr>
        <w:pStyle w:val="TOC2"/>
        <w:tabs>
          <w:tab w:val="left" w:pos="900"/>
          <w:tab w:val="right" w:leader="dot" w:pos="9062"/>
        </w:tabs>
        <w:rPr>
          <w:rFonts w:eastAsiaTheme="minorEastAsia" w:cstheme="minorBidi"/>
          <w:smallCaps w:val="0"/>
          <w:noProof/>
          <w:color w:val="auto"/>
          <w:sz w:val="22"/>
          <w:szCs w:val="22"/>
          <w:lang w:val="en-US" w:eastAsia="en-US"/>
        </w:rPr>
      </w:pPr>
      <w:hyperlink w:anchor="_Toc417578390" w:history="1">
        <w:r w:rsidRPr="005E43E7">
          <w:rPr>
            <w:rStyle w:val="Hyperlink"/>
            <w:noProof/>
          </w:rPr>
          <w:t>3.11</w:t>
        </w:r>
        <w:r>
          <w:rPr>
            <w:rFonts w:eastAsiaTheme="minorEastAsia" w:cstheme="minorBidi"/>
            <w:smallCaps w:val="0"/>
            <w:noProof/>
            <w:color w:val="auto"/>
            <w:sz w:val="22"/>
            <w:szCs w:val="22"/>
            <w:lang w:val="en-US" w:eastAsia="en-US"/>
          </w:rPr>
          <w:tab/>
        </w:r>
        <w:r w:rsidRPr="005E43E7">
          <w:rPr>
            <w:rStyle w:val="Hyperlink"/>
            <w:noProof/>
          </w:rPr>
          <w:t>Customised sections settings</w:t>
        </w:r>
        <w:r>
          <w:rPr>
            <w:noProof/>
            <w:webHidden/>
          </w:rPr>
          <w:tab/>
        </w:r>
        <w:r>
          <w:rPr>
            <w:noProof/>
            <w:webHidden/>
          </w:rPr>
          <w:fldChar w:fldCharType="begin"/>
        </w:r>
        <w:r>
          <w:rPr>
            <w:noProof/>
            <w:webHidden/>
          </w:rPr>
          <w:instrText xml:space="preserve"> PAGEREF _Toc417578390 \h </w:instrText>
        </w:r>
        <w:r>
          <w:rPr>
            <w:noProof/>
            <w:webHidden/>
          </w:rPr>
        </w:r>
        <w:r>
          <w:rPr>
            <w:noProof/>
            <w:webHidden/>
          </w:rPr>
          <w:fldChar w:fldCharType="separate"/>
        </w:r>
        <w:r>
          <w:rPr>
            <w:noProof/>
            <w:webHidden/>
          </w:rPr>
          <w:t>25</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391" w:history="1">
        <w:r w:rsidRPr="005E43E7">
          <w:rPr>
            <w:rStyle w:val="Hyperlink"/>
            <w:noProof/>
          </w:rPr>
          <w:t>3.11.1</w:t>
        </w:r>
        <w:r>
          <w:rPr>
            <w:rFonts w:eastAsiaTheme="minorEastAsia" w:cstheme="minorBidi"/>
            <w:i w:val="0"/>
            <w:iCs w:val="0"/>
            <w:noProof/>
            <w:color w:val="auto"/>
            <w:sz w:val="22"/>
            <w:szCs w:val="22"/>
            <w:lang w:val="en-US" w:eastAsia="en-US"/>
          </w:rPr>
          <w:tab/>
        </w:r>
        <w:r w:rsidRPr="005E43E7">
          <w:rPr>
            <w:rStyle w:val="Hyperlink"/>
            <w:noProof/>
          </w:rPr>
          <w:t>Managing customised sections settings</w:t>
        </w:r>
        <w:r>
          <w:rPr>
            <w:noProof/>
            <w:webHidden/>
          </w:rPr>
          <w:tab/>
        </w:r>
        <w:r>
          <w:rPr>
            <w:noProof/>
            <w:webHidden/>
          </w:rPr>
          <w:fldChar w:fldCharType="begin"/>
        </w:r>
        <w:r>
          <w:rPr>
            <w:noProof/>
            <w:webHidden/>
          </w:rPr>
          <w:instrText xml:space="preserve"> PAGEREF _Toc417578391 \h </w:instrText>
        </w:r>
        <w:r>
          <w:rPr>
            <w:noProof/>
            <w:webHidden/>
          </w:rPr>
        </w:r>
        <w:r>
          <w:rPr>
            <w:noProof/>
            <w:webHidden/>
          </w:rPr>
          <w:fldChar w:fldCharType="separate"/>
        </w:r>
        <w:r>
          <w:rPr>
            <w:noProof/>
            <w:webHidden/>
          </w:rPr>
          <w:t>25</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392" w:history="1">
        <w:r w:rsidRPr="005E43E7">
          <w:rPr>
            <w:rStyle w:val="Hyperlink"/>
            <w:noProof/>
          </w:rPr>
          <w:t>3.11.2</w:t>
        </w:r>
        <w:r>
          <w:rPr>
            <w:rFonts w:eastAsiaTheme="minorEastAsia" w:cstheme="minorBidi"/>
            <w:i w:val="0"/>
            <w:iCs w:val="0"/>
            <w:noProof/>
            <w:color w:val="auto"/>
            <w:sz w:val="22"/>
            <w:szCs w:val="22"/>
            <w:lang w:val="en-US" w:eastAsia="en-US"/>
          </w:rPr>
          <w:tab/>
        </w:r>
        <w:r w:rsidRPr="005E43E7">
          <w:rPr>
            <w:rStyle w:val="Hyperlink"/>
            <w:noProof/>
          </w:rPr>
          <w:t>My customised sections</w:t>
        </w:r>
        <w:r>
          <w:rPr>
            <w:noProof/>
            <w:webHidden/>
          </w:rPr>
          <w:tab/>
        </w:r>
        <w:r>
          <w:rPr>
            <w:noProof/>
            <w:webHidden/>
          </w:rPr>
          <w:fldChar w:fldCharType="begin"/>
        </w:r>
        <w:r>
          <w:rPr>
            <w:noProof/>
            <w:webHidden/>
          </w:rPr>
          <w:instrText xml:space="preserve"> PAGEREF _Toc417578392 \h </w:instrText>
        </w:r>
        <w:r>
          <w:rPr>
            <w:noProof/>
            <w:webHidden/>
          </w:rPr>
        </w:r>
        <w:r>
          <w:rPr>
            <w:noProof/>
            <w:webHidden/>
          </w:rPr>
          <w:fldChar w:fldCharType="separate"/>
        </w:r>
        <w:r>
          <w:rPr>
            <w:noProof/>
            <w:webHidden/>
          </w:rPr>
          <w:t>26</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393" w:history="1">
        <w:r w:rsidRPr="005E43E7">
          <w:rPr>
            <w:rStyle w:val="Hyperlink"/>
            <w:noProof/>
          </w:rPr>
          <w:t>3.11.3</w:t>
        </w:r>
        <w:r>
          <w:rPr>
            <w:rFonts w:eastAsiaTheme="minorEastAsia" w:cstheme="minorBidi"/>
            <w:i w:val="0"/>
            <w:iCs w:val="0"/>
            <w:noProof/>
            <w:color w:val="auto"/>
            <w:sz w:val="22"/>
            <w:szCs w:val="22"/>
            <w:lang w:val="en-US" w:eastAsia="en-US"/>
          </w:rPr>
          <w:tab/>
        </w:r>
        <w:r w:rsidRPr="005E43E7">
          <w:rPr>
            <w:rStyle w:val="Hyperlink"/>
            <w:noProof/>
          </w:rPr>
          <w:t>Customised sections settings</w:t>
        </w:r>
        <w:r>
          <w:rPr>
            <w:noProof/>
            <w:webHidden/>
          </w:rPr>
          <w:tab/>
        </w:r>
        <w:r>
          <w:rPr>
            <w:noProof/>
            <w:webHidden/>
          </w:rPr>
          <w:fldChar w:fldCharType="begin"/>
        </w:r>
        <w:r>
          <w:rPr>
            <w:noProof/>
            <w:webHidden/>
          </w:rPr>
          <w:instrText xml:space="preserve"> PAGEREF _Toc417578393 \h </w:instrText>
        </w:r>
        <w:r>
          <w:rPr>
            <w:noProof/>
            <w:webHidden/>
          </w:rPr>
        </w:r>
        <w:r>
          <w:rPr>
            <w:noProof/>
            <w:webHidden/>
          </w:rPr>
          <w:fldChar w:fldCharType="separate"/>
        </w:r>
        <w:r>
          <w:rPr>
            <w:noProof/>
            <w:webHidden/>
          </w:rPr>
          <w:t>26</w:t>
        </w:r>
        <w:r>
          <w:rPr>
            <w:noProof/>
            <w:webHidden/>
          </w:rPr>
          <w:fldChar w:fldCharType="end"/>
        </w:r>
      </w:hyperlink>
    </w:p>
    <w:p w:rsidR="00807770" w:rsidRDefault="00807770">
      <w:pPr>
        <w:pStyle w:val="TOC2"/>
        <w:tabs>
          <w:tab w:val="left" w:pos="900"/>
          <w:tab w:val="right" w:leader="dot" w:pos="9062"/>
        </w:tabs>
        <w:rPr>
          <w:rFonts w:eastAsiaTheme="minorEastAsia" w:cstheme="minorBidi"/>
          <w:smallCaps w:val="0"/>
          <w:noProof/>
          <w:color w:val="auto"/>
          <w:sz w:val="22"/>
          <w:szCs w:val="22"/>
          <w:lang w:val="en-US" w:eastAsia="en-US"/>
        </w:rPr>
      </w:pPr>
      <w:hyperlink w:anchor="_Toc417578394" w:history="1">
        <w:r w:rsidRPr="005E43E7">
          <w:rPr>
            <w:rStyle w:val="Hyperlink"/>
            <w:noProof/>
          </w:rPr>
          <w:t>3.12</w:t>
        </w:r>
        <w:r>
          <w:rPr>
            <w:rFonts w:eastAsiaTheme="minorEastAsia" w:cstheme="minorBidi"/>
            <w:smallCaps w:val="0"/>
            <w:noProof/>
            <w:color w:val="auto"/>
            <w:sz w:val="22"/>
            <w:szCs w:val="22"/>
            <w:lang w:val="en-US" w:eastAsia="en-US"/>
          </w:rPr>
          <w:tab/>
        </w:r>
        <w:r w:rsidRPr="005E43E7">
          <w:rPr>
            <w:rStyle w:val="Hyperlink"/>
            <w:noProof/>
          </w:rPr>
          <w:t>User defined variables settings</w:t>
        </w:r>
        <w:r>
          <w:rPr>
            <w:noProof/>
            <w:webHidden/>
          </w:rPr>
          <w:tab/>
        </w:r>
        <w:r>
          <w:rPr>
            <w:noProof/>
            <w:webHidden/>
          </w:rPr>
          <w:fldChar w:fldCharType="begin"/>
        </w:r>
        <w:r>
          <w:rPr>
            <w:noProof/>
            <w:webHidden/>
          </w:rPr>
          <w:instrText xml:space="preserve"> PAGEREF _Toc417578394 \h </w:instrText>
        </w:r>
        <w:r>
          <w:rPr>
            <w:noProof/>
            <w:webHidden/>
          </w:rPr>
        </w:r>
        <w:r>
          <w:rPr>
            <w:noProof/>
            <w:webHidden/>
          </w:rPr>
          <w:fldChar w:fldCharType="separate"/>
        </w:r>
        <w:r>
          <w:rPr>
            <w:noProof/>
            <w:webHidden/>
          </w:rPr>
          <w:t>27</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395" w:history="1">
        <w:r w:rsidRPr="005E43E7">
          <w:rPr>
            <w:rStyle w:val="Hyperlink"/>
            <w:noProof/>
          </w:rPr>
          <w:t>3.12.1</w:t>
        </w:r>
        <w:r>
          <w:rPr>
            <w:rFonts w:eastAsiaTheme="minorEastAsia" w:cstheme="minorBidi"/>
            <w:i w:val="0"/>
            <w:iCs w:val="0"/>
            <w:noProof/>
            <w:color w:val="auto"/>
            <w:sz w:val="22"/>
            <w:szCs w:val="22"/>
            <w:lang w:val="en-US" w:eastAsia="en-US"/>
          </w:rPr>
          <w:tab/>
        </w:r>
        <w:r w:rsidRPr="005E43E7">
          <w:rPr>
            <w:rStyle w:val="Hyperlink"/>
            <w:noProof/>
          </w:rPr>
          <w:t>Managing user defined variables settings</w:t>
        </w:r>
        <w:r>
          <w:rPr>
            <w:noProof/>
            <w:webHidden/>
          </w:rPr>
          <w:tab/>
        </w:r>
        <w:r>
          <w:rPr>
            <w:noProof/>
            <w:webHidden/>
          </w:rPr>
          <w:fldChar w:fldCharType="begin"/>
        </w:r>
        <w:r>
          <w:rPr>
            <w:noProof/>
            <w:webHidden/>
          </w:rPr>
          <w:instrText xml:space="preserve"> PAGEREF _Toc417578395 \h </w:instrText>
        </w:r>
        <w:r>
          <w:rPr>
            <w:noProof/>
            <w:webHidden/>
          </w:rPr>
        </w:r>
        <w:r>
          <w:rPr>
            <w:noProof/>
            <w:webHidden/>
          </w:rPr>
          <w:fldChar w:fldCharType="separate"/>
        </w:r>
        <w:r>
          <w:rPr>
            <w:noProof/>
            <w:webHidden/>
          </w:rPr>
          <w:t>27</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396" w:history="1">
        <w:r w:rsidRPr="005E43E7">
          <w:rPr>
            <w:rStyle w:val="Hyperlink"/>
            <w:noProof/>
          </w:rPr>
          <w:t>3.12.2</w:t>
        </w:r>
        <w:r>
          <w:rPr>
            <w:rFonts w:eastAsiaTheme="minorEastAsia" w:cstheme="minorBidi"/>
            <w:i w:val="0"/>
            <w:iCs w:val="0"/>
            <w:noProof/>
            <w:color w:val="auto"/>
            <w:sz w:val="22"/>
            <w:szCs w:val="22"/>
            <w:lang w:val="en-US" w:eastAsia="en-US"/>
          </w:rPr>
          <w:tab/>
        </w:r>
        <w:r w:rsidRPr="005E43E7">
          <w:rPr>
            <w:rStyle w:val="Hyperlink"/>
            <w:noProof/>
          </w:rPr>
          <w:t>My user defined variable</w:t>
        </w:r>
        <w:r>
          <w:rPr>
            <w:noProof/>
            <w:webHidden/>
          </w:rPr>
          <w:tab/>
        </w:r>
        <w:r>
          <w:rPr>
            <w:noProof/>
            <w:webHidden/>
          </w:rPr>
          <w:fldChar w:fldCharType="begin"/>
        </w:r>
        <w:r>
          <w:rPr>
            <w:noProof/>
            <w:webHidden/>
          </w:rPr>
          <w:instrText xml:space="preserve"> PAGEREF _Toc417578396 \h </w:instrText>
        </w:r>
        <w:r>
          <w:rPr>
            <w:noProof/>
            <w:webHidden/>
          </w:rPr>
        </w:r>
        <w:r>
          <w:rPr>
            <w:noProof/>
            <w:webHidden/>
          </w:rPr>
          <w:fldChar w:fldCharType="separate"/>
        </w:r>
        <w:r>
          <w:rPr>
            <w:noProof/>
            <w:webHidden/>
          </w:rPr>
          <w:t>27</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397" w:history="1">
        <w:r w:rsidRPr="005E43E7">
          <w:rPr>
            <w:rStyle w:val="Hyperlink"/>
            <w:noProof/>
          </w:rPr>
          <w:t>3.12.3</w:t>
        </w:r>
        <w:r>
          <w:rPr>
            <w:rFonts w:eastAsiaTheme="minorEastAsia" w:cstheme="minorBidi"/>
            <w:i w:val="0"/>
            <w:iCs w:val="0"/>
            <w:noProof/>
            <w:color w:val="auto"/>
            <w:sz w:val="22"/>
            <w:szCs w:val="22"/>
            <w:lang w:val="en-US" w:eastAsia="en-US"/>
          </w:rPr>
          <w:tab/>
        </w:r>
        <w:r w:rsidRPr="005E43E7">
          <w:rPr>
            <w:rStyle w:val="Hyperlink"/>
            <w:noProof/>
          </w:rPr>
          <w:t>User defined variable settings</w:t>
        </w:r>
        <w:r>
          <w:rPr>
            <w:noProof/>
            <w:webHidden/>
          </w:rPr>
          <w:tab/>
        </w:r>
        <w:r>
          <w:rPr>
            <w:noProof/>
            <w:webHidden/>
          </w:rPr>
          <w:fldChar w:fldCharType="begin"/>
        </w:r>
        <w:r>
          <w:rPr>
            <w:noProof/>
            <w:webHidden/>
          </w:rPr>
          <w:instrText xml:space="preserve"> PAGEREF _Toc417578397 \h </w:instrText>
        </w:r>
        <w:r>
          <w:rPr>
            <w:noProof/>
            <w:webHidden/>
          </w:rPr>
        </w:r>
        <w:r>
          <w:rPr>
            <w:noProof/>
            <w:webHidden/>
          </w:rPr>
          <w:fldChar w:fldCharType="separate"/>
        </w:r>
        <w:r>
          <w:rPr>
            <w:noProof/>
            <w:webHidden/>
          </w:rPr>
          <w:t>28</w:t>
        </w:r>
        <w:r>
          <w:rPr>
            <w:noProof/>
            <w:webHidden/>
          </w:rPr>
          <w:fldChar w:fldCharType="end"/>
        </w:r>
      </w:hyperlink>
    </w:p>
    <w:p w:rsidR="00807770" w:rsidRDefault="00807770">
      <w:pPr>
        <w:pStyle w:val="TOC2"/>
        <w:tabs>
          <w:tab w:val="left" w:pos="900"/>
          <w:tab w:val="right" w:leader="dot" w:pos="9062"/>
        </w:tabs>
        <w:rPr>
          <w:rFonts w:eastAsiaTheme="minorEastAsia" w:cstheme="minorBidi"/>
          <w:smallCaps w:val="0"/>
          <w:noProof/>
          <w:color w:val="auto"/>
          <w:sz w:val="22"/>
          <w:szCs w:val="22"/>
          <w:lang w:val="en-US" w:eastAsia="en-US"/>
        </w:rPr>
      </w:pPr>
      <w:hyperlink w:anchor="_Toc417578398" w:history="1">
        <w:r w:rsidRPr="005E43E7">
          <w:rPr>
            <w:rStyle w:val="Hyperlink"/>
            <w:noProof/>
          </w:rPr>
          <w:t>3.13</w:t>
        </w:r>
        <w:r>
          <w:rPr>
            <w:rFonts w:eastAsiaTheme="minorEastAsia" w:cstheme="minorBidi"/>
            <w:smallCaps w:val="0"/>
            <w:noProof/>
            <w:color w:val="auto"/>
            <w:sz w:val="22"/>
            <w:szCs w:val="22"/>
            <w:lang w:val="en-US" w:eastAsia="en-US"/>
          </w:rPr>
          <w:tab/>
        </w:r>
        <w:r w:rsidRPr="005E43E7">
          <w:rPr>
            <w:rStyle w:val="Hyperlink"/>
            <w:noProof/>
          </w:rPr>
          <w:t>User edited data</w:t>
        </w:r>
        <w:r>
          <w:rPr>
            <w:noProof/>
            <w:webHidden/>
          </w:rPr>
          <w:tab/>
        </w:r>
        <w:r>
          <w:rPr>
            <w:noProof/>
            <w:webHidden/>
          </w:rPr>
          <w:fldChar w:fldCharType="begin"/>
        </w:r>
        <w:r>
          <w:rPr>
            <w:noProof/>
            <w:webHidden/>
          </w:rPr>
          <w:instrText xml:space="preserve"> PAGEREF _Toc417578398 \h </w:instrText>
        </w:r>
        <w:r>
          <w:rPr>
            <w:noProof/>
            <w:webHidden/>
          </w:rPr>
        </w:r>
        <w:r>
          <w:rPr>
            <w:noProof/>
            <w:webHidden/>
          </w:rPr>
          <w:fldChar w:fldCharType="separate"/>
        </w:r>
        <w:r>
          <w:rPr>
            <w:noProof/>
            <w:webHidden/>
          </w:rPr>
          <w:t>28</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399" w:history="1">
        <w:r w:rsidRPr="005E43E7">
          <w:rPr>
            <w:rStyle w:val="Hyperlink"/>
            <w:noProof/>
          </w:rPr>
          <w:t>3.13.1</w:t>
        </w:r>
        <w:r>
          <w:rPr>
            <w:rFonts w:eastAsiaTheme="minorEastAsia" w:cstheme="minorBidi"/>
            <w:i w:val="0"/>
            <w:iCs w:val="0"/>
            <w:noProof/>
            <w:color w:val="auto"/>
            <w:sz w:val="22"/>
            <w:szCs w:val="22"/>
            <w:lang w:val="en-US" w:eastAsia="en-US"/>
          </w:rPr>
          <w:tab/>
        </w:r>
        <w:r w:rsidRPr="005E43E7">
          <w:rPr>
            <w:rStyle w:val="Hyperlink"/>
            <w:noProof/>
          </w:rPr>
          <w:t>Managing user edited data</w:t>
        </w:r>
        <w:r>
          <w:rPr>
            <w:noProof/>
            <w:webHidden/>
          </w:rPr>
          <w:tab/>
        </w:r>
        <w:r>
          <w:rPr>
            <w:noProof/>
            <w:webHidden/>
          </w:rPr>
          <w:fldChar w:fldCharType="begin"/>
        </w:r>
        <w:r>
          <w:rPr>
            <w:noProof/>
            <w:webHidden/>
          </w:rPr>
          <w:instrText xml:space="preserve"> PAGEREF _Toc417578399 \h </w:instrText>
        </w:r>
        <w:r>
          <w:rPr>
            <w:noProof/>
            <w:webHidden/>
          </w:rPr>
        </w:r>
        <w:r>
          <w:rPr>
            <w:noProof/>
            <w:webHidden/>
          </w:rPr>
          <w:fldChar w:fldCharType="separate"/>
        </w:r>
        <w:r>
          <w:rPr>
            <w:noProof/>
            <w:webHidden/>
          </w:rPr>
          <w:t>28</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400" w:history="1">
        <w:r w:rsidRPr="005E43E7">
          <w:rPr>
            <w:rStyle w:val="Hyperlink"/>
            <w:noProof/>
          </w:rPr>
          <w:t>3.13.2</w:t>
        </w:r>
        <w:r>
          <w:rPr>
            <w:rFonts w:eastAsiaTheme="minorEastAsia" w:cstheme="minorBidi"/>
            <w:i w:val="0"/>
            <w:iCs w:val="0"/>
            <w:noProof/>
            <w:color w:val="auto"/>
            <w:sz w:val="22"/>
            <w:szCs w:val="22"/>
            <w:lang w:val="en-US" w:eastAsia="en-US"/>
          </w:rPr>
          <w:tab/>
        </w:r>
        <w:r w:rsidRPr="005E43E7">
          <w:rPr>
            <w:rStyle w:val="Hyperlink"/>
            <w:noProof/>
          </w:rPr>
          <w:t>Companies with user edited data</w:t>
        </w:r>
        <w:r>
          <w:rPr>
            <w:noProof/>
            <w:webHidden/>
          </w:rPr>
          <w:tab/>
        </w:r>
        <w:r>
          <w:rPr>
            <w:noProof/>
            <w:webHidden/>
          </w:rPr>
          <w:fldChar w:fldCharType="begin"/>
        </w:r>
        <w:r>
          <w:rPr>
            <w:noProof/>
            <w:webHidden/>
          </w:rPr>
          <w:instrText xml:space="preserve"> PAGEREF _Toc417578400 \h </w:instrText>
        </w:r>
        <w:r>
          <w:rPr>
            <w:noProof/>
            <w:webHidden/>
          </w:rPr>
        </w:r>
        <w:r>
          <w:rPr>
            <w:noProof/>
            <w:webHidden/>
          </w:rPr>
          <w:fldChar w:fldCharType="separate"/>
        </w:r>
        <w:r>
          <w:rPr>
            <w:noProof/>
            <w:webHidden/>
          </w:rPr>
          <w:t>28</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401" w:history="1">
        <w:r w:rsidRPr="005E43E7">
          <w:rPr>
            <w:rStyle w:val="Hyperlink"/>
            <w:noProof/>
          </w:rPr>
          <w:t>3.13.3</w:t>
        </w:r>
        <w:r>
          <w:rPr>
            <w:rFonts w:eastAsiaTheme="minorEastAsia" w:cstheme="minorBidi"/>
            <w:i w:val="0"/>
            <w:iCs w:val="0"/>
            <w:noProof/>
            <w:color w:val="auto"/>
            <w:sz w:val="22"/>
            <w:szCs w:val="22"/>
            <w:lang w:val="en-US" w:eastAsia="en-US"/>
          </w:rPr>
          <w:tab/>
        </w:r>
        <w:r w:rsidRPr="005E43E7">
          <w:rPr>
            <w:rStyle w:val="Hyperlink"/>
            <w:noProof/>
          </w:rPr>
          <w:t>User edited data settings</w:t>
        </w:r>
        <w:r>
          <w:rPr>
            <w:noProof/>
            <w:webHidden/>
          </w:rPr>
          <w:tab/>
        </w:r>
        <w:r>
          <w:rPr>
            <w:noProof/>
            <w:webHidden/>
          </w:rPr>
          <w:fldChar w:fldCharType="begin"/>
        </w:r>
        <w:r>
          <w:rPr>
            <w:noProof/>
            <w:webHidden/>
          </w:rPr>
          <w:instrText xml:space="preserve"> PAGEREF _Toc417578401 \h </w:instrText>
        </w:r>
        <w:r>
          <w:rPr>
            <w:noProof/>
            <w:webHidden/>
          </w:rPr>
        </w:r>
        <w:r>
          <w:rPr>
            <w:noProof/>
            <w:webHidden/>
          </w:rPr>
          <w:fldChar w:fldCharType="separate"/>
        </w:r>
        <w:r>
          <w:rPr>
            <w:noProof/>
            <w:webHidden/>
          </w:rPr>
          <w:t>30</w:t>
        </w:r>
        <w:r>
          <w:rPr>
            <w:noProof/>
            <w:webHidden/>
          </w:rPr>
          <w:fldChar w:fldCharType="end"/>
        </w:r>
      </w:hyperlink>
    </w:p>
    <w:p w:rsidR="00807770" w:rsidRDefault="00807770">
      <w:pPr>
        <w:pStyle w:val="TOC2"/>
        <w:tabs>
          <w:tab w:val="left" w:pos="900"/>
          <w:tab w:val="right" w:leader="dot" w:pos="9062"/>
        </w:tabs>
        <w:rPr>
          <w:rFonts w:eastAsiaTheme="minorEastAsia" w:cstheme="minorBidi"/>
          <w:smallCaps w:val="0"/>
          <w:noProof/>
          <w:color w:val="auto"/>
          <w:sz w:val="22"/>
          <w:szCs w:val="22"/>
          <w:lang w:val="en-US" w:eastAsia="en-US"/>
        </w:rPr>
      </w:pPr>
      <w:hyperlink w:anchor="_Toc417578402" w:history="1">
        <w:r w:rsidRPr="005E43E7">
          <w:rPr>
            <w:rStyle w:val="Hyperlink"/>
            <w:noProof/>
          </w:rPr>
          <w:t>3.14</w:t>
        </w:r>
        <w:r>
          <w:rPr>
            <w:rFonts w:eastAsiaTheme="minorEastAsia" w:cstheme="minorBidi"/>
            <w:smallCaps w:val="0"/>
            <w:noProof/>
            <w:color w:val="auto"/>
            <w:sz w:val="22"/>
            <w:szCs w:val="22"/>
            <w:lang w:val="en-US" w:eastAsia="en-US"/>
          </w:rPr>
          <w:tab/>
        </w:r>
        <w:r w:rsidRPr="005E43E7">
          <w:rPr>
            <w:rStyle w:val="Hyperlink"/>
            <w:noProof/>
          </w:rPr>
          <w:t>User imported fields</w:t>
        </w:r>
        <w:r>
          <w:rPr>
            <w:noProof/>
            <w:webHidden/>
          </w:rPr>
          <w:tab/>
        </w:r>
        <w:r>
          <w:rPr>
            <w:noProof/>
            <w:webHidden/>
          </w:rPr>
          <w:fldChar w:fldCharType="begin"/>
        </w:r>
        <w:r>
          <w:rPr>
            <w:noProof/>
            <w:webHidden/>
          </w:rPr>
          <w:instrText xml:space="preserve"> PAGEREF _Toc417578402 \h </w:instrText>
        </w:r>
        <w:r>
          <w:rPr>
            <w:noProof/>
            <w:webHidden/>
          </w:rPr>
        </w:r>
        <w:r>
          <w:rPr>
            <w:noProof/>
            <w:webHidden/>
          </w:rPr>
          <w:fldChar w:fldCharType="separate"/>
        </w:r>
        <w:r>
          <w:rPr>
            <w:noProof/>
            <w:webHidden/>
          </w:rPr>
          <w:t>30</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403" w:history="1">
        <w:r w:rsidRPr="005E43E7">
          <w:rPr>
            <w:rStyle w:val="Hyperlink"/>
            <w:noProof/>
          </w:rPr>
          <w:t>3.14.1</w:t>
        </w:r>
        <w:r>
          <w:rPr>
            <w:rFonts w:eastAsiaTheme="minorEastAsia" w:cstheme="minorBidi"/>
            <w:i w:val="0"/>
            <w:iCs w:val="0"/>
            <w:noProof/>
            <w:color w:val="auto"/>
            <w:sz w:val="22"/>
            <w:szCs w:val="22"/>
            <w:lang w:val="en-US" w:eastAsia="en-US"/>
          </w:rPr>
          <w:tab/>
        </w:r>
        <w:r w:rsidRPr="005E43E7">
          <w:rPr>
            <w:rStyle w:val="Hyperlink"/>
            <w:noProof/>
          </w:rPr>
          <w:t>Overview</w:t>
        </w:r>
        <w:r>
          <w:rPr>
            <w:noProof/>
            <w:webHidden/>
          </w:rPr>
          <w:tab/>
        </w:r>
        <w:r>
          <w:rPr>
            <w:noProof/>
            <w:webHidden/>
          </w:rPr>
          <w:fldChar w:fldCharType="begin"/>
        </w:r>
        <w:r>
          <w:rPr>
            <w:noProof/>
            <w:webHidden/>
          </w:rPr>
          <w:instrText xml:space="preserve"> PAGEREF _Toc417578403 \h </w:instrText>
        </w:r>
        <w:r>
          <w:rPr>
            <w:noProof/>
            <w:webHidden/>
          </w:rPr>
        </w:r>
        <w:r>
          <w:rPr>
            <w:noProof/>
            <w:webHidden/>
          </w:rPr>
          <w:fldChar w:fldCharType="separate"/>
        </w:r>
        <w:r>
          <w:rPr>
            <w:noProof/>
            <w:webHidden/>
          </w:rPr>
          <w:t>30</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404" w:history="1">
        <w:r w:rsidRPr="005E43E7">
          <w:rPr>
            <w:rStyle w:val="Hyperlink"/>
            <w:noProof/>
          </w:rPr>
          <w:t>3.14.2</w:t>
        </w:r>
        <w:r>
          <w:rPr>
            <w:rFonts w:eastAsiaTheme="minorEastAsia" w:cstheme="minorBidi"/>
            <w:i w:val="0"/>
            <w:iCs w:val="0"/>
            <w:noProof/>
            <w:color w:val="auto"/>
            <w:sz w:val="22"/>
            <w:szCs w:val="22"/>
            <w:lang w:val="en-US" w:eastAsia="en-US"/>
          </w:rPr>
          <w:tab/>
        </w:r>
        <w:r w:rsidRPr="005E43E7">
          <w:rPr>
            <w:rStyle w:val="Hyperlink"/>
            <w:noProof/>
          </w:rPr>
          <w:t>My imported fields</w:t>
        </w:r>
        <w:r>
          <w:rPr>
            <w:noProof/>
            <w:webHidden/>
          </w:rPr>
          <w:tab/>
        </w:r>
        <w:r>
          <w:rPr>
            <w:noProof/>
            <w:webHidden/>
          </w:rPr>
          <w:fldChar w:fldCharType="begin"/>
        </w:r>
        <w:r>
          <w:rPr>
            <w:noProof/>
            <w:webHidden/>
          </w:rPr>
          <w:instrText xml:space="preserve"> PAGEREF _Toc417578404 \h </w:instrText>
        </w:r>
        <w:r>
          <w:rPr>
            <w:noProof/>
            <w:webHidden/>
          </w:rPr>
        </w:r>
        <w:r>
          <w:rPr>
            <w:noProof/>
            <w:webHidden/>
          </w:rPr>
          <w:fldChar w:fldCharType="separate"/>
        </w:r>
        <w:r>
          <w:rPr>
            <w:noProof/>
            <w:webHidden/>
          </w:rPr>
          <w:t>32</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405" w:history="1">
        <w:r w:rsidRPr="005E43E7">
          <w:rPr>
            <w:rStyle w:val="Hyperlink"/>
            <w:noProof/>
          </w:rPr>
          <w:t>3.14.3</w:t>
        </w:r>
        <w:r>
          <w:rPr>
            <w:rFonts w:eastAsiaTheme="minorEastAsia" w:cstheme="minorBidi"/>
            <w:i w:val="0"/>
            <w:iCs w:val="0"/>
            <w:noProof/>
            <w:color w:val="auto"/>
            <w:sz w:val="22"/>
            <w:szCs w:val="22"/>
            <w:lang w:val="en-US" w:eastAsia="en-US"/>
          </w:rPr>
          <w:tab/>
        </w:r>
        <w:r w:rsidRPr="005E43E7">
          <w:rPr>
            <w:rStyle w:val="Hyperlink"/>
            <w:noProof/>
          </w:rPr>
          <w:t>User imported fields properties</w:t>
        </w:r>
        <w:r>
          <w:rPr>
            <w:noProof/>
            <w:webHidden/>
          </w:rPr>
          <w:tab/>
        </w:r>
        <w:r>
          <w:rPr>
            <w:noProof/>
            <w:webHidden/>
          </w:rPr>
          <w:fldChar w:fldCharType="begin"/>
        </w:r>
        <w:r>
          <w:rPr>
            <w:noProof/>
            <w:webHidden/>
          </w:rPr>
          <w:instrText xml:space="preserve"> PAGEREF _Toc417578405 \h </w:instrText>
        </w:r>
        <w:r>
          <w:rPr>
            <w:noProof/>
            <w:webHidden/>
          </w:rPr>
        </w:r>
        <w:r>
          <w:rPr>
            <w:noProof/>
            <w:webHidden/>
          </w:rPr>
          <w:fldChar w:fldCharType="separate"/>
        </w:r>
        <w:r>
          <w:rPr>
            <w:noProof/>
            <w:webHidden/>
          </w:rPr>
          <w:t>34</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406" w:history="1">
        <w:r w:rsidRPr="005E43E7">
          <w:rPr>
            <w:rStyle w:val="Hyperlink"/>
            <w:noProof/>
            <w:lang w:val="en-US"/>
          </w:rPr>
          <w:t>3.14.4</w:t>
        </w:r>
        <w:r>
          <w:rPr>
            <w:rFonts w:eastAsiaTheme="minorEastAsia" w:cstheme="minorBidi"/>
            <w:i w:val="0"/>
            <w:iCs w:val="0"/>
            <w:noProof/>
            <w:color w:val="auto"/>
            <w:sz w:val="22"/>
            <w:szCs w:val="22"/>
            <w:lang w:val="en-US" w:eastAsia="en-US"/>
          </w:rPr>
          <w:tab/>
        </w:r>
        <w:r w:rsidRPr="005E43E7">
          <w:rPr>
            <w:rStyle w:val="Hyperlink"/>
            <w:noProof/>
            <w:lang w:val="en-US"/>
          </w:rPr>
          <w:t>Prepare the file containing the values of imported fields</w:t>
        </w:r>
        <w:r>
          <w:rPr>
            <w:noProof/>
            <w:webHidden/>
          </w:rPr>
          <w:tab/>
        </w:r>
        <w:r>
          <w:rPr>
            <w:noProof/>
            <w:webHidden/>
          </w:rPr>
          <w:fldChar w:fldCharType="begin"/>
        </w:r>
        <w:r>
          <w:rPr>
            <w:noProof/>
            <w:webHidden/>
          </w:rPr>
          <w:instrText xml:space="preserve"> PAGEREF _Toc417578406 \h </w:instrText>
        </w:r>
        <w:r>
          <w:rPr>
            <w:noProof/>
            <w:webHidden/>
          </w:rPr>
        </w:r>
        <w:r>
          <w:rPr>
            <w:noProof/>
            <w:webHidden/>
          </w:rPr>
          <w:fldChar w:fldCharType="separate"/>
        </w:r>
        <w:r>
          <w:rPr>
            <w:noProof/>
            <w:webHidden/>
          </w:rPr>
          <w:t>35</w:t>
        </w:r>
        <w:r>
          <w:rPr>
            <w:noProof/>
            <w:webHidden/>
          </w:rPr>
          <w:fldChar w:fldCharType="end"/>
        </w:r>
      </w:hyperlink>
    </w:p>
    <w:p w:rsidR="00807770" w:rsidRDefault="00807770">
      <w:pPr>
        <w:pStyle w:val="TOC2"/>
        <w:tabs>
          <w:tab w:val="left" w:pos="900"/>
          <w:tab w:val="right" w:leader="dot" w:pos="9062"/>
        </w:tabs>
        <w:rPr>
          <w:rFonts w:eastAsiaTheme="minorEastAsia" w:cstheme="minorBidi"/>
          <w:smallCaps w:val="0"/>
          <w:noProof/>
          <w:color w:val="auto"/>
          <w:sz w:val="22"/>
          <w:szCs w:val="22"/>
          <w:lang w:val="en-US" w:eastAsia="en-US"/>
        </w:rPr>
      </w:pPr>
      <w:hyperlink w:anchor="_Toc417578407" w:history="1">
        <w:r w:rsidRPr="005E43E7">
          <w:rPr>
            <w:rStyle w:val="Hyperlink"/>
            <w:noProof/>
          </w:rPr>
          <w:t>3.15</w:t>
        </w:r>
        <w:r>
          <w:rPr>
            <w:rFonts w:eastAsiaTheme="minorEastAsia" w:cstheme="minorBidi"/>
            <w:smallCaps w:val="0"/>
            <w:noProof/>
            <w:color w:val="auto"/>
            <w:sz w:val="22"/>
            <w:szCs w:val="22"/>
            <w:lang w:val="en-US" w:eastAsia="en-US"/>
          </w:rPr>
          <w:tab/>
        </w:r>
        <w:r w:rsidRPr="005E43E7">
          <w:rPr>
            <w:rStyle w:val="Hyperlink"/>
            <w:noProof/>
          </w:rPr>
          <w:t>Own classifications</w:t>
        </w:r>
        <w:r>
          <w:rPr>
            <w:noProof/>
            <w:webHidden/>
          </w:rPr>
          <w:tab/>
        </w:r>
        <w:r>
          <w:rPr>
            <w:noProof/>
            <w:webHidden/>
          </w:rPr>
          <w:fldChar w:fldCharType="begin"/>
        </w:r>
        <w:r>
          <w:rPr>
            <w:noProof/>
            <w:webHidden/>
          </w:rPr>
          <w:instrText xml:space="preserve"> PAGEREF _Toc417578407 \h </w:instrText>
        </w:r>
        <w:r>
          <w:rPr>
            <w:noProof/>
            <w:webHidden/>
          </w:rPr>
        </w:r>
        <w:r>
          <w:rPr>
            <w:noProof/>
            <w:webHidden/>
          </w:rPr>
          <w:fldChar w:fldCharType="separate"/>
        </w:r>
        <w:r>
          <w:rPr>
            <w:noProof/>
            <w:webHidden/>
          </w:rPr>
          <w:t>40</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408" w:history="1">
        <w:r w:rsidRPr="005E43E7">
          <w:rPr>
            <w:rStyle w:val="Hyperlink"/>
            <w:noProof/>
          </w:rPr>
          <w:t>3.15.1</w:t>
        </w:r>
        <w:r>
          <w:rPr>
            <w:rFonts w:eastAsiaTheme="minorEastAsia" w:cstheme="minorBidi"/>
            <w:i w:val="0"/>
            <w:iCs w:val="0"/>
            <w:noProof/>
            <w:color w:val="auto"/>
            <w:sz w:val="22"/>
            <w:szCs w:val="22"/>
            <w:lang w:val="en-US" w:eastAsia="en-US"/>
          </w:rPr>
          <w:tab/>
        </w:r>
        <w:r w:rsidRPr="005E43E7">
          <w:rPr>
            <w:rStyle w:val="Hyperlink"/>
            <w:noProof/>
          </w:rPr>
          <w:t>My own classifications</w:t>
        </w:r>
        <w:r>
          <w:rPr>
            <w:noProof/>
            <w:webHidden/>
          </w:rPr>
          <w:tab/>
        </w:r>
        <w:r>
          <w:rPr>
            <w:noProof/>
            <w:webHidden/>
          </w:rPr>
          <w:fldChar w:fldCharType="begin"/>
        </w:r>
        <w:r>
          <w:rPr>
            <w:noProof/>
            <w:webHidden/>
          </w:rPr>
          <w:instrText xml:space="preserve"> PAGEREF _Toc417578408 \h </w:instrText>
        </w:r>
        <w:r>
          <w:rPr>
            <w:noProof/>
            <w:webHidden/>
          </w:rPr>
        </w:r>
        <w:r>
          <w:rPr>
            <w:noProof/>
            <w:webHidden/>
          </w:rPr>
          <w:fldChar w:fldCharType="separate"/>
        </w:r>
        <w:r>
          <w:rPr>
            <w:noProof/>
            <w:webHidden/>
          </w:rPr>
          <w:t>41</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409" w:history="1">
        <w:r w:rsidRPr="005E43E7">
          <w:rPr>
            <w:rStyle w:val="Hyperlink"/>
            <w:noProof/>
          </w:rPr>
          <w:t>3.15.2</w:t>
        </w:r>
        <w:r>
          <w:rPr>
            <w:rFonts w:eastAsiaTheme="minorEastAsia" w:cstheme="minorBidi"/>
            <w:i w:val="0"/>
            <w:iCs w:val="0"/>
            <w:noProof/>
            <w:color w:val="auto"/>
            <w:sz w:val="22"/>
            <w:szCs w:val="22"/>
            <w:lang w:val="en-US" w:eastAsia="en-US"/>
          </w:rPr>
          <w:tab/>
        </w:r>
        <w:r w:rsidRPr="005E43E7">
          <w:rPr>
            <w:rStyle w:val="Hyperlink"/>
            <w:noProof/>
          </w:rPr>
          <w:t>Create a new own classification</w:t>
        </w:r>
        <w:r>
          <w:rPr>
            <w:noProof/>
            <w:webHidden/>
          </w:rPr>
          <w:tab/>
        </w:r>
        <w:r>
          <w:rPr>
            <w:noProof/>
            <w:webHidden/>
          </w:rPr>
          <w:fldChar w:fldCharType="begin"/>
        </w:r>
        <w:r>
          <w:rPr>
            <w:noProof/>
            <w:webHidden/>
          </w:rPr>
          <w:instrText xml:space="preserve"> PAGEREF _Toc417578409 \h </w:instrText>
        </w:r>
        <w:r>
          <w:rPr>
            <w:noProof/>
            <w:webHidden/>
          </w:rPr>
        </w:r>
        <w:r>
          <w:rPr>
            <w:noProof/>
            <w:webHidden/>
          </w:rPr>
          <w:fldChar w:fldCharType="separate"/>
        </w:r>
        <w:r>
          <w:rPr>
            <w:noProof/>
            <w:webHidden/>
          </w:rPr>
          <w:t>41</w:t>
        </w:r>
        <w:r>
          <w:rPr>
            <w:noProof/>
            <w:webHidden/>
          </w:rPr>
          <w:fldChar w:fldCharType="end"/>
        </w:r>
      </w:hyperlink>
    </w:p>
    <w:p w:rsidR="00807770" w:rsidRDefault="00807770">
      <w:pPr>
        <w:pStyle w:val="TOC2"/>
        <w:tabs>
          <w:tab w:val="left" w:pos="900"/>
          <w:tab w:val="right" w:leader="dot" w:pos="9062"/>
        </w:tabs>
        <w:rPr>
          <w:rFonts w:eastAsiaTheme="minorEastAsia" w:cstheme="minorBidi"/>
          <w:smallCaps w:val="0"/>
          <w:noProof/>
          <w:color w:val="auto"/>
          <w:sz w:val="22"/>
          <w:szCs w:val="22"/>
          <w:lang w:val="en-US" w:eastAsia="en-US"/>
        </w:rPr>
      </w:pPr>
      <w:hyperlink w:anchor="_Toc417578410" w:history="1">
        <w:r w:rsidRPr="005E43E7">
          <w:rPr>
            <w:rStyle w:val="Hyperlink"/>
            <w:noProof/>
          </w:rPr>
          <w:t>3.16</w:t>
        </w:r>
        <w:r>
          <w:rPr>
            <w:rFonts w:eastAsiaTheme="minorEastAsia" w:cstheme="minorBidi"/>
            <w:smallCaps w:val="0"/>
            <w:noProof/>
            <w:color w:val="auto"/>
            <w:sz w:val="22"/>
            <w:szCs w:val="22"/>
            <w:lang w:val="en-US" w:eastAsia="en-US"/>
          </w:rPr>
          <w:tab/>
        </w:r>
        <w:r w:rsidRPr="005E43E7">
          <w:rPr>
            <w:rStyle w:val="Hyperlink"/>
            <w:noProof/>
          </w:rPr>
          <w:t>My own exchange rates</w:t>
        </w:r>
        <w:r>
          <w:rPr>
            <w:noProof/>
            <w:webHidden/>
          </w:rPr>
          <w:tab/>
        </w:r>
        <w:r>
          <w:rPr>
            <w:noProof/>
            <w:webHidden/>
          </w:rPr>
          <w:fldChar w:fldCharType="begin"/>
        </w:r>
        <w:r>
          <w:rPr>
            <w:noProof/>
            <w:webHidden/>
          </w:rPr>
          <w:instrText xml:space="preserve"> PAGEREF _Toc417578410 \h </w:instrText>
        </w:r>
        <w:r>
          <w:rPr>
            <w:noProof/>
            <w:webHidden/>
          </w:rPr>
        </w:r>
        <w:r>
          <w:rPr>
            <w:noProof/>
            <w:webHidden/>
          </w:rPr>
          <w:fldChar w:fldCharType="separate"/>
        </w:r>
        <w:r>
          <w:rPr>
            <w:noProof/>
            <w:webHidden/>
          </w:rPr>
          <w:t>44</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411" w:history="1">
        <w:r w:rsidRPr="005E43E7">
          <w:rPr>
            <w:rStyle w:val="Hyperlink"/>
            <w:noProof/>
          </w:rPr>
          <w:t>3.16.1</w:t>
        </w:r>
        <w:r>
          <w:rPr>
            <w:rFonts w:eastAsiaTheme="minorEastAsia" w:cstheme="minorBidi"/>
            <w:i w:val="0"/>
            <w:iCs w:val="0"/>
            <w:noProof/>
            <w:color w:val="auto"/>
            <w:sz w:val="22"/>
            <w:szCs w:val="22"/>
            <w:lang w:val="en-US" w:eastAsia="en-US"/>
          </w:rPr>
          <w:tab/>
        </w:r>
        <w:r w:rsidRPr="005E43E7">
          <w:rPr>
            <w:rStyle w:val="Hyperlink"/>
            <w:noProof/>
          </w:rPr>
          <w:t>Overview</w:t>
        </w:r>
        <w:r>
          <w:rPr>
            <w:noProof/>
            <w:webHidden/>
          </w:rPr>
          <w:tab/>
        </w:r>
        <w:r>
          <w:rPr>
            <w:noProof/>
            <w:webHidden/>
          </w:rPr>
          <w:fldChar w:fldCharType="begin"/>
        </w:r>
        <w:r>
          <w:rPr>
            <w:noProof/>
            <w:webHidden/>
          </w:rPr>
          <w:instrText xml:space="preserve"> PAGEREF _Toc417578411 \h </w:instrText>
        </w:r>
        <w:r>
          <w:rPr>
            <w:noProof/>
            <w:webHidden/>
          </w:rPr>
        </w:r>
        <w:r>
          <w:rPr>
            <w:noProof/>
            <w:webHidden/>
          </w:rPr>
          <w:fldChar w:fldCharType="separate"/>
        </w:r>
        <w:r>
          <w:rPr>
            <w:noProof/>
            <w:webHidden/>
          </w:rPr>
          <w:t>44</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412" w:history="1">
        <w:r w:rsidRPr="005E43E7">
          <w:rPr>
            <w:rStyle w:val="Hyperlink"/>
            <w:noProof/>
          </w:rPr>
          <w:t>3.16.2</w:t>
        </w:r>
        <w:r>
          <w:rPr>
            <w:rFonts w:eastAsiaTheme="minorEastAsia" w:cstheme="minorBidi"/>
            <w:i w:val="0"/>
            <w:iCs w:val="0"/>
            <w:noProof/>
            <w:color w:val="auto"/>
            <w:sz w:val="22"/>
            <w:szCs w:val="22"/>
            <w:lang w:val="en-US" w:eastAsia="en-US"/>
          </w:rPr>
          <w:tab/>
        </w:r>
        <w:r w:rsidRPr="005E43E7">
          <w:rPr>
            <w:rStyle w:val="Hyperlink"/>
            <w:noProof/>
          </w:rPr>
          <w:t>Viewing official exchange rates</w:t>
        </w:r>
        <w:r>
          <w:rPr>
            <w:noProof/>
            <w:webHidden/>
          </w:rPr>
          <w:tab/>
        </w:r>
        <w:r>
          <w:rPr>
            <w:noProof/>
            <w:webHidden/>
          </w:rPr>
          <w:fldChar w:fldCharType="begin"/>
        </w:r>
        <w:r>
          <w:rPr>
            <w:noProof/>
            <w:webHidden/>
          </w:rPr>
          <w:instrText xml:space="preserve"> PAGEREF _Toc417578412 \h </w:instrText>
        </w:r>
        <w:r>
          <w:rPr>
            <w:noProof/>
            <w:webHidden/>
          </w:rPr>
        </w:r>
        <w:r>
          <w:rPr>
            <w:noProof/>
            <w:webHidden/>
          </w:rPr>
          <w:fldChar w:fldCharType="separate"/>
        </w:r>
        <w:r>
          <w:rPr>
            <w:noProof/>
            <w:webHidden/>
          </w:rPr>
          <w:t>45</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413" w:history="1">
        <w:r w:rsidRPr="005E43E7">
          <w:rPr>
            <w:rStyle w:val="Hyperlink"/>
            <w:noProof/>
          </w:rPr>
          <w:t>3.16.3</w:t>
        </w:r>
        <w:r>
          <w:rPr>
            <w:rFonts w:eastAsiaTheme="minorEastAsia" w:cstheme="minorBidi"/>
            <w:i w:val="0"/>
            <w:iCs w:val="0"/>
            <w:noProof/>
            <w:color w:val="auto"/>
            <w:sz w:val="22"/>
            <w:szCs w:val="22"/>
            <w:lang w:val="en-US" w:eastAsia="en-US"/>
          </w:rPr>
          <w:tab/>
        </w:r>
        <w:r w:rsidRPr="005E43E7">
          <w:rPr>
            <w:rStyle w:val="Hyperlink"/>
            <w:noProof/>
          </w:rPr>
          <w:t>Creating a new exchange rate</w:t>
        </w:r>
        <w:r>
          <w:rPr>
            <w:noProof/>
            <w:webHidden/>
          </w:rPr>
          <w:tab/>
        </w:r>
        <w:r>
          <w:rPr>
            <w:noProof/>
            <w:webHidden/>
          </w:rPr>
          <w:fldChar w:fldCharType="begin"/>
        </w:r>
        <w:r>
          <w:rPr>
            <w:noProof/>
            <w:webHidden/>
          </w:rPr>
          <w:instrText xml:space="preserve"> PAGEREF _Toc417578413 \h </w:instrText>
        </w:r>
        <w:r>
          <w:rPr>
            <w:noProof/>
            <w:webHidden/>
          </w:rPr>
        </w:r>
        <w:r>
          <w:rPr>
            <w:noProof/>
            <w:webHidden/>
          </w:rPr>
          <w:fldChar w:fldCharType="separate"/>
        </w:r>
        <w:r>
          <w:rPr>
            <w:noProof/>
            <w:webHidden/>
          </w:rPr>
          <w:t>45</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414" w:history="1">
        <w:r w:rsidRPr="005E43E7">
          <w:rPr>
            <w:rStyle w:val="Hyperlink"/>
            <w:noProof/>
            <w:lang w:val="en-US"/>
          </w:rPr>
          <w:t>3.16.4</w:t>
        </w:r>
        <w:r>
          <w:rPr>
            <w:rFonts w:eastAsiaTheme="minorEastAsia" w:cstheme="minorBidi"/>
            <w:i w:val="0"/>
            <w:iCs w:val="0"/>
            <w:noProof/>
            <w:color w:val="auto"/>
            <w:sz w:val="22"/>
            <w:szCs w:val="22"/>
            <w:lang w:val="en-US" w:eastAsia="en-US"/>
          </w:rPr>
          <w:tab/>
        </w:r>
        <w:r w:rsidRPr="005E43E7">
          <w:rPr>
            <w:rStyle w:val="Hyperlink"/>
            <w:noProof/>
            <w:lang w:val="en-US"/>
          </w:rPr>
          <w:t>Changing the exchange rate at a specific date</w:t>
        </w:r>
        <w:r>
          <w:rPr>
            <w:noProof/>
            <w:webHidden/>
          </w:rPr>
          <w:tab/>
        </w:r>
        <w:r>
          <w:rPr>
            <w:noProof/>
            <w:webHidden/>
          </w:rPr>
          <w:fldChar w:fldCharType="begin"/>
        </w:r>
        <w:r>
          <w:rPr>
            <w:noProof/>
            <w:webHidden/>
          </w:rPr>
          <w:instrText xml:space="preserve"> PAGEREF _Toc417578414 \h </w:instrText>
        </w:r>
        <w:r>
          <w:rPr>
            <w:noProof/>
            <w:webHidden/>
          </w:rPr>
        </w:r>
        <w:r>
          <w:rPr>
            <w:noProof/>
            <w:webHidden/>
          </w:rPr>
          <w:fldChar w:fldCharType="separate"/>
        </w:r>
        <w:r>
          <w:rPr>
            <w:noProof/>
            <w:webHidden/>
          </w:rPr>
          <w:t>45</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415" w:history="1">
        <w:r w:rsidRPr="005E43E7">
          <w:rPr>
            <w:rStyle w:val="Hyperlink"/>
            <w:noProof/>
            <w:lang w:val="en-US"/>
          </w:rPr>
          <w:t>3.16.5</w:t>
        </w:r>
        <w:r>
          <w:rPr>
            <w:rFonts w:eastAsiaTheme="minorEastAsia" w:cstheme="minorBidi"/>
            <w:i w:val="0"/>
            <w:iCs w:val="0"/>
            <w:noProof/>
            <w:color w:val="auto"/>
            <w:sz w:val="22"/>
            <w:szCs w:val="22"/>
            <w:lang w:val="en-US" w:eastAsia="en-US"/>
          </w:rPr>
          <w:tab/>
        </w:r>
        <w:r w:rsidRPr="005E43E7">
          <w:rPr>
            <w:rStyle w:val="Hyperlink"/>
            <w:noProof/>
            <w:lang w:val="en-US"/>
          </w:rPr>
          <w:t>Applying a fixed exchange rate for all periods</w:t>
        </w:r>
        <w:r>
          <w:rPr>
            <w:noProof/>
            <w:webHidden/>
          </w:rPr>
          <w:tab/>
        </w:r>
        <w:r>
          <w:rPr>
            <w:noProof/>
            <w:webHidden/>
          </w:rPr>
          <w:fldChar w:fldCharType="begin"/>
        </w:r>
        <w:r>
          <w:rPr>
            <w:noProof/>
            <w:webHidden/>
          </w:rPr>
          <w:instrText xml:space="preserve"> PAGEREF _Toc417578415 \h </w:instrText>
        </w:r>
        <w:r>
          <w:rPr>
            <w:noProof/>
            <w:webHidden/>
          </w:rPr>
        </w:r>
        <w:r>
          <w:rPr>
            <w:noProof/>
            <w:webHidden/>
          </w:rPr>
          <w:fldChar w:fldCharType="separate"/>
        </w:r>
        <w:r>
          <w:rPr>
            <w:noProof/>
            <w:webHidden/>
          </w:rPr>
          <w:t>46</w:t>
        </w:r>
        <w:r>
          <w:rPr>
            <w:noProof/>
            <w:webHidden/>
          </w:rPr>
          <w:fldChar w:fldCharType="end"/>
        </w:r>
      </w:hyperlink>
    </w:p>
    <w:p w:rsidR="00807770" w:rsidRDefault="00807770">
      <w:pPr>
        <w:pStyle w:val="TOC1"/>
        <w:tabs>
          <w:tab w:val="left" w:pos="360"/>
          <w:tab w:val="right" w:leader="dot" w:pos="9062"/>
        </w:tabs>
        <w:rPr>
          <w:rFonts w:eastAsiaTheme="minorEastAsia" w:cstheme="minorBidi"/>
          <w:b w:val="0"/>
          <w:bCs w:val="0"/>
          <w:caps w:val="0"/>
          <w:noProof/>
          <w:color w:val="auto"/>
          <w:sz w:val="22"/>
          <w:szCs w:val="22"/>
          <w:lang w:val="en-US" w:eastAsia="en-US"/>
        </w:rPr>
      </w:pPr>
      <w:hyperlink w:anchor="_Toc417578416" w:history="1">
        <w:r w:rsidRPr="005E43E7">
          <w:rPr>
            <w:rStyle w:val="Hyperlink"/>
            <w:noProof/>
          </w:rPr>
          <w:t>4</w:t>
        </w:r>
        <w:r>
          <w:rPr>
            <w:rFonts w:eastAsiaTheme="minorEastAsia" w:cstheme="minorBidi"/>
            <w:b w:val="0"/>
            <w:bCs w:val="0"/>
            <w:caps w:val="0"/>
            <w:noProof/>
            <w:color w:val="auto"/>
            <w:sz w:val="22"/>
            <w:szCs w:val="22"/>
            <w:lang w:val="en-US" w:eastAsia="en-US"/>
          </w:rPr>
          <w:tab/>
        </w:r>
        <w:r w:rsidRPr="005E43E7">
          <w:rPr>
            <w:rStyle w:val="Hyperlink"/>
            <w:noProof/>
          </w:rPr>
          <w:t>Search</w:t>
        </w:r>
        <w:r>
          <w:rPr>
            <w:noProof/>
            <w:webHidden/>
          </w:rPr>
          <w:tab/>
        </w:r>
        <w:r>
          <w:rPr>
            <w:noProof/>
            <w:webHidden/>
          </w:rPr>
          <w:fldChar w:fldCharType="begin"/>
        </w:r>
        <w:r>
          <w:rPr>
            <w:noProof/>
            <w:webHidden/>
          </w:rPr>
          <w:instrText xml:space="preserve"> PAGEREF _Toc417578416 \h </w:instrText>
        </w:r>
        <w:r>
          <w:rPr>
            <w:noProof/>
            <w:webHidden/>
          </w:rPr>
        </w:r>
        <w:r>
          <w:rPr>
            <w:noProof/>
            <w:webHidden/>
          </w:rPr>
          <w:fldChar w:fldCharType="separate"/>
        </w:r>
        <w:r>
          <w:rPr>
            <w:noProof/>
            <w:webHidden/>
          </w:rPr>
          <w:t>47</w:t>
        </w:r>
        <w:r>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417" w:history="1">
        <w:r w:rsidRPr="005E43E7">
          <w:rPr>
            <w:rStyle w:val="Hyperlink"/>
            <w:noProof/>
          </w:rPr>
          <w:t>4.1</w:t>
        </w:r>
        <w:r>
          <w:rPr>
            <w:rFonts w:eastAsiaTheme="minorEastAsia" w:cstheme="minorBidi"/>
            <w:smallCaps w:val="0"/>
            <w:noProof/>
            <w:color w:val="auto"/>
            <w:sz w:val="22"/>
            <w:szCs w:val="22"/>
            <w:lang w:val="en-US" w:eastAsia="en-US"/>
          </w:rPr>
          <w:tab/>
        </w:r>
        <w:r w:rsidRPr="005E43E7">
          <w:rPr>
            <w:rStyle w:val="Hyperlink"/>
            <w:noProof/>
          </w:rPr>
          <w:t>Quick search</w:t>
        </w:r>
        <w:r>
          <w:rPr>
            <w:noProof/>
            <w:webHidden/>
          </w:rPr>
          <w:tab/>
        </w:r>
        <w:r>
          <w:rPr>
            <w:noProof/>
            <w:webHidden/>
          </w:rPr>
          <w:fldChar w:fldCharType="begin"/>
        </w:r>
        <w:r>
          <w:rPr>
            <w:noProof/>
            <w:webHidden/>
          </w:rPr>
          <w:instrText xml:space="preserve"> PAGEREF _Toc417578417 \h </w:instrText>
        </w:r>
        <w:r>
          <w:rPr>
            <w:noProof/>
            <w:webHidden/>
          </w:rPr>
        </w:r>
        <w:r>
          <w:rPr>
            <w:noProof/>
            <w:webHidden/>
          </w:rPr>
          <w:fldChar w:fldCharType="separate"/>
        </w:r>
        <w:r>
          <w:rPr>
            <w:noProof/>
            <w:webHidden/>
          </w:rPr>
          <w:t>47</w:t>
        </w:r>
        <w:r>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418" w:history="1">
        <w:r w:rsidRPr="005E43E7">
          <w:rPr>
            <w:rStyle w:val="Hyperlink"/>
            <w:noProof/>
            <w:lang w:val="en-US"/>
          </w:rPr>
          <w:t>4.2</w:t>
        </w:r>
        <w:r>
          <w:rPr>
            <w:rFonts w:eastAsiaTheme="minorEastAsia" w:cstheme="minorBidi"/>
            <w:smallCaps w:val="0"/>
            <w:noProof/>
            <w:color w:val="auto"/>
            <w:sz w:val="22"/>
            <w:szCs w:val="22"/>
            <w:lang w:val="en-US" w:eastAsia="en-US"/>
          </w:rPr>
          <w:tab/>
        </w:r>
        <w:r w:rsidRPr="005E43E7">
          <w:rPr>
            <w:rStyle w:val="Hyperlink"/>
            <w:noProof/>
            <w:lang w:val="en-US"/>
          </w:rPr>
          <w:t>Working with the grouped view of search criteria</w:t>
        </w:r>
        <w:r>
          <w:rPr>
            <w:noProof/>
            <w:webHidden/>
          </w:rPr>
          <w:tab/>
        </w:r>
        <w:r>
          <w:rPr>
            <w:noProof/>
            <w:webHidden/>
          </w:rPr>
          <w:fldChar w:fldCharType="begin"/>
        </w:r>
        <w:r>
          <w:rPr>
            <w:noProof/>
            <w:webHidden/>
          </w:rPr>
          <w:instrText xml:space="preserve"> PAGEREF _Toc417578418 \h </w:instrText>
        </w:r>
        <w:r>
          <w:rPr>
            <w:noProof/>
            <w:webHidden/>
          </w:rPr>
        </w:r>
        <w:r>
          <w:rPr>
            <w:noProof/>
            <w:webHidden/>
          </w:rPr>
          <w:fldChar w:fldCharType="separate"/>
        </w:r>
        <w:r>
          <w:rPr>
            <w:noProof/>
            <w:webHidden/>
          </w:rPr>
          <w:t>47</w:t>
        </w:r>
        <w:r>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419" w:history="1">
        <w:r w:rsidRPr="005E43E7">
          <w:rPr>
            <w:rStyle w:val="Hyperlink"/>
            <w:noProof/>
            <w:lang w:val="en-US"/>
          </w:rPr>
          <w:t>4.3</w:t>
        </w:r>
        <w:r>
          <w:rPr>
            <w:rFonts w:eastAsiaTheme="minorEastAsia" w:cstheme="minorBidi"/>
            <w:smallCaps w:val="0"/>
            <w:noProof/>
            <w:color w:val="auto"/>
            <w:sz w:val="22"/>
            <w:szCs w:val="22"/>
            <w:lang w:val="en-US" w:eastAsia="en-US"/>
          </w:rPr>
          <w:tab/>
        </w:r>
        <w:r w:rsidRPr="005E43E7">
          <w:rPr>
            <w:rStyle w:val="Hyperlink"/>
            <w:noProof/>
            <w:lang w:val="en-US"/>
          </w:rPr>
          <w:t>Working with the alphabetical list of search criteria</w:t>
        </w:r>
        <w:r>
          <w:rPr>
            <w:noProof/>
            <w:webHidden/>
          </w:rPr>
          <w:tab/>
        </w:r>
        <w:r>
          <w:rPr>
            <w:noProof/>
            <w:webHidden/>
          </w:rPr>
          <w:fldChar w:fldCharType="begin"/>
        </w:r>
        <w:r>
          <w:rPr>
            <w:noProof/>
            <w:webHidden/>
          </w:rPr>
          <w:instrText xml:space="preserve"> PAGEREF _Toc417578419 \h </w:instrText>
        </w:r>
        <w:r>
          <w:rPr>
            <w:noProof/>
            <w:webHidden/>
          </w:rPr>
        </w:r>
        <w:r>
          <w:rPr>
            <w:noProof/>
            <w:webHidden/>
          </w:rPr>
          <w:fldChar w:fldCharType="separate"/>
        </w:r>
        <w:r>
          <w:rPr>
            <w:noProof/>
            <w:webHidden/>
          </w:rPr>
          <w:t>48</w:t>
        </w:r>
        <w:r>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420" w:history="1">
        <w:r w:rsidRPr="005E43E7">
          <w:rPr>
            <w:rStyle w:val="Hyperlink"/>
            <w:noProof/>
          </w:rPr>
          <w:t>4.4</w:t>
        </w:r>
        <w:r>
          <w:rPr>
            <w:rFonts w:eastAsiaTheme="minorEastAsia" w:cstheme="minorBidi"/>
            <w:smallCaps w:val="0"/>
            <w:noProof/>
            <w:color w:val="auto"/>
            <w:sz w:val="22"/>
            <w:szCs w:val="22"/>
            <w:lang w:val="en-US" w:eastAsia="en-US"/>
          </w:rPr>
          <w:tab/>
        </w:r>
        <w:r w:rsidRPr="005E43E7">
          <w:rPr>
            <w:rStyle w:val="Hyperlink"/>
            <w:noProof/>
          </w:rPr>
          <w:t>Working with your saved searches</w:t>
        </w:r>
        <w:r>
          <w:rPr>
            <w:noProof/>
            <w:webHidden/>
          </w:rPr>
          <w:tab/>
        </w:r>
        <w:r>
          <w:rPr>
            <w:noProof/>
            <w:webHidden/>
          </w:rPr>
          <w:fldChar w:fldCharType="begin"/>
        </w:r>
        <w:r>
          <w:rPr>
            <w:noProof/>
            <w:webHidden/>
          </w:rPr>
          <w:instrText xml:space="preserve"> PAGEREF _Toc417578420 \h </w:instrText>
        </w:r>
        <w:r>
          <w:rPr>
            <w:noProof/>
            <w:webHidden/>
          </w:rPr>
        </w:r>
        <w:r>
          <w:rPr>
            <w:noProof/>
            <w:webHidden/>
          </w:rPr>
          <w:fldChar w:fldCharType="separate"/>
        </w:r>
        <w:r>
          <w:rPr>
            <w:noProof/>
            <w:webHidden/>
          </w:rPr>
          <w:t>48</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21" w:history="1">
        <w:r w:rsidRPr="005E43E7">
          <w:rPr>
            <w:rStyle w:val="Hyperlink"/>
            <w:noProof/>
          </w:rPr>
          <w:t>4.4.1</w:t>
        </w:r>
        <w:r>
          <w:rPr>
            <w:rFonts w:eastAsiaTheme="minorEastAsia" w:cstheme="minorBidi"/>
            <w:i w:val="0"/>
            <w:iCs w:val="0"/>
            <w:noProof/>
            <w:color w:val="auto"/>
            <w:sz w:val="22"/>
            <w:szCs w:val="22"/>
            <w:lang w:val="en-US" w:eastAsia="en-US"/>
          </w:rPr>
          <w:tab/>
        </w:r>
        <w:r w:rsidRPr="005E43E7">
          <w:rPr>
            <w:rStyle w:val="Hyperlink"/>
            <w:noProof/>
          </w:rPr>
          <w:t>Load a saved search</w:t>
        </w:r>
        <w:r>
          <w:rPr>
            <w:noProof/>
            <w:webHidden/>
          </w:rPr>
          <w:tab/>
        </w:r>
        <w:r>
          <w:rPr>
            <w:noProof/>
            <w:webHidden/>
          </w:rPr>
          <w:fldChar w:fldCharType="begin"/>
        </w:r>
        <w:r>
          <w:rPr>
            <w:noProof/>
            <w:webHidden/>
          </w:rPr>
          <w:instrText xml:space="preserve"> PAGEREF _Toc417578421 \h </w:instrText>
        </w:r>
        <w:r>
          <w:rPr>
            <w:noProof/>
            <w:webHidden/>
          </w:rPr>
        </w:r>
        <w:r>
          <w:rPr>
            <w:noProof/>
            <w:webHidden/>
          </w:rPr>
          <w:fldChar w:fldCharType="separate"/>
        </w:r>
        <w:r>
          <w:rPr>
            <w:noProof/>
            <w:webHidden/>
          </w:rPr>
          <w:t>48</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22" w:history="1">
        <w:r w:rsidRPr="005E43E7">
          <w:rPr>
            <w:rStyle w:val="Hyperlink"/>
            <w:noProof/>
          </w:rPr>
          <w:t>4.4.2</w:t>
        </w:r>
        <w:r>
          <w:rPr>
            <w:rFonts w:eastAsiaTheme="minorEastAsia" w:cstheme="minorBidi"/>
            <w:i w:val="0"/>
            <w:iCs w:val="0"/>
            <w:noProof/>
            <w:color w:val="auto"/>
            <w:sz w:val="22"/>
            <w:szCs w:val="22"/>
            <w:lang w:val="en-US" w:eastAsia="en-US"/>
          </w:rPr>
          <w:tab/>
        </w:r>
        <w:r w:rsidRPr="005E43E7">
          <w:rPr>
            <w:rStyle w:val="Hyperlink"/>
            <w:noProof/>
          </w:rPr>
          <w:t>Delete a saved search</w:t>
        </w:r>
        <w:r>
          <w:rPr>
            <w:noProof/>
            <w:webHidden/>
          </w:rPr>
          <w:tab/>
        </w:r>
        <w:r>
          <w:rPr>
            <w:noProof/>
            <w:webHidden/>
          </w:rPr>
          <w:fldChar w:fldCharType="begin"/>
        </w:r>
        <w:r>
          <w:rPr>
            <w:noProof/>
            <w:webHidden/>
          </w:rPr>
          <w:instrText xml:space="preserve"> PAGEREF _Toc417578422 \h </w:instrText>
        </w:r>
        <w:r>
          <w:rPr>
            <w:noProof/>
            <w:webHidden/>
          </w:rPr>
        </w:r>
        <w:r>
          <w:rPr>
            <w:noProof/>
            <w:webHidden/>
          </w:rPr>
          <w:fldChar w:fldCharType="separate"/>
        </w:r>
        <w:r>
          <w:rPr>
            <w:noProof/>
            <w:webHidden/>
          </w:rPr>
          <w:t>49</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23" w:history="1">
        <w:r w:rsidRPr="005E43E7">
          <w:rPr>
            <w:rStyle w:val="Hyperlink"/>
            <w:noProof/>
            <w:lang w:val="en-US"/>
          </w:rPr>
          <w:t>4.4.3</w:t>
        </w:r>
        <w:r>
          <w:rPr>
            <w:rFonts w:eastAsiaTheme="minorEastAsia" w:cstheme="minorBidi"/>
            <w:i w:val="0"/>
            <w:iCs w:val="0"/>
            <w:noProof/>
            <w:color w:val="auto"/>
            <w:sz w:val="22"/>
            <w:szCs w:val="22"/>
            <w:lang w:val="en-US" w:eastAsia="en-US"/>
          </w:rPr>
          <w:tab/>
        </w:r>
        <w:r w:rsidRPr="005E43E7">
          <w:rPr>
            <w:rStyle w:val="Hyperlink"/>
            <w:noProof/>
            <w:lang w:val="en-US"/>
          </w:rPr>
          <w:t>Add/remove a saved search to your favourites</w:t>
        </w:r>
        <w:r>
          <w:rPr>
            <w:noProof/>
            <w:webHidden/>
          </w:rPr>
          <w:tab/>
        </w:r>
        <w:r>
          <w:rPr>
            <w:noProof/>
            <w:webHidden/>
          </w:rPr>
          <w:fldChar w:fldCharType="begin"/>
        </w:r>
        <w:r>
          <w:rPr>
            <w:noProof/>
            <w:webHidden/>
          </w:rPr>
          <w:instrText xml:space="preserve"> PAGEREF _Toc417578423 \h </w:instrText>
        </w:r>
        <w:r>
          <w:rPr>
            <w:noProof/>
            <w:webHidden/>
          </w:rPr>
        </w:r>
        <w:r>
          <w:rPr>
            <w:noProof/>
            <w:webHidden/>
          </w:rPr>
          <w:fldChar w:fldCharType="separate"/>
        </w:r>
        <w:r>
          <w:rPr>
            <w:noProof/>
            <w:webHidden/>
          </w:rPr>
          <w:t>49</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24" w:history="1">
        <w:r w:rsidRPr="005E43E7">
          <w:rPr>
            <w:rStyle w:val="Hyperlink"/>
            <w:noProof/>
            <w:lang w:val="en-US"/>
          </w:rPr>
          <w:t>4.4.4</w:t>
        </w:r>
        <w:r>
          <w:rPr>
            <w:rFonts w:eastAsiaTheme="minorEastAsia" w:cstheme="minorBidi"/>
            <w:i w:val="0"/>
            <w:iCs w:val="0"/>
            <w:noProof/>
            <w:color w:val="auto"/>
            <w:sz w:val="22"/>
            <w:szCs w:val="22"/>
            <w:lang w:val="en-US" w:eastAsia="en-US"/>
          </w:rPr>
          <w:tab/>
        </w:r>
        <w:r w:rsidRPr="005E43E7">
          <w:rPr>
            <w:rStyle w:val="Hyperlink"/>
            <w:noProof/>
            <w:lang w:val="en-US"/>
          </w:rPr>
          <w:t>Sorting the list of saved searches</w:t>
        </w:r>
        <w:r>
          <w:rPr>
            <w:noProof/>
            <w:webHidden/>
          </w:rPr>
          <w:tab/>
        </w:r>
        <w:r>
          <w:rPr>
            <w:noProof/>
            <w:webHidden/>
          </w:rPr>
          <w:fldChar w:fldCharType="begin"/>
        </w:r>
        <w:r>
          <w:rPr>
            <w:noProof/>
            <w:webHidden/>
          </w:rPr>
          <w:instrText xml:space="preserve"> PAGEREF _Toc417578424 \h </w:instrText>
        </w:r>
        <w:r>
          <w:rPr>
            <w:noProof/>
            <w:webHidden/>
          </w:rPr>
        </w:r>
        <w:r>
          <w:rPr>
            <w:noProof/>
            <w:webHidden/>
          </w:rPr>
          <w:fldChar w:fldCharType="separate"/>
        </w:r>
        <w:r>
          <w:rPr>
            <w:noProof/>
            <w:webHidden/>
          </w:rPr>
          <w:t>49</w:t>
        </w:r>
        <w:r>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425" w:history="1">
        <w:r w:rsidRPr="005E43E7">
          <w:rPr>
            <w:rStyle w:val="Hyperlink"/>
            <w:noProof/>
          </w:rPr>
          <w:t>4.5</w:t>
        </w:r>
        <w:r>
          <w:rPr>
            <w:rFonts w:eastAsiaTheme="minorEastAsia" w:cstheme="minorBidi"/>
            <w:smallCaps w:val="0"/>
            <w:noProof/>
            <w:color w:val="auto"/>
            <w:sz w:val="22"/>
            <w:szCs w:val="22"/>
            <w:lang w:val="en-US" w:eastAsia="en-US"/>
          </w:rPr>
          <w:tab/>
        </w:r>
        <w:r w:rsidRPr="005E43E7">
          <w:rPr>
            <w:rStyle w:val="Hyperlink"/>
            <w:noProof/>
          </w:rPr>
          <w:t>Working with your favourite searches</w:t>
        </w:r>
        <w:r>
          <w:rPr>
            <w:noProof/>
            <w:webHidden/>
          </w:rPr>
          <w:tab/>
        </w:r>
        <w:r>
          <w:rPr>
            <w:noProof/>
            <w:webHidden/>
          </w:rPr>
          <w:fldChar w:fldCharType="begin"/>
        </w:r>
        <w:r>
          <w:rPr>
            <w:noProof/>
            <w:webHidden/>
          </w:rPr>
          <w:instrText xml:space="preserve"> PAGEREF _Toc417578425 \h </w:instrText>
        </w:r>
        <w:r>
          <w:rPr>
            <w:noProof/>
            <w:webHidden/>
          </w:rPr>
        </w:r>
        <w:r>
          <w:rPr>
            <w:noProof/>
            <w:webHidden/>
          </w:rPr>
          <w:fldChar w:fldCharType="separate"/>
        </w:r>
        <w:r>
          <w:rPr>
            <w:noProof/>
            <w:webHidden/>
          </w:rPr>
          <w:t>49</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26" w:history="1">
        <w:r w:rsidRPr="005E43E7">
          <w:rPr>
            <w:rStyle w:val="Hyperlink"/>
            <w:noProof/>
          </w:rPr>
          <w:t>4.5.1</w:t>
        </w:r>
        <w:r>
          <w:rPr>
            <w:rFonts w:eastAsiaTheme="minorEastAsia" w:cstheme="minorBidi"/>
            <w:i w:val="0"/>
            <w:iCs w:val="0"/>
            <w:noProof/>
            <w:color w:val="auto"/>
            <w:sz w:val="22"/>
            <w:szCs w:val="22"/>
            <w:lang w:val="en-US" w:eastAsia="en-US"/>
          </w:rPr>
          <w:tab/>
        </w:r>
        <w:r w:rsidRPr="005E43E7">
          <w:rPr>
            <w:rStyle w:val="Hyperlink"/>
            <w:noProof/>
          </w:rPr>
          <w:t>Loading a search</w:t>
        </w:r>
        <w:r>
          <w:rPr>
            <w:noProof/>
            <w:webHidden/>
          </w:rPr>
          <w:tab/>
        </w:r>
        <w:r>
          <w:rPr>
            <w:noProof/>
            <w:webHidden/>
          </w:rPr>
          <w:fldChar w:fldCharType="begin"/>
        </w:r>
        <w:r>
          <w:rPr>
            <w:noProof/>
            <w:webHidden/>
          </w:rPr>
          <w:instrText xml:space="preserve"> PAGEREF _Toc417578426 \h </w:instrText>
        </w:r>
        <w:r>
          <w:rPr>
            <w:noProof/>
            <w:webHidden/>
          </w:rPr>
        </w:r>
        <w:r>
          <w:rPr>
            <w:noProof/>
            <w:webHidden/>
          </w:rPr>
          <w:fldChar w:fldCharType="separate"/>
        </w:r>
        <w:r>
          <w:rPr>
            <w:noProof/>
            <w:webHidden/>
          </w:rPr>
          <w:t>49</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27" w:history="1">
        <w:r w:rsidRPr="005E43E7">
          <w:rPr>
            <w:rStyle w:val="Hyperlink"/>
            <w:noProof/>
          </w:rPr>
          <w:t>4.5.2</w:t>
        </w:r>
        <w:r>
          <w:rPr>
            <w:rFonts w:eastAsiaTheme="minorEastAsia" w:cstheme="minorBidi"/>
            <w:i w:val="0"/>
            <w:iCs w:val="0"/>
            <w:noProof/>
            <w:color w:val="auto"/>
            <w:sz w:val="22"/>
            <w:szCs w:val="22"/>
            <w:lang w:val="en-US" w:eastAsia="en-US"/>
          </w:rPr>
          <w:tab/>
        </w:r>
        <w:r w:rsidRPr="005E43E7">
          <w:rPr>
            <w:rStyle w:val="Hyperlink"/>
            <w:noProof/>
          </w:rPr>
          <w:t>Organising your favourites</w:t>
        </w:r>
        <w:r>
          <w:rPr>
            <w:noProof/>
            <w:webHidden/>
          </w:rPr>
          <w:tab/>
        </w:r>
        <w:r>
          <w:rPr>
            <w:noProof/>
            <w:webHidden/>
          </w:rPr>
          <w:fldChar w:fldCharType="begin"/>
        </w:r>
        <w:r>
          <w:rPr>
            <w:noProof/>
            <w:webHidden/>
          </w:rPr>
          <w:instrText xml:space="preserve"> PAGEREF _Toc417578427 \h </w:instrText>
        </w:r>
        <w:r>
          <w:rPr>
            <w:noProof/>
            <w:webHidden/>
          </w:rPr>
        </w:r>
        <w:r>
          <w:rPr>
            <w:noProof/>
            <w:webHidden/>
          </w:rPr>
          <w:fldChar w:fldCharType="separate"/>
        </w:r>
        <w:r>
          <w:rPr>
            <w:noProof/>
            <w:webHidden/>
          </w:rPr>
          <w:t>49</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28" w:history="1">
        <w:r w:rsidRPr="005E43E7">
          <w:rPr>
            <w:rStyle w:val="Hyperlink"/>
            <w:noProof/>
            <w:lang w:val="en-US"/>
          </w:rPr>
          <w:t>4.5.3</w:t>
        </w:r>
        <w:r>
          <w:rPr>
            <w:rFonts w:eastAsiaTheme="minorEastAsia" w:cstheme="minorBidi"/>
            <w:i w:val="0"/>
            <w:iCs w:val="0"/>
            <w:noProof/>
            <w:color w:val="auto"/>
            <w:sz w:val="22"/>
            <w:szCs w:val="22"/>
            <w:lang w:val="en-US" w:eastAsia="en-US"/>
          </w:rPr>
          <w:tab/>
        </w:r>
        <w:r w:rsidRPr="005E43E7">
          <w:rPr>
            <w:rStyle w:val="Hyperlink"/>
            <w:noProof/>
            <w:lang w:val="en-US"/>
          </w:rPr>
          <w:t>Removing a favourite search or directory</w:t>
        </w:r>
        <w:r>
          <w:rPr>
            <w:noProof/>
            <w:webHidden/>
          </w:rPr>
          <w:tab/>
        </w:r>
        <w:r>
          <w:rPr>
            <w:noProof/>
            <w:webHidden/>
          </w:rPr>
          <w:fldChar w:fldCharType="begin"/>
        </w:r>
        <w:r>
          <w:rPr>
            <w:noProof/>
            <w:webHidden/>
          </w:rPr>
          <w:instrText xml:space="preserve"> PAGEREF _Toc417578428 \h </w:instrText>
        </w:r>
        <w:r>
          <w:rPr>
            <w:noProof/>
            <w:webHidden/>
          </w:rPr>
        </w:r>
        <w:r>
          <w:rPr>
            <w:noProof/>
            <w:webHidden/>
          </w:rPr>
          <w:fldChar w:fldCharType="separate"/>
        </w:r>
        <w:r>
          <w:rPr>
            <w:noProof/>
            <w:webHidden/>
          </w:rPr>
          <w:t>49</w:t>
        </w:r>
        <w:r>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429" w:history="1">
        <w:r w:rsidRPr="005E43E7">
          <w:rPr>
            <w:rStyle w:val="Hyperlink"/>
            <w:noProof/>
          </w:rPr>
          <w:t>4.6</w:t>
        </w:r>
        <w:r>
          <w:rPr>
            <w:rFonts w:eastAsiaTheme="minorEastAsia" w:cstheme="minorBidi"/>
            <w:smallCaps w:val="0"/>
            <w:noProof/>
            <w:color w:val="auto"/>
            <w:sz w:val="22"/>
            <w:szCs w:val="22"/>
            <w:lang w:val="en-US" w:eastAsia="en-US"/>
          </w:rPr>
          <w:tab/>
        </w:r>
        <w:r w:rsidRPr="005E43E7">
          <w:rPr>
            <w:rStyle w:val="Hyperlink"/>
            <w:noProof/>
          </w:rPr>
          <w:t>Working with your search history</w:t>
        </w:r>
        <w:r>
          <w:rPr>
            <w:noProof/>
            <w:webHidden/>
          </w:rPr>
          <w:tab/>
        </w:r>
        <w:r>
          <w:rPr>
            <w:noProof/>
            <w:webHidden/>
          </w:rPr>
          <w:fldChar w:fldCharType="begin"/>
        </w:r>
        <w:r>
          <w:rPr>
            <w:noProof/>
            <w:webHidden/>
          </w:rPr>
          <w:instrText xml:space="preserve"> PAGEREF _Toc417578429 \h </w:instrText>
        </w:r>
        <w:r>
          <w:rPr>
            <w:noProof/>
            <w:webHidden/>
          </w:rPr>
        </w:r>
        <w:r>
          <w:rPr>
            <w:noProof/>
            <w:webHidden/>
          </w:rPr>
          <w:fldChar w:fldCharType="separate"/>
        </w:r>
        <w:r>
          <w:rPr>
            <w:noProof/>
            <w:webHidden/>
          </w:rPr>
          <w:t>50</w:t>
        </w:r>
        <w:r>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430" w:history="1">
        <w:r w:rsidRPr="005E43E7">
          <w:rPr>
            <w:rStyle w:val="Hyperlink"/>
            <w:noProof/>
          </w:rPr>
          <w:t>4.7</w:t>
        </w:r>
        <w:r>
          <w:rPr>
            <w:rFonts w:eastAsiaTheme="minorEastAsia" w:cstheme="minorBidi"/>
            <w:smallCaps w:val="0"/>
            <w:noProof/>
            <w:color w:val="auto"/>
            <w:sz w:val="22"/>
            <w:szCs w:val="22"/>
            <w:lang w:val="en-US" w:eastAsia="en-US"/>
          </w:rPr>
          <w:tab/>
        </w:r>
        <w:r w:rsidRPr="005E43E7">
          <w:rPr>
            <w:rStyle w:val="Hyperlink"/>
            <w:noProof/>
          </w:rPr>
          <w:t>Batch search</w:t>
        </w:r>
        <w:r>
          <w:rPr>
            <w:noProof/>
            <w:webHidden/>
          </w:rPr>
          <w:tab/>
        </w:r>
        <w:r>
          <w:rPr>
            <w:noProof/>
            <w:webHidden/>
          </w:rPr>
          <w:fldChar w:fldCharType="begin"/>
        </w:r>
        <w:r>
          <w:rPr>
            <w:noProof/>
            <w:webHidden/>
          </w:rPr>
          <w:instrText xml:space="preserve"> PAGEREF _Toc417578430 \h </w:instrText>
        </w:r>
        <w:r>
          <w:rPr>
            <w:noProof/>
            <w:webHidden/>
          </w:rPr>
        </w:r>
        <w:r>
          <w:rPr>
            <w:noProof/>
            <w:webHidden/>
          </w:rPr>
          <w:fldChar w:fldCharType="separate"/>
        </w:r>
        <w:r>
          <w:rPr>
            <w:noProof/>
            <w:webHidden/>
          </w:rPr>
          <w:t>51</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31" w:history="1">
        <w:r w:rsidRPr="005E43E7">
          <w:rPr>
            <w:rStyle w:val="Hyperlink"/>
            <w:noProof/>
          </w:rPr>
          <w:t>4.7.1</w:t>
        </w:r>
        <w:r>
          <w:rPr>
            <w:rFonts w:eastAsiaTheme="minorEastAsia" w:cstheme="minorBidi"/>
            <w:i w:val="0"/>
            <w:iCs w:val="0"/>
            <w:noProof/>
            <w:color w:val="auto"/>
            <w:sz w:val="22"/>
            <w:szCs w:val="22"/>
            <w:lang w:val="en-US" w:eastAsia="en-US"/>
          </w:rPr>
          <w:tab/>
        </w:r>
        <w:r w:rsidRPr="005E43E7">
          <w:rPr>
            <w:rStyle w:val="Hyperlink"/>
            <w:noProof/>
          </w:rPr>
          <w:t>Overview</w:t>
        </w:r>
        <w:r>
          <w:rPr>
            <w:noProof/>
            <w:webHidden/>
          </w:rPr>
          <w:tab/>
        </w:r>
        <w:r>
          <w:rPr>
            <w:noProof/>
            <w:webHidden/>
          </w:rPr>
          <w:fldChar w:fldCharType="begin"/>
        </w:r>
        <w:r>
          <w:rPr>
            <w:noProof/>
            <w:webHidden/>
          </w:rPr>
          <w:instrText xml:space="preserve"> PAGEREF _Toc417578431 \h </w:instrText>
        </w:r>
        <w:r>
          <w:rPr>
            <w:noProof/>
            <w:webHidden/>
          </w:rPr>
        </w:r>
        <w:r>
          <w:rPr>
            <w:noProof/>
            <w:webHidden/>
          </w:rPr>
          <w:fldChar w:fldCharType="separate"/>
        </w:r>
        <w:r>
          <w:rPr>
            <w:noProof/>
            <w:webHidden/>
          </w:rPr>
          <w:t>51</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32" w:history="1">
        <w:r w:rsidRPr="005E43E7">
          <w:rPr>
            <w:rStyle w:val="Hyperlink"/>
            <w:noProof/>
          </w:rPr>
          <w:t>4.7.2</w:t>
        </w:r>
        <w:r>
          <w:rPr>
            <w:rFonts w:eastAsiaTheme="minorEastAsia" w:cstheme="minorBidi"/>
            <w:i w:val="0"/>
            <w:iCs w:val="0"/>
            <w:noProof/>
            <w:color w:val="auto"/>
            <w:sz w:val="22"/>
            <w:szCs w:val="22"/>
            <w:lang w:val="en-US" w:eastAsia="en-US"/>
          </w:rPr>
          <w:tab/>
        </w:r>
        <w:r w:rsidRPr="005E43E7">
          <w:rPr>
            <w:rStyle w:val="Hyperlink"/>
            <w:noProof/>
          </w:rPr>
          <w:t>Load a file from disk</w:t>
        </w:r>
        <w:r>
          <w:rPr>
            <w:noProof/>
            <w:webHidden/>
          </w:rPr>
          <w:tab/>
        </w:r>
        <w:r>
          <w:rPr>
            <w:noProof/>
            <w:webHidden/>
          </w:rPr>
          <w:fldChar w:fldCharType="begin"/>
        </w:r>
        <w:r>
          <w:rPr>
            <w:noProof/>
            <w:webHidden/>
          </w:rPr>
          <w:instrText xml:space="preserve"> PAGEREF _Toc417578432 \h </w:instrText>
        </w:r>
        <w:r>
          <w:rPr>
            <w:noProof/>
            <w:webHidden/>
          </w:rPr>
        </w:r>
        <w:r>
          <w:rPr>
            <w:noProof/>
            <w:webHidden/>
          </w:rPr>
          <w:fldChar w:fldCharType="separate"/>
        </w:r>
        <w:r>
          <w:rPr>
            <w:noProof/>
            <w:webHidden/>
          </w:rPr>
          <w:t>51</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33" w:history="1">
        <w:r w:rsidRPr="005E43E7">
          <w:rPr>
            <w:rStyle w:val="Hyperlink"/>
            <w:noProof/>
            <w:lang w:val="en-US"/>
          </w:rPr>
          <w:t>4.7.3</w:t>
        </w:r>
        <w:r>
          <w:rPr>
            <w:rFonts w:eastAsiaTheme="minorEastAsia" w:cstheme="minorBidi"/>
            <w:i w:val="0"/>
            <w:iCs w:val="0"/>
            <w:noProof/>
            <w:color w:val="auto"/>
            <w:sz w:val="22"/>
            <w:szCs w:val="22"/>
            <w:lang w:val="en-US" w:eastAsia="en-US"/>
          </w:rPr>
          <w:tab/>
        </w:r>
        <w:r w:rsidRPr="005E43E7">
          <w:rPr>
            <w:rStyle w:val="Hyperlink"/>
            <w:noProof/>
            <w:lang w:val="en-US"/>
          </w:rPr>
          <w:t>Paste or type your list of companies</w:t>
        </w:r>
        <w:r>
          <w:rPr>
            <w:noProof/>
            <w:webHidden/>
          </w:rPr>
          <w:tab/>
        </w:r>
        <w:r>
          <w:rPr>
            <w:noProof/>
            <w:webHidden/>
          </w:rPr>
          <w:fldChar w:fldCharType="begin"/>
        </w:r>
        <w:r>
          <w:rPr>
            <w:noProof/>
            <w:webHidden/>
          </w:rPr>
          <w:instrText xml:space="preserve"> PAGEREF _Toc417578433 \h </w:instrText>
        </w:r>
        <w:r>
          <w:rPr>
            <w:noProof/>
            <w:webHidden/>
          </w:rPr>
        </w:r>
        <w:r>
          <w:rPr>
            <w:noProof/>
            <w:webHidden/>
          </w:rPr>
          <w:fldChar w:fldCharType="separate"/>
        </w:r>
        <w:r>
          <w:rPr>
            <w:noProof/>
            <w:webHidden/>
          </w:rPr>
          <w:t>52</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34" w:history="1">
        <w:r w:rsidRPr="005E43E7">
          <w:rPr>
            <w:rStyle w:val="Hyperlink"/>
            <w:noProof/>
          </w:rPr>
          <w:t>4.7.4</w:t>
        </w:r>
        <w:r>
          <w:rPr>
            <w:rFonts w:eastAsiaTheme="minorEastAsia" w:cstheme="minorBidi"/>
            <w:i w:val="0"/>
            <w:iCs w:val="0"/>
            <w:noProof/>
            <w:color w:val="auto"/>
            <w:sz w:val="22"/>
            <w:szCs w:val="22"/>
            <w:lang w:val="en-US" w:eastAsia="en-US"/>
          </w:rPr>
          <w:tab/>
        </w:r>
        <w:r w:rsidRPr="005E43E7">
          <w:rPr>
            <w:rStyle w:val="Hyperlink"/>
            <w:noProof/>
          </w:rPr>
          <w:t>Batch search matching results</w:t>
        </w:r>
        <w:r>
          <w:rPr>
            <w:noProof/>
            <w:webHidden/>
          </w:rPr>
          <w:tab/>
        </w:r>
        <w:r>
          <w:rPr>
            <w:noProof/>
            <w:webHidden/>
          </w:rPr>
          <w:fldChar w:fldCharType="begin"/>
        </w:r>
        <w:r>
          <w:rPr>
            <w:noProof/>
            <w:webHidden/>
          </w:rPr>
          <w:instrText xml:space="preserve"> PAGEREF _Toc417578434 \h </w:instrText>
        </w:r>
        <w:r>
          <w:rPr>
            <w:noProof/>
            <w:webHidden/>
          </w:rPr>
        </w:r>
        <w:r>
          <w:rPr>
            <w:noProof/>
            <w:webHidden/>
          </w:rPr>
          <w:fldChar w:fldCharType="separate"/>
        </w:r>
        <w:r>
          <w:rPr>
            <w:noProof/>
            <w:webHidden/>
          </w:rPr>
          <w:t>52</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35" w:history="1">
        <w:r w:rsidRPr="005E43E7">
          <w:rPr>
            <w:rStyle w:val="Hyperlink"/>
            <w:noProof/>
          </w:rPr>
          <w:t>4.7.5</w:t>
        </w:r>
        <w:r>
          <w:rPr>
            <w:rFonts w:eastAsiaTheme="minorEastAsia" w:cstheme="minorBidi"/>
            <w:i w:val="0"/>
            <w:iCs w:val="0"/>
            <w:noProof/>
            <w:color w:val="auto"/>
            <w:sz w:val="22"/>
            <w:szCs w:val="22"/>
            <w:lang w:val="en-US" w:eastAsia="en-US"/>
          </w:rPr>
          <w:tab/>
        </w:r>
        <w:r w:rsidRPr="005E43E7">
          <w:rPr>
            <w:rStyle w:val="Hyperlink"/>
            <w:noProof/>
          </w:rPr>
          <w:t>New batch search</w:t>
        </w:r>
        <w:r>
          <w:rPr>
            <w:noProof/>
            <w:webHidden/>
          </w:rPr>
          <w:tab/>
        </w:r>
        <w:r>
          <w:rPr>
            <w:noProof/>
            <w:webHidden/>
          </w:rPr>
          <w:fldChar w:fldCharType="begin"/>
        </w:r>
        <w:r>
          <w:rPr>
            <w:noProof/>
            <w:webHidden/>
          </w:rPr>
          <w:instrText xml:space="preserve"> PAGEREF _Toc417578435 \h </w:instrText>
        </w:r>
        <w:r>
          <w:rPr>
            <w:noProof/>
            <w:webHidden/>
          </w:rPr>
        </w:r>
        <w:r>
          <w:rPr>
            <w:noProof/>
            <w:webHidden/>
          </w:rPr>
          <w:fldChar w:fldCharType="separate"/>
        </w:r>
        <w:r>
          <w:rPr>
            <w:noProof/>
            <w:webHidden/>
          </w:rPr>
          <w:t>54</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36" w:history="1">
        <w:r w:rsidRPr="005E43E7">
          <w:rPr>
            <w:rStyle w:val="Hyperlink"/>
            <w:noProof/>
            <w:lang w:val="en-US"/>
          </w:rPr>
          <w:t>4.7.6</w:t>
        </w:r>
        <w:r>
          <w:rPr>
            <w:rFonts w:eastAsiaTheme="minorEastAsia" w:cstheme="minorBidi"/>
            <w:i w:val="0"/>
            <w:iCs w:val="0"/>
            <w:noProof/>
            <w:color w:val="auto"/>
            <w:sz w:val="22"/>
            <w:szCs w:val="22"/>
            <w:lang w:val="en-US" w:eastAsia="en-US"/>
          </w:rPr>
          <w:tab/>
        </w:r>
        <w:r w:rsidRPr="005E43E7">
          <w:rPr>
            <w:rStyle w:val="Hyperlink"/>
            <w:noProof/>
            <w:lang w:val="en-US"/>
          </w:rPr>
          <w:t>Viewing the company report for a match result</w:t>
        </w:r>
        <w:r>
          <w:rPr>
            <w:noProof/>
            <w:webHidden/>
          </w:rPr>
          <w:tab/>
        </w:r>
        <w:r>
          <w:rPr>
            <w:noProof/>
            <w:webHidden/>
          </w:rPr>
          <w:fldChar w:fldCharType="begin"/>
        </w:r>
        <w:r>
          <w:rPr>
            <w:noProof/>
            <w:webHidden/>
          </w:rPr>
          <w:instrText xml:space="preserve"> PAGEREF _Toc417578436 \h </w:instrText>
        </w:r>
        <w:r>
          <w:rPr>
            <w:noProof/>
            <w:webHidden/>
          </w:rPr>
        </w:r>
        <w:r>
          <w:rPr>
            <w:noProof/>
            <w:webHidden/>
          </w:rPr>
          <w:fldChar w:fldCharType="separate"/>
        </w:r>
        <w:r>
          <w:rPr>
            <w:noProof/>
            <w:webHidden/>
          </w:rPr>
          <w:t>54</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37" w:history="1">
        <w:r w:rsidRPr="005E43E7">
          <w:rPr>
            <w:rStyle w:val="Hyperlink"/>
            <w:noProof/>
            <w:lang w:val="en-US"/>
          </w:rPr>
          <w:t>4.7.7</w:t>
        </w:r>
        <w:r>
          <w:rPr>
            <w:rFonts w:eastAsiaTheme="minorEastAsia" w:cstheme="minorBidi"/>
            <w:i w:val="0"/>
            <w:iCs w:val="0"/>
            <w:noProof/>
            <w:color w:val="auto"/>
            <w:sz w:val="22"/>
            <w:szCs w:val="22"/>
            <w:lang w:val="en-US" w:eastAsia="en-US"/>
          </w:rPr>
          <w:tab/>
        </w:r>
        <w:r w:rsidRPr="005E43E7">
          <w:rPr>
            <w:rStyle w:val="Hyperlink"/>
            <w:noProof/>
            <w:lang w:val="en-US"/>
          </w:rPr>
          <w:t>Viewing the matched companies as a list</w:t>
        </w:r>
        <w:r>
          <w:rPr>
            <w:noProof/>
            <w:webHidden/>
          </w:rPr>
          <w:tab/>
        </w:r>
        <w:r>
          <w:rPr>
            <w:noProof/>
            <w:webHidden/>
          </w:rPr>
          <w:fldChar w:fldCharType="begin"/>
        </w:r>
        <w:r>
          <w:rPr>
            <w:noProof/>
            <w:webHidden/>
          </w:rPr>
          <w:instrText xml:space="preserve"> PAGEREF _Toc417578437 \h </w:instrText>
        </w:r>
        <w:r>
          <w:rPr>
            <w:noProof/>
            <w:webHidden/>
          </w:rPr>
        </w:r>
        <w:r>
          <w:rPr>
            <w:noProof/>
            <w:webHidden/>
          </w:rPr>
          <w:fldChar w:fldCharType="separate"/>
        </w:r>
        <w:r>
          <w:rPr>
            <w:noProof/>
            <w:webHidden/>
          </w:rPr>
          <w:t>54</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38" w:history="1">
        <w:r w:rsidRPr="005E43E7">
          <w:rPr>
            <w:rStyle w:val="Hyperlink"/>
            <w:noProof/>
          </w:rPr>
          <w:t>4.7.8</w:t>
        </w:r>
        <w:r>
          <w:rPr>
            <w:rFonts w:eastAsiaTheme="minorEastAsia" w:cstheme="minorBidi"/>
            <w:i w:val="0"/>
            <w:iCs w:val="0"/>
            <w:noProof/>
            <w:color w:val="auto"/>
            <w:sz w:val="22"/>
            <w:szCs w:val="22"/>
            <w:lang w:val="en-US" w:eastAsia="en-US"/>
          </w:rPr>
          <w:tab/>
        </w:r>
        <w:r w:rsidRPr="005E43E7">
          <w:rPr>
            <w:rStyle w:val="Hyperlink"/>
            <w:noProof/>
          </w:rPr>
          <w:t>Save the matched companies</w:t>
        </w:r>
        <w:r>
          <w:rPr>
            <w:noProof/>
            <w:webHidden/>
          </w:rPr>
          <w:tab/>
        </w:r>
        <w:r>
          <w:rPr>
            <w:noProof/>
            <w:webHidden/>
          </w:rPr>
          <w:fldChar w:fldCharType="begin"/>
        </w:r>
        <w:r>
          <w:rPr>
            <w:noProof/>
            <w:webHidden/>
          </w:rPr>
          <w:instrText xml:space="preserve"> PAGEREF _Toc417578438 \h </w:instrText>
        </w:r>
        <w:r>
          <w:rPr>
            <w:noProof/>
            <w:webHidden/>
          </w:rPr>
        </w:r>
        <w:r>
          <w:rPr>
            <w:noProof/>
            <w:webHidden/>
          </w:rPr>
          <w:fldChar w:fldCharType="separate"/>
        </w:r>
        <w:r>
          <w:rPr>
            <w:noProof/>
            <w:webHidden/>
          </w:rPr>
          <w:t>54</w:t>
        </w:r>
        <w:r>
          <w:rPr>
            <w:noProof/>
            <w:webHidden/>
          </w:rPr>
          <w:fldChar w:fldCharType="end"/>
        </w:r>
      </w:hyperlink>
    </w:p>
    <w:p w:rsidR="00807770" w:rsidRDefault="00807770">
      <w:pPr>
        <w:pStyle w:val="TOC1"/>
        <w:tabs>
          <w:tab w:val="left" w:pos="360"/>
          <w:tab w:val="right" w:leader="dot" w:pos="9062"/>
        </w:tabs>
        <w:rPr>
          <w:rFonts w:eastAsiaTheme="minorEastAsia" w:cstheme="minorBidi"/>
          <w:b w:val="0"/>
          <w:bCs w:val="0"/>
          <w:caps w:val="0"/>
          <w:noProof/>
          <w:color w:val="auto"/>
          <w:sz w:val="22"/>
          <w:szCs w:val="22"/>
          <w:lang w:val="en-US" w:eastAsia="en-US"/>
        </w:rPr>
      </w:pPr>
      <w:hyperlink w:anchor="_Toc417578439" w:history="1">
        <w:r w:rsidRPr="005E43E7">
          <w:rPr>
            <w:rStyle w:val="Hyperlink"/>
            <w:noProof/>
          </w:rPr>
          <w:t>5</w:t>
        </w:r>
        <w:r>
          <w:rPr>
            <w:rFonts w:eastAsiaTheme="minorEastAsia" w:cstheme="minorBidi"/>
            <w:b w:val="0"/>
            <w:bCs w:val="0"/>
            <w:caps w:val="0"/>
            <w:noProof/>
            <w:color w:val="auto"/>
            <w:sz w:val="22"/>
            <w:szCs w:val="22"/>
            <w:lang w:val="en-US" w:eastAsia="en-US"/>
          </w:rPr>
          <w:tab/>
        </w:r>
        <w:r w:rsidRPr="005E43E7">
          <w:rPr>
            <w:rStyle w:val="Hyperlink"/>
            <w:noProof/>
          </w:rPr>
          <w:t>Managing your search</w:t>
        </w:r>
        <w:r>
          <w:rPr>
            <w:noProof/>
            <w:webHidden/>
          </w:rPr>
          <w:tab/>
        </w:r>
        <w:r>
          <w:rPr>
            <w:noProof/>
            <w:webHidden/>
          </w:rPr>
          <w:fldChar w:fldCharType="begin"/>
        </w:r>
        <w:r>
          <w:rPr>
            <w:noProof/>
            <w:webHidden/>
          </w:rPr>
          <w:instrText xml:space="preserve"> PAGEREF _Toc417578439 \h </w:instrText>
        </w:r>
        <w:r>
          <w:rPr>
            <w:noProof/>
            <w:webHidden/>
          </w:rPr>
        </w:r>
        <w:r>
          <w:rPr>
            <w:noProof/>
            <w:webHidden/>
          </w:rPr>
          <w:fldChar w:fldCharType="separate"/>
        </w:r>
        <w:r>
          <w:rPr>
            <w:noProof/>
            <w:webHidden/>
          </w:rPr>
          <w:t>57</w:t>
        </w:r>
        <w:r>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440" w:history="1">
        <w:r w:rsidRPr="005E43E7">
          <w:rPr>
            <w:rStyle w:val="Hyperlink"/>
            <w:noProof/>
          </w:rPr>
          <w:t>5.1</w:t>
        </w:r>
        <w:r>
          <w:rPr>
            <w:rFonts w:eastAsiaTheme="minorEastAsia" w:cstheme="minorBidi"/>
            <w:smallCaps w:val="0"/>
            <w:noProof/>
            <w:color w:val="auto"/>
            <w:sz w:val="22"/>
            <w:szCs w:val="22"/>
            <w:lang w:val="en-US" w:eastAsia="en-US"/>
          </w:rPr>
          <w:tab/>
        </w:r>
        <w:r w:rsidRPr="005E43E7">
          <w:rPr>
            <w:rStyle w:val="Hyperlink"/>
            <w:noProof/>
          </w:rPr>
          <w:t>Search strategy toolbox</w:t>
        </w:r>
        <w:r>
          <w:rPr>
            <w:noProof/>
            <w:webHidden/>
          </w:rPr>
          <w:tab/>
        </w:r>
        <w:r>
          <w:rPr>
            <w:noProof/>
            <w:webHidden/>
          </w:rPr>
          <w:fldChar w:fldCharType="begin"/>
        </w:r>
        <w:r>
          <w:rPr>
            <w:noProof/>
            <w:webHidden/>
          </w:rPr>
          <w:instrText xml:space="preserve"> PAGEREF _Toc417578440 \h </w:instrText>
        </w:r>
        <w:r>
          <w:rPr>
            <w:noProof/>
            <w:webHidden/>
          </w:rPr>
        </w:r>
        <w:r>
          <w:rPr>
            <w:noProof/>
            <w:webHidden/>
          </w:rPr>
          <w:fldChar w:fldCharType="separate"/>
        </w:r>
        <w:r>
          <w:rPr>
            <w:noProof/>
            <w:webHidden/>
          </w:rPr>
          <w:t>57</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41" w:history="1">
        <w:r w:rsidRPr="005E43E7">
          <w:rPr>
            <w:rStyle w:val="Hyperlink"/>
            <w:noProof/>
          </w:rPr>
          <w:t>5.1.1</w:t>
        </w:r>
        <w:r>
          <w:rPr>
            <w:rFonts w:eastAsiaTheme="minorEastAsia" w:cstheme="minorBidi"/>
            <w:i w:val="0"/>
            <w:iCs w:val="0"/>
            <w:noProof/>
            <w:color w:val="auto"/>
            <w:sz w:val="22"/>
            <w:szCs w:val="22"/>
            <w:lang w:val="en-US" w:eastAsia="en-US"/>
          </w:rPr>
          <w:tab/>
        </w:r>
        <w:r w:rsidRPr="005E43E7">
          <w:rPr>
            <w:rStyle w:val="Hyperlink"/>
            <w:noProof/>
          </w:rPr>
          <w:t>Working with search steps</w:t>
        </w:r>
        <w:r>
          <w:rPr>
            <w:noProof/>
            <w:webHidden/>
          </w:rPr>
          <w:tab/>
        </w:r>
        <w:r>
          <w:rPr>
            <w:noProof/>
            <w:webHidden/>
          </w:rPr>
          <w:fldChar w:fldCharType="begin"/>
        </w:r>
        <w:r>
          <w:rPr>
            <w:noProof/>
            <w:webHidden/>
          </w:rPr>
          <w:instrText xml:space="preserve"> PAGEREF _Toc417578441 \h </w:instrText>
        </w:r>
        <w:r>
          <w:rPr>
            <w:noProof/>
            <w:webHidden/>
          </w:rPr>
        </w:r>
        <w:r>
          <w:rPr>
            <w:noProof/>
            <w:webHidden/>
          </w:rPr>
          <w:fldChar w:fldCharType="separate"/>
        </w:r>
        <w:r>
          <w:rPr>
            <w:noProof/>
            <w:webHidden/>
          </w:rPr>
          <w:t>57</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42" w:history="1">
        <w:r w:rsidRPr="005E43E7">
          <w:rPr>
            <w:rStyle w:val="Hyperlink"/>
            <w:noProof/>
          </w:rPr>
          <w:t>5.1.2</w:t>
        </w:r>
        <w:r>
          <w:rPr>
            <w:rFonts w:eastAsiaTheme="minorEastAsia" w:cstheme="minorBidi"/>
            <w:i w:val="0"/>
            <w:iCs w:val="0"/>
            <w:noProof/>
            <w:color w:val="auto"/>
            <w:sz w:val="22"/>
            <w:szCs w:val="22"/>
            <w:lang w:val="en-US" w:eastAsia="en-US"/>
          </w:rPr>
          <w:tab/>
        </w:r>
        <w:r w:rsidRPr="005E43E7">
          <w:rPr>
            <w:rStyle w:val="Hyperlink"/>
            <w:noProof/>
          </w:rPr>
          <w:t>Search strategy toolbar</w:t>
        </w:r>
        <w:r>
          <w:rPr>
            <w:noProof/>
            <w:webHidden/>
          </w:rPr>
          <w:tab/>
        </w:r>
        <w:r>
          <w:rPr>
            <w:noProof/>
            <w:webHidden/>
          </w:rPr>
          <w:fldChar w:fldCharType="begin"/>
        </w:r>
        <w:r>
          <w:rPr>
            <w:noProof/>
            <w:webHidden/>
          </w:rPr>
          <w:instrText xml:space="preserve"> PAGEREF _Toc417578442 \h </w:instrText>
        </w:r>
        <w:r>
          <w:rPr>
            <w:noProof/>
            <w:webHidden/>
          </w:rPr>
        </w:r>
        <w:r>
          <w:rPr>
            <w:noProof/>
            <w:webHidden/>
          </w:rPr>
          <w:fldChar w:fldCharType="separate"/>
        </w:r>
        <w:r>
          <w:rPr>
            <w:noProof/>
            <w:webHidden/>
          </w:rPr>
          <w:t>57</w:t>
        </w:r>
        <w:r>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443" w:history="1">
        <w:r w:rsidRPr="005E43E7">
          <w:rPr>
            <w:rStyle w:val="Hyperlink"/>
            <w:noProof/>
          </w:rPr>
          <w:t>5.2</w:t>
        </w:r>
        <w:r>
          <w:rPr>
            <w:rFonts w:eastAsiaTheme="minorEastAsia" w:cstheme="minorBidi"/>
            <w:smallCaps w:val="0"/>
            <w:noProof/>
            <w:color w:val="auto"/>
            <w:sz w:val="22"/>
            <w:szCs w:val="22"/>
            <w:lang w:val="en-US" w:eastAsia="en-US"/>
          </w:rPr>
          <w:tab/>
        </w:r>
        <w:r w:rsidRPr="005E43E7">
          <w:rPr>
            <w:rStyle w:val="Hyperlink"/>
            <w:noProof/>
          </w:rPr>
          <w:t>Save a search</w:t>
        </w:r>
        <w:r>
          <w:rPr>
            <w:noProof/>
            <w:webHidden/>
          </w:rPr>
          <w:tab/>
        </w:r>
        <w:r>
          <w:rPr>
            <w:noProof/>
            <w:webHidden/>
          </w:rPr>
          <w:fldChar w:fldCharType="begin"/>
        </w:r>
        <w:r>
          <w:rPr>
            <w:noProof/>
            <w:webHidden/>
          </w:rPr>
          <w:instrText xml:space="preserve"> PAGEREF _Toc417578443 \h </w:instrText>
        </w:r>
        <w:r>
          <w:rPr>
            <w:noProof/>
            <w:webHidden/>
          </w:rPr>
        </w:r>
        <w:r>
          <w:rPr>
            <w:noProof/>
            <w:webHidden/>
          </w:rPr>
          <w:fldChar w:fldCharType="separate"/>
        </w:r>
        <w:r>
          <w:rPr>
            <w:noProof/>
            <w:webHidden/>
          </w:rPr>
          <w:t>58</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44" w:history="1">
        <w:r w:rsidRPr="005E43E7">
          <w:rPr>
            <w:rStyle w:val="Hyperlink"/>
            <w:noProof/>
          </w:rPr>
          <w:t>5.2.1</w:t>
        </w:r>
        <w:r>
          <w:rPr>
            <w:rFonts w:eastAsiaTheme="minorEastAsia" w:cstheme="minorBidi"/>
            <w:i w:val="0"/>
            <w:iCs w:val="0"/>
            <w:noProof/>
            <w:color w:val="auto"/>
            <w:sz w:val="22"/>
            <w:szCs w:val="22"/>
            <w:lang w:val="en-US" w:eastAsia="en-US"/>
          </w:rPr>
          <w:tab/>
        </w:r>
        <w:r w:rsidRPr="005E43E7">
          <w:rPr>
            <w:rStyle w:val="Hyperlink"/>
            <w:noProof/>
          </w:rPr>
          <w:t>Procedure</w:t>
        </w:r>
        <w:r>
          <w:rPr>
            <w:noProof/>
            <w:webHidden/>
          </w:rPr>
          <w:tab/>
        </w:r>
        <w:r>
          <w:rPr>
            <w:noProof/>
            <w:webHidden/>
          </w:rPr>
          <w:fldChar w:fldCharType="begin"/>
        </w:r>
        <w:r>
          <w:rPr>
            <w:noProof/>
            <w:webHidden/>
          </w:rPr>
          <w:instrText xml:space="preserve"> PAGEREF _Toc417578444 \h </w:instrText>
        </w:r>
        <w:r>
          <w:rPr>
            <w:noProof/>
            <w:webHidden/>
          </w:rPr>
        </w:r>
        <w:r>
          <w:rPr>
            <w:noProof/>
            <w:webHidden/>
          </w:rPr>
          <w:fldChar w:fldCharType="separate"/>
        </w:r>
        <w:r>
          <w:rPr>
            <w:noProof/>
            <w:webHidden/>
          </w:rPr>
          <w:t>58</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45" w:history="1">
        <w:r w:rsidRPr="005E43E7">
          <w:rPr>
            <w:rStyle w:val="Hyperlink"/>
            <w:noProof/>
          </w:rPr>
          <w:t>5.2.2</w:t>
        </w:r>
        <w:r>
          <w:rPr>
            <w:rFonts w:eastAsiaTheme="minorEastAsia" w:cstheme="minorBidi"/>
            <w:i w:val="0"/>
            <w:iCs w:val="0"/>
            <w:noProof/>
            <w:color w:val="auto"/>
            <w:sz w:val="22"/>
            <w:szCs w:val="22"/>
            <w:lang w:val="en-US" w:eastAsia="en-US"/>
          </w:rPr>
          <w:tab/>
        </w:r>
        <w:r w:rsidRPr="005E43E7">
          <w:rPr>
            <w:rStyle w:val="Hyperlink"/>
            <w:noProof/>
          </w:rPr>
          <w:t>Other functions</w:t>
        </w:r>
        <w:r>
          <w:rPr>
            <w:noProof/>
            <w:webHidden/>
          </w:rPr>
          <w:tab/>
        </w:r>
        <w:r>
          <w:rPr>
            <w:noProof/>
            <w:webHidden/>
          </w:rPr>
          <w:fldChar w:fldCharType="begin"/>
        </w:r>
        <w:r>
          <w:rPr>
            <w:noProof/>
            <w:webHidden/>
          </w:rPr>
          <w:instrText xml:space="preserve"> PAGEREF _Toc417578445 \h </w:instrText>
        </w:r>
        <w:r>
          <w:rPr>
            <w:noProof/>
            <w:webHidden/>
          </w:rPr>
        </w:r>
        <w:r>
          <w:rPr>
            <w:noProof/>
            <w:webHidden/>
          </w:rPr>
          <w:fldChar w:fldCharType="separate"/>
        </w:r>
        <w:r>
          <w:rPr>
            <w:noProof/>
            <w:webHidden/>
          </w:rPr>
          <w:t>58</w:t>
        </w:r>
        <w:r>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446" w:history="1">
        <w:r w:rsidRPr="005E43E7">
          <w:rPr>
            <w:rStyle w:val="Hyperlink"/>
            <w:noProof/>
          </w:rPr>
          <w:t>5.3</w:t>
        </w:r>
        <w:r>
          <w:rPr>
            <w:rFonts w:eastAsiaTheme="minorEastAsia" w:cstheme="minorBidi"/>
            <w:smallCaps w:val="0"/>
            <w:noProof/>
            <w:color w:val="auto"/>
            <w:sz w:val="22"/>
            <w:szCs w:val="22"/>
            <w:lang w:val="en-US" w:eastAsia="en-US"/>
          </w:rPr>
          <w:tab/>
        </w:r>
        <w:r w:rsidRPr="005E43E7">
          <w:rPr>
            <w:rStyle w:val="Hyperlink"/>
            <w:noProof/>
          </w:rPr>
          <w:t>Boolean searching</w:t>
        </w:r>
        <w:r>
          <w:rPr>
            <w:noProof/>
            <w:webHidden/>
          </w:rPr>
          <w:tab/>
        </w:r>
        <w:r>
          <w:rPr>
            <w:noProof/>
            <w:webHidden/>
          </w:rPr>
          <w:fldChar w:fldCharType="begin"/>
        </w:r>
        <w:r>
          <w:rPr>
            <w:noProof/>
            <w:webHidden/>
          </w:rPr>
          <w:instrText xml:space="preserve"> PAGEREF _Toc417578446 \h </w:instrText>
        </w:r>
        <w:r>
          <w:rPr>
            <w:noProof/>
            <w:webHidden/>
          </w:rPr>
        </w:r>
        <w:r>
          <w:rPr>
            <w:noProof/>
            <w:webHidden/>
          </w:rPr>
          <w:fldChar w:fldCharType="separate"/>
        </w:r>
        <w:r>
          <w:rPr>
            <w:noProof/>
            <w:webHidden/>
          </w:rPr>
          <w:t>59</w:t>
        </w:r>
        <w:r>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447" w:history="1">
        <w:r w:rsidRPr="005E43E7">
          <w:rPr>
            <w:rStyle w:val="Hyperlink"/>
            <w:noProof/>
          </w:rPr>
          <w:t>5.4</w:t>
        </w:r>
        <w:r>
          <w:rPr>
            <w:rFonts w:eastAsiaTheme="minorEastAsia" w:cstheme="minorBidi"/>
            <w:smallCaps w:val="0"/>
            <w:noProof/>
            <w:color w:val="auto"/>
            <w:sz w:val="22"/>
            <w:szCs w:val="22"/>
            <w:lang w:val="en-US" w:eastAsia="en-US"/>
          </w:rPr>
          <w:tab/>
        </w:r>
        <w:r w:rsidRPr="005E43E7">
          <w:rPr>
            <w:rStyle w:val="Hyperlink"/>
            <w:noProof/>
          </w:rPr>
          <w:t>Boolean operators</w:t>
        </w:r>
        <w:r>
          <w:rPr>
            <w:noProof/>
            <w:webHidden/>
          </w:rPr>
          <w:tab/>
        </w:r>
        <w:r>
          <w:rPr>
            <w:noProof/>
            <w:webHidden/>
          </w:rPr>
          <w:fldChar w:fldCharType="begin"/>
        </w:r>
        <w:r>
          <w:rPr>
            <w:noProof/>
            <w:webHidden/>
          </w:rPr>
          <w:instrText xml:space="preserve"> PAGEREF _Toc417578447 \h </w:instrText>
        </w:r>
        <w:r>
          <w:rPr>
            <w:noProof/>
            <w:webHidden/>
          </w:rPr>
        </w:r>
        <w:r>
          <w:rPr>
            <w:noProof/>
            <w:webHidden/>
          </w:rPr>
          <w:fldChar w:fldCharType="separate"/>
        </w:r>
        <w:r>
          <w:rPr>
            <w:noProof/>
            <w:webHidden/>
          </w:rPr>
          <w:t>59</w:t>
        </w:r>
        <w:r>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448" w:history="1">
        <w:r w:rsidRPr="005E43E7">
          <w:rPr>
            <w:rStyle w:val="Hyperlink"/>
            <w:noProof/>
          </w:rPr>
          <w:t>5.5</w:t>
        </w:r>
        <w:r>
          <w:rPr>
            <w:rFonts w:eastAsiaTheme="minorEastAsia" w:cstheme="minorBidi"/>
            <w:smallCaps w:val="0"/>
            <w:noProof/>
            <w:color w:val="auto"/>
            <w:sz w:val="22"/>
            <w:szCs w:val="22"/>
            <w:lang w:val="en-US" w:eastAsia="en-US"/>
          </w:rPr>
          <w:tab/>
        </w:r>
        <w:r w:rsidRPr="005E43E7">
          <w:rPr>
            <w:rStyle w:val="Hyperlink"/>
            <w:noProof/>
          </w:rPr>
          <w:t>Boolean search priority</w:t>
        </w:r>
        <w:r>
          <w:rPr>
            <w:noProof/>
            <w:webHidden/>
          </w:rPr>
          <w:tab/>
        </w:r>
        <w:r>
          <w:rPr>
            <w:noProof/>
            <w:webHidden/>
          </w:rPr>
          <w:fldChar w:fldCharType="begin"/>
        </w:r>
        <w:r>
          <w:rPr>
            <w:noProof/>
            <w:webHidden/>
          </w:rPr>
          <w:instrText xml:space="preserve"> PAGEREF _Toc417578448 \h </w:instrText>
        </w:r>
        <w:r>
          <w:rPr>
            <w:noProof/>
            <w:webHidden/>
          </w:rPr>
        </w:r>
        <w:r>
          <w:rPr>
            <w:noProof/>
            <w:webHidden/>
          </w:rPr>
          <w:fldChar w:fldCharType="separate"/>
        </w:r>
        <w:r>
          <w:rPr>
            <w:noProof/>
            <w:webHidden/>
          </w:rPr>
          <w:t>61</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49" w:history="1">
        <w:r w:rsidRPr="005E43E7">
          <w:rPr>
            <w:rStyle w:val="Hyperlink"/>
            <w:noProof/>
          </w:rPr>
          <w:t>5.5.1</w:t>
        </w:r>
        <w:r>
          <w:rPr>
            <w:rFonts w:eastAsiaTheme="minorEastAsia" w:cstheme="minorBidi"/>
            <w:i w:val="0"/>
            <w:iCs w:val="0"/>
            <w:noProof/>
            <w:color w:val="auto"/>
            <w:sz w:val="22"/>
            <w:szCs w:val="22"/>
            <w:lang w:val="en-US" w:eastAsia="en-US"/>
          </w:rPr>
          <w:tab/>
        </w:r>
        <w:r w:rsidRPr="005E43E7">
          <w:rPr>
            <w:rStyle w:val="Hyperlink"/>
            <w:noProof/>
          </w:rPr>
          <w:t>Generic example</w:t>
        </w:r>
        <w:r>
          <w:rPr>
            <w:noProof/>
            <w:webHidden/>
          </w:rPr>
          <w:tab/>
        </w:r>
        <w:r>
          <w:rPr>
            <w:noProof/>
            <w:webHidden/>
          </w:rPr>
          <w:fldChar w:fldCharType="begin"/>
        </w:r>
        <w:r>
          <w:rPr>
            <w:noProof/>
            <w:webHidden/>
          </w:rPr>
          <w:instrText xml:space="preserve"> PAGEREF _Toc417578449 \h </w:instrText>
        </w:r>
        <w:r>
          <w:rPr>
            <w:noProof/>
            <w:webHidden/>
          </w:rPr>
        </w:r>
        <w:r>
          <w:rPr>
            <w:noProof/>
            <w:webHidden/>
          </w:rPr>
          <w:fldChar w:fldCharType="separate"/>
        </w:r>
        <w:r>
          <w:rPr>
            <w:noProof/>
            <w:webHidden/>
          </w:rPr>
          <w:t>61</w:t>
        </w:r>
        <w:r>
          <w:rPr>
            <w:noProof/>
            <w:webHidden/>
          </w:rPr>
          <w:fldChar w:fldCharType="end"/>
        </w:r>
      </w:hyperlink>
    </w:p>
    <w:p w:rsidR="00807770" w:rsidRDefault="00807770">
      <w:pPr>
        <w:pStyle w:val="TOC1"/>
        <w:tabs>
          <w:tab w:val="left" w:pos="360"/>
          <w:tab w:val="right" w:leader="dot" w:pos="9062"/>
        </w:tabs>
        <w:rPr>
          <w:rFonts w:eastAsiaTheme="minorEastAsia" w:cstheme="minorBidi"/>
          <w:b w:val="0"/>
          <w:bCs w:val="0"/>
          <w:caps w:val="0"/>
          <w:noProof/>
          <w:color w:val="auto"/>
          <w:sz w:val="22"/>
          <w:szCs w:val="22"/>
          <w:lang w:val="en-US" w:eastAsia="en-US"/>
        </w:rPr>
      </w:pPr>
      <w:hyperlink w:anchor="_Toc417578450" w:history="1">
        <w:r w:rsidRPr="005E43E7">
          <w:rPr>
            <w:rStyle w:val="Hyperlink"/>
            <w:noProof/>
          </w:rPr>
          <w:t>6</w:t>
        </w:r>
        <w:r>
          <w:rPr>
            <w:rFonts w:eastAsiaTheme="minorEastAsia" w:cstheme="minorBidi"/>
            <w:b w:val="0"/>
            <w:bCs w:val="0"/>
            <w:caps w:val="0"/>
            <w:noProof/>
            <w:color w:val="auto"/>
            <w:sz w:val="22"/>
            <w:szCs w:val="22"/>
            <w:lang w:val="en-US" w:eastAsia="en-US"/>
          </w:rPr>
          <w:tab/>
        </w:r>
        <w:r w:rsidRPr="005E43E7">
          <w:rPr>
            <w:rStyle w:val="Hyperlink"/>
            <w:noProof/>
          </w:rPr>
          <w:t>Viewing search results</w:t>
        </w:r>
        <w:r>
          <w:rPr>
            <w:noProof/>
            <w:webHidden/>
          </w:rPr>
          <w:tab/>
        </w:r>
        <w:r>
          <w:rPr>
            <w:noProof/>
            <w:webHidden/>
          </w:rPr>
          <w:fldChar w:fldCharType="begin"/>
        </w:r>
        <w:r>
          <w:rPr>
            <w:noProof/>
            <w:webHidden/>
          </w:rPr>
          <w:instrText xml:space="preserve"> PAGEREF _Toc417578450 \h </w:instrText>
        </w:r>
        <w:r>
          <w:rPr>
            <w:noProof/>
            <w:webHidden/>
          </w:rPr>
        </w:r>
        <w:r>
          <w:rPr>
            <w:noProof/>
            <w:webHidden/>
          </w:rPr>
          <w:fldChar w:fldCharType="separate"/>
        </w:r>
        <w:r>
          <w:rPr>
            <w:noProof/>
            <w:webHidden/>
          </w:rPr>
          <w:t>63</w:t>
        </w:r>
        <w:r>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451" w:history="1">
        <w:r w:rsidRPr="005E43E7">
          <w:rPr>
            <w:rStyle w:val="Hyperlink"/>
            <w:noProof/>
          </w:rPr>
          <w:t>6.1</w:t>
        </w:r>
        <w:r>
          <w:rPr>
            <w:rFonts w:eastAsiaTheme="minorEastAsia" w:cstheme="minorBidi"/>
            <w:smallCaps w:val="0"/>
            <w:noProof/>
            <w:color w:val="auto"/>
            <w:sz w:val="22"/>
            <w:szCs w:val="22"/>
            <w:lang w:val="en-US" w:eastAsia="en-US"/>
          </w:rPr>
          <w:tab/>
        </w:r>
        <w:r w:rsidRPr="005E43E7">
          <w:rPr>
            <w:rStyle w:val="Hyperlink"/>
            <w:noProof/>
          </w:rPr>
          <w:t>List of results</w:t>
        </w:r>
        <w:r>
          <w:rPr>
            <w:noProof/>
            <w:webHidden/>
          </w:rPr>
          <w:tab/>
        </w:r>
        <w:r>
          <w:rPr>
            <w:noProof/>
            <w:webHidden/>
          </w:rPr>
          <w:fldChar w:fldCharType="begin"/>
        </w:r>
        <w:r>
          <w:rPr>
            <w:noProof/>
            <w:webHidden/>
          </w:rPr>
          <w:instrText xml:space="preserve"> PAGEREF _Toc417578451 \h </w:instrText>
        </w:r>
        <w:r>
          <w:rPr>
            <w:noProof/>
            <w:webHidden/>
          </w:rPr>
        </w:r>
        <w:r>
          <w:rPr>
            <w:noProof/>
            <w:webHidden/>
          </w:rPr>
          <w:fldChar w:fldCharType="separate"/>
        </w:r>
        <w:r>
          <w:rPr>
            <w:noProof/>
            <w:webHidden/>
          </w:rPr>
          <w:t>63</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52" w:history="1">
        <w:r w:rsidRPr="005E43E7">
          <w:rPr>
            <w:rStyle w:val="Hyperlink"/>
            <w:noProof/>
          </w:rPr>
          <w:t>6.1.1</w:t>
        </w:r>
        <w:r>
          <w:rPr>
            <w:rFonts w:eastAsiaTheme="minorEastAsia" w:cstheme="minorBidi"/>
            <w:i w:val="0"/>
            <w:iCs w:val="0"/>
            <w:noProof/>
            <w:color w:val="auto"/>
            <w:sz w:val="22"/>
            <w:szCs w:val="22"/>
            <w:lang w:val="en-US" w:eastAsia="en-US"/>
          </w:rPr>
          <w:tab/>
        </w:r>
        <w:r w:rsidRPr="005E43E7">
          <w:rPr>
            <w:rStyle w:val="Hyperlink"/>
            <w:noProof/>
          </w:rPr>
          <w:t>Overview</w:t>
        </w:r>
        <w:r>
          <w:rPr>
            <w:noProof/>
            <w:webHidden/>
          </w:rPr>
          <w:tab/>
        </w:r>
        <w:r>
          <w:rPr>
            <w:noProof/>
            <w:webHidden/>
          </w:rPr>
          <w:fldChar w:fldCharType="begin"/>
        </w:r>
        <w:r>
          <w:rPr>
            <w:noProof/>
            <w:webHidden/>
          </w:rPr>
          <w:instrText xml:space="preserve"> PAGEREF _Toc417578452 \h </w:instrText>
        </w:r>
        <w:r>
          <w:rPr>
            <w:noProof/>
            <w:webHidden/>
          </w:rPr>
        </w:r>
        <w:r>
          <w:rPr>
            <w:noProof/>
            <w:webHidden/>
          </w:rPr>
          <w:fldChar w:fldCharType="separate"/>
        </w:r>
        <w:r>
          <w:rPr>
            <w:noProof/>
            <w:webHidden/>
          </w:rPr>
          <w:t>63</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53" w:history="1">
        <w:r w:rsidRPr="005E43E7">
          <w:rPr>
            <w:rStyle w:val="Hyperlink"/>
            <w:noProof/>
            <w:lang w:val="en-US"/>
          </w:rPr>
          <w:t>6.1.2</w:t>
        </w:r>
        <w:r>
          <w:rPr>
            <w:rFonts w:eastAsiaTheme="minorEastAsia" w:cstheme="minorBidi"/>
            <w:i w:val="0"/>
            <w:iCs w:val="0"/>
            <w:noProof/>
            <w:color w:val="auto"/>
            <w:sz w:val="22"/>
            <w:szCs w:val="22"/>
            <w:lang w:val="en-US" w:eastAsia="en-US"/>
          </w:rPr>
          <w:tab/>
        </w:r>
        <w:r w:rsidRPr="005E43E7">
          <w:rPr>
            <w:rStyle w:val="Hyperlink"/>
            <w:noProof/>
            <w:lang w:val="en-US"/>
          </w:rPr>
          <w:t>Working with a list of companies</w:t>
        </w:r>
        <w:r>
          <w:rPr>
            <w:noProof/>
            <w:webHidden/>
          </w:rPr>
          <w:tab/>
        </w:r>
        <w:r>
          <w:rPr>
            <w:noProof/>
            <w:webHidden/>
          </w:rPr>
          <w:fldChar w:fldCharType="begin"/>
        </w:r>
        <w:r>
          <w:rPr>
            <w:noProof/>
            <w:webHidden/>
          </w:rPr>
          <w:instrText xml:space="preserve"> PAGEREF _Toc417578453 \h </w:instrText>
        </w:r>
        <w:r>
          <w:rPr>
            <w:noProof/>
            <w:webHidden/>
          </w:rPr>
        </w:r>
        <w:r>
          <w:rPr>
            <w:noProof/>
            <w:webHidden/>
          </w:rPr>
          <w:fldChar w:fldCharType="separate"/>
        </w:r>
        <w:r>
          <w:rPr>
            <w:noProof/>
            <w:webHidden/>
          </w:rPr>
          <w:t>63</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54" w:history="1">
        <w:r w:rsidRPr="005E43E7">
          <w:rPr>
            <w:rStyle w:val="Hyperlink"/>
            <w:noProof/>
          </w:rPr>
          <w:t>6.1.3</w:t>
        </w:r>
        <w:r>
          <w:rPr>
            <w:rFonts w:eastAsiaTheme="minorEastAsia" w:cstheme="minorBidi"/>
            <w:i w:val="0"/>
            <w:iCs w:val="0"/>
            <w:noProof/>
            <w:color w:val="auto"/>
            <w:sz w:val="22"/>
            <w:szCs w:val="22"/>
            <w:lang w:val="en-US" w:eastAsia="en-US"/>
          </w:rPr>
          <w:tab/>
        </w:r>
        <w:r w:rsidRPr="005E43E7">
          <w:rPr>
            <w:rStyle w:val="Hyperlink"/>
            <w:noProof/>
          </w:rPr>
          <w:t>List toolbar</w:t>
        </w:r>
        <w:r>
          <w:rPr>
            <w:noProof/>
            <w:webHidden/>
          </w:rPr>
          <w:tab/>
        </w:r>
        <w:r>
          <w:rPr>
            <w:noProof/>
            <w:webHidden/>
          </w:rPr>
          <w:fldChar w:fldCharType="begin"/>
        </w:r>
        <w:r>
          <w:rPr>
            <w:noProof/>
            <w:webHidden/>
          </w:rPr>
          <w:instrText xml:space="preserve"> PAGEREF _Toc417578454 \h </w:instrText>
        </w:r>
        <w:r>
          <w:rPr>
            <w:noProof/>
            <w:webHidden/>
          </w:rPr>
        </w:r>
        <w:r>
          <w:rPr>
            <w:noProof/>
            <w:webHidden/>
          </w:rPr>
          <w:fldChar w:fldCharType="separate"/>
        </w:r>
        <w:r>
          <w:rPr>
            <w:noProof/>
            <w:webHidden/>
          </w:rPr>
          <w:t>64</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55" w:history="1">
        <w:r w:rsidRPr="005E43E7">
          <w:rPr>
            <w:rStyle w:val="Hyperlink"/>
            <w:noProof/>
          </w:rPr>
          <w:t>6.1.4</w:t>
        </w:r>
        <w:r>
          <w:rPr>
            <w:rFonts w:eastAsiaTheme="minorEastAsia" w:cstheme="minorBidi"/>
            <w:i w:val="0"/>
            <w:iCs w:val="0"/>
            <w:noProof/>
            <w:color w:val="auto"/>
            <w:sz w:val="22"/>
            <w:szCs w:val="22"/>
            <w:lang w:val="en-US" w:eastAsia="en-US"/>
          </w:rPr>
          <w:tab/>
        </w:r>
        <w:r w:rsidRPr="005E43E7">
          <w:rPr>
            <w:rStyle w:val="Hyperlink"/>
            <w:noProof/>
          </w:rPr>
          <w:t>List side menu</w:t>
        </w:r>
        <w:r>
          <w:rPr>
            <w:noProof/>
            <w:webHidden/>
          </w:rPr>
          <w:tab/>
        </w:r>
        <w:r>
          <w:rPr>
            <w:noProof/>
            <w:webHidden/>
          </w:rPr>
          <w:fldChar w:fldCharType="begin"/>
        </w:r>
        <w:r>
          <w:rPr>
            <w:noProof/>
            <w:webHidden/>
          </w:rPr>
          <w:instrText xml:space="preserve"> PAGEREF _Toc417578455 \h </w:instrText>
        </w:r>
        <w:r>
          <w:rPr>
            <w:noProof/>
            <w:webHidden/>
          </w:rPr>
        </w:r>
        <w:r>
          <w:rPr>
            <w:noProof/>
            <w:webHidden/>
          </w:rPr>
          <w:fldChar w:fldCharType="separate"/>
        </w:r>
        <w:r>
          <w:rPr>
            <w:noProof/>
            <w:webHidden/>
          </w:rPr>
          <w:t>65</w:t>
        </w:r>
        <w:r>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456" w:history="1">
        <w:r w:rsidRPr="005E43E7">
          <w:rPr>
            <w:rStyle w:val="Hyperlink"/>
            <w:noProof/>
          </w:rPr>
          <w:t>6.2</w:t>
        </w:r>
        <w:r>
          <w:rPr>
            <w:rFonts w:eastAsiaTheme="minorEastAsia" w:cstheme="minorBidi"/>
            <w:smallCaps w:val="0"/>
            <w:noProof/>
            <w:color w:val="auto"/>
            <w:sz w:val="22"/>
            <w:szCs w:val="22"/>
            <w:lang w:val="en-US" w:eastAsia="en-US"/>
          </w:rPr>
          <w:tab/>
        </w:r>
        <w:r w:rsidRPr="005E43E7">
          <w:rPr>
            <w:rStyle w:val="Hyperlink"/>
            <w:noProof/>
          </w:rPr>
          <w:t>Search strategy toolbox</w:t>
        </w:r>
        <w:r>
          <w:rPr>
            <w:noProof/>
            <w:webHidden/>
          </w:rPr>
          <w:tab/>
        </w:r>
        <w:r>
          <w:rPr>
            <w:noProof/>
            <w:webHidden/>
          </w:rPr>
          <w:fldChar w:fldCharType="begin"/>
        </w:r>
        <w:r>
          <w:rPr>
            <w:noProof/>
            <w:webHidden/>
          </w:rPr>
          <w:instrText xml:space="preserve"> PAGEREF _Toc417578456 \h </w:instrText>
        </w:r>
        <w:r>
          <w:rPr>
            <w:noProof/>
            <w:webHidden/>
          </w:rPr>
        </w:r>
        <w:r>
          <w:rPr>
            <w:noProof/>
            <w:webHidden/>
          </w:rPr>
          <w:fldChar w:fldCharType="separate"/>
        </w:r>
        <w:r>
          <w:rPr>
            <w:noProof/>
            <w:webHidden/>
          </w:rPr>
          <w:t>65</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57" w:history="1">
        <w:r w:rsidRPr="005E43E7">
          <w:rPr>
            <w:rStyle w:val="Hyperlink"/>
            <w:noProof/>
          </w:rPr>
          <w:t>6.2.1</w:t>
        </w:r>
        <w:r>
          <w:rPr>
            <w:rFonts w:eastAsiaTheme="minorEastAsia" w:cstheme="minorBidi"/>
            <w:i w:val="0"/>
            <w:iCs w:val="0"/>
            <w:noProof/>
            <w:color w:val="auto"/>
            <w:sz w:val="22"/>
            <w:szCs w:val="22"/>
            <w:lang w:val="en-US" w:eastAsia="en-US"/>
          </w:rPr>
          <w:tab/>
        </w:r>
        <w:r w:rsidRPr="005E43E7">
          <w:rPr>
            <w:rStyle w:val="Hyperlink"/>
            <w:noProof/>
          </w:rPr>
          <w:t>Working with search steps</w:t>
        </w:r>
        <w:r>
          <w:rPr>
            <w:noProof/>
            <w:webHidden/>
          </w:rPr>
          <w:tab/>
        </w:r>
        <w:r>
          <w:rPr>
            <w:noProof/>
            <w:webHidden/>
          </w:rPr>
          <w:fldChar w:fldCharType="begin"/>
        </w:r>
        <w:r>
          <w:rPr>
            <w:noProof/>
            <w:webHidden/>
          </w:rPr>
          <w:instrText xml:space="preserve"> PAGEREF _Toc417578457 \h </w:instrText>
        </w:r>
        <w:r>
          <w:rPr>
            <w:noProof/>
            <w:webHidden/>
          </w:rPr>
        </w:r>
        <w:r>
          <w:rPr>
            <w:noProof/>
            <w:webHidden/>
          </w:rPr>
          <w:fldChar w:fldCharType="separate"/>
        </w:r>
        <w:r>
          <w:rPr>
            <w:noProof/>
            <w:webHidden/>
          </w:rPr>
          <w:t>66</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58" w:history="1">
        <w:r w:rsidRPr="005E43E7">
          <w:rPr>
            <w:rStyle w:val="Hyperlink"/>
            <w:noProof/>
          </w:rPr>
          <w:t>6.2.2</w:t>
        </w:r>
        <w:r>
          <w:rPr>
            <w:rFonts w:eastAsiaTheme="minorEastAsia" w:cstheme="minorBidi"/>
            <w:i w:val="0"/>
            <w:iCs w:val="0"/>
            <w:noProof/>
            <w:color w:val="auto"/>
            <w:sz w:val="22"/>
            <w:szCs w:val="22"/>
            <w:lang w:val="en-US" w:eastAsia="en-US"/>
          </w:rPr>
          <w:tab/>
        </w:r>
        <w:r w:rsidRPr="005E43E7">
          <w:rPr>
            <w:rStyle w:val="Hyperlink"/>
            <w:noProof/>
          </w:rPr>
          <w:t>Search strategy toolbar</w:t>
        </w:r>
        <w:r>
          <w:rPr>
            <w:noProof/>
            <w:webHidden/>
          </w:rPr>
          <w:tab/>
        </w:r>
        <w:r>
          <w:rPr>
            <w:noProof/>
            <w:webHidden/>
          </w:rPr>
          <w:fldChar w:fldCharType="begin"/>
        </w:r>
        <w:r>
          <w:rPr>
            <w:noProof/>
            <w:webHidden/>
          </w:rPr>
          <w:instrText xml:space="preserve"> PAGEREF _Toc417578458 \h </w:instrText>
        </w:r>
        <w:r>
          <w:rPr>
            <w:noProof/>
            <w:webHidden/>
          </w:rPr>
        </w:r>
        <w:r>
          <w:rPr>
            <w:noProof/>
            <w:webHidden/>
          </w:rPr>
          <w:fldChar w:fldCharType="separate"/>
        </w:r>
        <w:r>
          <w:rPr>
            <w:noProof/>
            <w:webHidden/>
          </w:rPr>
          <w:t>66</w:t>
        </w:r>
        <w:r>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459" w:history="1">
        <w:r w:rsidRPr="005E43E7">
          <w:rPr>
            <w:rStyle w:val="Hyperlink"/>
            <w:noProof/>
          </w:rPr>
          <w:t>6.3</w:t>
        </w:r>
        <w:r>
          <w:rPr>
            <w:rFonts w:eastAsiaTheme="minorEastAsia" w:cstheme="minorBidi"/>
            <w:smallCaps w:val="0"/>
            <w:noProof/>
            <w:color w:val="auto"/>
            <w:sz w:val="22"/>
            <w:szCs w:val="22"/>
            <w:lang w:val="en-US" w:eastAsia="en-US"/>
          </w:rPr>
          <w:tab/>
        </w:r>
        <w:r w:rsidRPr="005E43E7">
          <w:rPr>
            <w:rStyle w:val="Hyperlink"/>
            <w:noProof/>
          </w:rPr>
          <w:t>Define the default peer group</w:t>
        </w:r>
        <w:r>
          <w:rPr>
            <w:noProof/>
            <w:webHidden/>
          </w:rPr>
          <w:tab/>
        </w:r>
        <w:r>
          <w:rPr>
            <w:noProof/>
            <w:webHidden/>
          </w:rPr>
          <w:fldChar w:fldCharType="begin"/>
        </w:r>
        <w:r>
          <w:rPr>
            <w:noProof/>
            <w:webHidden/>
          </w:rPr>
          <w:instrText xml:space="preserve"> PAGEREF _Toc417578459 \h </w:instrText>
        </w:r>
        <w:r>
          <w:rPr>
            <w:noProof/>
            <w:webHidden/>
          </w:rPr>
        </w:r>
        <w:r>
          <w:rPr>
            <w:noProof/>
            <w:webHidden/>
          </w:rPr>
          <w:fldChar w:fldCharType="separate"/>
        </w:r>
        <w:r>
          <w:rPr>
            <w:noProof/>
            <w:webHidden/>
          </w:rPr>
          <w:t>66</w:t>
        </w:r>
        <w:r>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460" w:history="1">
        <w:r w:rsidRPr="005E43E7">
          <w:rPr>
            <w:rStyle w:val="Hyperlink"/>
            <w:noProof/>
            <w:lang w:val="en-US"/>
          </w:rPr>
          <w:t>6.4</w:t>
        </w:r>
        <w:r>
          <w:rPr>
            <w:rFonts w:eastAsiaTheme="minorEastAsia" w:cstheme="minorBidi"/>
            <w:smallCaps w:val="0"/>
            <w:noProof/>
            <w:color w:val="auto"/>
            <w:sz w:val="22"/>
            <w:szCs w:val="22"/>
            <w:lang w:val="en-US" w:eastAsia="en-US"/>
          </w:rPr>
          <w:tab/>
        </w:r>
        <w:r w:rsidRPr="005E43E7">
          <w:rPr>
            <w:rStyle w:val="Hyperlink"/>
            <w:noProof/>
            <w:lang w:val="en-US"/>
          </w:rPr>
          <w:t>Marking companies from the list of results</w:t>
        </w:r>
        <w:r>
          <w:rPr>
            <w:noProof/>
            <w:webHidden/>
          </w:rPr>
          <w:tab/>
        </w:r>
        <w:r>
          <w:rPr>
            <w:noProof/>
            <w:webHidden/>
          </w:rPr>
          <w:fldChar w:fldCharType="begin"/>
        </w:r>
        <w:r>
          <w:rPr>
            <w:noProof/>
            <w:webHidden/>
          </w:rPr>
          <w:instrText xml:space="preserve"> PAGEREF _Toc417578460 \h </w:instrText>
        </w:r>
        <w:r>
          <w:rPr>
            <w:noProof/>
            <w:webHidden/>
          </w:rPr>
        </w:r>
        <w:r>
          <w:rPr>
            <w:noProof/>
            <w:webHidden/>
          </w:rPr>
          <w:fldChar w:fldCharType="separate"/>
        </w:r>
        <w:r>
          <w:rPr>
            <w:noProof/>
            <w:webHidden/>
          </w:rPr>
          <w:t>67</w:t>
        </w:r>
        <w:r>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461" w:history="1">
        <w:r w:rsidRPr="005E43E7">
          <w:rPr>
            <w:rStyle w:val="Hyperlink"/>
            <w:noProof/>
          </w:rPr>
          <w:t>6.5</w:t>
        </w:r>
        <w:r>
          <w:rPr>
            <w:rFonts w:eastAsiaTheme="minorEastAsia" w:cstheme="minorBidi"/>
            <w:smallCaps w:val="0"/>
            <w:noProof/>
            <w:color w:val="auto"/>
            <w:sz w:val="22"/>
            <w:szCs w:val="22"/>
            <w:lang w:val="en-US" w:eastAsia="en-US"/>
          </w:rPr>
          <w:tab/>
        </w:r>
        <w:r w:rsidRPr="005E43E7">
          <w:rPr>
            <w:rStyle w:val="Hyperlink"/>
            <w:noProof/>
          </w:rPr>
          <w:t>List formats</w:t>
        </w:r>
        <w:r>
          <w:rPr>
            <w:noProof/>
            <w:webHidden/>
          </w:rPr>
          <w:tab/>
        </w:r>
        <w:r>
          <w:rPr>
            <w:noProof/>
            <w:webHidden/>
          </w:rPr>
          <w:fldChar w:fldCharType="begin"/>
        </w:r>
        <w:r>
          <w:rPr>
            <w:noProof/>
            <w:webHidden/>
          </w:rPr>
          <w:instrText xml:space="preserve"> PAGEREF _Toc417578461 \h </w:instrText>
        </w:r>
        <w:r>
          <w:rPr>
            <w:noProof/>
            <w:webHidden/>
          </w:rPr>
        </w:r>
        <w:r>
          <w:rPr>
            <w:noProof/>
            <w:webHidden/>
          </w:rPr>
          <w:fldChar w:fldCharType="separate"/>
        </w:r>
        <w:r>
          <w:rPr>
            <w:noProof/>
            <w:webHidden/>
          </w:rPr>
          <w:t>68</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62" w:history="1">
        <w:r w:rsidRPr="005E43E7">
          <w:rPr>
            <w:rStyle w:val="Hyperlink"/>
            <w:noProof/>
          </w:rPr>
          <w:t>6.5.1</w:t>
        </w:r>
        <w:r>
          <w:rPr>
            <w:rFonts w:eastAsiaTheme="minorEastAsia" w:cstheme="minorBidi"/>
            <w:i w:val="0"/>
            <w:iCs w:val="0"/>
            <w:noProof/>
            <w:color w:val="auto"/>
            <w:sz w:val="22"/>
            <w:szCs w:val="22"/>
            <w:lang w:val="en-US" w:eastAsia="en-US"/>
          </w:rPr>
          <w:tab/>
        </w:r>
        <w:r w:rsidRPr="005E43E7">
          <w:rPr>
            <w:rStyle w:val="Hyperlink"/>
            <w:noProof/>
          </w:rPr>
          <w:t>Overview</w:t>
        </w:r>
        <w:r>
          <w:rPr>
            <w:noProof/>
            <w:webHidden/>
          </w:rPr>
          <w:tab/>
        </w:r>
        <w:r>
          <w:rPr>
            <w:noProof/>
            <w:webHidden/>
          </w:rPr>
          <w:fldChar w:fldCharType="begin"/>
        </w:r>
        <w:r>
          <w:rPr>
            <w:noProof/>
            <w:webHidden/>
          </w:rPr>
          <w:instrText xml:space="preserve"> PAGEREF _Toc417578462 \h </w:instrText>
        </w:r>
        <w:r>
          <w:rPr>
            <w:noProof/>
            <w:webHidden/>
          </w:rPr>
        </w:r>
        <w:r>
          <w:rPr>
            <w:noProof/>
            <w:webHidden/>
          </w:rPr>
          <w:fldChar w:fldCharType="separate"/>
        </w:r>
        <w:r>
          <w:rPr>
            <w:noProof/>
            <w:webHidden/>
          </w:rPr>
          <w:t>68</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63" w:history="1">
        <w:r w:rsidRPr="005E43E7">
          <w:rPr>
            <w:rStyle w:val="Hyperlink"/>
            <w:noProof/>
          </w:rPr>
          <w:t>6.5.2</w:t>
        </w:r>
        <w:r>
          <w:rPr>
            <w:rFonts w:eastAsiaTheme="minorEastAsia" w:cstheme="minorBidi"/>
            <w:i w:val="0"/>
            <w:iCs w:val="0"/>
            <w:noProof/>
            <w:color w:val="auto"/>
            <w:sz w:val="22"/>
            <w:szCs w:val="22"/>
            <w:lang w:val="en-US" w:eastAsia="en-US"/>
          </w:rPr>
          <w:tab/>
        </w:r>
        <w:r w:rsidRPr="005E43E7">
          <w:rPr>
            <w:rStyle w:val="Hyperlink"/>
            <w:noProof/>
          </w:rPr>
          <w:t>Create a new list format</w:t>
        </w:r>
        <w:r>
          <w:rPr>
            <w:noProof/>
            <w:webHidden/>
          </w:rPr>
          <w:tab/>
        </w:r>
        <w:r>
          <w:rPr>
            <w:noProof/>
            <w:webHidden/>
          </w:rPr>
          <w:fldChar w:fldCharType="begin"/>
        </w:r>
        <w:r>
          <w:rPr>
            <w:noProof/>
            <w:webHidden/>
          </w:rPr>
          <w:instrText xml:space="preserve"> PAGEREF _Toc417578463 \h </w:instrText>
        </w:r>
        <w:r>
          <w:rPr>
            <w:noProof/>
            <w:webHidden/>
          </w:rPr>
        </w:r>
        <w:r>
          <w:rPr>
            <w:noProof/>
            <w:webHidden/>
          </w:rPr>
          <w:fldChar w:fldCharType="separate"/>
        </w:r>
        <w:r>
          <w:rPr>
            <w:noProof/>
            <w:webHidden/>
          </w:rPr>
          <w:t>68</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64" w:history="1">
        <w:r w:rsidRPr="005E43E7">
          <w:rPr>
            <w:rStyle w:val="Hyperlink"/>
            <w:noProof/>
          </w:rPr>
          <w:t>6.5.3</w:t>
        </w:r>
        <w:r>
          <w:rPr>
            <w:rFonts w:eastAsiaTheme="minorEastAsia" w:cstheme="minorBidi"/>
            <w:i w:val="0"/>
            <w:iCs w:val="0"/>
            <w:noProof/>
            <w:color w:val="auto"/>
            <w:sz w:val="22"/>
            <w:szCs w:val="22"/>
            <w:lang w:val="en-US" w:eastAsia="en-US"/>
          </w:rPr>
          <w:tab/>
        </w:r>
        <w:r w:rsidRPr="005E43E7">
          <w:rPr>
            <w:rStyle w:val="Hyperlink"/>
            <w:noProof/>
          </w:rPr>
          <w:t>Modify a list format</w:t>
        </w:r>
        <w:r>
          <w:rPr>
            <w:noProof/>
            <w:webHidden/>
          </w:rPr>
          <w:tab/>
        </w:r>
        <w:r>
          <w:rPr>
            <w:noProof/>
            <w:webHidden/>
          </w:rPr>
          <w:fldChar w:fldCharType="begin"/>
        </w:r>
        <w:r>
          <w:rPr>
            <w:noProof/>
            <w:webHidden/>
          </w:rPr>
          <w:instrText xml:space="preserve"> PAGEREF _Toc417578464 \h </w:instrText>
        </w:r>
        <w:r>
          <w:rPr>
            <w:noProof/>
            <w:webHidden/>
          </w:rPr>
        </w:r>
        <w:r>
          <w:rPr>
            <w:noProof/>
            <w:webHidden/>
          </w:rPr>
          <w:fldChar w:fldCharType="separate"/>
        </w:r>
        <w:r>
          <w:rPr>
            <w:noProof/>
            <w:webHidden/>
          </w:rPr>
          <w:t>69</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65" w:history="1">
        <w:r w:rsidRPr="005E43E7">
          <w:rPr>
            <w:rStyle w:val="Hyperlink"/>
            <w:noProof/>
          </w:rPr>
          <w:t>6.5.4</w:t>
        </w:r>
        <w:r>
          <w:rPr>
            <w:rFonts w:eastAsiaTheme="minorEastAsia" w:cstheme="minorBidi"/>
            <w:i w:val="0"/>
            <w:iCs w:val="0"/>
            <w:noProof/>
            <w:color w:val="auto"/>
            <w:sz w:val="22"/>
            <w:szCs w:val="22"/>
            <w:lang w:val="en-US" w:eastAsia="en-US"/>
          </w:rPr>
          <w:tab/>
        </w:r>
        <w:r w:rsidRPr="005E43E7">
          <w:rPr>
            <w:rStyle w:val="Hyperlink"/>
            <w:noProof/>
          </w:rPr>
          <w:t>Save a list format</w:t>
        </w:r>
        <w:r>
          <w:rPr>
            <w:noProof/>
            <w:webHidden/>
          </w:rPr>
          <w:tab/>
        </w:r>
        <w:r>
          <w:rPr>
            <w:noProof/>
            <w:webHidden/>
          </w:rPr>
          <w:fldChar w:fldCharType="begin"/>
        </w:r>
        <w:r>
          <w:rPr>
            <w:noProof/>
            <w:webHidden/>
          </w:rPr>
          <w:instrText xml:space="preserve"> PAGEREF _Toc417578465 \h </w:instrText>
        </w:r>
        <w:r>
          <w:rPr>
            <w:noProof/>
            <w:webHidden/>
          </w:rPr>
        </w:r>
        <w:r>
          <w:rPr>
            <w:noProof/>
            <w:webHidden/>
          </w:rPr>
          <w:fldChar w:fldCharType="separate"/>
        </w:r>
        <w:r>
          <w:rPr>
            <w:noProof/>
            <w:webHidden/>
          </w:rPr>
          <w:t>69</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66" w:history="1">
        <w:r w:rsidRPr="005E43E7">
          <w:rPr>
            <w:rStyle w:val="Hyperlink"/>
            <w:noProof/>
            <w:lang w:val="en-US"/>
          </w:rPr>
          <w:t>6.5.5</w:t>
        </w:r>
        <w:r>
          <w:rPr>
            <w:rFonts w:eastAsiaTheme="minorEastAsia" w:cstheme="minorBidi"/>
            <w:i w:val="0"/>
            <w:iCs w:val="0"/>
            <w:noProof/>
            <w:color w:val="auto"/>
            <w:sz w:val="22"/>
            <w:szCs w:val="22"/>
            <w:lang w:val="en-US" w:eastAsia="en-US"/>
          </w:rPr>
          <w:tab/>
        </w:r>
        <w:r w:rsidRPr="005E43E7">
          <w:rPr>
            <w:rStyle w:val="Hyperlink"/>
            <w:noProof/>
            <w:lang w:val="en-US"/>
          </w:rPr>
          <w:t>Load a previously saved or predefined list</w:t>
        </w:r>
        <w:r>
          <w:rPr>
            <w:noProof/>
            <w:webHidden/>
          </w:rPr>
          <w:tab/>
        </w:r>
        <w:r>
          <w:rPr>
            <w:noProof/>
            <w:webHidden/>
          </w:rPr>
          <w:fldChar w:fldCharType="begin"/>
        </w:r>
        <w:r>
          <w:rPr>
            <w:noProof/>
            <w:webHidden/>
          </w:rPr>
          <w:instrText xml:space="preserve"> PAGEREF _Toc417578466 \h </w:instrText>
        </w:r>
        <w:r>
          <w:rPr>
            <w:noProof/>
            <w:webHidden/>
          </w:rPr>
        </w:r>
        <w:r>
          <w:rPr>
            <w:noProof/>
            <w:webHidden/>
          </w:rPr>
          <w:fldChar w:fldCharType="separate"/>
        </w:r>
        <w:r>
          <w:rPr>
            <w:noProof/>
            <w:webHidden/>
          </w:rPr>
          <w:t>69</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67" w:history="1">
        <w:r w:rsidRPr="005E43E7">
          <w:rPr>
            <w:rStyle w:val="Hyperlink"/>
            <w:noProof/>
            <w:lang w:val="en-US"/>
          </w:rPr>
          <w:t>6.5.6</w:t>
        </w:r>
        <w:r>
          <w:rPr>
            <w:rFonts w:eastAsiaTheme="minorEastAsia" w:cstheme="minorBidi"/>
            <w:i w:val="0"/>
            <w:iCs w:val="0"/>
            <w:noProof/>
            <w:color w:val="auto"/>
            <w:sz w:val="22"/>
            <w:szCs w:val="22"/>
            <w:lang w:val="en-US" w:eastAsia="en-US"/>
          </w:rPr>
          <w:tab/>
        </w:r>
        <w:r w:rsidRPr="005E43E7">
          <w:rPr>
            <w:rStyle w:val="Hyperlink"/>
            <w:noProof/>
            <w:lang w:val="en-US"/>
          </w:rPr>
          <w:t>Delete a previously saved list format</w:t>
        </w:r>
        <w:r>
          <w:rPr>
            <w:noProof/>
            <w:webHidden/>
          </w:rPr>
          <w:tab/>
        </w:r>
        <w:r>
          <w:rPr>
            <w:noProof/>
            <w:webHidden/>
          </w:rPr>
          <w:fldChar w:fldCharType="begin"/>
        </w:r>
        <w:r>
          <w:rPr>
            <w:noProof/>
            <w:webHidden/>
          </w:rPr>
          <w:instrText xml:space="preserve"> PAGEREF _Toc417578467 \h </w:instrText>
        </w:r>
        <w:r>
          <w:rPr>
            <w:noProof/>
            <w:webHidden/>
          </w:rPr>
        </w:r>
        <w:r>
          <w:rPr>
            <w:noProof/>
            <w:webHidden/>
          </w:rPr>
          <w:fldChar w:fldCharType="separate"/>
        </w:r>
        <w:r>
          <w:rPr>
            <w:noProof/>
            <w:webHidden/>
          </w:rPr>
          <w:t>70</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68" w:history="1">
        <w:r w:rsidRPr="005E43E7">
          <w:rPr>
            <w:rStyle w:val="Hyperlink"/>
            <w:noProof/>
          </w:rPr>
          <w:t>6.5.7</w:t>
        </w:r>
        <w:r>
          <w:rPr>
            <w:rFonts w:eastAsiaTheme="minorEastAsia" w:cstheme="minorBidi"/>
            <w:i w:val="0"/>
            <w:iCs w:val="0"/>
            <w:noProof/>
            <w:color w:val="auto"/>
            <w:sz w:val="22"/>
            <w:szCs w:val="22"/>
            <w:lang w:val="en-US" w:eastAsia="en-US"/>
          </w:rPr>
          <w:tab/>
        </w:r>
        <w:r w:rsidRPr="005E43E7">
          <w:rPr>
            <w:rStyle w:val="Hyperlink"/>
            <w:noProof/>
          </w:rPr>
          <w:t>Define the default list format</w:t>
        </w:r>
        <w:r>
          <w:rPr>
            <w:noProof/>
            <w:webHidden/>
          </w:rPr>
          <w:tab/>
        </w:r>
        <w:r>
          <w:rPr>
            <w:noProof/>
            <w:webHidden/>
          </w:rPr>
          <w:fldChar w:fldCharType="begin"/>
        </w:r>
        <w:r>
          <w:rPr>
            <w:noProof/>
            <w:webHidden/>
          </w:rPr>
          <w:instrText xml:space="preserve"> PAGEREF _Toc417578468 \h </w:instrText>
        </w:r>
        <w:r>
          <w:rPr>
            <w:noProof/>
            <w:webHidden/>
          </w:rPr>
        </w:r>
        <w:r>
          <w:rPr>
            <w:noProof/>
            <w:webHidden/>
          </w:rPr>
          <w:fldChar w:fldCharType="separate"/>
        </w:r>
        <w:r>
          <w:rPr>
            <w:noProof/>
            <w:webHidden/>
          </w:rPr>
          <w:t>70</w:t>
        </w:r>
        <w:r>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469" w:history="1">
        <w:r w:rsidRPr="005E43E7">
          <w:rPr>
            <w:rStyle w:val="Hyperlink"/>
            <w:noProof/>
          </w:rPr>
          <w:t>6.6</w:t>
        </w:r>
        <w:r>
          <w:rPr>
            <w:rFonts w:eastAsiaTheme="minorEastAsia" w:cstheme="minorBidi"/>
            <w:smallCaps w:val="0"/>
            <w:noProof/>
            <w:color w:val="auto"/>
            <w:sz w:val="22"/>
            <w:szCs w:val="22"/>
            <w:lang w:val="en-US" w:eastAsia="en-US"/>
          </w:rPr>
          <w:tab/>
        </w:r>
        <w:r w:rsidRPr="005E43E7">
          <w:rPr>
            <w:rStyle w:val="Hyperlink"/>
            <w:noProof/>
          </w:rPr>
          <w:t>Free and cheap list variables</w:t>
        </w:r>
        <w:r>
          <w:rPr>
            <w:noProof/>
            <w:webHidden/>
          </w:rPr>
          <w:tab/>
        </w:r>
        <w:r>
          <w:rPr>
            <w:noProof/>
            <w:webHidden/>
          </w:rPr>
          <w:fldChar w:fldCharType="begin"/>
        </w:r>
        <w:r>
          <w:rPr>
            <w:noProof/>
            <w:webHidden/>
          </w:rPr>
          <w:instrText xml:space="preserve"> PAGEREF _Toc417578469 \h </w:instrText>
        </w:r>
        <w:r>
          <w:rPr>
            <w:noProof/>
            <w:webHidden/>
          </w:rPr>
        </w:r>
        <w:r>
          <w:rPr>
            <w:noProof/>
            <w:webHidden/>
          </w:rPr>
          <w:fldChar w:fldCharType="separate"/>
        </w:r>
        <w:r>
          <w:rPr>
            <w:noProof/>
            <w:webHidden/>
          </w:rPr>
          <w:t>70</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70" w:history="1">
        <w:r w:rsidRPr="005E43E7">
          <w:rPr>
            <w:rStyle w:val="Hyperlink"/>
            <w:noProof/>
          </w:rPr>
          <w:t>6.6.1</w:t>
        </w:r>
        <w:r>
          <w:rPr>
            <w:rFonts w:eastAsiaTheme="minorEastAsia" w:cstheme="minorBidi"/>
            <w:i w:val="0"/>
            <w:iCs w:val="0"/>
            <w:noProof/>
            <w:color w:val="auto"/>
            <w:sz w:val="22"/>
            <w:szCs w:val="22"/>
            <w:lang w:val="en-US" w:eastAsia="en-US"/>
          </w:rPr>
          <w:tab/>
        </w:r>
        <w:r w:rsidRPr="005E43E7">
          <w:rPr>
            <w:rStyle w:val="Hyperlink"/>
            <w:noProof/>
          </w:rPr>
          <w:t>Free variables</w:t>
        </w:r>
        <w:r>
          <w:rPr>
            <w:noProof/>
            <w:webHidden/>
          </w:rPr>
          <w:tab/>
        </w:r>
        <w:r>
          <w:rPr>
            <w:noProof/>
            <w:webHidden/>
          </w:rPr>
          <w:fldChar w:fldCharType="begin"/>
        </w:r>
        <w:r>
          <w:rPr>
            <w:noProof/>
            <w:webHidden/>
          </w:rPr>
          <w:instrText xml:space="preserve"> PAGEREF _Toc417578470 \h </w:instrText>
        </w:r>
        <w:r>
          <w:rPr>
            <w:noProof/>
            <w:webHidden/>
          </w:rPr>
        </w:r>
        <w:r>
          <w:rPr>
            <w:noProof/>
            <w:webHidden/>
          </w:rPr>
          <w:fldChar w:fldCharType="separate"/>
        </w:r>
        <w:r>
          <w:rPr>
            <w:noProof/>
            <w:webHidden/>
          </w:rPr>
          <w:t>70</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71" w:history="1">
        <w:r w:rsidRPr="005E43E7">
          <w:rPr>
            <w:rStyle w:val="Hyperlink"/>
            <w:noProof/>
          </w:rPr>
          <w:t>6.6.2</w:t>
        </w:r>
        <w:r>
          <w:rPr>
            <w:rFonts w:eastAsiaTheme="minorEastAsia" w:cstheme="minorBidi"/>
            <w:i w:val="0"/>
            <w:iCs w:val="0"/>
            <w:noProof/>
            <w:color w:val="auto"/>
            <w:sz w:val="22"/>
            <w:szCs w:val="22"/>
            <w:lang w:val="en-US" w:eastAsia="en-US"/>
          </w:rPr>
          <w:tab/>
        </w:r>
        <w:r w:rsidRPr="005E43E7">
          <w:rPr>
            <w:rStyle w:val="Hyperlink"/>
            <w:noProof/>
          </w:rPr>
          <w:t>Cheap variables - by group</w:t>
        </w:r>
        <w:r>
          <w:rPr>
            <w:noProof/>
            <w:webHidden/>
          </w:rPr>
          <w:tab/>
        </w:r>
        <w:r>
          <w:rPr>
            <w:noProof/>
            <w:webHidden/>
          </w:rPr>
          <w:fldChar w:fldCharType="begin"/>
        </w:r>
        <w:r>
          <w:rPr>
            <w:noProof/>
            <w:webHidden/>
          </w:rPr>
          <w:instrText xml:space="preserve"> PAGEREF _Toc417578471 \h </w:instrText>
        </w:r>
        <w:r>
          <w:rPr>
            <w:noProof/>
            <w:webHidden/>
          </w:rPr>
        </w:r>
        <w:r>
          <w:rPr>
            <w:noProof/>
            <w:webHidden/>
          </w:rPr>
          <w:fldChar w:fldCharType="separate"/>
        </w:r>
        <w:r>
          <w:rPr>
            <w:noProof/>
            <w:webHidden/>
          </w:rPr>
          <w:t>71</w:t>
        </w:r>
        <w:r>
          <w:rPr>
            <w:noProof/>
            <w:webHidden/>
          </w:rPr>
          <w:fldChar w:fldCharType="end"/>
        </w:r>
      </w:hyperlink>
    </w:p>
    <w:p w:rsidR="00807770" w:rsidRDefault="00807770">
      <w:pPr>
        <w:pStyle w:val="TOC1"/>
        <w:tabs>
          <w:tab w:val="left" w:pos="360"/>
          <w:tab w:val="right" w:leader="dot" w:pos="9062"/>
        </w:tabs>
        <w:rPr>
          <w:rFonts w:eastAsiaTheme="minorEastAsia" w:cstheme="minorBidi"/>
          <w:b w:val="0"/>
          <w:bCs w:val="0"/>
          <w:caps w:val="0"/>
          <w:noProof/>
          <w:color w:val="auto"/>
          <w:sz w:val="22"/>
          <w:szCs w:val="22"/>
          <w:lang w:val="en-US" w:eastAsia="en-US"/>
        </w:rPr>
      </w:pPr>
      <w:hyperlink w:anchor="_Toc417578472" w:history="1">
        <w:r w:rsidRPr="005E43E7">
          <w:rPr>
            <w:rStyle w:val="Hyperlink"/>
            <w:noProof/>
          </w:rPr>
          <w:t>7</w:t>
        </w:r>
        <w:r>
          <w:rPr>
            <w:rFonts w:eastAsiaTheme="minorEastAsia" w:cstheme="minorBidi"/>
            <w:b w:val="0"/>
            <w:bCs w:val="0"/>
            <w:caps w:val="0"/>
            <w:noProof/>
            <w:color w:val="auto"/>
            <w:sz w:val="22"/>
            <w:szCs w:val="22"/>
            <w:lang w:val="en-US" w:eastAsia="en-US"/>
          </w:rPr>
          <w:tab/>
        </w:r>
        <w:r w:rsidRPr="005E43E7">
          <w:rPr>
            <w:rStyle w:val="Hyperlink"/>
            <w:noProof/>
          </w:rPr>
          <w:t>Company reports</w:t>
        </w:r>
        <w:r>
          <w:rPr>
            <w:noProof/>
            <w:webHidden/>
          </w:rPr>
          <w:tab/>
        </w:r>
        <w:r>
          <w:rPr>
            <w:noProof/>
            <w:webHidden/>
          </w:rPr>
          <w:fldChar w:fldCharType="begin"/>
        </w:r>
        <w:r>
          <w:rPr>
            <w:noProof/>
            <w:webHidden/>
          </w:rPr>
          <w:instrText xml:space="preserve"> PAGEREF _Toc417578472 \h </w:instrText>
        </w:r>
        <w:r>
          <w:rPr>
            <w:noProof/>
            <w:webHidden/>
          </w:rPr>
        </w:r>
        <w:r>
          <w:rPr>
            <w:noProof/>
            <w:webHidden/>
          </w:rPr>
          <w:fldChar w:fldCharType="separate"/>
        </w:r>
        <w:r>
          <w:rPr>
            <w:noProof/>
            <w:webHidden/>
          </w:rPr>
          <w:t>73</w:t>
        </w:r>
        <w:r>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473" w:history="1">
        <w:r w:rsidRPr="005E43E7">
          <w:rPr>
            <w:rStyle w:val="Hyperlink"/>
            <w:noProof/>
          </w:rPr>
          <w:t>7.1</w:t>
        </w:r>
        <w:r>
          <w:rPr>
            <w:rFonts w:eastAsiaTheme="minorEastAsia" w:cstheme="minorBidi"/>
            <w:smallCaps w:val="0"/>
            <w:noProof/>
            <w:color w:val="auto"/>
            <w:sz w:val="22"/>
            <w:szCs w:val="22"/>
            <w:lang w:val="en-US" w:eastAsia="en-US"/>
          </w:rPr>
          <w:tab/>
        </w:r>
        <w:r w:rsidRPr="005E43E7">
          <w:rPr>
            <w:rStyle w:val="Hyperlink"/>
            <w:noProof/>
          </w:rPr>
          <w:t>Overview</w:t>
        </w:r>
        <w:r>
          <w:rPr>
            <w:noProof/>
            <w:webHidden/>
          </w:rPr>
          <w:tab/>
        </w:r>
        <w:r>
          <w:rPr>
            <w:noProof/>
            <w:webHidden/>
          </w:rPr>
          <w:fldChar w:fldCharType="begin"/>
        </w:r>
        <w:r>
          <w:rPr>
            <w:noProof/>
            <w:webHidden/>
          </w:rPr>
          <w:instrText xml:space="preserve"> PAGEREF _Toc417578473 \h </w:instrText>
        </w:r>
        <w:r>
          <w:rPr>
            <w:noProof/>
            <w:webHidden/>
          </w:rPr>
        </w:r>
        <w:r>
          <w:rPr>
            <w:noProof/>
            <w:webHidden/>
          </w:rPr>
          <w:fldChar w:fldCharType="separate"/>
        </w:r>
        <w:r>
          <w:rPr>
            <w:noProof/>
            <w:webHidden/>
          </w:rPr>
          <w:t>73</w:t>
        </w:r>
        <w:r>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474" w:history="1">
        <w:r w:rsidRPr="005E43E7">
          <w:rPr>
            <w:rStyle w:val="Hyperlink"/>
            <w:noProof/>
          </w:rPr>
          <w:t>7.2</w:t>
        </w:r>
        <w:r>
          <w:rPr>
            <w:rFonts w:eastAsiaTheme="minorEastAsia" w:cstheme="minorBidi"/>
            <w:smallCaps w:val="0"/>
            <w:noProof/>
            <w:color w:val="auto"/>
            <w:sz w:val="22"/>
            <w:szCs w:val="22"/>
            <w:lang w:val="en-US" w:eastAsia="en-US"/>
          </w:rPr>
          <w:tab/>
        </w:r>
        <w:r w:rsidRPr="005E43E7">
          <w:rPr>
            <w:rStyle w:val="Hyperlink"/>
            <w:noProof/>
          </w:rPr>
          <w:t>Report sections</w:t>
        </w:r>
        <w:r>
          <w:rPr>
            <w:noProof/>
            <w:webHidden/>
          </w:rPr>
          <w:tab/>
        </w:r>
        <w:r>
          <w:rPr>
            <w:noProof/>
            <w:webHidden/>
          </w:rPr>
          <w:fldChar w:fldCharType="begin"/>
        </w:r>
        <w:r>
          <w:rPr>
            <w:noProof/>
            <w:webHidden/>
          </w:rPr>
          <w:instrText xml:space="preserve"> PAGEREF _Toc417578474 \h </w:instrText>
        </w:r>
        <w:r>
          <w:rPr>
            <w:noProof/>
            <w:webHidden/>
          </w:rPr>
        </w:r>
        <w:r>
          <w:rPr>
            <w:noProof/>
            <w:webHidden/>
          </w:rPr>
          <w:fldChar w:fldCharType="separate"/>
        </w:r>
        <w:r>
          <w:rPr>
            <w:noProof/>
            <w:webHidden/>
          </w:rPr>
          <w:t>73</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75" w:history="1">
        <w:r w:rsidRPr="005E43E7">
          <w:rPr>
            <w:rStyle w:val="Hyperlink"/>
            <w:noProof/>
          </w:rPr>
          <w:t>7.2.1</w:t>
        </w:r>
        <w:r>
          <w:rPr>
            <w:rFonts w:eastAsiaTheme="minorEastAsia" w:cstheme="minorBidi"/>
            <w:i w:val="0"/>
            <w:iCs w:val="0"/>
            <w:noProof/>
            <w:color w:val="auto"/>
            <w:sz w:val="22"/>
            <w:szCs w:val="22"/>
            <w:lang w:val="en-US" w:eastAsia="en-US"/>
          </w:rPr>
          <w:tab/>
        </w:r>
        <w:r w:rsidRPr="005E43E7">
          <w:rPr>
            <w:rStyle w:val="Hyperlink"/>
            <w:noProof/>
          </w:rPr>
          <w:t>Report section toolbar</w:t>
        </w:r>
        <w:r>
          <w:rPr>
            <w:noProof/>
            <w:webHidden/>
          </w:rPr>
          <w:tab/>
        </w:r>
        <w:r>
          <w:rPr>
            <w:noProof/>
            <w:webHidden/>
          </w:rPr>
          <w:fldChar w:fldCharType="begin"/>
        </w:r>
        <w:r>
          <w:rPr>
            <w:noProof/>
            <w:webHidden/>
          </w:rPr>
          <w:instrText xml:space="preserve"> PAGEREF _Toc417578475 \h </w:instrText>
        </w:r>
        <w:r>
          <w:rPr>
            <w:noProof/>
            <w:webHidden/>
          </w:rPr>
        </w:r>
        <w:r>
          <w:rPr>
            <w:noProof/>
            <w:webHidden/>
          </w:rPr>
          <w:fldChar w:fldCharType="separate"/>
        </w:r>
        <w:r>
          <w:rPr>
            <w:noProof/>
            <w:webHidden/>
          </w:rPr>
          <w:t>74</w:t>
        </w:r>
        <w:r>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476" w:history="1">
        <w:r w:rsidRPr="005E43E7">
          <w:rPr>
            <w:rStyle w:val="Hyperlink"/>
            <w:noProof/>
          </w:rPr>
          <w:t>7.3</w:t>
        </w:r>
        <w:r>
          <w:rPr>
            <w:rFonts w:eastAsiaTheme="minorEastAsia" w:cstheme="minorBidi"/>
            <w:smallCaps w:val="0"/>
            <w:noProof/>
            <w:color w:val="auto"/>
            <w:sz w:val="22"/>
            <w:szCs w:val="22"/>
            <w:lang w:val="en-US" w:eastAsia="en-US"/>
          </w:rPr>
          <w:tab/>
        </w:r>
        <w:r w:rsidRPr="005E43E7">
          <w:rPr>
            <w:rStyle w:val="Hyperlink"/>
            <w:noProof/>
          </w:rPr>
          <w:t>Report toolbar</w:t>
        </w:r>
        <w:r>
          <w:rPr>
            <w:noProof/>
            <w:webHidden/>
          </w:rPr>
          <w:tab/>
        </w:r>
        <w:r>
          <w:rPr>
            <w:noProof/>
            <w:webHidden/>
          </w:rPr>
          <w:fldChar w:fldCharType="begin"/>
        </w:r>
        <w:r>
          <w:rPr>
            <w:noProof/>
            <w:webHidden/>
          </w:rPr>
          <w:instrText xml:space="preserve"> PAGEREF _Toc417578476 \h </w:instrText>
        </w:r>
        <w:r>
          <w:rPr>
            <w:noProof/>
            <w:webHidden/>
          </w:rPr>
        </w:r>
        <w:r>
          <w:rPr>
            <w:noProof/>
            <w:webHidden/>
          </w:rPr>
          <w:fldChar w:fldCharType="separate"/>
        </w:r>
        <w:r>
          <w:rPr>
            <w:noProof/>
            <w:webHidden/>
          </w:rPr>
          <w:t>74</w:t>
        </w:r>
        <w:r>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477" w:history="1">
        <w:r w:rsidRPr="005E43E7">
          <w:rPr>
            <w:rStyle w:val="Hyperlink"/>
            <w:noProof/>
          </w:rPr>
          <w:t>7.4</w:t>
        </w:r>
        <w:r>
          <w:rPr>
            <w:rFonts w:eastAsiaTheme="minorEastAsia" w:cstheme="minorBidi"/>
            <w:smallCaps w:val="0"/>
            <w:noProof/>
            <w:color w:val="auto"/>
            <w:sz w:val="22"/>
            <w:szCs w:val="22"/>
            <w:lang w:val="en-US" w:eastAsia="en-US"/>
          </w:rPr>
          <w:tab/>
        </w:r>
        <w:r w:rsidRPr="005E43E7">
          <w:rPr>
            <w:rStyle w:val="Hyperlink"/>
            <w:noProof/>
          </w:rPr>
          <w:t>Report lateral menu</w:t>
        </w:r>
        <w:r>
          <w:rPr>
            <w:noProof/>
            <w:webHidden/>
          </w:rPr>
          <w:tab/>
        </w:r>
        <w:r>
          <w:rPr>
            <w:noProof/>
            <w:webHidden/>
          </w:rPr>
          <w:fldChar w:fldCharType="begin"/>
        </w:r>
        <w:r>
          <w:rPr>
            <w:noProof/>
            <w:webHidden/>
          </w:rPr>
          <w:instrText xml:space="preserve"> PAGEREF _Toc417578477 \h </w:instrText>
        </w:r>
        <w:r>
          <w:rPr>
            <w:noProof/>
            <w:webHidden/>
          </w:rPr>
        </w:r>
        <w:r>
          <w:rPr>
            <w:noProof/>
            <w:webHidden/>
          </w:rPr>
          <w:fldChar w:fldCharType="separate"/>
        </w:r>
        <w:r>
          <w:rPr>
            <w:noProof/>
            <w:webHidden/>
          </w:rPr>
          <w:t>75</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78" w:history="1">
        <w:r w:rsidRPr="005E43E7">
          <w:rPr>
            <w:rStyle w:val="Hyperlink"/>
            <w:noProof/>
            <w:lang w:val="en-US"/>
          </w:rPr>
          <w:t>7.4.1</w:t>
        </w:r>
        <w:r>
          <w:rPr>
            <w:rFonts w:eastAsiaTheme="minorEastAsia" w:cstheme="minorBidi"/>
            <w:i w:val="0"/>
            <w:iCs w:val="0"/>
            <w:noProof/>
            <w:color w:val="auto"/>
            <w:sz w:val="22"/>
            <w:szCs w:val="22"/>
            <w:lang w:val="en-US" w:eastAsia="en-US"/>
          </w:rPr>
          <w:tab/>
        </w:r>
        <w:r w:rsidRPr="005E43E7">
          <w:rPr>
            <w:rStyle w:val="Hyperlink"/>
            <w:noProof/>
            <w:lang w:val="en-US"/>
          </w:rPr>
          <w:t>Back to the list of results</w:t>
        </w:r>
        <w:r>
          <w:rPr>
            <w:noProof/>
            <w:webHidden/>
          </w:rPr>
          <w:tab/>
        </w:r>
        <w:r>
          <w:rPr>
            <w:noProof/>
            <w:webHidden/>
          </w:rPr>
          <w:fldChar w:fldCharType="begin"/>
        </w:r>
        <w:r>
          <w:rPr>
            <w:noProof/>
            <w:webHidden/>
          </w:rPr>
          <w:instrText xml:space="preserve"> PAGEREF _Toc417578478 \h </w:instrText>
        </w:r>
        <w:r>
          <w:rPr>
            <w:noProof/>
            <w:webHidden/>
          </w:rPr>
        </w:r>
        <w:r>
          <w:rPr>
            <w:noProof/>
            <w:webHidden/>
          </w:rPr>
          <w:fldChar w:fldCharType="separate"/>
        </w:r>
        <w:r>
          <w:rPr>
            <w:noProof/>
            <w:webHidden/>
          </w:rPr>
          <w:t>75</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79" w:history="1">
        <w:r w:rsidRPr="005E43E7">
          <w:rPr>
            <w:rStyle w:val="Hyperlink"/>
            <w:noProof/>
          </w:rPr>
          <w:t>7.4.2</w:t>
        </w:r>
        <w:r>
          <w:rPr>
            <w:rFonts w:eastAsiaTheme="minorEastAsia" w:cstheme="minorBidi"/>
            <w:i w:val="0"/>
            <w:iCs w:val="0"/>
            <w:noProof/>
            <w:color w:val="auto"/>
            <w:sz w:val="22"/>
            <w:szCs w:val="22"/>
            <w:lang w:val="en-US" w:eastAsia="en-US"/>
          </w:rPr>
          <w:tab/>
        </w:r>
        <w:r w:rsidRPr="005E43E7">
          <w:rPr>
            <w:rStyle w:val="Hyperlink"/>
            <w:noProof/>
          </w:rPr>
          <w:t>Search</w:t>
        </w:r>
        <w:r>
          <w:rPr>
            <w:noProof/>
            <w:webHidden/>
          </w:rPr>
          <w:tab/>
        </w:r>
        <w:r>
          <w:rPr>
            <w:noProof/>
            <w:webHidden/>
          </w:rPr>
          <w:fldChar w:fldCharType="begin"/>
        </w:r>
        <w:r>
          <w:rPr>
            <w:noProof/>
            <w:webHidden/>
          </w:rPr>
          <w:instrText xml:space="preserve"> PAGEREF _Toc417578479 \h </w:instrText>
        </w:r>
        <w:r>
          <w:rPr>
            <w:noProof/>
            <w:webHidden/>
          </w:rPr>
        </w:r>
        <w:r>
          <w:rPr>
            <w:noProof/>
            <w:webHidden/>
          </w:rPr>
          <w:fldChar w:fldCharType="separate"/>
        </w:r>
        <w:r>
          <w:rPr>
            <w:noProof/>
            <w:webHidden/>
          </w:rPr>
          <w:t>75</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80" w:history="1">
        <w:r w:rsidRPr="005E43E7">
          <w:rPr>
            <w:rStyle w:val="Hyperlink"/>
            <w:noProof/>
          </w:rPr>
          <w:t>7.4.3</w:t>
        </w:r>
        <w:r>
          <w:rPr>
            <w:rFonts w:eastAsiaTheme="minorEastAsia" w:cstheme="minorBidi"/>
            <w:i w:val="0"/>
            <w:iCs w:val="0"/>
            <w:noProof/>
            <w:color w:val="auto"/>
            <w:sz w:val="22"/>
            <w:szCs w:val="22"/>
            <w:lang w:val="en-US" w:eastAsia="en-US"/>
          </w:rPr>
          <w:tab/>
        </w:r>
        <w:r w:rsidRPr="005E43E7">
          <w:rPr>
            <w:rStyle w:val="Hyperlink"/>
            <w:noProof/>
          </w:rPr>
          <w:t>Define the format</w:t>
        </w:r>
        <w:r>
          <w:rPr>
            <w:noProof/>
            <w:webHidden/>
          </w:rPr>
          <w:tab/>
        </w:r>
        <w:r>
          <w:rPr>
            <w:noProof/>
            <w:webHidden/>
          </w:rPr>
          <w:fldChar w:fldCharType="begin"/>
        </w:r>
        <w:r>
          <w:rPr>
            <w:noProof/>
            <w:webHidden/>
          </w:rPr>
          <w:instrText xml:space="preserve"> PAGEREF _Toc417578480 \h </w:instrText>
        </w:r>
        <w:r>
          <w:rPr>
            <w:noProof/>
            <w:webHidden/>
          </w:rPr>
        </w:r>
        <w:r>
          <w:rPr>
            <w:noProof/>
            <w:webHidden/>
          </w:rPr>
          <w:fldChar w:fldCharType="separate"/>
        </w:r>
        <w:r>
          <w:rPr>
            <w:noProof/>
            <w:webHidden/>
          </w:rPr>
          <w:t>75</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81" w:history="1">
        <w:r w:rsidRPr="005E43E7">
          <w:rPr>
            <w:rStyle w:val="Hyperlink"/>
            <w:noProof/>
          </w:rPr>
          <w:t>7.4.4</w:t>
        </w:r>
        <w:r>
          <w:rPr>
            <w:rFonts w:eastAsiaTheme="minorEastAsia" w:cstheme="minorBidi"/>
            <w:i w:val="0"/>
            <w:iCs w:val="0"/>
            <w:noProof/>
            <w:color w:val="auto"/>
            <w:sz w:val="22"/>
            <w:szCs w:val="22"/>
            <w:lang w:val="en-US" w:eastAsia="en-US"/>
          </w:rPr>
          <w:tab/>
        </w:r>
        <w:r w:rsidRPr="005E43E7">
          <w:rPr>
            <w:rStyle w:val="Hyperlink"/>
            <w:noProof/>
          </w:rPr>
          <w:t>Display a specific section</w:t>
        </w:r>
        <w:r>
          <w:rPr>
            <w:noProof/>
            <w:webHidden/>
          </w:rPr>
          <w:tab/>
        </w:r>
        <w:r>
          <w:rPr>
            <w:noProof/>
            <w:webHidden/>
          </w:rPr>
          <w:fldChar w:fldCharType="begin"/>
        </w:r>
        <w:r>
          <w:rPr>
            <w:noProof/>
            <w:webHidden/>
          </w:rPr>
          <w:instrText xml:space="preserve"> PAGEREF _Toc417578481 \h </w:instrText>
        </w:r>
        <w:r>
          <w:rPr>
            <w:noProof/>
            <w:webHidden/>
          </w:rPr>
        </w:r>
        <w:r>
          <w:rPr>
            <w:noProof/>
            <w:webHidden/>
          </w:rPr>
          <w:fldChar w:fldCharType="separate"/>
        </w:r>
        <w:r>
          <w:rPr>
            <w:noProof/>
            <w:webHidden/>
          </w:rPr>
          <w:t>75</w:t>
        </w:r>
        <w:r>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482" w:history="1">
        <w:r w:rsidRPr="005E43E7">
          <w:rPr>
            <w:rStyle w:val="Hyperlink"/>
            <w:noProof/>
          </w:rPr>
          <w:t>7.5</w:t>
        </w:r>
        <w:r>
          <w:rPr>
            <w:rFonts w:eastAsiaTheme="minorEastAsia" w:cstheme="minorBidi"/>
            <w:smallCaps w:val="0"/>
            <w:noProof/>
            <w:color w:val="auto"/>
            <w:sz w:val="22"/>
            <w:szCs w:val="22"/>
            <w:lang w:val="en-US" w:eastAsia="en-US"/>
          </w:rPr>
          <w:tab/>
        </w:r>
        <w:r w:rsidRPr="005E43E7">
          <w:rPr>
            <w:rStyle w:val="Hyperlink"/>
            <w:noProof/>
          </w:rPr>
          <w:t>Define the default peer group</w:t>
        </w:r>
        <w:r>
          <w:rPr>
            <w:noProof/>
            <w:webHidden/>
          </w:rPr>
          <w:tab/>
        </w:r>
        <w:r>
          <w:rPr>
            <w:noProof/>
            <w:webHidden/>
          </w:rPr>
          <w:fldChar w:fldCharType="begin"/>
        </w:r>
        <w:r>
          <w:rPr>
            <w:noProof/>
            <w:webHidden/>
          </w:rPr>
          <w:instrText xml:space="preserve"> PAGEREF _Toc417578482 \h </w:instrText>
        </w:r>
        <w:r>
          <w:rPr>
            <w:noProof/>
            <w:webHidden/>
          </w:rPr>
        </w:r>
        <w:r>
          <w:rPr>
            <w:noProof/>
            <w:webHidden/>
          </w:rPr>
          <w:fldChar w:fldCharType="separate"/>
        </w:r>
        <w:r>
          <w:rPr>
            <w:noProof/>
            <w:webHidden/>
          </w:rPr>
          <w:t>76</w:t>
        </w:r>
        <w:r>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483" w:history="1">
        <w:r w:rsidRPr="005E43E7">
          <w:rPr>
            <w:rStyle w:val="Hyperlink"/>
            <w:noProof/>
          </w:rPr>
          <w:t>7.6</w:t>
        </w:r>
        <w:r>
          <w:rPr>
            <w:rFonts w:eastAsiaTheme="minorEastAsia" w:cstheme="minorBidi"/>
            <w:smallCaps w:val="0"/>
            <w:noProof/>
            <w:color w:val="auto"/>
            <w:sz w:val="22"/>
            <w:szCs w:val="22"/>
            <w:lang w:val="en-US" w:eastAsia="en-US"/>
          </w:rPr>
          <w:tab/>
        </w:r>
        <w:r w:rsidRPr="005E43E7">
          <w:rPr>
            <w:rStyle w:val="Hyperlink"/>
            <w:noProof/>
          </w:rPr>
          <w:t>Report formats</w:t>
        </w:r>
        <w:r>
          <w:rPr>
            <w:noProof/>
            <w:webHidden/>
          </w:rPr>
          <w:tab/>
        </w:r>
        <w:r>
          <w:rPr>
            <w:noProof/>
            <w:webHidden/>
          </w:rPr>
          <w:fldChar w:fldCharType="begin"/>
        </w:r>
        <w:r>
          <w:rPr>
            <w:noProof/>
            <w:webHidden/>
          </w:rPr>
          <w:instrText xml:space="preserve"> PAGEREF _Toc417578483 \h </w:instrText>
        </w:r>
        <w:r>
          <w:rPr>
            <w:noProof/>
            <w:webHidden/>
          </w:rPr>
        </w:r>
        <w:r>
          <w:rPr>
            <w:noProof/>
            <w:webHidden/>
          </w:rPr>
          <w:fldChar w:fldCharType="separate"/>
        </w:r>
        <w:r>
          <w:rPr>
            <w:noProof/>
            <w:webHidden/>
          </w:rPr>
          <w:t>77</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84" w:history="1">
        <w:r w:rsidRPr="005E43E7">
          <w:rPr>
            <w:rStyle w:val="Hyperlink"/>
            <w:noProof/>
          </w:rPr>
          <w:t>7.6.1</w:t>
        </w:r>
        <w:r>
          <w:rPr>
            <w:rFonts w:eastAsiaTheme="minorEastAsia" w:cstheme="minorBidi"/>
            <w:i w:val="0"/>
            <w:iCs w:val="0"/>
            <w:noProof/>
            <w:color w:val="auto"/>
            <w:sz w:val="22"/>
            <w:szCs w:val="22"/>
            <w:lang w:val="en-US" w:eastAsia="en-US"/>
          </w:rPr>
          <w:tab/>
        </w:r>
        <w:r w:rsidRPr="005E43E7">
          <w:rPr>
            <w:rStyle w:val="Hyperlink"/>
            <w:noProof/>
          </w:rPr>
          <w:t>Overview</w:t>
        </w:r>
        <w:r>
          <w:rPr>
            <w:noProof/>
            <w:webHidden/>
          </w:rPr>
          <w:tab/>
        </w:r>
        <w:r>
          <w:rPr>
            <w:noProof/>
            <w:webHidden/>
          </w:rPr>
          <w:fldChar w:fldCharType="begin"/>
        </w:r>
        <w:r>
          <w:rPr>
            <w:noProof/>
            <w:webHidden/>
          </w:rPr>
          <w:instrText xml:space="preserve"> PAGEREF _Toc417578484 \h </w:instrText>
        </w:r>
        <w:r>
          <w:rPr>
            <w:noProof/>
            <w:webHidden/>
          </w:rPr>
        </w:r>
        <w:r>
          <w:rPr>
            <w:noProof/>
            <w:webHidden/>
          </w:rPr>
          <w:fldChar w:fldCharType="separate"/>
        </w:r>
        <w:r>
          <w:rPr>
            <w:noProof/>
            <w:webHidden/>
          </w:rPr>
          <w:t>77</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85" w:history="1">
        <w:r w:rsidRPr="005E43E7">
          <w:rPr>
            <w:rStyle w:val="Hyperlink"/>
            <w:noProof/>
          </w:rPr>
          <w:t>7.6.2</w:t>
        </w:r>
        <w:r>
          <w:rPr>
            <w:rFonts w:eastAsiaTheme="minorEastAsia" w:cstheme="minorBidi"/>
            <w:i w:val="0"/>
            <w:iCs w:val="0"/>
            <w:noProof/>
            <w:color w:val="auto"/>
            <w:sz w:val="22"/>
            <w:szCs w:val="22"/>
            <w:lang w:val="en-US" w:eastAsia="en-US"/>
          </w:rPr>
          <w:tab/>
        </w:r>
        <w:r w:rsidRPr="005E43E7">
          <w:rPr>
            <w:rStyle w:val="Hyperlink"/>
            <w:noProof/>
          </w:rPr>
          <w:t>Create a new report format</w:t>
        </w:r>
        <w:r>
          <w:rPr>
            <w:noProof/>
            <w:webHidden/>
          </w:rPr>
          <w:tab/>
        </w:r>
        <w:r>
          <w:rPr>
            <w:noProof/>
            <w:webHidden/>
          </w:rPr>
          <w:fldChar w:fldCharType="begin"/>
        </w:r>
        <w:r>
          <w:rPr>
            <w:noProof/>
            <w:webHidden/>
          </w:rPr>
          <w:instrText xml:space="preserve"> PAGEREF _Toc417578485 \h </w:instrText>
        </w:r>
        <w:r>
          <w:rPr>
            <w:noProof/>
            <w:webHidden/>
          </w:rPr>
        </w:r>
        <w:r>
          <w:rPr>
            <w:noProof/>
            <w:webHidden/>
          </w:rPr>
          <w:fldChar w:fldCharType="separate"/>
        </w:r>
        <w:r>
          <w:rPr>
            <w:noProof/>
            <w:webHidden/>
          </w:rPr>
          <w:t>77</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86" w:history="1">
        <w:r w:rsidRPr="005E43E7">
          <w:rPr>
            <w:rStyle w:val="Hyperlink"/>
            <w:noProof/>
          </w:rPr>
          <w:t>7.6.3</w:t>
        </w:r>
        <w:r>
          <w:rPr>
            <w:rFonts w:eastAsiaTheme="minorEastAsia" w:cstheme="minorBidi"/>
            <w:i w:val="0"/>
            <w:iCs w:val="0"/>
            <w:noProof/>
            <w:color w:val="auto"/>
            <w:sz w:val="22"/>
            <w:szCs w:val="22"/>
            <w:lang w:val="en-US" w:eastAsia="en-US"/>
          </w:rPr>
          <w:tab/>
        </w:r>
        <w:r w:rsidRPr="005E43E7">
          <w:rPr>
            <w:rStyle w:val="Hyperlink"/>
            <w:noProof/>
          </w:rPr>
          <w:t>Modify a report format</w:t>
        </w:r>
        <w:r>
          <w:rPr>
            <w:noProof/>
            <w:webHidden/>
          </w:rPr>
          <w:tab/>
        </w:r>
        <w:r>
          <w:rPr>
            <w:noProof/>
            <w:webHidden/>
          </w:rPr>
          <w:fldChar w:fldCharType="begin"/>
        </w:r>
        <w:r>
          <w:rPr>
            <w:noProof/>
            <w:webHidden/>
          </w:rPr>
          <w:instrText xml:space="preserve"> PAGEREF _Toc417578486 \h </w:instrText>
        </w:r>
        <w:r>
          <w:rPr>
            <w:noProof/>
            <w:webHidden/>
          </w:rPr>
        </w:r>
        <w:r>
          <w:rPr>
            <w:noProof/>
            <w:webHidden/>
          </w:rPr>
          <w:fldChar w:fldCharType="separate"/>
        </w:r>
        <w:r>
          <w:rPr>
            <w:noProof/>
            <w:webHidden/>
          </w:rPr>
          <w:t>78</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87" w:history="1">
        <w:r w:rsidRPr="005E43E7">
          <w:rPr>
            <w:rStyle w:val="Hyperlink"/>
            <w:noProof/>
          </w:rPr>
          <w:t>7.6.4</w:t>
        </w:r>
        <w:r>
          <w:rPr>
            <w:rFonts w:eastAsiaTheme="minorEastAsia" w:cstheme="minorBidi"/>
            <w:i w:val="0"/>
            <w:iCs w:val="0"/>
            <w:noProof/>
            <w:color w:val="auto"/>
            <w:sz w:val="22"/>
            <w:szCs w:val="22"/>
            <w:lang w:val="en-US" w:eastAsia="en-US"/>
          </w:rPr>
          <w:tab/>
        </w:r>
        <w:r w:rsidRPr="005E43E7">
          <w:rPr>
            <w:rStyle w:val="Hyperlink"/>
            <w:noProof/>
          </w:rPr>
          <w:t>Save a report format</w:t>
        </w:r>
        <w:r>
          <w:rPr>
            <w:noProof/>
            <w:webHidden/>
          </w:rPr>
          <w:tab/>
        </w:r>
        <w:r>
          <w:rPr>
            <w:noProof/>
            <w:webHidden/>
          </w:rPr>
          <w:fldChar w:fldCharType="begin"/>
        </w:r>
        <w:r>
          <w:rPr>
            <w:noProof/>
            <w:webHidden/>
          </w:rPr>
          <w:instrText xml:space="preserve"> PAGEREF _Toc417578487 \h </w:instrText>
        </w:r>
        <w:r>
          <w:rPr>
            <w:noProof/>
            <w:webHidden/>
          </w:rPr>
        </w:r>
        <w:r>
          <w:rPr>
            <w:noProof/>
            <w:webHidden/>
          </w:rPr>
          <w:fldChar w:fldCharType="separate"/>
        </w:r>
        <w:r>
          <w:rPr>
            <w:noProof/>
            <w:webHidden/>
          </w:rPr>
          <w:t>78</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88" w:history="1">
        <w:r w:rsidRPr="005E43E7">
          <w:rPr>
            <w:rStyle w:val="Hyperlink"/>
            <w:noProof/>
            <w:lang w:val="en-US"/>
          </w:rPr>
          <w:t>7.6.5</w:t>
        </w:r>
        <w:r>
          <w:rPr>
            <w:rFonts w:eastAsiaTheme="minorEastAsia" w:cstheme="minorBidi"/>
            <w:i w:val="0"/>
            <w:iCs w:val="0"/>
            <w:noProof/>
            <w:color w:val="auto"/>
            <w:sz w:val="22"/>
            <w:szCs w:val="22"/>
            <w:lang w:val="en-US" w:eastAsia="en-US"/>
          </w:rPr>
          <w:tab/>
        </w:r>
        <w:r w:rsidRPr="005E43E7">
          <w:rPr>
            <w:rStyle w:val="Hyperlink"/>
            <w:noProof/>
            <w:lang w:val="en-US"/>
          </w:rPr>
          <w:t>Load a previously saved or predefined report</w:t>
        </w:r>
        <w:r>
          <w:rPr>
            <w:noProof/>
            <w:webHidden/>
          </w:rPr>
          <w:tab/>
        </w:r>
        <w:r>
          <w:rPr>
            <w:noProof/>
            <w:webHidden/>
          </w:rPr>
          <w:fldChar w:fldCharType="begin"/>
        </w:r>
        <w:r>
          <w:rPr>
            <w:noProof/>
            <w:webHidden/>
          </w:rPr>
          <w:instrText xml:space="preserve"> PAGEREF _Toc417578488 \h </w:instrText>
        </w:r>
        <w:r>
          <w:rPr>
            <w:noProof/>
            <w:webHidden/>
          </w:rPr>
        </w:r>
        <w:r>
          <w:rPr>
            <w:noProof/>
            <w:webHidden/>
          </w:rPr>
          <w:fldChar w:fldCharType="separate"/>
        </w:r>
        <w:r>
          <w:rPr>
            <w:noProof/>
            <w:webHidden/>
          </w:rPr>
          <w:t>78</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89" w:history="1">
        <w:r w:rsidRPr="005E43E7">
          <w:rPr>
            <w:rStyle w:val="Hyperlink"/>
            <w:noProof/>
            <w:lang w:val="en-US"/>
          </w:rPr>
          <w:t>7.6.6</w:t>
        </w:r>
        <w:r>
          <w:rPr>
            <w:rFonts w:eastAsiaTheme="minorEastAsia" w:cstheme="minorBidi"/>
            <w:i w:val="0"/>
            <w:iCs w:val="0"/>
            <w:noProof/>
            <w:color w:val="auto"/>
            <w:sz w:val="22"/>
            <w:szCs w:val="22"/>
            <w:lang w:val="en-US" w:eastAsia="en-US"/>
          </w:rPr>
          <w:tab/>
        </w:r>
        <w:r w:rsidRPr="005E43E7">
          <w:rPr>
            <w:rStyle w:val="Hyperlink"/>
            <w:noProof/>
            <w:lang w:val="en-US"/>
          </w:rPr>
          <w:t>Delete a previously saved report format</w:t>
        </w:r>
        <w:r>
          <w:rPr>
            <w:noProof/>
            <w:webHidden/>
          </w:rPr>
          <w:tab/>
        </w:r>
        <w:r>
          <w:rPr>
            <w:noProof/>
            <w:webHidden/>
          </w:rPr>
          <w:fldChar w:fldCharType="begin"/>
        </w:r>
        <w:r>
          <w:rPr>
            <w:noProof/>
            <w:webHidden/>
          </w:rPr>
          <w:instrText xml:space="preserve"> PAGEREF _Toc417578489 \h </w:instrText>
        </w:r>
        <w:r>
          <w:rPr>
            <w:noProof/>
            <w:webHidden/>
          </w:rPr>
        </w:r>
        <w:r>
          <w:rPr>
            <w:noProof/>
            <w:webHidden/>
          </w:rPr>
          <w:fldChar w:fldCharType="separate"/>
        </w:r>
        <w:r>
          <w:rPr>
            <w:noProof/>
            <w:webHidden/>
          </w:rPr>
          <w:t>79</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90" w:history="1">
        <w:r w:rsidRPr="005E43E7">
          <w:rPr>
            <w:rStyle w:val="Hyperlink"/>
            <w:noProof/>
          </w:rPr>
          <w:t>7.6.7</w:t>
        </w:r>
        <w:r>
          <w:rPr>
            <w:rFonts w:eastAsiaTheme="minorEastAsia" w:cstheme="minorBidi"/>
            <w:i w:val="0"/>
            <w:iCs w:val="0"/>
            <w:noProof/>
            <w:color w:val="auto"/>
            <w:sz w:val="22"/>
            <w:szCs w:val="22"/>
            <w:lang w:val="en-US" w:eastAsia="en-US"/>
          </w:rPr>
          <w:tab/>
        </w:r>
        <w:r w:rsidRPr="005E43E7">
          <w:rPr>
            <w:rStyle w:val="Hyperlink"/>
            <w:noProof/>
          </w:rPr>
          <w:t>Define the default report</w:t>
        </w:r>
        <w:r>
          <w:rPr>
            <w:noProof/>
            <w:webHidden/>
          </w:rPr>
          <w:tab/>
        </w:r>
        <w:r>
          <w:rPr>
            <w:noProof/>
            <w:webHidden/>
          </w:rPr>
          <w:fldChar w:fldCharType="begin"/>
        </w:r>
        <w:r>
          <w:rPr>
            <w:noProof/>
            <w:webHidden/>
          </w:rPr>
          <w:instrText xml:space="preserve"> PAGEREF _Toc417578490 \h </w:instrText>
        </w:r>
        <w:r>
          <w:rPr>
            <w:noProof/>
            <w:webHidden/>
          </w:rPr>
        </w:r>
        <w:r>
          <w:rPr>
            <w:noProof/>
            <w:webHidden/>
          </w:rPr>
          <w:fldChar w:fldCharType="separate"/>
        </w:r>
        <w:r>
          <w:rPr>
            <w:noProof/>
            <w:webHidden/>
          </w:rPr>
          <w:t>79</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91" w:history="1">
        <w:r w:rsidRPr="005E43E7">
          <w:rPr>
            <w:rStyle w:val="Hyperlink"/>
            <w:noProof/>
          </w:rPr>
          <w:t>7.6.8</w:t>
        </w:r>
        <w:r>
          <w:rPr>
            <w:rFonts w:eastAsiaTheme="minorEastAsia" w:cstheme="minorBidi"/>
            <w:i w:val="0"/>
            <w:iCs w:val="0"/>
            <w:noProof/>
            <w:color w:val="auto"/>
            <w:sz w:val="22"/>
            <w:szCs w:val="22"/>
            <w:lang w:val="en-US" w:eastAsia="en-US"/>
          </w:rPr>
          <w:tab/>
        </w:r>
        <w:r w:rsidRPr="005E43E7">
          <w:rPr>
            <w:rStyle w:val="Hyperlink"/>
            <w:noProof/>
          </w:rPr>
          <w:t>Predefined reports</w:t>
        </w:r>
        <w:r>
          <w:rPr>
            <w:noProof/>
            <w:webHidden/>
          </w:rPr>
          <w:tab/>
        </w:r>
        <w:r>
          <w:rPr>
            <w:noProof/>
            <w:webHidden/>
          </w:rPr>
          <w:fldChar w:fldCharType="begin"/>
        </w:r>
        <w:r>
          <w:rPr>
            <w:noProof/>
            <w:webHidden/>
          </w:rPr>
          <w:instrText xml:space="preserve"> PAGEREF _Toc417578491 \h </w:instrText>
        </w:r>
        <w:r>
          <w:rPr>
            <w:noProof/>
            <w:webHidden/>
          </w:rPr>
        </w:r>
        <w:r>
          <w:rPr>
            <w:noProof/>
            <w:webHidden/>
          </w:rPr>
          <w:fldChar w:fldCharType="separate"/>
        </w:r>
        <w:r>
          <w:rPr>
            <w:noProof/>
            <w:webHidden/>
          </w:rPr>
          <w:t>79</w:t>
        </w:r>
        <w:r>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492" w:history="1">
        <w:r w:rsidRPr="005E43E7">
          <w:rPr>
            <w:rStyle w:val="Hyperlink"/>
            <w:noProof/>
          </w:rPr>
          <w:t>7.7</w:t>
        </w:r>
        <w:r>
          <w:rPr>
            <w:rFonts w:eastAsiaTheme="minorEastAsia" w:cstheme="minorBidi"/>
            <w:smallCaps w:val="0"/>
            <w:noProof/>
            <w:color w:val="auto"/>
            <w:sz w:val="22"/>
            <w:szCs w:val="22"/>
            <w:lang w:val="en-US" w:eastAsia="en-US"/>
          </w:rPr>
          <w:tab/>
        </w:r>
        <w:r w:rsidRPr="005E43E7">
          <w:rPr>
            <w:rStyle w:val="Hyperlink"/>
            <w:noProof/>
          </w:rPr>
          <w:t>Report section display options</w:t>
        </w:r>
        <w:r>
          <w:rPr>
            <w:noProof/>
            <w:webHidden/>
          </w:rPr>
          <w:tab/>
        </w:r>
        <w:r>
          <w:rPr>
            <w:noProof/>
            <w:webHidden/>
          </w:rPr>
          <w:fldChar w:fldCharType="begin"/>
        </w:r>
        <w:r>
          <w:rPr>
            <w:noProof/>
            <w:webHidden/>
          </w:rPr>
          <w:instrText xml:space="preserve"> PAGEREF _Toc417578492 \h </w:instrText>
        </w:r>
        <w:r>
          <w:rPr>
            <w:noProof/>
            <w:webHidden/>
          </w:rPr>
        </w:r>
        <w:r>
          <w:rPr>
            <w:noProof/>
            <w:webHidden/>
          </w:rPr>
          <w:fldChar w:fldCharType="separate"/>
        </w:r>
        <w:r>
          <w:rPr>
            <w:noProof/>
            <w:webHidden/>
          </w:rPr>
          <w:t>80</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93" w:history="1">
        <w:r w:rsidRPr="005E43E7">
          <w:rPr>
            <w:rStyle w:val="Hyperlink"/>
            <w:noProof/>
          </w:rPr>
          <w:t>7.7.1</w:t>
        </w:r>
        <w:r>
          <w:rPr>
            <w:rFonts w:eastAsiaTheme="minorEastAsia" w:cstheme="minorBidi"/>
            <w:i w:val="0"/>
            <w:iCs w:val="0"/>
            <w:noProof/>
            <w:color w:val="auto"/>
            <w:sz w:val="22"/>
            <w:szCs w:val="22"/>
            <w:lang w:val="en-US" w:eastAsia="en-US"/>
          </w:rPr>
          <w:tab/>
        </w:r>
        <w:r w:rsidRPr="005E43E7">
          <w:rPr>
            <w:rStyle w:val="Hyperlink"/>
            <w:noProof/>
          </w:rPr>
          <w:t>Layout options for tabular data</w:t>
        </w:r>
        <w:r>
          <w:rPr>
            <w:noProof/>
            <w:webHidden/>
          </w:rPr>
          <w:tab/>
        </w:r>
        <w:r>
          <w:rPr>
            <w:noProof/>
            <w:webHidden/>
          </w:rPr>
          <w:fldChar w:fldCharType="begin"/>
        </w:r>
        <w:r>
          <w:rPr>
            <w:noProof/>
            <w:webHidden/>
          </w:rPr>
          <w:instrText xml:space="preserve"> PAGEREF _Toc417578493 \h </w:instrText>
        </w:r>
        <w:r>
          <w:rPr>
            <w:noProof/>
            <w:webHidden/>
          </w:rPr>
        </w:r>
        <w:r>
          <w:rPr>
            <w:noProof/>
            <w:webHidden/>
          </w:rPr>
          <w:fldChar w:fldCharType="separate"/>
        </w:r>
        <w:r>
          <w:rPr>
            <w:noProof/>
            <w:webHidden/>
          </w:rPr>
          <w:t>80</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94" w:history="1">
        <w:r w:rsidRPr="005E43E7">
          <w:rPr>
            <w:rStyle w:val="Hyperlink"/>
            <w:noProof/>
            <w:lang w:val="en-US"/>
          </w:rPr>
          <w:t>7.7.2</w:t>
        </w:r>
        <w:r>
          <w:rPr>
            <w:rFonts w:eastAsiaTheme="minorEastAsia" w:cstheme="minorBidi"/>
            <w:i w:val="0"/>
            <w:iCs w:val="0"/>
            <w:noProof/>
            <w:color w:val="auto"/>
            <w:sz w:val="22"/>
            <w:szCs w:val="22"/>
            <w:lang w:val="en-US" w:eastAsia="en-US"/>
          </w:rPr>
          <w:tab/>
        </w:r>
        <w:r w:rsidRPr="005E43E7">
          <w:rPr>
            <w:rStyle w:val="Hyperlink"/>
            <w:noProof/>
            <w:lang w:val="en-US"/>
          </w:rPr>
          <w:t>Display options for options for stock data sections</w:t>
        </w:r>
        <w:r>
          <w:rPr>
            <w:noProof/>
            <w:webHidden/>
          </w:rPr>
          <w:tab/>
        </w:r>
        <w:r>
          <w:rPr>
            <w:noProof/>
            <w:webHidden/>
          </w:rPr>
          <w:fldChar w:fldCharType="begin"/>
        </w:r>
        <w:r>
          <w:rPr>
            <w:noProof/>
            <w:webHidden/>
          </w:rPr>
          <w:instrText xml:space="preserve"> PAGEREF _Toc417578494 \h </w:instrText>
        </w:r>
        <w:r>
          <w:rPr>
            <w:noProof/>
            <w:webHidden/>
          </w:rPr>
        </w:r>
        <w:r>
          <w:rPr>
            <w:noProof/>
            <w:webHidden/>
          </w:rPr>
          <w:fldChar w:fldCharType="separate"/>
        </w:r>
        <w:r>
          <w:rPr>
            <w:noProof/>
            <w:webHidden/>
          </w:rPr>
          <w:t>82</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95" w:history="1">
        <w:r w:rsidRPr="005E43E7">
          <w:rPr>
            <w:rStyle w:val="Hyperlink"/>
            <w:noProof/>
          </w:rPr>
          <w:t>7.7.3</w:t>
        </w:r>
        <w:r>
          <w:rPr>
            <w:rFonts w:eastAsiaTheme="minorEastAsia" w:cstheme="minorBidi"/>
            <w:i w:val="0"/>
            <w:iCs w:val="0"/>
            <w:noProof/>
            <w:color w:val="auto"/>
            <w:sz w:val="22"/>
            <w:szCs w:val="22"/>
            <w:lang w:val="en-US" w:eastAsia="en-US"/>
          </w:rPr>
          <w:tab/>
        </w:r>
        <w:r w:rsidRPr="005E43E7">
          <w:rPr>
            <w:rStyle w:val="Hyperlink"/>
            <w:noProof/>
          </w:rPr>
          <w:t>Display options for ownership sections</w:t>
        </w:r>
        <w:r>
          <w:rPr>
            <w:noProof/>
            <w:webHidden/>
          </w:rPr>
          <w:tab/>
        </w:r>
        <w:r>
          <w:rPr>
            <w:noProof/>
            <w:webHidden/>
          </w:rPr>
          <w:fldChar w:fldCharType="begin"/>
        </w:r>
        <w:r>
          <w:rPr>
            <w:noProof/>
            <w:webHidden/>
          </w:rPr>
          <w:instrText xml:space="preserve"> PAGEREF _Toc417578495 \h </w:instrText>
        </w:r>
        <w:r>
          <w:rPr>
            <w:noProof/>
            <w:webHidden/>
          </w:rPr>
        </w:r>
        <w:r>
          <w:rPr>
            <w:noProof/>
            <w:webHidden/>
          </w:rPr>
          <w:fldChar w:fldCharType="separate"/>
        </w:r>
        <w:r>
          <w:rPr>
            <w:noProof/>
            <w:webHidden/>
          </w:rPr>
          <w:t>83</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96" w:history="1">
        <w:r w:rsidRPr="005E43E7">
          <w:rPr>
            <w:rStyle w:val="Hyperlink"/>
            <w:noProof/>
          </w:rPr>
          <w:t>7.7.4</w:t>
        </w:r>
        <w:r>
          <w:rPr>
            <w:rFonts w:eastAsiaTheme="minorEastAsia" w:cstheme="minorBidi"/>
            <w:i w:val="0"/>
            <w:iCs w:val="0"/>
            <w:noProof/>
            <w:color w:val="auto"/>
            <w:sz w:val="22"/>
            <w:szCs w:val="22"/>
            <w:lang w:val="en-US" w:eastAsia="en-US"/>
          </w:rPr>
          <w:tab/>
        </w:r>
        <w:r w:rsidRPr="005E43E7">
          <w:rPr>
            <w:rStyle w:val="Hyperlink"/>
            <w:noProof/>
          </w:rPr>
          <w:t>Display options for graphs</w:t>
        </w:r>
        <w:r>
          <w:rPr>
            <w:noProof/>
            <w:webHidden/>
          </w:rPr>
          <w:tab/>
        </w:r>
        <w:r>
          <w:rPr>
            <w:noProof/>
            <w:webHidden/>
          </w:rPr>
          <w:fldChar w:fldCharType="begin"/>
        </w:r>
        <w:r>
          <w:rPr>
            <w:noProof/>
            <w:webHidden/>
          </w:rPr>
          <w:instrText xml:space="preserve"> PAGEREF _Toc417578496 \h </w:instrText>
        </w:r>
        <w:r>
          <w:rPr>
            <w:noProof/>
            <w:webHidden/>
          </w:rPr>
        </w:r>
        <w:r>
          <w:rPr>
            <w:noProof/>
            <w:webHidden/>
          </w:rPr>
          <w:fldChar w:fldCharType="separate"/>
        </w:r>
        <w:r>
          <w:rPr>
            <w:noProof/>
            <w:webHidden/>
          </w:rPr>
          <w:t>83</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97" w:history="1">
        <w:r w:rsidRPr="005E43E7">
          <w:rPr>
            <w:rStyle w:val="Hyperlink"/>
            <w:noProof/>
          </w:rPr>
          <w:t>7.7.5</w:t>
        </w:r>
        <w:r>
          <w:rPr>
            <w:rFonts w:eastAsiaTheme="minorEastAsia" w:cstheme="minorBidi"/>
            <w:i w:val="0"/>
            <w:iCs w:val="0"/>
            <w:noProof/>
            <w:color w:val="auto"/>
            <w:sz w:val="22"/>
            <w:szCs w:val="22"/>
            <w:lang w:val="en-US" w:eastAsia="en-US"/>
          </w:rPr>
          <w:tab/>
        </w:r>
        <w:r w:rsidRPr="005E43E7">
          <w:rPr>
            <w:rStyle w:val="Hyperlink"/>
            <w:noProof/>
          </w:rPr>
          <w:t>Elements of a peer report</w:t>
        </w:r>
        <w:r>
          <w:rPr>
            <w:noProof/>
            <w:webHidden/>
          </w:rPr>
          <w:tab/>
        </w:r>
        <w:r>
          <w:rPr>
            <w:noProof/>
            <w:webHidden/>
          </w:rPr>
          <w:fldChar w:fldCharType="begin"/>
        </w:r>
        <w:r>
          <w:rPr>
            <w:noProof/>
            <w:webHidden/>
          </w:rPr>
          <w:instrText xml:space="preserve"> PAGEREF _Toc417578497 \h </w:instrText>
        </w:r>
        <w:r>
          <w:rPr>
            <w:noProof/>
            <w:webHidden/>
          </w:rPr>
        </w:r>
        <w:r>
          <w:rPr>
            <w:noProof/>
            <w:webHidden/>
          </w:rPr>
          <w:fldChar w:fldCharType="separate"/>
        </w:r>
        <w:r>
          <w:rPr>
            <w:noProof/>
            <w:webHidden/>
          </w:rPr>
          <w:t>84</w:t>
        </w:r>
        <w:r>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498" w:history="1">
        <w:r w:rsidRPr="005E43E7">
          <w:rPr>
            <w:rStyle w:val="Hyperlink"/>
            <w:noProof/>
          </w:rPr>
          <w:t>7.8</w:t>
        </w:r>
        <w:r>
          <w:rPr>
            <w:rFonts w:eastAsiaTheme="minorEastAsia" w:cstheme="minorBidi"/>
            <w:smallCaps w:val="0"/>
            <w:noProof/>
            <w:color w:val="auto"/>
            <w:sz w:val="22"/>
            <w:szCs w:val="22"/>
            <w:lang w:val="en-US" w:eastAsia="en-US"/>
          </w:rPr>
          <w:tab/>
        </w:r>
        <w:r w:rsidRPr="005E43E7">
          <w:rPr>
            <w:rStyle w:val="Hyperlink"/>
            <w:noProof/>
          </w:rPr>
          <w:t>Customised sections</w:t>
        </w:r>
        <w:r>
          <w:rPr>
            <w:noProof/>
            <w:webHidden/>
          </w:rPr>
          <w:tab/>
        </w:r>
        <w:r>
          <w:rPr>
            <w:noProof/>
            <w:webHidden/>
          </w:rPr>
          <w:fldChar w:fldCharType="begin"/>
        </w:r>
        <w:r>
          <w:rPr>
            <w:noProof/>
            <w:webHidden/>
          </w:rPr>
          <w:instrText xml:space="preserve"> PAGEREF _Toc417578498 \h </w:instrText>
        </w:r>
        <w:r>
          <w:rPr>
            <w:noProof/>
            <w:webHidden/>
          </w:rPr>
        </w:r>
        <w:r>
          <w:rPr>
            <w:noProof/>
            <w:webHidden/>
          </w:rPr>
          <w:fldChar w:fldCharType="separate"/>
        </w:r>
        <w:r>
          <w:rPr>
            <w:noProof/>
            <w:webHidden/>
          </w:rPr>
          <w:t>105</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499" w:history="1">
        <w:r w:rsidRPr="005E43E7">
          <w:rPr>
            <w:rStyle w:val="Hyperlink"/>
            <w:noProof/>
          </w:rPr>
          <w:t>7.8.1</w:t>
        </w:r>
        <w:r>
          <w:rPr>
            <w:rFonts w:eastAsiaTheme="minorEastAsia" w:cstheme="minorBidi"/>
            <w:i w:val="0"/>
            <w:iCs w:val="0"/>
            <w:noProof/>
            <w:color w:val="auto"/>
            <w:sz w:val="22"/>
            <w:szCs w:val="22"/>
            <w:lang w:val="en-US" w:eastAsia="en-US"/>
          </w:rPr>
          <w:tab/>
        </w:r>
        <w:r w:rsidRPr="005E43E7">
          <w:rPr>
            <w:rStyle w:val="Hyperlink"/>
            <w:noProof/>
          </w:rPr>
          <w:t>Create/modify a customised section</w:t>
        </w:r>
        <w:r>
          <w:rPr>
            <w:noProof/>
            <w:webHidden/>
          </w:rPr>
          <w:tab/>
        </w:r>
        <w:r>
          <w:rPr>
            <w:noProof/>
            <w:webHidden/>
          </w:rPr>
          <w:fldChar w:fldCharType="begin"/>
        </w:r>
        <w:r>
          <w:rPr>
            <w:noProof/>
            <w:webHidden/>
          </w:rPr>
          <w:instrText xml:space="preserve"> PAGEREF _Toc417578499 \h </w:instrText>
        </w:r>
        <w:r>
          <w:rPr>
            <w:noProof/>
            <w:webHidden/>
          </w:rPr>
        </w:r>
        <w:r>
          <w:rPr>
            <w:noProof/>
            <w:webHidden/>
          </w:rPr>
          <w:fldChar w:fldCharType="separate"/>
        </w:r>
        <w:r>
          <w:rPr>
            <w:noProof/>
            <w:webHidden/>
          </w:rPr>
          <w:t>105</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500" w:history="1">
        <w:r w:rsidRPr="005E43E7">
          <w:rPr>
            <w:rStyle w:val="Hyperlink"/>
            <w:noProof/>
          </w:rPr>
          <w:t>7.8.2</w:t>
        </w:r>
        <w:r>
          <w:rPr>
            <w:rFonts w:eastAsiaTheme="minorEastAsia" w:cstheme="minorBidi"/>
            <w:i w:val="0"/>
            <w:iCs w:val="0"/>
            <w:noProof/>
            <w:color w:val="auto"/>
            <w:sz w:val="22"/>
            <w:szCs w:val="22"/>
            <w:lang w:val="en-US" w:eastAsia="en-US"/>
          </w:rPr>
          <w:tab/>
        </w:r>
        <w:r w:rsidRPr="005E43E7">
          <w:rPr>
            <w:rStyle w:val="Hyperlink"/>
            <w:noProof/>
          </w:rPr>
          <w:t>User defined variables</w:t>
        </w:r>
        <w:r>
          <w:rPr>
            <w:noProof/>
            <w:webHidden/>
          </w:rPr>
          <w:tab/>
        </w:r>
        <w:r>
          <w:rPr>
            <w:noProof/>
            <w:webHidden/>
          </w:rPr>
          <w:fldChar w:fldCharType="begin"/>
        </w:r>
        <w:r>
          <w:rPr>
            <w:noProof/>
            <w:webHidden/>
          </w:rPr>
          <w:instrText xml:space="preserve"> PAGEREF _Toc417578500 \h </w:instrText>
        </w:r>
        <w:r>
          <w:rPr>
            <w:noProof/>
            <w:webHidden/>
          </w:rPr>
        </w:r>
        <w:r>
          <w:rPr>
            <w:noProof/>
            <w:webHidden/>
          </w:rPr>
          <w:fldChar w:fldCharType="separate"/>
        </w:r>
        <w:r>
          <w:rPr>
            <w:noProof/>
            <w:webHidden/>
          </w:rPr>
          <w:t>109</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501" w:history="1">
        <w:r w:rsidRPr="005E43E7">
          <w:rPr>
            <w:rStyle w:val="Hyperlink"/>
            <w:noProof/>
          </w:rPr>
          <w:t>7.8.3</w:t>
        </w:r>
        <w:r>
          <w:rPr>
            <w:rFonts w:eastAsiaTheme="minorEastAsia" w:cstheme="minorBidi"/>
            <w:i w:val="0"/>
            <w:iCs w:val="0"/>
            <w:noProof/>
            <w:color w:val="auto"/>
            <w:sz w:val="22"/>
            <w:szCs w:val="22"/>
            <w:lang w:val="en-US" w:eastAsia="en-US"/>
          </w:rPr>
          <w:tab/>
        </w:r>
        <w:r w:rsidRPr="005E43E7">
          <w:rPr>
            <w:rStyle w:val="Hyperlink"/>
            <w:noProof/>
          </w:rPr>
          <w:t>Multiple data items</w:t>
        </w:r>
        <w:r>
          <w:rPr>
            <w:noProof/>
            <w:webHidden/>
          </w:rPr>
          <w:tab/>
        </w:r>
        <w:r>
          <w:rPr>
            <w:noProof/>
            <w:webHidden/>
          </w:rPr>
          <w:fldChar w:fldCharType="begin"/>
        </w:r>
        <w:r>
          <w:rPr>
            <w:noProof/>
            <w:webHidden/>
          </w:rPr>
          <w:instrText xml:space="preserve"> PAGEREF _Toc417578501 \h </w:instrText>
        </w:r>
        <w:r>
          <w:rPr>
            <w:noProof/>
            <w:webHidden/>
          </w:rPr>
        </w:r>
        <w:r>
          <w:rPr>
            <w:noProof/>
            <w:webHidden/>
          </w:rPr>
          <w:fldChar w:fldCharType="separate"/>
        </w:r>
        <w:r>
          <w:rPr>
            <w:noProof/>
            <w:webHidden/>
          </w:rPr>
          <w:t>114</w:t>
        </w:r>
        <w:r>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502" w:history="1">
        <w:r w:rsidRPr="005E43E7">
          <w:rPr>
            <w:rStyle w:val="Hyperlink"/>
            <w:noProof/>
          </w:rPr>
          <w:t>7.9</w:t>
        </w:r>
        <w:r>
          <w:rPr>
            <w:rFonts w:eastAsiaTheme="minorEastAsia" w:cstheme="minorBidi"/>
            <w:smallCaps w:val="0"/>
            <w:noProof/>
            <w:color w:val="auto"/>
            <w:sz w:val="22"/>
            <w:szCs w:val="22"/>
            <w:lang w:val="en-US" w:eastAsia="en-US"/>
          </w:rPr>
          <w:tab/>
        </w:r>
        <w:r w:rsidRPr="005E43E7">
          <w:rPr>
            <w:rStyle w:val="Hyperlink"/>
            <w:noProof/>
          </w:rPr>
          <w:t>Modify data of a company</w:t>
        </w:r>
        <w:r>
          <w:rPr>
            <w:noProof/>
            <w:webHidden/>
          </w:rPr>
          <w:tab/>
        </w:r>
        <w:r>
          <w:rPr>
            <w:noProof/>
            <w:webHidden/>
          </w:rPr>
          <w:fldChar w:fldCharType="begin"/>
        </w:r>
        <w:r>
          <w:rPr>
            <w:noProof/>
            <w:webHidden/>
          </w:rPr>
          <w:instrText xml:space="preserve"> PAGEREF _Toc417578502 \h </w:instrText>
        </w:r>
        <w:r>
          <w:rPr>
            <w:noProof/>
            <w:webHidden/>
          </w:rPr>
        </w:r>
        <w:r>
          <w:rPr>
            <w:noProof/>
            <w:webHidden/>
          </w:rPr>
          <w:fldChar w:fldCharType="separate"/>
        </w:r>
        <w:r>
          <w:rPr>
            <w:noProof/>
            <w:webHidden/>
          </w:rPr>
          <w:t>114</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503" w:history="1">
        <w:r w:rsidRPr="005E43E7">
          <w:rPr>
            <w:rStyle w:val="Hyperlink"/>
            <w:noProof/>
          </w:rPr>
          <w:t>7.9.1</w:t>
        </w:r>
        <w:r>
          <w:rPr>
            <w:rFonts w:eastAsiaTheme="minorEastAsia" w:cstheme="minorBidi"/>
            <w:i w:val="0"/>
            <w:iCs w:val="0"/>
            <w:noProof/>
            <w:color w:val="auto"/>
            <w:sz w:val="22"/>
            <w:szCs w:val="22"/>
            <w:lang w:val="en-US" w:eastAsia="en-US"/>
          </w:rPr>
          <w:tab/>
        </w:r>
        <w:r w:rsidRPr="005E43E7">
          <w:rPr>
            <w:rStyle w:val="Hyperlink"/>
            <w:noProof/>
          </w:rPr>
          <w:t>Edit a specific section</w:t>
        </w:r>
        <w:r>
          <w:rPr>
            <w:noProof/>
            <w:webHidden/>
          </w:rPr>
          <w:tab/>
        </w:r>
        <w:r>
          <w:rPr>
            <w:noProof/>
            <w:webHidden/>
          </w:rPr>
          <w:fldChar w:fldCharType="begin"/>
        </w:r>
        <w:r>
          <w:rPr>
            <w:noProof/>
            <w:webHidden/>
          </w:rPr>
          <w:instrText xml:space="preserve"> PAGEREF _Toc417578503 \h </w:instrText>
        </w:r>
        <w:r>
          <w:rPr>
            <w:noProof/>
            <w:webHidden/>
          </w:rPr>
        </w:r>
        <w:r>
          <w:rPr>
            <w:noProof/>
            <w:webHidden/>
          </w:rPr>
          <w:fldChar w:fldCharType="separate"/>
        </w:r>
        <w:r>
          <w:rPr>
            <w:noProof/>
            <w:webHidden/>
          </w:rPr>
          <w:t>115</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504" w:history="1">
        <w:r w:rsidRPr="005E43E7">
          <w:rPr>
            <w:rStyle w:val="Hyperlink"/>
            <w:noProof/>
          </w:rPr>
          <w:t>7.9.2</w:t>
        </w:r>
        <w:r>
          <w:rPr>
            <w:rFonts w:eastAsiaTheme="minorEastAsia" w:cstheme="minorBidi"/>
            <w:i w:val="0"/>
            <w:iCs w:val="0"/>
            <w:noProof/>
            <w:color w:val="auto"/>
            <w:sz w:val="22"/>
            <w:szCs w:val="22"/>
            <w:lang w:val="en-US" w:eastAsia="en-US"/>
          </w:rPr>
          <w:tab/>
        </w:r>
        <w:r w:rsidRPr="005E43E7">
          <w:rPr>
            <w:rStyle w:val="Hyperlink"/>
            <w:noProof/>
          </w:rPr>
          <w:t>Update data</w:t>
        </w:r>
        <w:r>
          <w:rPr>
            <w:noProof/>
            <w:webHidden/>
          </w:rPr>
          <w:tab/>
        </w:r>
        <w:r>
          <w:rPr>
            <w:noProof/>
            <w:webHidden/>
          </w:rPr>
          <w:fldChar w:fldCharType="begin"/>
        </w:r>
        <w:r>
          <w:rPr>
            <w:noProof/>
            <w:webHidden/>
          </w:rPr>
          <w:instrText xml:space="preserve"> PAGEREF _Toc417578504 \h </w:instrText>
        </w:r>
        <w:r>
          <w:rPr>
            <w:noProof/>
            <w:webHidden/>
          </w:rPr>
        </w:r>
        <w:r>
          <w:rPr>
            <w:noProof/>
            <w:webHidden/>
          </w:rPr>
          <w:fldChar w:fldCharType="separate"/>
        </w:r>
        <w:r>
          <w:rPr>
            <w:noProof/>
            <w:webHidden/>
          </w:rPr>
          <w:t>116</w:t>
        </w:r>
        <w:r>
          <w:rPr>
            <w:noProof/>
            <w:webHidden/>
          </w:rPr>
          <w:fldChar w:fldCharType="end"/>
        </w:r>
      </w:hyperlink>
    </w:p>
    <w:p w:rsidR="00807770" w:rsidRDefault="00807770">
      <w:pPr>
        <w:pStyle w:val="TOC1"/>
        <w:tabs>
          <w:tab w:val="left" w:pos="360"/>
          <w:tab w:val="right" w:leader="dot" w:pos="9062"/>
        </w:tabs>
        <w:rPr>
          <w:rFonts w:eastAsiaTheme="minorEastAsia" w:cstheme="minorBidi"/>
          <w:b w:val="0"/>
          <w:bCs w:val="0"/>
          <w:caps w:val="0"/>
          <w:noProof/>
          <w:color w:val="auto"/>
          <w:sz w:val="22"/>
          <w:szCs w:val="22"/>
          <w:lang w:val="en-US" w:eastAsia="en-US"/>
        </w:rPr>
      </w:pPr>
      <w:hyperlink w:anchor="_Toc417578505" w:history="1">
        <w:r w:rsidRPr="005E43E7">
          <w:rPr>
            <w:rStyle w:val="Hyperlink"/>
            <w:noProof/>
          </w:rPr>
          <w:t>8</w:t>
        </w:r>
        <w:r>
          <w:rPr>
            <w:rFonts w:eastAsiaTheme="minorEastAsia" w:cstheme="minorBidi"/>
            <w:b w:val="0"/>
            <w:bCs w:val="0"/>
            <w:caps w:val="0"/>
            <w:noProof/>
            <w:color w:val="auto"/>
            <w:sz w:val="22"/>
            <w:szCs w:val="22"/>
            <w:lang w:val="en-US" w:eastAsia="en-US"/>
          </w:rPr>
          <w:tab/>
        </w:r>
        <w:r w:rsidRPr="005E43E7">
          <w:rPr>
            <w:rStyle w:val="Hyperlink"/>
            <w:noProof/>
          </w:rPr>
          <w:t>Analyses</w:t>
        </w:r>
        <w:r>
          <w:rPr>
            <w:noProof/>
            <w:webHidden/>
          </w:rPr>
          <w:tab/>
        </w:r>
        <w:r>
          <w:rPr>
            <w:noProof/>
            <w:webHidden/>
          </w:rPr>
          <w:fldChar w:fldCharType="begin"/>
        </w:r>
        <w:r>
          <w:rPr>
            <w:noProof/>
            <w:webHidden/>
          </w:rPr>
          <w:instrText xml:space="preserve"> PAGEREF _Toc417578505 \h </w:instrText>
        </w:r>
        <w:r>
          <w:rPr>
            <w:noProof/>
            <w:webHidden/>
          </w:rPr>
        </w:r>
        <w:r>
          <w:rPr>
            <w:noProof/>
            <w:webHidden/>
          </w:rPr>
          <w:fldChar w:fldCharType="separate"/>
        </w:r>
        <w:r>
          <w:rPr>
            <w:noProof/>
            <w:webHidden/>
          </w:rPr>
          <w:t>119</w:t>
        </w:r>
        <w:r>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506" w:history="1">
        <w:r w:rsidRPr="005E43E7">
          <w:rPr>
            <w:rStyle w:val="Hyperlink"/>
            <w:noProof/>
          </w:rPr>
          <w:t>8.1</w:t>
        </w:r>
        <w:r>
          <w:rPr>
            <w:rFonts w:eastAsiaTheme="minorEastAsia" w:cstheme="minorBidi"/>
            <w:smallCaps w:val="0"/>
            <w:noProof/>
            <w:color w:val="auto"/>
            <w:sz w:val="22"/>
            <w:szCs w:val="22"/>
            <w:lang w:val="en-US" w:eastAsia="en-US"/>
          </w:rPr>
          <w:tab/>
        </w:r>
        <w:r w:rsidRPr="005E43E7">
          <w:rPr>
            <w:rStyle w:val="Hyperlink"/>
            <w:noProof/>
          </w:rPr>
          <w:t>Segmentation</w:t>
        </w:r>
        <w:r>
          <w:rPr>
            <w:noProof/>
            <w:webHidden/>
          </w:rPr>
          <w:tab/>
        </w:r>
        <w:r>
          <w:rPr>
            <w:noProof/>
            <w:webHidden/>
          </w:rPr>
          <w:fldChar w:fldCharType="begin"/>
        </w:r>
        <w:r>
          <w:rPr>
            <w:noProof/>
            <w:webHidden/>
          </w:rPr>
          <w:instrText xml:space="preserve"> PAGEREF _Toc417578506 \h </w:instrText>
        </w:r>
        <w:r>
          <w:rPr>
            <w:noProof/>
            <w:webHidden/>
          </w:rPr>
        </w:r>
        <w:r>
          <w:rPr>
            <w:noProof/>
            <w:webHidden/>
          </w:rPr>
          <w:fldChar w:fldCharType="separate"/>
        </w:r>
        <w:r>
          <w:rPr>
            <w:noProof/>
            <w:webHidden/>
          </w:rPr>
          <w:t>119</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507" w:history="1">
        <w:r w:rsidRPr="005E43E7">
          <w:rPr>
            <w:rStyle w:val="Hyperlink"/>
            <w:noProof/>
          </w:rPr>
          <w:t>8.1.1</w:t>
        </w:r>
        <w:r>
          <w:rPr>
            <w:rFonts w:eastAsiaTheme="minorEastAsia" w:cstheme="minorBidi"/>
            <w:i w:val="0"/>
            <w:iCs w:val="0"/>
            <w:noProof/>
            <w:color w:val="auto"/>
            <w:sz w:val="22"/>
            <w:szCs w:val="22"/>
            <w:lang w:val="en-US" w:eastAsia="en-US"/>
          </w:rPr>
          <w:tab/>
        </w:r>
        <w:r w:rsidRPr="005E43E7">
          <w:rPr>
            <w:rStyle w:val="Hyperlink"/>
            <w:noProof/>
          </w:rPr>
          <w:t>Accessing the segmentation analysis</w:t>
        </w:r>
        <w:r>
          <w:rPr>
            <w:noProof/>
            <w:webHidden/>
          </w:rPr>
          <w:tab/>
        </w:r>
        <w:r>
          <w:rPr>
            <w:noProof/>
            <w:webHidden/>
          </w:rPr>
          <w:fldChar w:fldCharType="begin"/>
        </w:r>
        <w:r>
          <w:rPr>
            <w:noProof/>
            <w:webHidden/>
          </w:rPr>
          <w:instrText xml:space="preserve"> PAGEREF _Toc417578507 \h </w:instrText>
        </w:r>
        <w:r>
          <w:rPr>
            <w:noProof/>
            <w:webHidden/>
          </w:rPr>
        </w:r>
        <w:r>
          <w:rPr>
            <w:noProof/>
            <w:webHidden/>
          </w:rPr>
          <w:fldChar w:fldCharType="separate"/>
        </w:r>
        <w:r>
          <w:rPr>
            <w:noProof/>
            <w:webHidden/>
          </w:rPr>
          <w:t>119</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508" w:history="1">
        <w:r w:rsidRPr="005E43E7">
          <w:rPr>
            <w:rStyle w:val="Hyperlink"/>
            <w:noProof/>
          </w:rPr>
          <w:t>8.1.2</w:t>
        </w:r>
        <w:r>
          <w:rPr>
            <w:rFonts w:eastAsiaTheme="minorEastAsia" w:cstheme="minorBidi"/>
            <w:i w:val="0"/>
            <w:iCs w:val="0"/>
            <w:noProof/>
            <w:color w:val="auto"/>
            <w:sz w:val="22"/>
            <w:szCs w:val="22"/>
            <w:lang w:val="en-US" w:eastAsia="en-US"/>
          </w:rPr>
          <w:tab/>
        </w:r>
        <w:r w:rsidRPr="005E43E7">
          <w:rPr>
            <w:rStyle w:val="Hyperlink"/>
            <w:noProof/>
          </w:rPr>
          <w:t>Segmentation wizard</w:t>
        </w:r>
        <w:r>
          <w:rPr>
            <w:noProof/>
            <w:webHidden/>
          </w:rPr>
          <w:tab/>
        </w:r>
        <w:r>
          <w:rPr>
            <w:noProof/>
            <w:webHidden/>
          </w:rPr>
          <w:fldChar w:fldCharType="begin"/>
        </w:r>
        <w:r>
          <w:rPr>
            <w:noProof/>
            <w:webHidden/>
          </w:rPr>
          <w:instrText xml:space="preserve"> PAGEREF _Toc417578508 \h </w:instrText>
        </w:r>
        <w:r>
          <w:rPr>
            <w:noProof/>
            <w:webHidden/>
          </w:rPr>
        </w:r>
        <w:r>
          <w:rPr>
            <w:noProof/>
            <w:webHidden/>
          </w:rPr>
          <w:fldChar w:fldCharType="separate"/>
        </w:r>
        <w:r>
          <w:rPr>
            <w:noProof/>
            <w:webHidden/>
          </w:rPr>
          <w:t>120</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509" w:history="1">
        <w:r w:rsidRPr="005E43E7">
          <w:rPr>
            <w:rStyle w:val="Hyperlink"/>
            <w:noProof/>
            <w:lang w:val="en-US"/>
          </w:rPr>
          <w:t>8.1.3</w:t>
        </w:r>
        <w:r>
          <w:rPr>
            <w:rFonts w:eastAsiaTheme="minorEastAsia" w:cstheme="minorBidi"/>
            <w:i w:val="0"/>
            <w:iCs w:val="0"/>
            <w:noProof/>
            <w:color w:val="auto"/>
            <w:sz w:val="22"/>
            <w:szCs w:val="22"/>
            <w:lang w:val="en-US" w:eastAsia="en-US"/>
          </w:rPr>
          <w:tab/>
        </w:r>
        <w:r w:rsidRPr="005E43E7">
          <w:rPr>
            <w:rStyle w:val="Hyperlink"/>
            <w:noProof/>
            <w:lang w:val="en-US"/>
          </w:rPr>
          <w:t>Working with the results of a segmentation analysis</w:t>
        </w:r>
        <w:r>
          <w:rPr>
            <w:noProof/>
            <w:webHidden/>
          </w:rPr>
          <w:tab/>
        </w:r>
        <w:r>
          <w:rPr>
            <w:noProof/>
            <w:webHidden/>
          </w:rPr>
          <w:fldChar w:fldCharType="begin"/>
        </w:r>
        <w:r>
          <w:rPr>
            <w:noProof/>
            <w:webHidden/>
          </w:rPr>
          <w:instrText xml:space="preserve"> PAGEREF _Toc417578509 \h </w:instrText>
        </w:r>
        <w:r>
          <w:rPr>
            <w:noProof/>
            <w:webHidden/>
          </w:rPr>
        </w:r>
        <w:r>
          <w:rPr>
            <w:noProof/>
            <w:webHidden/>
          </w:rPr>
          <w:fldChar w:fldCharType="separate"/>
        </w:r>
        <w:r>
          <w:rPr>
            <w:noProof/>
            <w:webHidden/>
          </w:rPr>
          <w:t>127</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510" w:history="1">
        <w:r w:rsidRPr="005E43E7">
          <w:rPr>
            <w:rStyle w:val="Hyperlink"/>
            <w:noProof/>
          </w:rPr>
          <w:t>8.1.4</w:t>
        </w:r>
        <w:r>
          <w:rPr>
            <w:rFonts w:eastAsiaTheme="minorEastAsia" w:cstheme="minorBidi"/>
            <w:i w:val="0"/>
            <w:iCs w:val="0"/>
            <w:noProof/>
            <w:color w:val="auto"/>
            <w:sz w:val="22"/>
            <w:szCs w:val="22"/>
            <w:lang w:val="en-US" w:eastAsia="en-US"/>
          </w:rPr>
          <w:tab/>
        </w:r>
        <w:r w:rsidRPr="005E43E7">
          <w:rPr>
            <w:rStyle w:val="Hyperlink"/>
            <w:noProof/>
          </w:rPr>
          <w:t>Display options</w:t>
        </w:r>
        <w:r>
          <w:rPr>
            <w:noProof/>
            <w:webHidden/>
          </w:rPr>
          <w:tab/>
        </w:r>
        <w:r>
          <w:rPr>
            <w:noProof/>
            <w:webHidden/>
          </w:rPr>
          <w:fldChar w:fldCharType="begin"/>
        </w:r>
        <w:r>
          <w:rPr>
            <w:noProof/>
            <w:webHidden/>
          </w:rPr>
          <w:instrText xml:space="preserve"> PAGEREF _Toc417578510 \h </w:instrText>
        </w:r>
        <w:r>
          <w:rPr>
            <w:noProof/>
            <w:webHidden/>
          </w:rPr>
        </w:r>
        <w:r>
          <w:rPr>
            <w:noProof/>
            <w:webHidden/>
          </w:rPr>
          <w:fldChar w:fldCharType="separate"/>
        </w:r>
        <w:r>
          <w:rPr>
            <w:noProof/>
            <w:webHidden/>
          </w:rPr>
          <w:t>131</w:t>
        </w:r>
        <w:r>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511" w:history="1">
        <w:r w:rsidRPr="005E43E7">
          <w:rPr>
            <w:rStyle w:val="Hyperlink"/>
            <w:noProof/>
          </w:rPr>
          <w:t>8.2</w:t>
        </w:r>
        <w:r>
          <w:rPr>
            <w:rFonts w:eastAsiaTheme="minorEastAsia" w:cstheme="minorBidi"/>
            <w:smallCaps w:val="0"/>
            <w:noProof/>
            <w:color w:val="auto"/>
            <w:sz w:val="22"/>
            <w:szCs w:val="22"/>
            <w:lang w:val="en-US" w:eastAsia="en-US"/>
          </w:rPr>
          <w:tab/>
        </w:r>
        <w:r w:rsidRPr="005E43E7">
          <w:rPr>
            <w:rStyle w:val="Hyperlink"/>
            <w:noProof/>
          </w:rPr>
          <w:t>Peer analysis</w:t>
        </w:r>
        <w:r>
          <w:rPr>
            <w:noProof/>
            <w:webHidden/>
          </w:rPr>
          <w:tab/>
        </w:r>
        <w:r>
          <w:rPr>
            <w:noProof/>
            <w:webHidden/>
          </w:rPr>
          <w:fldChar w:fldCharType="begin"/>
        </w:r>
        <w:r>
          <w:rPr>
            <w:noProof/>
            <w:webHidden/>
          </w:rPr>
          <w:instrText xml:space="preserve"> PAGEREF _Toc417578511 \h </w:instrText>
        </w:r>
        <w:r>
          <w:rPr>
            <w:noProof/>
            <w:webHidden/>
          </w:rPr>
        </w:r>
        <w:r>
          <w:rPr>
            <w:noProof/>
            <w:webHidden/>
          </w:rPr>
          <w:fldChar w:fldCharType="separate"/>
        </w:r>
        <w:r>
          <w:rPr>
            <w:noProof/>
            <w:webHidden/>
          </w:rPr>
          <w:t>139</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512" w:history="1">
        <w:r w:rsidRPr="005E43E7">
          <w:rPr>
            <w:rStyle w:val="Hyperlink"/>
            <w:noProof/>
          </w:rPr>
          <w:t>8.2.1</w:t>
        </w:r>
        <w:r>
          <w:rPr>
            <w:rFonts w:eastAsiaTheme="minorEastAsia" w:cstheme="minorBidi"/>
            <w:i w:val="0"/>
            <w:iCs w:val="0"/>
            <w:noProof/>
            <w:color w:val="auto"/>
            <w:sz w:val="22"/>
            <w:szCs w:val="22"/>
            <w:lang w:val="en-US" w:eastAsia="en-US"/>
          </w:rPr>
          <w:tab/>
        </w:r>
        <w:r w:rsidRPr="005E43E7">
          <w:rPr>
            <w:rStyle w:val="Hyperlink"/>
            <w:noProof/>
          </w:rPr>
          <w:t>Accessing the peer analysis</w:t>
        </w:r>
        <w:r>
          <w:rPr>
            <w:noProof/>
            <w:webHidden/>
          </w:rPr>
          <w:tab/>
        </w:r>
        <w:r>
          <w:rPr>
            <w:noProof/>
            <w:webHidden/>
          </w:rPr>
          <w:fldChar w:fldCharType="begin"/>
        </w:r>
        <w:r>
          <w:rPr>
            <w:noProof/>
            <w:webHidden/>
          </w:rPr>
          <w:instrText xml:space="preserve"> PAGEREF _Toc417578512 \h </w:instrText>
        </w:r>
        <w:r>
          <w:rPr>
            <w:noProof/>
            <w:webHidden/>
          </w:rPr>
        </w:r>
        <w:r>
          <w:rPr>
            <w:noProof/>
            <w:webHidden/>
          </w:rPr>
          <w:fldChar w:fldCharType="separate"/>
        </w:r>
        <w:r>
          <w:rPr>
            <w:noProof/>
            <w:webHidden/>
          </w:rPr>
          <w:t>140</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513" w:history="1">
        <w:r w:rsidRPr="005E43E7">
          <w:rPr>
            <w:rStyle w:val="Hyperlink"/>
            <w:noProof/>
          </w:rPr>
          <w:t>8.2.2</w:t>
        </w:r>
        <w:r>
          <w:rPr>
            <w:rFonts w:eastAsiaTheme="minorEastAsia" w:cstheme="minorBidi"/>
            <w:i w:val="0"/>
            <w:iCs w:val="0"/>
            <w:noProof/>
            <w:color w:val="auto"/>
            <w:sz w:val="22"/>
            <w:szCs w:val="22"/>
            <w:lang w:val="en-US" w:eastAsia="en-US"/>
          </w:rPr>
          <w:tab/>
        </w:r>
        <w:r w:rsidRPr="005E43E7">
          <w:rPr>
            <w:rStyle w:val="Hyperlink"/>
            <w:noProof/>
          </w:rPr>
          <w:t>Peer analysis wizard</w:t>
        </w:r>
        <w:r>
          <w:rPr>
            <w:noProof/>
            <w:webHidden/>
          </w:rPr>
          <w:tab/>
        </w:r>
        <w:r>
          <w:rPr>
            <w:noProof/>
            <w:webHidden/>
          </w:rPr>
          <w:fldChar w:fldCharType="begin"/>
        </w:r>
        <w:r>
          <w:rPr>
            <w:noProof/>
            <w:webHidden/>
          </w:rPr>
          <w:instrText xml:space="preserve"> PAGEREF _Toc417578513 \h </w:instrText>
        </w:r>
        <w:r>
          <w:rPr>
            <w:noProof/>
            <w:webHidden/>
          </w:rPr>
        </w:r>
        <w:r>
          <w:rPr>
            <w:noProof/>
            <w:webHidden/>
          </w:rPr>
          <w:fldChar w:fldCharType="separate"/>
        </w:r>
        <w:r>
          <w:rPr>
            <w:noProof/>
            <w:webHidden/>
          </w:rPr>
          <w:t>140</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514" w:history="1">
        <w:r w:rsidRPr="005E43E7">
          <w:rPr>
            <w:rStyle w:val="Hyperlink"/>
            <w:noProof/>
            <w:lang w:val="en-US"/>
          </w:rPr>
          <w:t>8.2.3</w:t>
        </w:r>
        <w:r>
          <w:rPr>
            <w:rFonts w:eastAsiaTheme="minorEastAsia" w:cstheme="minorBidi"/>
            <w:i w:val="0"/>
            <w:iCs w:val="0"/>
            <w:noProof/>
            <w:color w:val="auto"/>
            <w:sz w:val="22"/>
            <w:szCs w:val="22"/>
            <w:lang w:val="en-US" w:eastAsia="en-US"/>
          </w:rPr>
          <w:tab/>
        </w:r>
        <w:r w:rsidRPr="005E43E7">
          <w:rPr>
            <w:rStyle w:val="Hyperlink"/>
            <w:noProof/>
            <w:lang w:val="en-US"/>
          </w:rPr>
          <w:t>Working with the results of a peer analysis</w:t>
        </w:r>
        <w:r>
          <w:rPr>
            <w:noProof/>
            <w:webHidden/>
          </w:rPr>
          <w:tab/>
        </w:r>
        <w:r>
          <w:rPr>
            <w:noProof/>
            <w:webHidden/>
          </w:rPr>
          <w:fldChar w:fldCharType="begin"/>
        </w:r>
        <w:r>
          <w:rPr>
            <w:noProof/>
            <w:webHidden/>
          </w:rPr>
          <w:instrText xml:space="preserve"> PAGEREF _Toc417578514 \h </w:instrText>
        </w:r>
        <w:r>
          <w:rPr>
            <w:noProof/>
            <w:webHidden/>
          </w:rPr>
        </w:r>
        <w:r>
          <w:rPr>
            <w:noProof/>
            <w:webHidden/>
          </w:rPr>
          <w:fldChar w:fldCharType="separate"/>
        </w:r>
        <w:r>
          <w:rPr>
            <w:noProof/>
            <w:webHidden/>
          </w:rPr>
          <w:t>145</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515" w:history="1">
        <w:r w:rsidRPr="005E43E7">
          <w:rPr>
            <w:rStyle w:val="Hyperlink"/>
            <w:noProof/>
          </w:rPr>
          <w:t>8.2.4</w:t>
        </w:r>
        <w:r>
          <w:rPr>
            <w:rFonts w:eastAsiaTheme="minorEastAsia" w:cstheme="minorBidi"/>
            <w:i w:val="0"/>
            <w:iCs w:val="0"/>
            <w:noProof/>
            <w:color w:val="auto"/>
            <w:sz w:val="22"/>
            <w:szCs w:val="22"/>
            <w:lang w:val="en-US" w:eastAsia="en-US"/>
          </w:rPr>
          <w:tab/>
        </w:r>
        <w:r w:rsidRPr="005E43E7">
          <w:rPr>
            <w:rStyle w:val="Hyperlink"/>
            <w:noProof/>
          </w:rPr>
          <w:t>Display options</w:t>
        </w:r>
        <w:r>
          <w:rPr>
            <w:noProof/>
            <w:webHidden/>
          </w:rPr>
          <w:tab/>
        </w:r>
        <w:r>
          <w:rPr>
            <w:noProof/>
            <w:webHidden/>
          </w:rPr>
          <w:fldChar w:fldCharType="begin"/>
        </w:r>
        <w:r>
          <w:rPr>
            <w:noProof/>
            <w:webHidden/>
          </w:rPr>
          <w:instrText xml:space="preserve"> PAGEREF _Toc417578515 \h </w:instrText>
        </w:r>
        <w:r>
          <w:rPr>
            <w:noProof/>
            <w:webHidden/>
          </w:rPr>
        </w:r>
        <w:r>
          <w:rPr>
            <w:noProof/>
            <w:webHidden/>
          </w:rPr>
          <w:fldChar w:fldCharType="separate"/>
        </w:r>
        <w:r>
          <w:rPr>
            <w:noProof/>
            <w:webHidden/>
          </w:rPr>
          <w:t>157</w:t>
        </w:r>
        <w:r>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516" w:history="1">
        <w:r w:rsidRPr="005E43E7">
          <w:rPr>
            <w:rStyle w:val="Hyperlink"/>
            <w:noProof/>
          </w:rPr>
          <w:t>8.3</w:t>
        </w:r>
        <w:r>
          <w:rPr>
            <w:rFonts w:eastAsiaTheme="minorEastAsia" w:cstheme="minorBidi"/>
            <w:smallCaps w:val="0"/>
            <w:noProof/>
            <w:color w:val="auto"/>
            <w:sz w:val="22"/>
            <w:szCs w:val="22"/>
            <w:lang w:val="en-US" w:eastAsia="en-US"/>
          </w:rPr>
          <w:tab/>
        </w:r>
        <w:r w:rsidRPr="005E43E7">
          <w:rPr>
            <w:rStyle w:val="Hyperlink"/>
            <w:noProof/>
          </w:rPr>
          <w:t>Aggregation</w:t>
        </w:r>
        <w:r>
          <w:rPr>
            <w:noProof/>
            <w:webHidden/>
          </w:rPr>
          <w:tab/>
        </w:r>
        <w:r>
          <w:rPr>
            <w:noProof/>
            <w:webHidden/>
          </w:rPr>
          <w:fldChar w:fldCharType="begin"/>
        </w:r>
        <w:r>
          <w:rPr>
            <w:noProof/>
            <w:webHidden/>
          </w:rPr>
          <w:instrText xml:space="preserve"> PAGEREF _Toc417578516 \h </w:instrText>
        </w:r>
        <w:r>
          <w:rPr>
            <w:noProof/>
            <w:webHidden/>
          </w:rPr>
        </w:r>
        <w:r>
          <w:rPr>
            <w:noProof/>
            <w:webHidden/>
          </w:rPr>
          <w:fldChar w:fldCharType="separate"/>
        </w:r>
        <w:r>
          <w:rPr>
            <w:noProof/>
            <w:webHidden/>
          </w:rPr>
          <w:t>175</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517" w:history="1">
        <w:r w:rsidRPr="005E43E7">
          <w:rPr>
            <w:rStyle w:val="Hyperlink"/>
            <w:noProof/>
          </w:rPr>
          <w:t>8.3.1</w:t>
        </w:r>
        <w:r>
          <w:rPr>
            <w:rFonts w:eastAsiaTheme="minorEastAsia" w:cstheme="minorBidi"/>
            <w:i w:val="0"/>
            <w:iCs w:val="0"/>
            <w:noProof/>
            <w:color w:val="auto"/>
            <w:sz w:val="22"/>
            <w:szCs w:val="22"/>
            <w:lang w:val="en-US" w:eastAsia="en-US"/>
          </w:rPr>
          <w:tab/>
        </w:r>
        <w:r w:rsidRPr="005E43E7">
          <w:rPr>
            <w:rStyle w:val="Hyperlink"/>
            <w:noProof/>
          </w:rPr>
          <w:t>Accessing the aggregation analysis</w:t>
        </w:r>
        <w:r>
          <w:rPr>
            <w:noProof/>
            <w:webHidden/>
          </w:rPr>
          <w:tab/>
        </w:r>
        <w:r>
          <w:rPr>
            <w:noProof/>
            <w:webHidden/>
          </w:rPr>
          <w:fldChar w:fldCharType="begin"/>
        </w:r>
        <w:r>
          <w:rPr>
            <w:noProof/>
            <w:webHidden/>
          </w:rPr>
          <w:instrText xml:space="preserve"> PAGEREF _Toc417578517 \h </w:instrText>
        </w:r>
        <w:r>
          <w:rPr>
            <w:noProof/>
            <w:webHidden/>
          </w:rPr>
        </w:r>
        <w:r>
          <w:rPr>
            <w:noProof/>
            <w:webHidden/>
          </w:rPr>
          <w:fldChar w:fldCharType="separate"/>
        </w:r>
        <w:r>
          <w:rPr>
            <w:noProof/>
            <w:webHidden/>
          </w:rPr>
          <w:t>175</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518" w:history="1">
        <w:r w:rsidRPr="005E43E7">
          <w:rPr>
            <w:rStyle w:val="Hyperlink"/>
            <w:noProof/>
          </w:rPr>
          <w:t>8.3.2</w:t>
        </w:r>
        <w:r>
          <w:rPr>
            <w:rFonts w:eastAsiaTheme="minorEastAsia" w:cstheme="minorBidi"/>
            <w:i w:val="0"/>
            <w:iCs w:val="0"/>
            <w:noProof/>
            <w:color w:val="auto"/>
            <w:sz w:val="22"/>
            <w:szCs w:val="22"/>
            <w:lang w:val="en-US" w:eastAsia="en-US"/>
          </w:rPr>
          <w:tab/>
        </w:r>
        <w:r w:rsidRPr="005E43E7">
          <w:rPr>
            <w:rStyle w:val="Hyperlink"/>
            <w:noProof/>
          </w:rPr>
          <w:t>Aggregation wizard</w:t>
        </w:r>
        <w:r>
          <w:rPr>
            <w:noProof/>
            <w:webHidden/>
          </w:rPr>
          <w:tab/>
        </w:r>
        <w:r>
          <w:rPr>
            <w:noProof/>
            <w:webHidden/>
          </w:rPr>
          <w:fldChar w:fldCharType="begin"/>
        </w:r>
        <w:r>
          <w:rPr>
            <w:noProof/>
            <w:webHidden/>
          </w:rPr>
          <w:instrText xml:space="preserve"> PAGEREF _Toc417578518 \h </w:instrText>
        </w:r>
        <w:r>
          <w:rPr>
            <w:noProof/>
            <w:webHidden/>
          </w:rPr>
        </w:r>
        <w:r>
          <w:rPr>
            <w:noProof/>
            <w:webHidden/>
          </w:rPr>
          <w:fldChar w:fldCharType="separate"/>
        </w:r>
        <w:r>
          <w:rPr>
            <w:noProof/>
            <w:webHidden/>
          </w:rPr>
          <w:t>176</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519" w:history="1">
        <w:r w:rsidRPr="005E43E7">
          <w:rPr>
            <w:rStyle w:val="Hyperlink"/>
            <w:noProof/>
          </w:rPr>
          <w:t>8.3.3</w:t>
        </w:r>
        <w:r>
          <w:rPr>
            <w:rFonts w:eastAsiaTheme="minorEastAsia" w:cstheme="minorBidi"/>
            <w:i w:val="0"/>
            <w:iCs w:val="0"/>
            <w:noProof/>
            <w:color w:val="auto"/>
            <w:sz w:val="22"/>
            <w:szCs w:val="22"/>
            <w:lang w:val="en-US" w:eastAsia="en-US"/>
          </w:rPr>
          <w:tab/>
        </w:r>
        <w:r w:rsidRPr="005E43E7">
          <w:rPr>
            <w:rStyle w:val="Hyperlink"/>
            <w:noProof/>
          </w:rPr>
          <w:t>Working with the results of an aggregation</w:t>
        </w:r>
        <w:r>
          <w:rPr>
            <w:noProof/>
            <w:webHidden/>
          </w:rPr>
          <w:tab/>
        </w:r>
        <w:r>
          <w:rPr>
            <w:noProof/>
            <w:webHidden/>
          </w:rPr>
          <w:fldChar w:fldCharType="begin"/>
        </w:r>
        <w:r>
          <w:rPr>
            <w:noProof/>
            <w:webHidden/>
          </w:rPr>
          <w:instrText xml:space="preserve"> PAGEREF _Toc417578519 \h </w:instrText>
        </w:r>
        <w:r>
          <w:rPr>
            <w:noProof/>
            <w:webHidden/>
          </w:rPr>
        </w:r>
        <w:r>
          <w:rPr>
            <w:noProof/>
            <w:webHidden/>
          </w:rPr>
          <w:fldChar w:fldCharType="separate"/>
        </w:r>
        <w:r>
          <w:rPr>
            <w:noProof/>
            <w:webHidden/>
          </w:rPr>
          <w:t>180</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520" w:history="1">
        <w:r w:rsidRPr="005E43E7">
          <w:rPr>
            <w:rStyle w:val="Hyperlink"/>
            <w:noProof/>
          </w:rPr>
          <w:t>8.3.4</w:t>
        </w:r>
        <w:r>
          <w:rPr>
            <w:rFonts w:eastAsiaTheme="minorEastAsia" w:cstheme="minorBidi"/>
            <w:i w:val="0"/>
            <w:iCs w:val="0"/>
            <w:noProof/>
            <w:color w:val="auto"/>
            <w:sz w:val="22"/>
            <w:szCs w:val="22"/>
            <w:lang w:val="en-US" w:eastAsia="en-US"/>
          </w:rPr>
          <w:tab/>
        </w:r>
        <w:r w:rsidRPr="005E43E7">
          <w:rPr>
            <w:rStyle w:val="Hyperlink"/>
            <w:noProof/>
          </w:rPr>
          <w:t>Display options</w:t>
        </w:r>
        <w:r>
          <w:rPr>
            <w:noProof/>
            <w:webHidden/>
          </w:rPr>
          <w:tab/>
        </w:r>
        <w:r>
          <w:rPr>
            <w:noProof/>
            <w:webHidden/>
          </w:rPr>
          <w:fldChar w:fldCharType="begin"/>
        </w:r>
        <w:r>
          <w:rPr>
            <w:noProof/>
            <w:webHidden/>
          </w:rPr>
          <w:instrText xml:space="preserve"> PAGEREF _Toc417578520 \h </w:instrText>
        </w:r>
        <w:r>
          <w:rPr>
            <w:noProof/>
            <w:webHidden/>
          </w:rPr>
        </w:r>
        <w:r>
          <w:rPr>
            <w:noProof/>
            <w:webHidden/>
          </w:rPr>
          <w:fldChar w:fldCharType="separate"/>
        </w:r>
        <w:r>
          <w:rPr>
            <w:noProof/>
            <w:webHidden/>
          </w:rPr>
          <w:t>186</w:t>
        </w:r>
        <w:r>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521" w:history="1">
        <w:r w:rsidRPr="005E43E7">
          <w:rPr>
            <w:rStyle w:val="Hyperlink"/>
            <w:noProof/>
          </w:rPr>
          <w:t>8.4</w:t>
        </w:r>
        <w:r>
          <w:rPr>
            <w:rFonts w:eastAsiaTheme="minorEastAsia" w:cstheme="minorBidi"/>
            <w:smallCaps w:val="0"/>
            <w:noProof/>
            <w:color w:val="auto"/>
            <w:sz w:val="22"/>
            <w:szCs w:val="22"/>
            <w:lang w:val="en-US" w:eastAsia="en-US"/>
          </w:rPr>
          <w:tab/>
        </w:r>
        <w:r w:rsidRPr="005E43E7">
          <w:rPr>
            <w:rStyle w:val="Hyperlink"/>
            <w:noProof/>
          </w:rPr>
          <w:t>Statistical distribution</w:t>
        </w:r>
        <w:r>
          <w:rPr>
            <w:noProof/>
            <w:webHidden/>
          </w:rPr>
          <w:tab/>
        </w:r>
        <w:r>
          <w:rPr>
            <w:noProof/>
            <w:webHidden/>
          </w:rPr>
          <w:fldChar w:fldCharType="begin"/>
        </w:r>
        <w:r>
          <w:rPr>
            <w:noProof/>
            <w:webHidden/>
          </w:rPr>
          <w:instrText xml:space="preserve"> PAGEREF _Toc417578521 \h </w:instrText>
        </w:r>
        <w:r>
          <w:rPr>
            <w:noProof/>
            <w:webHidden/>
          </w:rPr>
        </w:r>
        <w:r>
          <w:rPr>
            <w:noProof/>
            <w:webHidden/>
          </w:rPr>
          <w:fldChar w:fldCharType="separate"/>
        </w:r>
        <w:r>
          <w:rPr>
            <w:noProof/>
            <w:webHidden/>
          </w:rPr>
          <w:t>197</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522" w:history="1">
        <w:r w:rsidRPr="005E43E7">
          <w:rPr>
            <w:rStyle w:val="Hyperlink"/>
            <w:noProof/>
          </w:rPr>
          <w:t>8.4.1</w:t>
        </w:r>
        <w:r>
          <w:rPr>
            <w:rFonts w:eastAsiaTheme="minorEastAsia" w:cstheme="minorBidi"/>
            <w:i w:val="0"/>
            <w:iCs w:val="0"/>
            <w:noProof/>
            <w:color w:val="auto"/>
            <w:sz w:val="22"/>
            <w:szCs w:val="22"/>
            <w:lang w:val="en-US" w:eastAsia="en-US"/>
          </w:rPr>
          <w:tab/>
        </w:r>
        <w:r w:rsidRPr="005E43E7">
          <w:rPr>
            <w:rStyle w:val="Hyperlink"/>
            <w:noProof/>
          </w:rPr>
          <w:t>Accessing the distribution analysis</w:t>
        </w:r>
        <w:r>
          <w:rPr>
            <w:noProof/>
            <w:webHidden/>
          </w:rPr>
          <w:tab/>
        </w:r>
        <w:r>
          <w:rPr>
            <w:noProof/>
            <w:webHidden/>
          </w:rPr>
          <w:fldChar w:fldCharType="begin"/>
        </w:r>
        <w:r>
          <w:rPr>
            <w:noProof/>
            <w:webHidden/>
          </w:rPr>
          <w:instrText xml:space="preserve"> PAGEREF _Toc417578522 \h </w:instrText>
        </w:r>
        <w:r>
          <w:rPr>
            <w:noProof/>
            <w:webHidden/>
          </w:rPr>
        </w:r>
        <w:r>
          <w:rPr>
            <w:noProof/>
            <w:webHidden/>
          </w:rPr>
          <w:fldChar w:fldCharType="separate"/>
        </w:r>
        <w:r>
          <w:rPr>
            <w:noProof/>
            <w:webHidden/>
          </w:rPr>
          <w:t>198</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523" w:history="1">
        <w:r w:rsidRPr="005E43E7">
          <w:rPr>
            <w:rStyle w:val="Hyperlink"/>
            <w:noProof/>
          </w:rPr>
          <w:t>8.4.2</w:t>
        </w:r>
        <w:r>
          <w:rPr>
            <w:rFonts w:eastAsiaTheme="minorEastAsia" w:cstheme="minorBidi"/>
            <w:i w:val="0"/>
            <w:iCs w:val="0"/>
            <w:noProof/>
            <w:color w:val="auto"/>
            <w:sz w:val="22"/>
            <w:szCs w:val="22"/>
            <w:lang w:val="en-US" w:eastAsia="en-US"/>
          </w:rPr>
          <w:tab/>
        </w:r>
        <w:r w:rsidRPr="005E43E7">
          <w:rPr>
            <w:rStyle w:val="Hyperlink"/>
            <w:noProof/>
          </w:rPr>
          <w:t>Distribution wizard</w:t>
        </w:r>
        <w:r>
          <w:rPr>
            <w:noProof/>
            <w:webHidden/>
          </w:rPr>
          <w:tab/>
        </w:r>
        <w:r>
          <w:rPr>
            <w:noProof/>
            <w:webHidden/>
          </w:rPr>
          <w:fldChar w:fldCharType="begin"/>
        </w:r>
        <w:r>
          <w:rPr>
            <w:noProof/>
            <w:webHidden/>
          </w:rPr>
          <w:instrText xml:space="preserve"> PAGEREF _Toc417578523 \h </w:instrText>
        </w:r>
        <w:r>
          <w:rPr>
            <w:noProof/>
            <w:webHidden/>
          </w:rPr>
        </w:r>
        <w:r>
          <w:rPr>
            <w:noProof/>
            <w:webHidden/>
          </w:rPr>
          <w:fldChar w:fldCharType="separate"/>
        </w:r>
        <w:r>
          <w:rPr>
            <w:noProof/>
            <w:webHidden/>
          </w:rPr>
          <w:t>198</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524" w:history="1">
        <w:r w:rsidRPr="005E43E7">
          <w:rPr>
            <w:rStyle w:val="Hyperlink"/>
            <w:noProof/>
          </w:rPr>
          <w:t>8.4.3</w:t>
        </w:r>
        <w:r>
          <w:rPr>
            <w:rFonts w:eastAsiaTheme="minorEastAsia" w:cstheme="minorBidi"/>
            <w:i w:val="0"/>
            <w:iCs w:val="0"/>
            <w:noProof/>
            <w:color w:val="auto"/>
            <w:sz w:val="22"/>
            <w:szCs w:val="22"/>
            <w:lang w:val="en-US" w:eastAsia="en-US"/>
          </w:rPr>
          <w:tab/>
        </w:r>
        <w:r w:rsidRPr="005E43E7">
          <w:rPr>
            <w:rStyle w:val="Hyperlink"/>
            <w:noProof/>
          </w:rPr>
          <w:t>Working with the results of a distribution analysis</w:t>
        </w:r>
        <w:r>
          <w:rPr>
            <w:noProof/>
            <w:webHidden/>
          </w:rPr>
          <w:tab/>
        </w:r>
        <w:r>
          <w:rPr>
            <w:noProof/>
            <w:webHidden/>
          </w:rPr>
          <w:fldChar w:fldCharType="begin"/>
        </w:r>
        <w:r>
          <w:rPr>
            <w:noProof/>
            <w:webHidden/>
          </w:rPr>
          <w:instrText xml:space="preserve"> PAGEREF _Toc417578524 \h </w:instrText>
        </w:r>
        <w:r>
          <w:rPr>
            <w:noProof/>
            <w:webHidden/>
          </w:rPr>
        </w:r>
        <w:r>
          <w:rPr>
            <w:noProof/>
            <w:webHidden/>
          </w:rPr>
          <w:fldChar w:fldCharType="separate"/>
        </w:r>
        <w:r>
          <w:rPr>
            <w:noProof/>
            <w:webHidden/>
          </w:rPr>
          <w:t>203</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525" w:history="1">
        <w:r w:rsidRPr="005E43E7">
          <w:rPr>
            <w:rStyle w:val="Hyperlink"/>
            <w:noProof/>
          </w:rPr>
          <w:t>8.4.4</w:t>
        </w:r>
        <w:r>
          <w:rPr>
            <w:rFonts w:eastAsiaTheme="minorEastAsia" w:cstheme="minorBidi"/>
            <w:i w:val="0"/>
            <w:iCs w:val="0"/>
            <w:noProof/>
            <w:color w:val="auto"/>
            <w:sz w:val="22"/>
            <w:szCs w:val="22"/>
            <w:lang w:val="en-US" w:eastAsia="en-US"/>
          </w:rPr>
          <w:tab/>
        </w:r>
        <w:r w:rsidRPr="005E43E7">
          <w:rPr>
            <w:rStyle w:val="Hyperlink"/>
            <w:noProof/>
          </w:rPr>
          <w:t>Display options</w:t>
        </w:r>
        <w:r>
          <w:rPr>
            <w:noProof/>
            <w:webHidden/>
          </w:rPr>
          <w:tab/>
        </w:r>
        <w:r>
          <w:rPr>
            <w:noProof/>
            <w:webHidden/>
          </w:rPr>
          <w:fldChar w:fldCharType="begin"/>
        </w:r>
        <w:r>
          <w:rPr>
            <w:noProof/>
            <w:webHidden/>
          </w:rPr>
          <w:instrText xml:space="preserve"> PAGEREF _Toc417578525 \h </w:instrText>
        </w:r>
        <w:r>
          <w:rPr>
            <w:noProof/>
            <w:webHidden/>
          </w:rPr>
        </w:r>
        <w:r>
          <w:rPr>
            <w:noProof/>
            <w:webHidden/>
          </w:rPr>
          <w:fldChar w:fldCharType="separate"/>
        </w:r>
        <w:r>
          <w:rPr>
            <w:noProof/>
            <w:webHidden/>
          </w:rPr>
          <w:t>207</w:t>
        </w:r>
        <w:r>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526" w:history="1">
        <w:r w:rsidRPr="005E43E7">
          <w:rPr>
            <w:rStyle w:val="Hyperlink"/>
            <w:noProof/>
          </w:rPr>
          <w:t>8.5</w:t>
        </w:r>
        <w:r>
          <w:rPr>
            <w:rFonts w:eastAsiaTheme="minorEastAsia" w:cstheme="minorBidi"/>
            <w:smallCaps w:val="0"/>
            <w:noProof/>
            <w:color w:val="auto"/>
            <w:sz w:val="22"/>
            <w:szCs w:val="22"/>
            <w:lang w:val="en-US" w:eastAsia="en-US"/>
          </w:rPr>
          <w:tab/>
        </w:r>
        <w:r w:rsidRPr="005E43E7">
          <w:rPr>
            <w:rStyle w:val="Hyperlink"/>
            <w:noProof/>
          </w:rPr>
          <w:t>Concentration analysis</w:t>
        </w:r>
        <w:r>
          <w:rPr>
            <w:noProof/>
            <w:webHidden/>
          </w:rPr>
          <w:tab/>
        </w:r>
        <w:r>
          <w:rPr>
            <w:noProof/>
            <w:webHidden/>
          </w:rPr>
          <w:fldChar w:fldCharType="begin"/>
        </w:r>
        <w:r>
          <w:rPr>
            <w:noProof/>
            <w:webHidden/>
          </w:rPr>
          <w:instrText xml:space="preserve"> PAGEREF _Toc417578526 \h </w:instrText>
        </w:r>
        <w:r>
          <w:rPr>
            <w:noProof/>
            <w:webHidden/>
          </w:rPr>
        </w:r>
        <w:r>
          <w:rPr>
            <w:noProof/>
            <w:webHidden/>
          </w:rPr>
          <w:fldChar w:fldCharType="separate"/>
        </w:r>
        <w:r>
          <w:rPr>
            <w:noProof/>
            <w:webHidden/>
          </w:rPr>
          <w:t>213</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527" w:history="1">
        <w:r w:rsidRPr="005E43E7">
          <w:rPr>
            <w:rStyle w:val="Hyperlink"/>
            <w:noProof/>
          </w:rPr>
          <w:t>8.5.1</w:t>
        </w:r>
        <w:r>
          <w:rPr>
            <w:rFonts w:eastAsiaTheme="minorEastAsia" w:cstheme="minorBidi"/>
            <w:i w:val="0"/>
            <w:iCs w:val="0"/>
            <w:noProof/>
            <w:color w:val="auto"/>
            <w:sz w:val="22"/>
            <w:szCs w:val="22"/>
            <w:lang w:val="en-US" w:eastAsia="en-US"/>
          </w:rPr>
          <w:tab/>
        </w:r>
        <w:r w:rsidRPr="005E43E7">
          <w:rPr>
            <w:rStyle w:val="Hyperlink"/>
            <w:noProof/>
          </w:rPr>
          <w:t>Accessing the concentration analyses</w:t>
        </w:r>
        <w:r>
          <w:rPr>
            <w:noProof/>
            <w:webHidden/>
          </w:rPr>
          <w:tab/>
        </w:r>
        <w:r>
          <w:rPr>
            <w:noProof/>
            <w:webHidden/>
          </w:rPr>
          <w:fldChar w:fldCharType="begin"/>
        </w:r>
        <w:r>
          <w:rPr>
            <w:noProof/>
            <w:webHidden/>
          </w:rPr>
          <w:instrText xml:space="preserve"> PAGEREF _Toc417578527 \h </w:instrText>
        </w:r>
        <w:r>
          <w:rPr>
            <w:noProof/>
            <w:webHidden/>
          </w:rPr>
        </w:r>
        <w:r>
          <w:rPr>
            <w:noProof/>
            <w:webHidden/>
          </w:rPr>
          <w:fldChar w:fldCharType="separate"/>
        </w:r>
        <w:r>
          <w:rPr>
            <w:noProof/>
            <w:webHidden/>
          </w:rPr>
          <w:t>214</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528" w:history="1">
        <w:r w:rsidRPr="005E43E7">
          <w:rPr>
            <w:rStyle w:val="Hyperlink"/>
            <w:noProof/>
          </w:rPr>
          <w:t>8.5.2</w:t>
        </w:r>
        <w:r>
          <w:rPr>
            <w:rFonts w:eastAsiaTheme="minorEastAsia" w:cstheme="minorBidi"/>
            <w:i w:val="0"/>
            <w:iCs w:val="0"/>
            <w:noProof/>
            <w:color w:val="auto"/>
            <w:sz w:val="22"/>
            <w:szCs w:val="22"/>
            <w:lang w:val="en-US" w:eastAsia="en-US"/>
          </w:rPr>
          <w:tab/>
        </w:r>
        <w:r w:rsidRPr="005E43E7">
          <w:rPr>
            <w:rStyle w:val="Hyperlink"/>
            <w:noProof/>
          </w:rPr>
          <w:t>Concentration wizard</w:t>
        </w:r>
        <w:r>
          <w:rPr>
            <w:noProof/>
            <w:webHidden/>
          </w:rPr>
          <w:tab/>
        </w:r>
        <w:r>
          <w:rPr>
            <w:noProof/>
            <w:webHidden/>
          </w:rPr>
          <w:fldChar w:fldCharType="begin"/>
        </w:r>
        <w:r>
          <w:rPr>
            <w:noProof/>
            <w:webHidden/>
          </w:rPr>
          <w:instrText xml:space="preserve"> PAGEREF _Toc417578528 \h </w:instrText>
        </w:r>
        <w:r>
          <w:rPr>
            <w:noProof/>
            <w:webHidden/>
          </w:rPr>
        </w:r>
        <w:r>
          <w:rPr>
            <w:noProof/>
            <w:webHidden/>
          </w:rPr>
          <w:fldChar w:fldCharType="separate"/>
        </w:r>
        <w:r>
          <w:rPr>
            <w:noProof/>
            <w:webHidden/>
          </w:rPr>
          <w:t>215</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529" w:history="1">
        <w:r w:rsidRPr="005E43E7">
          <w:rPr>
            <w:rStyle w:val="Hyperlink"/>
            <w:noProof/>
          </w:rPr>
          <w:t>8.5.3</w:t>
        </w:r>
        <w:r>
          <w:rPr>
            <w:rFonts w:eastAsiaTheme="minorEastAsia" w:cstheme="minorBidi"/>
            <w:i w:val="0"/>
            <w:iCs w:val="0"/>
            <w:noProof/>
            <w:color w:val="auto"/>
            <w:sz w:val="22"/>
            <w:szCs w:val="22"/>
            <w:lang w:val="en-US" w:eastAsia="en-US"/>
          </w:rPr>
          <w:tab/>
        </w:r>
        <w:r w:rsidRPr="005E43E7">
          <w:rPr>
            <w:rStyle w:val="Hyperlink"/>
            <w:noProof/>
          </w:rPr>
          <w:t>Working with the results of a concentration analysis</w:t>
        </w:r>
        <w:r>
          <w:rPr>
            <w:noProof/>
            <w:webHidden/>
          </w:rPr>
          <w:tab/>
        </w:r>
        <w:r>
          <w:rPr>
            <w:noProof/>
            <w:webHidden/>
          </w:rPr>
          <w:fldChar w:fldCharType="begin"/>
        </w:r>
        <w:r>
          <w:rPr>
            <w:noProof/>
            <w:webHidden/>
          </w:rPr>
          <w:instrText xml:space="preserve"> PAGEREF _Toc417578529 \h </w:instrText>
        </w:r>
        <w:r>
          <w:rPr>
            <w:noProof/>
            <w:webHidden/>
          </w:rPr>
        </w:r>
        <w:r>
          <w:rPr>
            <w:noProof/>
            <w:webHidden/>
          </w:rPr>
          <w:fldChar w:fldCharType="separate"/>
        </w:r>
        <w:r>
          <w:rPr>
            <w:noProof/>
            <w:webHidden/>
          </w:rPr>
          <w:t>219</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530" w:history="1">
        <w:r w:rsidRPr="005E43E7">
          <w:rPr>
            <w:rStyle w:val="Hyperlink"/>
            <w:noProof/>
          </w:rPr>
          <w:t>8.5.4</w:t>
        </w:r>
        <w:r>
          <w:rPr>
            <w:rFonts w:eastAsiaTheme="minorEastAsia" w:cstheme="minorBidi"/>
            <w:i w:val="0"/>
            <w:iCs w:val="0"/>
            <w:noProof/>
            <w:color w:val="auto"/>
            <w:sz w:val="22"/>
            <w:szCs w:val="22"/>
            <w:lang w:val="en-US" w:eastAsia="en-US"/>
          </w:rPr>
          <w:tab/>
        </w:r>
        <w:r w:rsidRPr="005E43E7">
          <w:rPr>
            <w:rStyle w:val="Hyperlink"/>
            <w:noProof/>
          </w:rPr>
          <w:t>Display options</w:t>
        </w:r>
        <w:r>
          <w:rPr>
            <w:noProof/>
            <w:webHidden/>
          </w:rPr>
          <w:tab/>
        </w:r>
        <w:r>
          <w:rPr>
            <w:noProof/>
            <w:webHidden/>
          </w:rPr>
          <w:fldChar w:fldCharType="begin"/>
        </w:r>
        <w:r>
          <w:rPr>
            <w:noProof/>
            <w:webHidden/>
          </w:rPr>
          <w:instrText xml:space="preserve"> PAGEREF _Toc417578530 \h </w:instrText>
        </w:r>
        <w:r>
          <w:rPr>
            <w:noProof/>
            <w:webHidden/>
          </w:rPr>
        </w:r>
        <w:r>
          <w:rPr>
            <w:noProof/>
            <w:webHidden/>
          </w:rPr>
          <w:fldChar w:fldCharType="separate"/>
        </w:r>
        <w:r>
          <w:rPr>
            <w:noProof/>
            <w:webHidden/>
          </w:rPr>
          <w:t>225</w:t>
        </w:r>
        <w:r>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531" w:history="1">
        <w:r w:rsidRPr="005E43E7">
          <w:rPr>
            <w:rStyle w:val="Hyperlink"/>
            <w:noProof/>
          </w:rPr>
          <w:t>8.6</w:t>
        </w:r>
        <w:r>
          <w:rPr>
            <w:rFonts w:eastAsiaTheme="minorEastAsia" w:cstheme="minorBidi"/>
            <w:smallCaps w:val="0"/>
            <w:noProof/>
            <w:color w:val="auto"/>
            <w:sz w:val="22"/>
            <w:szCs w:val="22"/>
            <w:lang w:val="en-US" w:eastAsia="en-US"/>
          </w:rPr>
          <w:tab/>
        </w:r>
        <w:r w:rsidRPr="005E43E7">
          <w:rPr>
            <w:rStyle w:val="Hyperlink"/>
            <w:noProof/>
          </w:rPr>
          <w:t>Linear regression</w:t>
        </w:r>
        <w:r>
          <w:rPr>
            <w:noProof/>
            <w:webHidden/>
          </w:rPr>
          <w:tab/>
        </w:r>
        <w:r>
          <w:rPr>
            <w:noProof/>
            <w:webHidden/>
          </w:rPr>
          <w:fldChar w:fldCharType="begin"/>
        </w:r>
        <w:r>
          <w:rPr>
            <w:noProof/>
            <w:webHidden/>
          </w:rPr>
          <w:instrText xml:space="preserve"> PAGEREF _Toc417578531 \h </w:instrText>
        </w:r>
        <w:r>
          <w:rPr>
            <w:noProof/>
            <w:webHidden/>
          </w:rPr>
        </w:r>
        <w:r>
          <w:rPr>
            <w:noProof/>
            <w:webHidden/>
          </w:rPr>
          <w:fldChar w:fldCharType="separate"/>
        </w:r>
        <w:r>
          <w:rPr>
            <w:noProof/>
            <w:webHidden/>
          </w:rPr>
          <w:t>234</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532" w:history="1">
        <w:r w:rsidRPr="005E43E7">
          <w:rPr>
            <w:rStyle w:val="Hyperlink"/>
            <w:noProof/>
          </w:rPr>
          <w:t>8.6.1</w:t>
        </w:r>
        <w:r>
          <w:rPr>
            <w:rFonts w:eastAsiaTheme="minorEastAsia" w:cstheme="minorBidi"/>
            <w:i w:val="0"/>
            <w:iCs w:val="0"/>
            <w:noProof/>
            <w:color w:val="auto"/>
            <w:sz w:val="22"/>
            <w:szCs w:val="22"/>
            <w:lang w:val="en-US" w:eastAsia="en-US"/>
          </w:rPr>
          <w:tab/>
        </w:r>
        <w:r w:rsidRPr="005E43E7">
          <w:rPr>
            <w:rStyle w:val="Hyperlink"/>
            <w:noProof/>
          </w:rPr>
          <w:t>Accessing the Linear regression analysis</w:t>
        </w:r>
        <w:r>
          <w:rPr>
            <w:noProof/>
            <w:webHidden/>
          </w:rPr>
          <w:tab/>
        </w:r>
        <w:r>
          <w:rPr>
            <w:noProof/>
            <w:webHidden/>
          </w:rPr>
          <w:fldChar w:fldCharType="begin"/>
        </w:r>
        <w:r>
          <w:rPr>
            <w:noProof/>
            <w:webHidden/>
          </w:rPr>
          <w:instrText xml:space="preserve"> PAGEREF _Toc417578532 \h </w:instrText>
        </w:r>
        <w:r>
          <w:rPr>
            <w:noProof/>
            <w:webHidden/>
          </w:rPr>
        </w:r>
        <w:r>
          <w:rPr>
            <w:noProof/>
            <w:webHidden/>
          </w:rPr>
          <w:fldChar w:fldCharType="separate"/>
        </w:r>
        <w:r>
          <w:rPr>
            <w:noProof/>
            <w:webHidden/>
          </w:rPr>
          <w:t>235</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533" w:history="1">
        <w:r w:rsidRPr="005E43E7">
          <w:rPr>
            <w:rStyle w:val="Hyperlink"/>
            <w:noProof/>
          </w:rPr>
          <w:t>8.6.2</w:t>
        </w:r>
        <w:r>
          <w:rPr>
            <w:rFonts w:eastAsiaTheme="minorEastAsia" w:cstheme="minorBidi"/>
            <w:i w:val="0"/>
            <w:iCs w:val="0"/>
            <w:noProof/>
            <w:color w:val="auto"/>
            <w:sz w:val="22"/>
            <w:szCs w:val="22"/>
            <w:lang w:val="en-US" w:eastAsia="en-US"/>
          </w:rPr>
          <w:tab/>
        </w:r>
        <w:r w:rsidRPr="005E43E7">
          <w:rPr>
            <w:rStyle w:val="Hyperlink"/>
            <w:noProof/>
          </w:rPr>
          <w:t>Linear regression wizard</w:t>
        </w:r>
        <w:r>
          <w:rPr>
            <w:noProof/>
            <w:webHidden/>
          </w:rPr>
          <w:tab/>
        </w:r>
        <w:r>
          <w:rPr>
            <w:noProof/>
            <w:webHidden/>
          </w:rPr>
          <w:fldChar w:fldCharType="begin"/>
        </w:r>
        <w:r>
          <w:rPr>
            <w:noProof/>
            <w:webHidden/>
          </w:rPr>
          <w:instrText xml:space="preserve"> PAGEREF _Toc417578533 \h </w:instrText>
        </w:r>
        <w:r>
          <w:rPr>
            <w:noProof/>
            <w:webHidden/>
          </w:rPr>
        </w:r>
        <w:r>
          <w:rPr>
            <w:noProof/>
            <w:webHidden/>
          </w:rPr>
          <w:fldChar w:fldCharType="separate"/>
        </w:r>
        <w:r>
          <w:rPr>
            <w:noProof/>
            <w:webHidden/>
          </w:rPr>
          <w:t>236</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534" w:history="1">
        <w:r w:rsidRPr="005E43E7">
          <w:rPr>
            <w:rStyle w:val="Hyperlink"/>
            <w:noProof/>
          </w:rPr>
          <w:t>8.6.3</w:t>
        </w:r>
        <w:r>
          <w:rPr>
            <w:rFonts w:eastAsiaTheme="minorEastAsia" w:cstheme="minorBidi"/>
            <w:i w:val="0"/>
            <w:iCs w:val="0"/>
            <w:noProof/>
            <w:color w:val="auto"/>
            <w:sz w:val="22"/>
            <w:szCs w:val="22"/>
            <w:lang w:val="en-US" w:eastAsia="en-US"/>
          </w:rPr>
          <w:tab/>
        </w:r>
        <w:r w:rsidRPr="005E43E7">
          <w:rPr>
            <w:rStyle w:val="Hyperlink"/>
            <w:noProof/>
          </w:rPr>
          <w:t>Working with the results of a linear regression</w:t>
        </w:r>
        <w:r>
          <w:rPr>
            <w:noProof/>
            <w:webHidden/>
          </w:rPr>
          <w:tab/>
        </w:r>
        <w:r>
          <w:rPr>
            <w:noProof/>
            <w:webHidden/>
          </w:rPr>
          <w:fldChar w:fldCharType="begin"/>
        </w:r>
        <w:r>
          <w:rPr>
            <w:noProof/>
            <w:webHidden/>
          </w:rPr>
          <w:instrText xml:space="preserve"> PAGEREF _Toc417578534 \h </w:instrText>
        </w:r>
        <w:r>
          <w:rPr>
            <w:noProof/>
            <w:webHidden/>
          </w:rPr>
        </w:r>
        <w:r>
          <w:rPr>
            <w:noProof/>
            <w:webHidden/>
          </w:rPr>
          <w:fldChar w:fldCharType="separate"/>
        </w:r>
        <w:r>
          <w:rPr>
            <w:noProof/>
            <w:webHidden/>
          </w:rPr>
          <w:t>240</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535" w:history="1">
        <w:r w:rsidRPr="005E43E7">
          <w:rPr>
            <w:rStyle w:val="Hyperlink"/>
            <w:noProof/>
          </w:rPr>
          <w:t>8.6.4</w:t>
        </w:r>
        <w:r>
          <w:rPr>
            <w:rFonts w:eastAsiaTheme="minorEastAsia" w:cstheme="minorBidi"/>
            <w:i w:val="0"/>
            <w:iCs w:val="0"/>
            <w:noProof/>
            <w:color w:val="auto"/>
            <w:sz w:val="22"/>
            <w:szCs w:val="22"/>
            <w:lang w:val="en-US" w:eastAsia="en-US"/>
          </w:rPr>
          <w:tab/>
        </w:r>
        <w:r w:rsidRPr="005E43E7">
          <w:rPr>
            <w:rStyle w:val="Hyperlink"/>
            <w:noProof/>
          </w:rPr>
          <w:t>Display options</w:t>
        </w:r>
        <w:r>
          <w:rPr>
            <w:noProof/>
            <w:webHidden/>
          </w:rPr>
          <w:tab/>
        </w:r>
        <w:r>
          <w:rPr>
            <w:noProof/>
            <w:webHidden/>
          </w:rPr>
          <w:fldChar w:fldCharType="begin"/>
        </w:r>
        <w:r>
          <w:rPr>
            <w:noProof/>
            <w:webHidden/>
          </w:rPr>
          <w:instrText xml:space="preserve"> PAGEREF _Toc417578535 \h </w:instrText>
        </w:r>
        <w:r>
          <w:rPr>
            <w:noProof/>
            <w:webHidden/>
          </w:rPr>
        </w:r>
        <w:r>
          <w:rPr>
            <w:noProof/>
            <w:webHidden/>
          </w:rPr>
          <w:fldChar w:fldCharType="separate"/>
        </w:r>
        <w:r>
          <w:rPr>
            <w:noProof/>
            <w:webHidden/>
          </w:rPr>
          <w:t>244</w:t>
        </w:r>
        <w:r>
          <w:rPr>
            <w:noProof/>
            <w:webHidden/>
          </w:rPr>
          <w:fldChar w:fldCharType="end"/>
        </w:r>
      </w:hyperlink>
    </w:p>
    <w:p w:rsidR="00807770" w:rsidRDefault="00807770">
      <w:pPr>
        <w:pStyle w:val="TOC1"/>
        <w:tabs>
          <w:tab w:val="left" w:pos="360"/>
          <w:tab w:val="right" w:leader="dot" w:pos="9062"/>
        </w:tabs>
        <w:rPr>
          <w:rFonts w:eastAsiaTheme="minorEastAsia" w:cstheme="minorBidi"/>
          <w:b w:val="0"/>
          <w:bCs w:val="0"/>
          <w:caps w:val="0"/>
          <w:noProof/>
          <w:color w:val="auto"/>
          <w:sz w:val="22"/>
          <w:szCs w:val="22"/>
          <w:lang w:val="en-US" w:eastAsia="en-US"/>
        </w:rPr>
      </w:pPr>
      <w:hyperlink w:anchor="_Toc417578536" w:history="1">
        <w:r w:rsidRPr="005E43E7">
          <w:rPr>
            <w:rStyle w:val="Hyperlink"/>
            <w:noProof/>
          </w:rPr>
          <w:t>9</w:t>
        </w:r>
        <w:r>
          <w:rPr>
            <w:rFonts w:eastAsiaTheme="minorEastAsia" w:cstheme="minorBidi"/>
            <w:b w:val="0"/>
            <w:bCs w:val="0"/>
            <w:caps w:val="0"/>
            <w:noProof/>
            <w:color w:val="auto"/>
            <w:sz w:val="22"/>
            <w:szCs w:val="22"/>
            <w:lang w:val="en-US" w:eastAsia="en-US"/>
          </w:rPr>
          <w:tab/>
        </w:r>
        <w:r w:rsidRPr="005E43E7">
          <w:rPr>
            <w:rStyle w:val="Hyperlink"/>
            <w:noProof/>
          </w:rPr>
          <w:t>Maps</w:t>
        </w:r>
        <w:r>
          <w:rPr>
            <w:noProof/>
            <w:webHidden/>
          </w:rPr>
          <w:tab/>
        </w:r>
        <w:r>
          <w:rPr>
            <w:noProof/>
            <w:webHidden/>
          </w:rPr>
          <w:fldChar w:fldCharType="begin"/>
        </w:r>
        <w:r>
          <w:rPr>
            <w:noProof/>
            <w:webHidden/>
          </w:rPr>
          <w:instrText xml:space="preserve"> PAGEREF _Toc417578536 \h </w:instrText>
        </w:r>
        <w:r>
          <w:rPr>
            <w:noProof/>
            <w:webHidden/>
          </w:rPr>
        </w:r>
        <w:r>
          <w:rPr>
            <w:noProof/>
            <w:webHidden/>
          </w:rPr>
          <w:fldChar w:fldCharType="separate"/>
        </w:r>
        <w:r>
          <w:rPr>
            <w:noProof/>
            <w:webHidden/>
          </w:rPr>
          <w:t>251</w:t>
        </w:r>
        <w:r>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537" w:history="1">
        <w:r w:rsidRPr="005E43E7">
          <w:rPr>
            <w:rStyle w:val="Hyperlink"/>
            <w:noProof/>
          </w:rPr>
          <w:t>9.1</w:t>
        </w:r>
        <w:r>
          <w:rPr>
            <w:rFonts w:eastAsiaTheme="minorEastAsia" w:cstheme="minorBidi"/>
            <w:smallCaps w:val="0"/>
            <w:noProof/>
            <w:color w:val="auto"/>
            <w:sz w:val="22"/>
            <w:szCs w:val="22"/>
            <w:lang w:val="en-US" w:eastAsia="en-US"/>
          </w:rPr>
          <w:tab/>
        </w:r>
        <w:r w:rsidRPr="005E43E7">
          <w:rPr>
            <w:rStyle w:val="Hyperlink"/>
            <w:noProof/>
          </w:rPr>
          <w:t>Working with maps</w:t>
        </w:r>
        <w:r>
          <w:rPr>
            <w:noProof/>
            <w:webHidden/>
          </w:rPr>
          <w:tab/>
        </w:r>
        <w:r>
          <w:rPr>
            <w:noProof/>
            <w:webHidden/>
          </w:rPr>
          <w:fldChar w:fldCharType="begin"/>
        </w:r>
        <w:r>
          <w:rPr>
            <w:noProof/>
            <w:webHidden/>
          </w:rPr>
          <w:instrText xml:space="preserve"> PAGEREF _Toc417578537 \h </w:instrText>
        </w:r>
        <w:r>
          <w:rPr>
            <w:noProof/>
            <w:webHidden/>
          </w:rPr>
        </w:r>
        <w:r>
          <w:rPr>
            <w:noProof/>
            <w:webHidden/>
          </w:rPr>
          <w:fldChar w:fldCharType="separate"/>
        </w:r>
        <w:r>
          <w:rPr>
            <w:noProof/>
            <w:webHidden/>
          </w:rPr>
          <w:t>251</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538" w:history="1">
        <w:r w:rsidRPr="005E43E7">
          <w:rPr>
            <w:rStyle w:val="Hyperlink"/>
            <w:noProof/>
          </w:rPr>
          <w:t>9.1.1</w:t>
        </w:r>
        <w:r>
          <w:rPr>
            <w:rFonts w:eastAsiaTheme="minorEastAsia" w:cstheme="minorBidi"/>
            <w:i w:val="0"/>
            <w:iCs w:val="0"/>
            <w:noProof/>
            <w:color w:val="auto"/>
            <w:sz w:val="22"/>
            <w:szCs w:val="22"/>
            <w:lang w:val="en-US" w:eastAsia="en-US"/>
          </w:rPr>
          <w:tab/>
        </w:r>
        <w:r w:rsidRPr="005E43E7">
          <w:rPr>
            <w:rStyle w:val="Hyperlink"/>
            <w:noProof/>
          </w:rPr>
          <w:t>Level of display</w:t>
        </w:r>
        <w:r>
          <w:rPr>
            <w:noProof/>
            <w:webHidden/>
          </w:rPr>
          <w:tab/>
        </w:r>
        <w:r>
          <w:rPr>
            <w:noProof/>
            <w:webHidden/>
          </w:rPr>
          <w:fldChar w:fldCharType="begin"/>
        </w:r>
        <w:r>
          <w:rPr>
            <w:noProof/>
            <w:webHidden/>
          </w:rPr>
          <w:instrText xml:space="preserve"> PAGEREF _Toc417578538 \h </w:instrText>
        </w:r>
        <w:r>
          <w:rPr>
            <w:noProof/>
            <w:webHidden/>
          </w:rPr>
        </w:r>
        <w:r>
          <w:rPr>
            <w:noProof/>
            <w:webHidden/>
          </w:rPr>
          <w:fldChar w:fldCharType="separate"/>
        </w:r>
        <w:r>
          <w:rPr>
            <w:noProof/>
            <w:webHidden/>
          </w:rPr>
          <w:t>251</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539" w:history="1">
        <w:r w:rsidRPr="005E43E7">
          <w:rPr>
            <w:rStyle w:val="Hyperlink"/>
            <w:noProof/>
          </w:rPr>
          <w:t>9.1.2</w:t>
        </w:r>
        <w:r>
          <w:rPr>
            <w:rFonts w:eastAsiaTheme="minorEastAsia" w:cstheme="minorBidi"/>
            <w:i w:val="0"/>
            <w:iCs w:val="0"/>
            <w:noProof/>
            <w:color w:val="auto"/>
            <w:sz w:val="22"/>
            <w:szCs w:val="22"/>
            <w:lang w:val="en-US" w:eastAsia="en-US"/>
          </w:rPr>
          <w:tab/>
        </w:r>
        <w:r w:rsidRPr="005E43E7">
          <w:rPr>
            <w:rStyle w:val="Hyperlink"/>
            <w:noProof/>
          </w:rPr>
          <w:t>Zooming in/out of the map</w:t>
        </w:r>
        <w:r>
          <w:rPr>
            <w:noProof/>
            <w:webHidden/>
          </w:rPr>
          <w:tab/>
        </w:r>
        <w:r>
          <w:rPr>
            <w:noProof/>
            <w:webHidden/>
          </w:rPr>
          <w:fldChar w:fldCharType="begin"/>
        </w:r>
        <w:r>
          <w:rPr>
            <w:noProof/>
            <w:webHidden/>
          </w:rPr>
          <w:instrText xml:space="preserve"> PAGEREF _Toc417578539 \h </w:instrText>
        </w:r>
        <w:r>
          <w:rPr>
            <w:noProof/>
            <w:webHidden/>
          </w:rPr>
        </w:r>
        <w:r>
          <w:rPr>
            <w:noProof/>
            <w:webHidden/>
          </w:rPr>
          <w:fldChar w:fldCharType="separate"/>
        </w:r>
        <w:r>
          <w:rPr>
            <w:noProof/>
            <w:webHidden/>
          </w:rPr>
          <w:t>251</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540" w:history="1">
        <w:r w:rsidRPr="005E43E7">
          <w:rPr>
            <w:rStyle w:val="Hyperlink"/>
            <w:noProof/>
          </w:rPr>
          <w:t>9.1.3</w:t>
        </w:r>
        <w:r>
          <w:rPr>
            <w:rFonts w:eastAsiaTheme="minorEastAsia" w:cstheme="minorBidi"/>
            <w:i w:val="0"/>
            <w:iCs w:val="0"/>
            <w:noProof/>
            <w:color w:val="auto"/>
            <w:sz w:val="22"/>
            <w:szCs w:val="22"/>
            <w:lang w:val="en-US" w:eastAsia="en-US"/>
          </w:rPr>
          <w:tab/>
        </w:r>
        <w:r w:rsidRPr="005E43E7">
          <w:rPr>
            <w:rStyle w:val="Hyperlink"/>
            <w:noProof/>
          </w:rPr>
          <w:t>Navigating within the map</w:t>
        </w:r>
        <w:r>
          <w:rPr>
            <w:noProof/>
            <w:webHidden/>
          </w:rPr>
          <w:tab/>
        </w:r>
        <w:r>
          <w:rPr>
            <w:noProof/>
            <w:webHidden/>
          </w:rPr>
          <w:fldChar w:fldCharType="begin"/>
        </w:r>
        <w:r>
          <w:rPr>
            <w:noProof/>
            <w:webHidden/>
          </w:rPr>
          <w:instrText xml:space="preserve"> PAGEREF _Toc417578540 \h </w:instrText>
        </w:r>
        <w:r>
          <w:rPr>
            <w:noProof/>
            <w:webHidden/>
          </w:rPr>
        </w:r>
        <w:r>
          <w:rPr>
            <w:noProof/>
            <w:webHidden/>
          </w:rPr>
          <w:fldChar w:fldCharType="separate"/>
        </w:r>
        <w:r>
          <w:rPr>
            <w:noProof/>
            <w:webHidden/>
          </w:rPr>
          <w:t>251</w:t>
        </w:r>
        <w:r>
          <w:rPr>
            <w:noProof/>
            <w:webHidden/>
          </w:rPr>
          <w:fldChar w:fldCharType="end"/>
        </w:r>
      </w:hyperlink>
    </w:p>
    <w:p w:rsidR="00807770" w:rsidRDefault="00807770">
      <w:pPr>
        <w:pStyle w:val="TOC2"/>
        <w:tabs>
          <w:tab w:val="left" w:pos="720"/>
          <w:tab w:val="right" w:leader="dot" w:pos="9062"/>
        </w:tabs>
        <w:rPr>
          <w:rFonts w:eastAsiaTheme="minorEastAsia" w:cstheme="minorBidi"/>
          <w:smallCaps w:val="0"/>
          <w:noProof/>
          <w:color w:val="auto"/>
          <w:sz w:val="22"/>
          <w:szCs w:val="22"/>
          <w:lang w:val="en-US" w:eastAsia="en-US"/>
        </w:rPr>
      </w:pPr>
      <w:hyperlink w:anchor="_Toc417578541" w:history="1">
        <w:r w:rsidRPr="005E43E7">
          <w:rPr>
            <w:rStyle w:val="Hyperlink"/>
            <w:noProof/>
          </w:rPr>
          <w:t>9.2</w:t>
        </w:r>
        <w:r>
          <w:rPr>
            <w:rFonts w:eastAsiaTheme="minorEastAsia" w:cstheme="minorBidi"/>
            <w:smallCaps w:val="0"/>
            <w:noProof/>
            <w:color w:val="auto"/>
            <w:sz w:val="22"/>
            <w:szCs w:val="22"/>
            <w:lang w:val="en-US" w:eastAsia="en-US"/>
          </w:rPr>
          <w:tab/>
        </w:r>
        <w:r w:rsidRPr="005E43E7">
          <w:rPr>
            <w:rStyle w:val="Hyperlink"/>
            <w:noProof/>
          </w:rPr>
          <w:t>Cartographic analysis</w:t>
        </w:r>
        <w:r>
          <w:rPr>
            <w:noProof/>
            <w:webHidden/>
          </w:rPr>
          <w:tab/>
        </w:r>
        <w:r>
          <w:rPr>
            <w:noProof/>
            <w:webHidden/>
          </w:rPr>
          <w:fldChar w:fldCharType="begin"/>
        </w:r>
        <w:r>
          <w:rPr>
            <w:noProof/>
            <w:webHidden/>
          </w:rPr>
          <w:instrText xml:space="preserve"> PAGEREF _Toc417578541 \h </w:instrText>
        </w:r>
        <w:r>
          <w:rPr>
            <w:noProof/>
            <w:webHidden/>
          </w:rPr>
        </w:r>
        <w:r>
          <w:rPr>
            <w:noProof/>
            <w:webHidden/>
          </w:rPr>
          <w:fldChar w:fldCharType="separate"/>
        </w:r>
        <w:r>
          <w:rPr>
            <w:noProof/>
            <w:webHidden/>
          </w:rPr>
          <w:t>252</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542" w:history="1">
        <w:r w:rsidRPr="005E43E7">
          <w:rPr>
            <w:rStyle w:val="Hyperlink"/>
            <w:noProof/>
          </w:rPr>
          <w:t>9.2.1</w:t>
        </w:r>
        <w:r>
          <w:rPr>
            <w:rFonts w:eastAsiaTheme="minorEastAsia" w:cstheme="minorBidi"/>
            <w:i w:val="0"/>
            <w:iCs w:val="0"/>
            <w:noProof/>
            <w:color w:val="auto"/>
            <w:sz w:val="22"/>
            <w:szCs w:val="22"/>
            <w:lang w:val="en-US" w:eastAsia="en-US"/>
          </w:rPr>
          <w:tab/>
        </w:r>
        <w:r w:rsidRPr="005E43E7">
          <w:rPr>
            <w:rStyle w:val="Hyperlink"/>
            <w:noProof/>
          </w:rPr>
          <w:t>Accessing the cartographic analysis</w:t>
        </w:r>
        <w:r>
          <w:rPr>
            <w:noProof/>
            <w:webHidden/>
          </w:rPr>
          <w:tab/>
        </w:r>
        <w:r>
          <w:rPr>
            <w:noProof/>
            <w:webHidden/>
          </w:rPr>
          <w:fldChar w:fldCharType="begin"/>
        </w:r>
        <w:r>
          <w:rPr>
            <w:noProof/>
            <w:webHidden/>
          </w:rPr>
          <w:instrText xml:space="preserve"> PAGEREF _Toc417578542 \h </w:instrText>
        </w:r>
        <w:r>
          <w:rPr>
            <w:noProof/>
            <w:webHidden/>
          </w:rPr>
        </w:r>
        <w:r>
          <w:rPr>
            <w:noProof/>
            <w:webHidden/>
          </w:rPr>
          <w:fldChar w:fldCharType="separate"/>
        </w:r>
        <w:r>
          <w:rPr>
            <w:noProof/>
            <w:webHidden/>
          </w:rPr>
          <w:t>252</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543" w:history="1">
        <w:r w:rsidRPr="005E43E7">
          <w:rPr>
            <w:rStyle w:val="Hyperlink"/>
            <w:noProof/>
          </w:rPr>
          <w:t>9.2.2</w:t>
        </w:r>
        <w:r>
          <w:rPr>
            <w:rFonts w:eastAsiaTheme="minorEastAsia" w:cstheme="minorBidi"/>
            <w:i w:val="0"/>
            <w:iCs w:val="0"/>
            <w:noProof/>
            <w:color w:val="auto"/>
            <w:sz w:val="22"/>
            <w:szCs w:val="22"/>
            <w:lang w:val="en-US" w:eastAsia="en-US"/>
          </w:rPr>
          <w:tab/>
        </w:r>
        <w:r w:rsidRPr="005E43E7">
          <w:rPr>
            <w:rStyle w:val="Hyperlink"/>
            <w:noProof/>
          </w:rPr>
          <w:t>Cartographic analysis wizard</w:t>
        </w:r>
        <w:r>
          <w:rPr>
            <w:noProof/>
            <w:webHidden/>
          </w:rPr>
          <w:tab/>
        </w:r>
        <w:r>
          <w:rPr>
            <w:noProof/>
            <w:webHidden/>
          </w:rPr>
          <w:fldChar w:fldCharType="begin"/>
        </w:r>
        <w:r>
          <w:rPr>
            <w:noProof/>
            <w:webHidden/>
          </w:rPr>
          <w:instrText xml:space="preserve"> PAGEREF _Toc417578543 \h </w:instrText>
        </w:r>
        <w:r>
          <w:rPr>
            <w:noProof/>
            <w:webHidden/>
          </w:rPr>
        </w:r>
        <w:r>
          <w:rPr>
            <w:noProof/>
            <w:webHidden/>
          </w:rPr>
          <w:fldChar w:fldCharType="separate"/>
        </w:r>
        <w:r>
          <w:rPr>
            <w:noProof/>
            <w:webHidden/>
          </w:rPr>
          <w:t>253</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544" w:history="1">
        <w:r w:rsidRPr="005E43E7">
          <w:rPr>
            <w:rStyle w:val="Hyperlink"/>
            <w:noProof/>
          </w:rPr>
          <w:t>9.2.3</w:t>
        </w:r>
        <w:r>
          <w:rPr>
            <w:rFonts w:eastAsiaTheme="minorEastAsia" w:cstheme="minorBidi"/>
            <w:i w:val="0"/>
            <w:iCs w:val="0"/>
            <w:noProof/>
            <w:color w:val="auto"/>
            <w:sz w:val="22"/>
            <w:szCs w:val="22"/>
            <w:lang w:val="en-US" w:eastAsia="en-US"/>
          </w:rPr>
          <w:tab/>
        </w:r>
        <w:r w:rsidRPr="005E43E7">
          <w:rPr>
            <w:rStyle w:val="Hyperlink"/>
            <w:noProof/>
          </w:rPr>
          <w:t>Working with the results of a cartographic analysis</w:t>
        </w:r>
        <w:r>
          <w:rPr>
            <w:noProof/>
            <w:webHidden/>
          </w:rPr>
          <w:tab/>
        </w:r>
        <w:r>
          <w:rPr>
            <w:noProof/>
            <w:webHidden/>
          </w:rPr>
          <w:fldChar w:fldCharType="begin"/>
        </w:r>
        <w:r>
          <w:rPr>
            <w:noProof/>
            <w:webHidden/>
          </w:rPr>
          <w:instrText xml:space="preserve"> PAGEREF _Toc417578544 \h </w:instrText>
        </w:r>
        <w:r>
          <w:rPr>
            <w:noProof/>
            <w:webHidden/>
          </w:rPr>
        </w:r>
        <w:r>
          <w:rPr>
            <w:noProof/>
            <w:webHidden/>
          </w:rPr>
          <w:fldChar w:fldCharType="separate"/>
        </w:r>
        <w:r>
          <w:rPr>
            <w:noProof/>
            <w:webHidden/>
          </w:rPr>
          <w:t>256</w:t>
        </w:r>
        <w:r>
          <w:rPr>
            <w:noProof/>
            <w:webHidden/>
          </w:rPr>
          <w:fldChar w:fldCharType="end"/>
        </w:r>
      </w:hyperlink>
    </w:p>
    <w:p w:rsidR="00807770" w:rsidRDefault="00807770">
      <w:pPr>
        <w:pStyle w:val="TOC3"/>
        <w:tabs>
          <w:tab w:val="left" w:pos="1080"/>
          <w:tab w:val="right" w:leader="dot" w:pos="9062"/>
        </w:tabs>
        <w:rPr>
          <w:rFonts w:eastAsiaTheme="minorEastAsia" w:cstheme="minorBidi"/>
          <w:i w:val="0"/>
          <w:iCs w:val="0"/>
          <w:noProof/>
          <w:color w:val="auto"/>
          <w:sz w:val="22"/>
          <w:szCs w:val="22"/>
          <w:lang w:val="en-US" w:eastAsia="en-US"/>
        </w:rPr>
      </w:pPr>
      <w:hyperlink w:anchor="_Toc417578545" w:history="1">
        <w:r w:rsidRPr="005E43E7">
          <w:rPr>
            <w:rStyle w:val="Hyperlink"/>
            <w:noProof/>
          </w:rPr>
          <w:t>9.2.4</w:t>
        </w:r>
        <w:r>
          <w:rPr>
            <w:rFonts w:eastAsiaTheme="minorEastAsia" w:cstheme="minorBidi"/>
            <w:i w:val="0"/>
            <w:iCs w:val="0"/>
            <w:noProof/>
            <w:color w:val="auto"/>
            <w:sz w:val="22"/>
            <w:szCs w:val="22"/>
            <w:lang w:val="en-US" w:eastAsia="en-US"/>
          </w:rPr>
          <w:tab/>
        </w:r>
        <w:r w:rsidRPr="005E43E7">
          <w:rPr>
            <w:rStyle w:val="Hyperlink"/>
            <w:noProof/>
          </w:rPr>
          <w:t>Display options</w:t>
        </w:r>
        <w:r>
          <w:rPr>
            <w:noProof/>
            <w:webHidden/>
          </w:rPr>
          <w:tab/>
        </w:r>
        <w:r>
          <w:rPr>
            <w:noProof/>
            <w:webHidden/>
          </w:rPr>
          <w:fldChar w:fldCharType="begin"/>
        </w:r>
        <w:r>
          <w:rPr>
            <w:noProof/>
            <w:webHidden/>
          </w:rPr>
          <w:instrText xml:space="preserve"> PAGEREF _Toc417578545 \h </w:instrText>
        </w:r>
        <w:r>
          <w:rPr>
            <w:noProof/>
            <w:webHidden/>
          </w:rPr>
        </w:r>
        <w:r>
          <w:rPr>
            <w:noProof/>
            <w:webHidden/>
          </w:rPr>
          <w:fldChar w:fldCharType="separate"/>
        </w:r>
        <w:r>
          <w:rPr>
            <w:noProof/>
            <w:webHidden/>
          </w:rPr>
          <w:t>259</w:t>
        </w:r>
        <w:r>
          <w:rPr>
            <w:noProof/>
            <w:webHidden/>
          </w:rPr>
          <w:fldChar w:fldCharType="end"/>
        </w:r>
      </w:hyperlink>
    </w:p>
    <w:p w:rsidR="00807770" w:rsidRDefault="00807770">
      <w:pPr>
        <w:pStyle w:val="TOC1"/>
        <w:tabs>
          <w:tab w:val="left" w:pos="540"/>
          <w:tab w:val="right" w:leader="dot" w:pos="9062"/>
        </w:tabs>
        <w:rPr>
          <w:rFonts w:eastAsiaTheme="minorEastAsia" w:cstheme="minorBidi"/>
          <w:b w:val="0"/>
          <w:bCs w:val="0"/>
          <w:caps w:val="0"/>
          <w:noProof/>
          <w:color w:val="auto"/>
          <w:sz w:val="22"/>
          <w:szCs w:val="22"/>
          <w:lang w:val="en-US" w:eastAsia="en-US"/>
        </w:rPr>
      </w:pPr>
      <w:hyperlink w:anchor="_Toc417578546" w:history="1">
        <w:r w:rsidRPr="005E43E7">
          <w:rPr>
            <w:rStyle w:val="Hyperlink"/>
            <w:noProof/>
          </w:rPr>
          <w:t>10</w:t>
        </w:r>
        <w:r>
          <w:rPr>
            <w:rFonts w:eastAsiaTheme="minorEastAsia" w:cstheme="minorBidi"/>
            <w:b w:val="0"/>
            <w:bCs w:val="0"/>
            <w:caps w:val="0"/>
            <w:noProof/>
            <w:color w:val="auto"/>
            <w:sz w:val="22"/>
            <w:szCs w:val="22"/>
            <w:lang w:val="en-US" w:eastAsia="en-US"/>
          </w:rPr>
          <w:tab/>
        </w:r>
        <w:r w:rsidRPr="005E43E7">
          <w:rPr>
            <w:rStyle w:val="Hyperlink"/>
            <w:noProof/>
          </w:rPr>
          <w:t>Alerts</w:t>
        </w:r>
        <w:r>
          <w:rPr>
            <w:noProof/>
            <w:webHidden/>
          </w:rPr>
          <w:tab/>
        </w:r>
        <w:r>
          <w:rPr>
            <w:noProof/>
            <w:webHidden/>
          </w:rPr>
          <w:fldChar w:fldCharType="begin"/>
        </w:r>
        <w:r>
          <w:rPr>
            <w:noProof/>
            <w:webHidden/>
          </w:rPr>
          <w:instrText xml:space="preserve"> PAGEREF _Toc417578546 \h </w:instrText>
        </w:r>
        <w:r>
          <w:rPr>
            <w:noProof/>
            <w:webHidden/>
          </w:rPr>
        </w:r>
        <w:r>
          <w:rPr>
            <w:noProof/>
            <w:webHidden/>
          </w:rPr>
          <w:fldChar w:fldCharType="separate"/>
        </w:r>
        <w:r>
          <w:rPr>
            <w:noProof/>
            <w:webHidden/>
          </w:rPr>
          <w:t>267</w:t>
        </w:r>
        <w:r>
          <w:rPr>
            <w:noProof/>
            <w:webHidden/>
          </w:rPr>
          <w:fldChar w:fldCharType="end"/>
        </w:r>
      </w:hyperlink>
    </w:p>
    <w:p w:rsidR="00807770" w:rsidRDefault="00807770">
      <w:pPr>
        <w:pStyle w:val="TOC2"/>
        <w:tabs>
          <w:tab w:val="left" w:pos="900"/>
          <w:tab w:val="right" w:leader="dot" w:pos="9062"/>
        </w:tabs>
        <w:rPr>
          <w:rFonts w:eastAsiaTheme="minorEastAsia" w:cstheme="minorBidi"/>
          <w:smallCaps w:val="0"/>
          <w:noProof/>
          <w:color w:val="auto"/>
          <w:sz w:val="22"/>
          <w:szCs w:val="22"/>
          <w:lang w:val="en-US" w:eastAsia="en-US"/>
        </w:rPr>
      </w:pPr>
      <w:hyperlink w:anchor="_Toc417578547" w:history="1">
        <w:r w:rsidRPr="005E43E7">
          <w:rPr>
            <w:rStyle w:val="Hyperlink"/>
            <w:noProof/>
          </w:rPr>
          <w:t>10.1</w:t>
        </w:r>
        <w:r>
          <w:rPr>
            <w:rFonts w:eastAsiaTheme="minorEastAsia" w:cstheme="minorBidi"/>
            <w:smallCaps w:val="0"/>
            <w:noProof/>
            <w:color w:val="auto"/>
            <w:sz w:val="22"/>
            <w:szCs w:val="22"/>
            <w:lang w:val="en-US" w:eastAsia="en-US"/>
          </w:rPr>
          <w:tab/>
        </w:r>
        <w:r w:rsidRPr="005E43E7">
          <w:rPr>
            <w:rStyle w:val="Hyperlink"/>
            <w:noProof/>
          </w:rPr>
          <w:t>Alerts - overview</w:t>
        </w:r>
        <w:r>
          <w:rPr>
            <w:noProof/>
            <w:webHidden/>
          </w:rPr>
          <w:tab/>
        </w:r>
        <w:r>
          <w:rPr>
            <w:noProof/>
            <w:webHidden/>
          </w:rPr>
          <w:fldChar w:fldCharType="begin"/>
        </w:r>
        <w:r>
          <w:rPr>
            <w:noProof/>
            <w:webHidden/>
          </w:rPr>
          <w:instrText xml:space="preserve"> PAGEREF _Toc417578547 \h </w:instrText>
        </w:r>
        <w:r>
          <w:rPr>
            <w:noProof/>
            <w:webHidden/>
          </w:rPr>
        </w:r>
        <w:r>
          <w:rPr>
            <w:noProof/>
            <w:webHidden/>
          </w:rPr>
          <w:fldChar w:fldCharType="separate"/>
        </w:r>
        <w:r>
          <w:rPr>
            <w:noProof/>
            <w:webHidden/>
          </w:rPr>
          <w:t>267</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548" w:history="1">
        <w:r w:rsidRPr="005E43E7">
          <w:rPr>
            <w:rStyle w:val="Hyperlink"/>
            <w:noProof/>
          </w:rPr>
          <w:t>10.1.1</w:t>
        </w:r>
        <w:r>
          <w:rPr>
            <w:rFonts w:eastAsiaTheme="minorEastAsia" w:cstheme="minorBidi"/>
            <w:i w:val="0"/>
            <w:iCs w:val="0"/>
            <w:noProof/>
            <w:color w:val="auto"/>
            <w:sz w:val="22"/>
            <w:szCs w:val="22"/>
            <w:lang w:val="en-US" w:eastAsia="en-US"/>
          </w:rPr>
          <w:tab/>
        </w:r>
        <w:r w:rsidRPr="005E43E7">
          <w:rPr>
            <w:rStyle w:val="Hyperlink"/>
            <w:noProof/>
          </w:rPr>
          <w:t>Entity specific alerts</w:t>
        </w:r>
        <w:r>
          <w:rPr>
            <w:noProof/>
            <w:webHidden/>
          </w:rPr>
          <w:tab/>
        </w:r>
        <w:r>
          <w:rPr>
            <w:noProof/>
            <w:webHidden/>
          </w:rPr>
          <w:fldChar w:fldCharType="begin"/>
        </w:r>
        <w:r>
          <w:rPr>
            <w:noProof/>
            <w:webHidden/>
          </w:rPr>
          <w:instrText xml:space="preserve"> PAGEREF _Toc417578548 \h </w:instrText>
        </w:r>
        <w:r>
          <w:rPr>
            <w:noProof/>
            <w:webHidden/>
          </w:rPr>
        </w:r>
        <w:r>
          <w:rPr>
            <w:noProof/>
            <w:webHidden/>
          </w:rPr>
          <w:fldChar w:fldCharType="separate"/>
        </w:r>
        <w:r>
          <w:rPr>
            <w:noProof/>
            <w:webHidden/>
          </w:rPr>
          <w:t>267</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549" w:history="1">
        <w:r w:rsidRPr="005E43E7">
          <w:rPr>
            <w:rStyle w:val="Hyperlink"/>
            <w:noProof/>
          </w:rPr>
          <w:t>10.1.2</w:t>
        </w:r>
        <w:r>
          <w:rPr>
            <w:rFonts w:eastAsiaTheme="minorEastAsia" w:cstheme="minorBidi"/>
            <w:i w:val="0"/>
            <w:iCs w:val="0"/>
            <w:noProof/>
            <w:color w:val="auto"/>
            <w:sz w:val="22"/>
            <w:szCs w:val="22"/>
            <w:lang w:val="en-US" w:eastAsia="en-US"/>
          </w:rPr>
          <w:tab/>
        </w:r>
        <w:r w:rsidRPr="005E43E7">
          <w:rPr>
            <w:rStyle w:val="Hyperlink"/>
            <w:noProof/>
          </w:rPr>
          <w:t>Global alerts</w:t>
        </w:r>
        <w:r>
          <w:rPr>
            <w:noProof/>
            <w:webHidden/>
          </w:rPr>
          <w:tab/>
        </w:r>
        <w:r>
          <w:rPr>
            <w:noProof/>
            <w:webHidden/>
          </w:rPr>
          <w:fldChar w:fldCharType="begin"/>
        </w:r>
        <w:r>
          <w:rPr>
            <w:noProof/>
            <w:webHidden/>
          </w:rPr>
          <w:instrText xml:space="preserve"> PAGEREF _Toc417578549 \h </w:instrText>
        </w:r>
        <w:r>
          <w:rPr>
            <w:noProof/>
            <w:webHidden/>
          </w:rPr>
        </w:r>
        <w:r>
          <w:rPr>
            <w:noProof/>
            <w:webHidden/>
          </w:rPr>
          <w:fldChar w:fldCharType="separate"/>
        </w:r>
        <w:r>
          <w:rPr>
            <w:noProof/>
            <w:webHidden/>
          </w:rPr>
          <w:t>267</w:t>
        </w:r>
        <w:r>
          <w:rPr>
            <w:noProof/>
            <w:webHidden/>
          </w:rPr>
          <w:fldChar w:fldCharType="end"/>
        </w:r>
      </w:hyperlink>
    </w:p>
    <w:p w:rsidR="00807770" w:rsidRDefault="00807770">
      <w:pPr>
        <w:pStyle w:val="TOC2"/>
        <w:tabs>
          <w:tab w:val="left" w:pos="900"/>
          <w:tab w:val="right" w:leader="dot" w:pos="9062"/>
        </w:tabs>
        <w:rPr>
          <w:rFonts w:eastAsiaTheme="minorEastAsia" w:cstheme="minorBidi"/>
          <w:smallCaps w:val="0"/>
          <w:noProof/>
          <w:color w:val="auto"/>
          <w:sz w:val="22"/>
          <w:szCs w:val="22"/>
          <w:lang w:val="en-US" w:eastAsia="en-US"/>
        </w:rPr>
      </w:pPr>
      <w:hyperlink w:anchor="_Toc417578550" w:history="1">
        <w:r w:rsidRPr="005E43E7">
          <w:rPr>
            <w:rStyle w:val="Hyperlink"/>
            <w:noProof/>
          </w:rPr>
          <w:t>10.2</w:t>
        </w:r>
        <w:r>
          <w:rPr>
            <w:rFonts w:eastAsiaTheme="minorEastAsia" w:cstheme="minorBidi"/>
            <w:smallCaps w:val="0"/>
            <w:noProof/>
            <w:color w:val="auto"/>
            <w:sz w:val="22"/>
            <w:szCs w:val="22"/>
            <w:lang w:val="en-US" w:eastAsia="en-US"/>
          </w:rPr>
          <w:tab/>
        </w:r>
        <w:r w:rsidRPr="005E43E7">
          <w:rPr>
            <w:rStyle w:val="Hyperlink"/>
            <w:noProof/>
          </w:rPr>
          <w:t>Creating and configuring alerts</w:t>
        </w:r>
        <w:r>
          <w:rPr>
            <w:noProof/>
            <w:webHidden/>
          </w:rPr>
          <w:tab/>
        </w:r>
        <w:r>
          <w:rPr>
            <w:noProof/>
            <w:webHidden/>
          </w:rPr>
          <w:fldChar w:fldCharType="begin"/>
        </w:r>
        <w:r>
          <w:rPr>
            <w:noProof/>
            <w:webHidden/>
          </w:rPr>
          <w:instrText xml:space="preserve"> PAGEREF _Toc417578550 \h </w:instrText>
        </w:r>
        <w:r>
          <w:rPr>
            <w:noProof/>
            <w:webHidden/>
          </w:rPr>
        </w:r>
        <w:r>
          <w:rPr>
            <w:noProof/>
            <w:webHidden/>
          </w:rPr>
          <w:fldChar w:fldCharType="separate"/>
        </w:r>
        <w:r>
          <w:rPr>
            <w:noProof/>
            <w:webHidden/>
          </w:rPr>
          <w:t>267</w:t>
        </w:r>
        <w:r>
          <w:rPr>
            <w:noProof/>
            <w:webHidden/>
          </w:rPr>
          <w:fldChar w:fldCharType="end"/>
        </w:r>
      </w:hyperlink>
    </w:p>
    <w:p w:rsidR="00807770" w:rsidRDefault="00807770">
      <w:pPr>
        <w:pStyle w:val="TOC2"/>
        <w:tabs>
          <w:tab w:val="left" w:pos="900"/>
          <w:tab w:val="right" w:leader="dot" w:pos="9062"/>
        </w:tabs>
        <w:rPr>
          <w:rFonts w:eastAsiaTheme="minorEastAsia" w:cstheme="minorBidi"/>
          <w:smallCaps w:val="0"/>
          <w:noProof/>
          <w:color w:val="auto"/>
          <w:sz w:val="22"/>
          <w:szCs w:val="22"/>
          <w:lang w:val="en-US" w:eastAsia="en-US"/>
        </w:rPr>
      </w:pPr>
      <w:hyperlink w:anchor="_Toc417578551" w:history="1">
        <w:r w:rsidRPr="005E43E7">
          <w:rPr>
            <w:rStyle w:val="Hyperlink"/>
            <w:noProof/>
          </w:rPr>
          <w:t>10.3</w:t>
        </w:r>
        <w:r>
          <w:rPr>
            <w:rFonts w:eastAsiaTheme="minorEastAsia" w:cstheme="minorBidi"/>
            <w:smallCaps w:val="0"/>
            <w:noProof/>
            <w:color w:val="auto"/>
            <w:sz w:val="22"/>
            <w:szCs w:val="22"/>
            <w:lang w:val="en-US" w:eastAsia="en-US"/>
          </w:rPr>
          <w:tab/>
        </w:r>
        <w:r w:rsidRPr="005E43E7">
          <w:rPr>
            <w:rStyle w:val="Hyperlink"/>
            <w:noProof/>
          </w:rPr>
          <w:t>List of alerts</w:t>
        </w:r>
        <w:r>
          <w:rPr>
            <w:noProof/>
            <w:webHidden/>
          </w:rPr>
          <w:tab/>
        </w:r>
        <w:r>
          <w:rPr>
            <w:noProof/>
            <w:webHidden/>
          </w:rPr>
          <w:fldChar w:fldCharType="begin"/>
        </w:r>
        <w:r>
          <w:rPr>
            <w:noProof/>
            <w:webHidden/>
          </w:rPr>
          <w:instrText xml:space="preserve"> PAGEREF _Toc417578551 \h </w:instrText>
        </w:r>
        <w:r>
          <w:rPr>
            <w:noProof/>
            <w:webHidden/>
          </w:rPr>
        </w:r>
        <w:r>
          <w:rPr>
            <w:noProof/>
            <w:webHidden/>
          </w:rPr>
          <w:fldChar w:fldCharType="separate"/>
        </w:r>
        <w:r>
          <w:rPr>
            <w:noProof/>
            <w:webHidden/>
          </w:rPr>
          <w:t>268</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552" w:history="1">
        <w:r w:rsidRPr="005E43E7">
          <w:rPr>
            <w:rStyle w:val="Hyperlink"/>
            <w:noProof/>
          </w:rPr>
          <w:t>10.3.1</w:t>
        </w:r>
        <w:r>
          <w:rPr>
            <w:rFonts w:eastAsiaTheme="minorEastAsia" w:cstheme="minorBidi"/>
            <w:i w:val="0"/>
            <w:iCs w:val="0"/>
            <w:noProof/>
            <w:color w:val="auto"/>
            <w:sz w:val="22"/>
            <w:szCs w:val="22"/>
            <w:lang w:val="en-US" w:eastAsia="en-US"/>
          </w:rPr>
          <w:tab/>
        </w:r>
        <w:r w:rsidRPr="005E43E7">
          <w:rPr>
            <w:rStyle w:val="Hyperlink"/>
            <w:noProof/>
          </w:rPr>
          <w:t>Overview</w:t>
        </w:r>
        <w:r>
          <w:rPr>
            <w:noProof/>
            <w:webHidden/>
          </w:rPr>
          <w:tab/>
        </w:r>
        <w:r>
          <w:rPr>
            <w:noProof/>
            <w:webHidden/>
          </w:rPr>
          <w:fldChar w:fldCharType="begin"/>
        </w:r>
        <w:r>
          <w:rPr>
            <w:noProof/>
            <w:webHidden/>
          </w:rPr>
          <w:instrText xml:space="preserve"> PAGEREF _Toc417578552 \h </w:instrText>
        </w:r>
        <w:r>
          <w:rPr>
            <w:noProof/>
            <w:webHidden/>
          </w:rPr>
        </w:r>
        <w:r>
          <w:rPr>
            <w:noProof/>
            <w:webHidden/>
          </w:rPr>
          <w:fldChar w:fldCharType="separate"/>
        </w:r>
        <w:r>
          <w:rPr>
            <w:noProof/>
            <w:webHidden/>
          </w:rPr>
          <w:t>268</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553" w:history="1">
        <w:r w:rsidRPr="005E43E7">
          <w:rPr>
            <w:rStyle w:val="Hyperlink"/>
            <w:noProof/>
          </w:rPr>
          <w:t>10.3.2</w:t>
        </w:r>
        <w:r>
          <w:rPr>
            <w:rFonts w:eastAsiaTheme="minorEastAsia" w:cstheme="minorBidi"/>
            <w:i w:val="0"/>
            <w:iCs w:val="0"/>
            <w:noProof/>
            <w:color w:val="auto"/>
            <w:sz w:val="22"/>
            <w:szCs w:val="22"/>
            <w:lang w:val="en-US" w:eastAsia="en-US"/>
          </w:rPr>
          <w:tab/>
        </w:r>
        <w:r w:rsidRPr="005E43E7">
          <w:rPr>
            <w:rStyle w:val="Hyperlink"/>
            <w:noProof/>
          </w:rPr>
          <w:t>Working with the list of alerts</w:t>
        </w:r>
        <w:r>
          <w:rPr>
            <w:noProof/>
            <w:webHidden/>
          </w:rPr>
          <w:tab/>
        </w:r>
        <w:r>
          <w:rPr>
            <w:noProof/>
            <w:webHidden/>
          </w:rPr>
          <w:fldChar w:fldCharType="begin"/>
        </w:r>
        <w:r>
          <w:rPr>
            <w:noProof/>
            <w:webHidden/>
          </w:rPr>
          <w:instrText xml:space="preserve"> PAGEREF _Toc417578553 \h </w:instrText>
        </w:r>
        <w:r>
          <w:rPr>
            <w:noProof/>
            <w:webHidden/>
          </w:rPr>
        </w:r>
        <w:r>
          <w:rPr>
            <w:noProof/>
            <w:webHidden/>
          </w:rPr>
          <w:fldChar w:fldCharType="separate"/>
        </w:r>
        <w:r>
          <w:rPr>
            <w:noProof/>
            <w:webHidden/>
          </w:rPr>
          <w:t>268</w:t>
        </w:r>
        <w:r>
          <w:rPr>
            <w:noProof/>
            <w:webHidden/>
          </w:rPr>
          <w:fldChar w:fldCharType="end"/>
        </w:r>
      </w:hyperlink>
    </w:p>
    <w:p w:rsidR="00807770" w:rsidRDefault="00807770">
      <w:pPr>
        <w:pStyle w:val="TOC2"/>
        <w:tabs>
          <w:tab w:val="left" w:pos="900"/>
          <w:tab w:val="right" w:leader="dot" w:pos="9062"/>
        </w:tabs>
        <w:rPr>
          <w:rFonts w:eastAsiaTheme="minorEastAsia" w:cstheme="minorBidi"/>
          <w:smallCaps w:val="0"/>
          <w:noProof/>
          <w:color w:val="auto"/>
          <w:sz w:val="22"/>
          <w:szCs w:val="22"/>
          <w:lang w:val="en-US" w:eastAsia="en-US"/>
        </w:rPr>
      </w:pPr>
      <w:hyperlink w:anchor="_Toc417578554" w:history="1">
        <w:r w:rsidRPr="005E43E7">
          <w:rPr>
            <w:rStyle w:val="Hyperlink"/>
            <w:noProof/>
          </w:rPr>
          <w:t>10.4</w:t>
        </w:r>
        <w:r>
          <w:rPr>
            <w:rFonts w:eastAsiaTheme="minorEastAsia" w:cstheme="minorBidi"/>
            <w:smallCaps w:val="0"/>
            <w:noProof/>
            <w:color w:val="auto"/>
            <w:sz w:val="22"/>
            <w:szCs w:val="22"/>
            <w:lang w:val="en-US" w:eastAsia="en-US"/>
          </w:rPr>
          <w:tab/>
        </w:r>
        <w:r w:rsidRPr="005E43E7">
          <w:rPr>
            <w:rStyle w:val="Hyperlink"/>
            <w:noProof/>
          </w:rPr>
          <w:t>Alerts settings</w:t>
        </w:r>
        <w:r>
          <w:rPr>
            <w:noProof/>
            <w:webHidden/>
          </w:rPr>
          <w:tab/>
        </w:r>
        <w:r>
          <w:rPr>
            <w:noProof/>
            <w:webHidden/>
          </w:rPr>
          <w:fldChar w:fldCharType="begin"/>
        </w:r>
        <w:r>
          <w:rPr>
            <w:noProof/>
            <w:webHidden/>
          </w:rPr>
          <w:instrText xml:space="preserve"> PAGEREF _Toc417578554 \h </w:instrText>
        </w:r>
        <w:r>
          <w:rPr>
            <w:noProof/>
            <w:webHidden/>
          </w:rPr>
        </w:r>
        <w:r>
          <w:rPr>
            <w:noProof/>
            <w:webHidden/>
          </w:rPr>
          <w:fldChar w:fldCharType="separate"/>
        </w:r>
        <w:r>
          <w:rPr>
            <w:noProof/>
            <w:webHidden/>
          </w:rPr>
          <w:t>269</w:t>
        </w:r>
        <w:r>
          <w:rPr>
            <w:noProof/>
            <w:webHidden/>
          </w:rPr>
          <w:fldChar w:fldCharType="end"/>
        </w:r>
      </w:hyperlink>
    </w:p>
    <w:p w:rsidR="00807770" w:rsidRDefault="00807770">
      <w:pPr>
        <w:pStyle w:val="TOC2"/>
        <w:tabs>
          <w:tab w:val="left" w:pos="900"/>
          <w:tab w:val="right" w:leader="dot" w:pos="9062"/>
        </w:tabs>
        <w:rPr>
          <w:rFonts w:eastAsiaTheme="minorEastAsia" w:cstheme="minorBidi"/>
          <w:smallCaps w:val="0"/>
          <w:noProof/>
          <w:color w:val="auto"/>
          <w:sz w:val="22"/>
          <w:szCs w:val="22"/>
          <w:lang w:val="en-US" w:eastAsia="en-US"/>
        </w:rPr>
      </w:pPr>
      <w:hyperlink w:anchor="_Toc417578555" w:history="1">
        <w:r w:rsidRPr="005E43E7">
          <w:rPr>
            <w:rStyle w:val="Hyperlink"/>
            <w:noProof/>
          </w:rPr>
          <w:t>10.5</w:t>
        </w:r>
        <w:r>
          <w:rPr>
            <w:rFonts w:eastAsiaTheme="minorEastAsia" w:cstheme="minorBidi"/>
            <w:smallCaps w:val="0"/>
            <w:noProof/>
            <w:color w:val="auto"/>
            <w:sz w:val="22"/>
            <w:szCs w:val="22"/>
            <w:lang w:val="en-US" w:eastAsia="en-US"/>
          </w:rPr>
          <w:tab/>
        </w:r>
        <w:r w:rsidRPr="005E43E7">
          <w:rPr>
            <w:rStyle w:val="Hyperlink"/>
            <w:noProof/>
          </w:rPr>
          <w:t>Address book</w:t>
        </w:r>
        <w:r>
          <w:rPr>
            <w:noProof/>
            <w:webHidden/>
          </w:rPr>
          <w:tab/>
        </w:r>
        <w:r>
          <w:rPr>
            <w:noProof/>
            <w:webHidden/>
          </w:rPr>
          <w:fldChar w:fldCharType="begin"/>
        </w:r>
        <w:r>
          <w:rPr>
            <w:noProof/>
            <w:webHidden/>
          </w:rPr>
          <w:instrText xml:space="preserve"> PAGEREF _Toc417578555 \h </w:instrText>
        </w:r>
        <w:r>
          <w:rPr>
            <w:noProof/>
            <w:webHidden/>
          </w:rPr>
        </w:r>
        <w:r>
          <w:rPr>
            <w:noProof/>
            <w:webHidden/>
          </w:rPr>
          <w:fldChar w:fldCharType="separate"/>
        </w:r>
        <w:r>
          <w:rPr>
            <w:noProof/>
            <w:webHidden/>
          </w:rPr>
          <w:t>269</w:t>
        </w:r>
        <w:r>
          <w:rPr>
            <w:noProof/>
            <w:webHidden/>
          </w:rPr>
          <w:fldChar w:fldCharType="end"/>
        </w:r>
      </w:hyperlink>
    </w:p>
    <w:p w:rsidR="00807770" w:rsidRDefault="00807770">
      <w:pPr>
        <w:pStyle w:val="TOC2"/>
        <w:tabs>
          <w:tab w:val="left" w:pos="900"/>
          <w:tab w:val="right" w:leader="dot" w:pos="9062"/>
        </w:tabs>
        <w:rPr>
          <w:rFonts w:eastAsiaTheme="minorEastAsia" w:cstheme="minorBidi"/>
          <w:smallCaps w:val="0"/>
          <w:noProof/>
          <w:color w:val="auto"/>
          <w:sz w:val="22"/>
          <w:szCs w:val="22"/>
          <w:lang w:val="en-US" w:eastAsia="en-US"/>
        </w:rPr>
      </w:pPr>
      <w:hyperlink w:anchor="_Toc417578556" w:history="1">
        <w:r w:rsidRPr="005E43E7">
          <w:rPr>
            <w:rStyle w:val="Hyperlink"/>
            <w:noProof/>
          </w:rPr>
          <w:t>10.6</w:t>
        </w:r>
        <w:r>
          <w:rPr>
            <w:rFonts w:eastAsiaTheme="minorEastAsia" w:cstheme="minorBidi"/>
            <w:smallCaps w:val="0"/>
            <w:noProof/>
            <w:color w:val="auto"/>
            <w:sz w:val="22"/>
            <w:szCs w:val="22"/>
            <w:lang w:val="en-US" w:eastAsia="en-US"/>
          </w:rPr>
          <w:tab/>
        </w:r>
        <w:r w:rsidRPr="005E43E7">
          <w:rPr>
            <w:rStyle w:val="Hyperlink"/>
            <w:noProof/>
          </w:rPr>
          <w:t>Place alerts on hold</w:t>
        </w:r>
        <w:r>
          <w:rPr>
            <w:noProof/>
            <w:webHidden/>
          </w:rPr>
          <w:tab/>
        </w:r>
        <w:r>
          <w:rPr>
            <w:noProof/>
            <w:webHidden/>
          </w:rPr>
          <w:fldChar w:fldCharType="begin"/>
        </w:r>
        <w:r>
          <w:rPr>
            <w:noProof/>
            <w:webHidden/>
          </w:rPr>
          <w:instrText xml:space="preserve"> PAGEREF _Toc417578556 \h </w:instrText>
        </w:r>
        <w:r>
          <w:rPr>
            <w:noProof/>
            <w:webHidden/>
          </w:rPr>
        </w:r>
        <w:r>
          <w:rPr>
            <w:noProof/>
            <w:webHidden/>
          </w:rPr>
          <w:fldChar w:fldCharType="separate"/>
        </w:r>
        <w:r>
          <w:rPr>
            <w:noProof/>
            <w:webHidden/>
          </w:rPr>
          <w:t>270</w:t>
        </w:r>
        <w:r>
          <w:rPr>
            <w:noProof/>
            <w:webHidden/>
          </w:rPr>
          <w:fldChar w:fldCharType="end"/>
        </w:r>
      </w:hyperlink>
    </w:p>
    <w:p w:rsidR="00807770" w:rsidRDefault="00807770">
      <w:pPr>
        <w:pStyle w:val="TOC1"/>
        <w:tabs>
          <w:tab w:val="left" w:pos="540"/>
          <w:tab w:val="right" w:leader="dot" w:pos="9062"/>
        </w:tabs>
        <w:rPr>
          <w:rFonts w:eastAsiaTheme="minorEastAsia" w:cstheme="minorBidi"/>
          <w:b w:val="0"/>
          <w:bCs w:val="0"/>
          <w:caps w:val="0"/>
          <w:noProof/>
          <w:color w:val="auto"/>
          <w:sz w:val="22"/>
          <w:szCs w:val="22"/>
          <w:lang w:val="en-US" w:eastAsia="en-US"/>
        </w:rPr>
      </w:pPr>
      <w:hyperlink w:anchor="_Toc417578557" w:history="1">
        <w:r w:rsidRPr="005E43E7">
          <w:rPr>
            <w:rStyle w:val="Hyperlink"/>
            <w:noProof/>
          </w:rPr>
          <w:t>11</w:t>
        </w:r>
        <w:r>
          <w:rPr>
            <w:rFonts w:eastAsiaTheme="minorEastAsia" w:cstheme="minorBidi"/>
            <w:b w:val="0"/>
            <w:bCs w:val="0"/>
            <w:caps w:val="0"/>
            <w:noProof/>
            <w:color w:val="auto"/>
            <w:sz w:val="22"/>
            <w:szCs w:val="22"/>
            <w:lang w:val="en-US" w:eastAsia="en-US"/>
          </w:rPr>
          <w:tab/>
        </w:r>
        <w:r w:rsidRPr="005E43E7">
          <w:rPr>
            <w:rStyle w:val="Hyperlink"/>
            <w:noProof/>
          </w:rPr>
          <w:t>Exporting</w:t>
        </w:r>
        <w:r>
          <w:rPr>
            <w:noProof/>
            <w:webHidden/>
          </w:rPr>
          <w:tab/>
        </w:r>
        <w:r>
          <w:rPr>
            <w:noProof/>
            <w:webHidden/>
          </w:rPr>
          <w:fldChar w:fldCharType="begin"/>
        </w:r>
        <w:r>
          <w:rPr>
            <w:noProof/>
            <w:webHidden/>
          </w:rPr>
          <w:instrText xml:space="preserve"> PAGEREF _Toc417578557 \h </w:instrText>
        </w:r>
        <w:r>
          <w:rPr>
            <w:noProof/>
            <w:webHidden/>
          </w:rPr>
        </w:r>
        <w:r>
          <w:rPr>
            <w:noProof/>
            <w:webHidden/>
          </w:rPr>
          <w:fldChar w:fldCharType="separate"/>
        </w:r>
        <w:r>
          <w:rPr>
            <w:noProof/>
            <w:webHidden/>
          </w:rPr>
          <w:t>271</w:t>
        </w:r>
        <w:r>
          <w:rPr>
            <w:noProof/>
            <w:webHidden/>
          </w:rPr>
          <w:fldChar w:fldCharType="end"/>
        </w:r>
      </w:hyperlink>
    </w:p>
    <w:p w:rsidR="00807770" w:rsidRDefault="00807770">
      <w:pPr>
        <w:pStyle w:val="TOC2"/>
        <w:tabs>
          <w:tab w:val="left" w:pos="900"/>
          <w:tab w:val="right" w:leader="dot" w:pos="9062"/>
        </w:tabs>
        <w:rPr>
          <w:rFonts w:eastAsiaTheme="minorEastAsia" w:cstheme="minorBidi"/>
          <w:smallCaps w:val="0"/>
          <w:noProof/>
          <w:color w:val="auto"/>
          <w:sz w:val="22"/>
          <w:szCs w:val="22"/>
          <w:lang w:val="en-US" w:eastAsia="en-US"/>
        </w:rPr>
      </w:pPr>
      <w:hyperlink w:anchor="_Toc417578558" w:history="1">
        <w:r w:rsidRPr="005E43E7">
          <w:rPr>
            <w:rStyle w:val="Hyperlink"/>
            <w:noProof/>
          </w:rPr>
          <w:t>11.1</w:t>
        </w:r>
        <w:r>
          <w:rPr>
            <w:rFonts w:eastAsiaTheme="minorEastAsia" w:cstheme="minorBidi"/>
            <w:smallCaps w:val="0"/>
            <w:noProof/>
            <w:color w:val="auto"/>
            <w:sz w:val="22"/>
            <w:szCs w:val="22"/>
            <w:lang w:val="en-US" w:eastAsia="en-US"/>
          </w:rPr>
          <w:tab/>
        </w:r>
        <w:r w:rsidRPr="005E43E7">
          <w:rPr>
            <w:rStyle w:val="Hyperlink"/>
            <w:noProof/>
          </w:rPr>
          <w:t>Working with the export system</w:t>
        </w:r>
        <w:r>
          <w:rPr>
            <w:noProof/>
            <w:webHidden/>
          </w:rPr>
          <w:tab/>
        </w:r>
        <w:r>
          <w:rPr>
            <w:noProof/>
            <w:webHidden/>
          </w:rPr>
          <w:fldChar w:fldCharType="begin"/>
        </w:r>
        <w:r>
          <w:rPr>
            <w:noProof/>
            <w:webHidden/>
          </w:rPr>
          <w:instrText xml:space="preserve"> PAGEREF _Toc417578558 \h </w:instrText>
        </w:r>
        <w:r>
          <w:rPr>
            <w:noProof/>
            <w:webHidden/>
          </w:rPr>
        </w:r>
        <w:r>
          <w:rPr>
            <w:noProof/>
            <w:webHidden/>
          </w:rPr>
          <w:fldChar w:fldCharType="separate"/>
        </w:r>
        <w:r>
          <w:rPr>
            <w:noProof/>
            <w:webHidden/>
          </w:rPr>
          <w:t>271</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559" w:history="1">
        <w:r w:rsidRPr="005E43E7">
          <w:rPr>
            <w:rStyle w:val="Hyperlink"/>
            <w:noProof/>
          </w:rPr>
          <w:t>11.1.1</w:t>
        </w:r>
        <w:r>
          <w:rPr>
            <w:rFonts w:eastAsiaTheme="minorEastAsia" w:cstheme="minorBidi"/>
            <w:i w:val="0"/>
            <w:iCs w:val="0"/>
            <w:noProof/>
            <w:color w:val="auto"/>
            <w:sz w:val="22"/>
            <w:szCs w:val="22"/>
            <w:lang w:val="en-US" w:eastAsia="en-US"/>
          </w:rPr>
          <w:tab/>
        </w:r>
        <w:r w:rsidRPr="005E43E7">
          <w:rPr>
            <w:rStyle w:val="Hyperlink"/>
            <w:noProof/>
          </w:rPr>
          <w:t>Overview</w:t>
        </w:r>
        <w:r>
          <w:rPr>
            <w:noProof/>
            <w:webHidden/>
          </w:rPr>
          <w:tab/>
        </w:r>
        <w:r>
          <w:rPr>
            <w:noProof/>
            <w:webHidden/>
          </w:rPr>
          <w:fldChar w:fldCharType="begin"/>
        </w:r>
        <w:r>
          <w:rPr>
            <w:noProof/>
            <w:webHidden/>
          </w:rPr>
          <w:instrText xml:space="preserve"> PAGEREF _Toc417578559 \h </w:instrText>
        </w:r>
        <w:r>
          <w:rPr>
            <w:noProof/>
            <w:webHidden/>
          </w:rPr>
        </w:r>
        <w:r>
          <w:rPr>
            <w:noProof/>
            <w:webHidden/>
          </w:rPr>
          <w:fldChar w:fldCharType="separate"/>
        </w:r>
        <w:r>
          <w:rPr>
            <w:noProof/>
            <w:webHidden/>
          </w:rPr>
          <w:t>271</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560" w:history="1">
        <w:r w:rsidRPr="005E43E7">
          <w:rPr>
            <w:rStyle w:val="Hyperlink"/>
            <w:noProof/>
          </w:rPr>
          <w:t>11.1.2</w:t>
        </w:r>
        <w:r>
          <w:rPr>
            <w:rFonts w:eastAsiaTheme="minorEastAsia" w:cstheme="minorBidi"/>
            <w:i w:val="0"/>
            <w:iCs w:val="0"/>
            <w:noProof/>
            <w:color w:val="auto"/>
            <w:sz w:val="22"/>
            <w:szCs w:val="22"/>
            <w:lang w:val="en-US" w:eastAsia="en-US"/>
          </w:rPr>
          <w:tab/>
        </w:r>
        <w:r w:rsidRPr="005E43E7">
          <w:rPr>
            <w:rStyle w:val="Hyperlink"/>
            <w:noProof/>
          </w:rPr>
          <w:t>Limitations</w:t>
        </w:r>
        <w:r>
          <w:rPr>
            <w:noProof/>
            <w:webHidden/>
          </w:rPr>
          <w:tab/>
        </w:r>
        <w:r>
          <w:rPr>
            <w:noProof/>
            <w:webHidden/>
          </w:rPr>
          <w:fldChar w:fldCharType="begin"/>
        </w:r>
        <w:r>
          <w:rPr>
            <w:noProof/>
            <w:webHidden/>
          </w:rPr>
          <w:instrText xml:space="preserve"> PAGEREF _Toc417578560 \h </w:instrText>
        </w:r>
        <w:r>
          <w:rPr>
            <w:noProof/>
            <w:webHidden/>
          </w:rPr>
        </w:r>
        <w:r>
          <w:rPr>
            <w:noProof/>
            <w:webHidden/>
          </w:rPr>
          <w:fldChar w:fldCharType="separate"/>
        </w:r>
        <w:r>
          <w:rPr>
            <w:noProof/>
            <w:webHidden/>
          </w:rPr>
          <w:t>271</w:t>
        </w:r>
        <w:r>
          <w:rPr>
            <w:noProof/>
            <w:webHidden/>
          </w:rPr>
          <w:fldChar w:fldCharType="end"/>
        </w:r>
      </w:hyperlink>
    </w:p>
    <w:p w:rsidR="00807770" w:rsidRDefault="00807770">
      <w:pPr>
        <w:pStyle w:val="TOC2"/>
        <w:tabs>
          <w:tab w:val="left" w:pos="900"/>
          <w:tab w:val="right" w:leader="dot" w:pos="9062"/>
        </w:tabs>
        <w:rPr>
          <w:rFonts w:eastAsiaTheme="minorEastAsia" w:cstheme="minorBidi"/>
          <w:smallCaps w:val="0"/>
          <w:noProof/>
          <w:color w:val="auto"/>
          <w:sz w:val="22"/>
          <w:szCs w:val="22"/>
          <w:lang w:val="en-US" w:eastAsia="en-US"/>
        </w:rPr>
      </w:pPr>
      <w:hyperlink w:anchor="_Toc417578561" w:history="1">
        <w:r w:rsidRPr="005E43E7">
          <w:rPr>
            <w:rStyle w:val="Hyperlink"/>
            <w:noProof/>
          </w:rPr>
          <w:t>11.2</w:t>
        </w:r>
        <w:r>
          <w:rPr>
            <w:rFonts w:eastAsiaTheme="minorEastAsia" w:cstheme="minorBidi"/>
            <w:smallCaps w:val="0"/>
            <w:noProof/>
            <w:color w:val="auto"/>
            <w:sz w:val="22"/>
            <w:szCs w:val="22"/>
            <w:lang w:val="en-US" w:eastAsia="en-US"/>
          </w:rPr>
          <w:tab/>
        </w:r>
        <w:r w:rsidRPr="005E43E7">
          <w:rPr>
            <w:rStyle w:val="Hyperlink"/>
            <w:noProof/>
          </w:rPr>
          <w:t>Export formats</w:t>
        </w:r>
        <w:r>
          <w:rPr>
            <w:noProof/>
            <w:webHidden/>
          </w:rPr>
          <w:tab/>
        </w:r>
        <w:r>
          <w:rPr>
            <w:noProof/>
            <w:webHidden/>
          </w:rPr>
          <w:fldChar w:fldCharType="begin"/>
        </w:r>
        <w:r>
          <w:rPr>
            <w:noProof/>
            <w:webHidden/>
          </w:rPr>
          <w:instrText xml:space="preserve"> PAGEREF _Toc417578561 \h </w:instrText>
        </w:r>
        <w:r>
          <w:rPr>
            <w:noProof/>
            <w:webHidden/>
          </w:rPr>
        </w:r>
        <w:r>
          <w:rPr>
            <w:noProof/>
            <w:webHidden/>
          </w:rPr>
          <w:fldChar w:fldCharType="separate"/>
        </w:r>
        <w:r>
          <w:rPr>
            <w:noProof/>
            <w:webHidden/>
          </w:rPr>
          <w:t>272</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562" w:history="1">
        <w:r w:rsidRPr="005E43E7">
          <w:rPr>
            <w:rStyle w:val="Hyperlink"/>
            <w:noProof/>
          </w:rPr>
          <w:t>11.2.1</w:t>
        </w:r>
        <w:r>
          <w:rPr>
            <w:rFonts w:eastAsiaTheme="minorEastAsia" w:cstheme="minorBidi"/>
            <w:i w:val="0"/>
            <w:iCs w:val="0"/>
            <w:noProof/>
            <w:color w:val="auto"/>
            <w:sz w:val="22"/>
            <w:szCs w:val="22"/>
            <w:lang w:val="en-US" w:eastAsia="en-US"/>
          </w:rPr>
          <w:tab/>
        </w:r>
        <w:r w:rsidRPr="005E43E7">
          <w:rPr>
            <w:rStyle w:val="Hyperlink"/>
            <w:noProof/>
          </w:rPr>
          <w:t>Which export format is more appropriate?</w:t>
        </w:r>
        <w:r>
          <w:rPr>
            <w:noProof/>
            <w:webHidden/>
          </w:rPr>
          <w:tab/>
        </w:r>
        <w:r>
          <w:rPr>
            <w:noProof/>
            <w:webHidden/>
          </w:rPr>
          <w:fldChar w:fldCharType="begin"/>
        </w:r>
        <w:r>
          <w:rPr>
            <w:noProof/>
            <w:webHidden/>
          </w:rPr>
          <w:instrText xml:space="preserve"> PAGEREF _Toc417578562 \h </w:instrText>
        </w:r>
        <w:r>
          <w:rPr>
            <w:noProof/>
            <w:webHidden/>
          </w:rPr>
        </w:r>
        <w:r>
          <w:rPr>
            <w:noProof/>
            <w:webHidden/>
          </w:rPr>
          <w:fldChar w:fldCharType="separate"/>
        </w:r>
        <w:r>
          <w:rPr>
            <w:noProof/>
            <w:webHidden/>
          </w:rPr>
          <w:t>272</w:t>
        </w:r>
        <w:r>
          <w:rPr>
            <w:noProof/>
            <w:webHidden/>
          </w:rPr>
          <w:fldChar w:fldCharType="end"/>
        </w:r>
      </w:hyperlink>
    </w:p>
    <w:p w:rsidR="00807770" w:rsidRDefault="00807770">
      <w:pPr>
        <w:pStyle w:val="TOC2"/>
        <w:tabs>
          <w:tab w:val="left" w:pos="900"/>
          <w:tab w:val="right" w:leader="dot" w:pos="9062"/>
        </w:tabs>
        <w:rPr>
          <w:rFonts w:eastAsiaTheme="minorEastAsia" w:cstheme="minorBidi"/>
          <w:smallCaps w:val="0"/>
          <w:noProof/>
          <w:color w:val="auto"/>
          <w:sz w:val="22"/>
          <w:szCs w:val="22"/>
          <w:lang w:val="en-US" w:eastAsia="en-US"/>
        </w:rPr>
      </w:pPr>
      <w:hyperlink w:anchor="_Toc417578563" w:history="1">
        <w:r w:rsidRPr="005E43E7">
          <w:rPr>
            <w:rStyle w:val="Hyperlink"/>
            <w:noProof/>
          </w:rPr>
          <w:t>11.3</w:t>
        </w:r>
        <w:r>
          <w:rPr>
            <w:rFonts w:eastAsiaTheme="minorEastAsia" w:cstheme="minorBidi"/>
            <w:smallCaps w:val="0"/>
            <w:noProof/>
            <w:color w:val="auto"/>
            <w:sz w:val="22"/>
            <w:szCs w:val="22"/>
            <w:lang w:val="en-US" w:eastAsia="en-US"/>
          </w:rPr>
          <w:tab/>
        </w:r>
        <w:r w:rsidRPr="005E43E7">
          <w:rPr>
            <w:rStyle w:val="Hyperlink"/>
            <w:noProof/>
          </w:rPr>
          <w:t>Downloading limitations</w:t>
        </w:r>
        <w:r>
          <w:rPr>
            <w:noProof/>
            <w:webHidden/>
          </w:rPr>
          <w:tab/>
        </w:r>
        <w:r>
          <w:rPr>
            <w:noProof/>
            <w:webHidden/>
          </w:rPr>
          <w:fldChar w:fldCharType="begin"/>
        </w:r>
        <w:r>
          <w:rPr>
            <w:noProof/>
            <w:webHidden/>
          </w:rPr>
          <w:instrText xml:space="preserve"> PAGEREF _Toc417578563 \h </w:instrText>
        </w:r>
        <w:r>
          <w:rPr>
            <w:noProof/>
            <w:webHidden/>
          </w:rPr>
        </w:r>
        <w:r>
          <w:rPr>
            <w:noProof/>
            <w:webHidden/>
          </w:rPr>
          <w:fldChar w:fldCharType="separate"/>
        </w:r>
        <w:r>
          <w:rPr>
            <w:noProof/>
            <w:webHidden/>
          </w:rPr>
          <w:t>273</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564" w:history="1">
        <w:r w:rsidRPr="005E43E7">
          <w:rPr>
            <w:rStyle w:val="Hyperlink"/>
            <w:noProof/>
          </w:rPr>
          <w:t>11.3.1</w:t>
        </w:r>
        <w:r>
          <w:rPr>
            <w:rFonts w:eastAsiaTheme="minorEastAsia" w:cstheme="minorBidi"/>
            <w:i w:val="0"/>
            <w:iCs w:val="0"/>
            <w:noProof/>
            <w:color w:val="auto"/>
            <w:sz w:val="22"/>
            <w:szCs w:val="22"/>
            <w:lang w:val="en-US" w:eastAsia="en-US"/>
          </w:rPr>
          <w:tab/>
        </w:r>
        <w:r w:rsidRPr="005E43E7">
          <w:rPr>
            <w:rStyle w:val="Hyperlink"/>
            <w:noProof/>
          </w:rPr>
          <w:t>Germany</w:t>
        </w:r>
        <w:r>
          <w:rPr>
            <w:noProof/>
            <w:webHidden/>
          </w:rPr>
          <w:tab/>
        </w:r>
        <w:r>
          <w:rPr>
            <w:noProof/>
            <w:webHidden/>
          </w:rPr>
          <w:fldChar w:fldCharType="begin"/>
        </w:r>
        <w:r>
          <w:rPr>
            <w:noProof/>
            <w:webHidden/>
          </w:rPr>
          <w:instrText xml:space="preserve"> PAGEREF _Toc417578564 \h </w:instrText>
        </w:r>
        <w:r>
          <w:rPr>
            <w:noProof/>
            <w:webHidden/>
          </w:rPr>
        </w:r>
        <w:r>
          <w:rPr>
            <w:noProof/>
            <w:webHidden/>
          </w:rPr>
          <w:fldChar w:fldCharType="separate"/>
        </w:r>
        <w:r>
          <w:rPr>
            <w:noProof/>
            <w:webHidden/>
          </w:rPr>
          <w:t>273</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565" w:history="1">
        <w:r w:rsidRPr="005E43E7">
          <w:rPr>
            <w:rStyle w:val="Hyperlink"/>
            <w:noProof/>
          </w:rPr>
          <w:t>11.3.2</w:t>
        </w:r>
        <w:r>
          <w:rPr>
            <w:rFonts w:eastAsiaTheme="minorEastAsia" w:cstheme="minorBidi"/>
            <w:i w:val="0"/>
            <w:iCs w:val="0"/>
            <w:noProof/>
            <w:color w:val="auto"/>
            <w:sz w:val="22"/>
            <w:szCs w:val="22"/>
            <w:lang w:val="en-US" w:eastAsia="en-US"/>
          </w:rPr>
          <w:tab/>
        </w:r>
        <w:r w:rsidRPr="005E43E7">
          <w:rPr>
            <w:rStyle w:val="Hyperlink"/>
            <w:noProof/>
          </w:rPr>
          <w:t>Sweden/Denmark</w:t>
        </w:r>
        <w:r>
          <w:rPr>
            <w:noProof/>
            <w:webHidden/>
          </w:rPr>
          <w:tab/>
        </w:r>
        <w:r>
          <w:rPr>
            <w:noProof/>
            <w:webHidden/>
          </w:rPr>
          <w:fldChar w:fldCharType="begin"/>
        </w:r>
        <w:r>
          <w:rPr>
            <w:noProof/>
            <w:webHidden/>
          </w:rPr>
          <w:instrText xml:space="preserve"> PAGEREF _Toc417578565 \h </w:instrText>
        </w:r>
        <w:r>
          <w:rPr>
            <w:noProof/>
            <w:webHidden/>
          </w:rPr>
        </w:r>
        <w:r>
          <w:rPr>
            <w:noProof/>
            <w:webHidden/>
          </w:rPr>
          <w:fldChar w:fldCharType="separate"/>
        </w:r>
        <w:r>
          <w:rPr>
            <w:noProof/>
            <w:webHidden/>
          </w:rPr>
          <w:t>273</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566" w:history="1">
        <w:r w:rsidRPr="005E43E7">
          <w:rPr>
            <w:rStyle w:val="Hyperlink"/>
            <w:noProof/>
          </w:rPr>
          <w:t>11.3.3</w:t>
        </w:r>
        <w:r>
          <w:rPr>
            <w:rFonts w:eastAsiaTheme="minorEastAsia" w:cstheme="minorBidi"/>
            <w:i w:val="0"/>
            <w:iCs w:val="0"/>
            <w:noProof/>
            <w:color w:val="auto"/>
            <w:sz w:val="22"/>
            <w:szCs w:val="22"/>
            <w:lang w:val="en-US" w:eastAsia="en-US"/>
          </w:rPr>
          <w:tab/>
        </w:r>
        <w:r w:rsidRPr="005E43E7">
          <w:rPr>
            <w:rStyle w:val="Hyperlink"/>
            <w:noProof/>
          </w:rPr>
          <w:t>Spain and Portugal</w:t>
        </w:r>
        <w:r>
          <w:rPr>
            <w:noProof/>
            <w:webHidden/>
          </w:rPr>
          <w:tab/>
        </w:r>
        <w:r>
          <w:rPr>
            <w:noProof/>
            <w:webHidden/>
          </w:rPr>
          <w:fldChar w:fldCharType="begin"/>
        </w:r>
        <w:r>
          <w:rPr>
            <w:noProof/>
            <w:webHidden/>
          </w:rPr>
          <w:instrText xml:space="preserve"> PAGEREF _Toc417578566 \h </w:instrText>
        </w:r>
        <w:r>
          <w:rPr>
            <w:noProof/>
            <w:webHidden/>
          </w:rPr>
        </w:r>
        <w:r>
          <w:rPr>
            <w:noProof/>
            <w:webHidden/>
          </w:rPr>
          <w:fldChar w:fldCharType="separate"/>
        </w:r>
        <w:r>
          <w:rPr>
            <w:noProof/>
            <w:webHidden/>
          </w:rPr>
          <w:t>273</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567" w:history="1">
        <w:r w:rsidRPr="005E43E7">
          <w:rPr>
            <w:rStyle w:val="Hyperlink"/>
            <w:noProof/>
          </w:rPr>
          <w:t>11.3.4</w:t>
        </w:r>
        <w:r>
          <w:rPr>
            <w:rFonts w:eastAsiaTheme="minorEastAsia" w:cstheme="minorBidi"/>
            <w:i w:val="0"/>
            <w:iCs w:val="0"/>
            <w:noProof/>
            <w:color w:val="auto"/>
            <w:sz w:val="22"/>
            <w:szCs w:val="22"/>
            <w:lang w:val="en-US" w:eastAsia="en-US"/>
          </w:rPr>
          <w:tab/>
        </w:r>
        <w:r w:rsidRPr="005E43E7">
          <w:rPr>
            <w:rStyle w:val="Hyperlink"/>
            <w:noProof/>
          </w:rPr>
          <w:t>France</w:t>
        </w:r>
        <w:r>
          <w:rPr>
            <w:noProof/>
            <w:webHidden/>
          </w:rPr>
          <w:tab/>
        </w:r>
        <w:r>
          <w:rPr>
            <w:noProof/>
            <w:webHidden/>
          </w:rPr>
          <w:fldChar w:fldCharType="begin"/>
        </w:r>
        <w:r>
          <w:rPr>
            <w:noProof/>
            <w:webHidden/>
          </w:rPr>
          <w:instrText xml:space="preserve"> PAGEREF _Toc417578567 \h </w:instrText>
        </w:r>
        <w:r>
          <w:rPr>
            <w:noProof/>
            <w:webHidden/>
          </w:rPr>
        </w:r>
        <w:r>
          <w:rPr>
            <w:noProof/>
            <w:webHidden/>
          </w:rPr>
          <w:fldChar w:fldCharType="separate"/>
        </w:r>
        <w:r>
          <w:rPr>
            <w:noProof/>
            <w:webHidden/>
          </w:rPr>
          <w:t>274</w:t>
        </w:r>
        <w:r>
          <w:rPr>
            <w:noProof/>
            <w:webHidden/>
          </w:rPr>
          <w:fldChar w:fldCharType="end"/>
        </w:r>
      </w:hyperlink>
    </w:p>
    <w:p w:rsidR="00807770" w:rsidRDefault="00807770">
      <w:pPr>
        <w:pStyle w:val="TOC2"/>
        <w:tabs>
          <w:tab w:val="left" w:pos="900"/>
          <w:tab w:val="right" w:leader="dot" w:pos="9062"/>
        </w:tabs>
        <w:rPr>
          <w:rFonts w:eastAsiaTheme="minorEastAsia" w:cstheme="minorBidi"/>
          <w:smallCaps w:val="0"/>
          <w:noProof/>
          <w:color w:val="auto"/>
          <w:sz w:val="22"/>
          <w:szCs w:val="22"/>
          <w:lang w:val="en-US" w:eastAsia="en-US"/>
        </w:rPr>
      </w:pPr>
      <w:hyperlink w:anchor="_Toc417578568" w:history="1">
        <w:r w:rsidRPr="005E43E7">
          <w:rPr>
            <w:rStyle w:val="Hyperlink"/>
            <w:noProof/>
          </w:rPr>
          <w:t>11.4</w:t>
        </w:r>
        <w:r>
          <w:rPr>
            <w:rFonts w:eastAsiaTheme="minorEastAsia" w:cstheme="minorBidi"/>
            <w:smallCaps w:val="0"/>
            <w:noProof/>
            <w:color w:val="auto"/>
            <w:sz w:val="22"/>
            <w:szCs w:val="22"/>
            <w:lang w:val="en-US" w:eastAsia="en-US"/>
          </w:rPr>
          <w:tab/>
        </w:r>
        <w:r w:rsidRPr="005E43E7">
          <w:rPr>
            <w:rStyle w:val="Hyperlink"/>
            <w:noProof/>
          </w:rPr>
          <w:t>Exporting from the list of results</w:t>
        </w:r>
        <w:r>
          <w:rPr>
            <w:noProof/>
            <w:webHidden/>
          </w:rPr>
          <w:tab/>
        </w:r>
        <w:r>
          <w:rPr>
            <w:noProof/>
            <w:webHidden/>
          </w:rPr>
          <w:fldChar w:fldCharType="begin"/>
        </w:r>
        <w:r>
          <w:rPr>
            <w:noProof/>
            <w:webHidden/>
          </w:rPr>
          <w:instrText xml:space="preserve"> PAGEREF _Toc417578568 \h </w:instrText>
        </w:r>
        <w:r>
          <w:rPr>
            <w:noProof/>
            <w:webHidden/>
          </w:rPr>
        </w:r>
        <w:r>
          <w:rPr>
            <w:noProof/>
            <w:webHidden/>
          </w:rPr>
          <w:fldChar w:fldCharType="separate"/>
        </w:r>
        <w:r>
          <w:rPr>
            <w:noProof/>
            <w:webHidden/>
          </w:rPr>
          <w:t>274</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569" w:history="1">
        <w:r w:rsidRPr="005E43E7">
          <w:rPr>
            <w:rStyle w:val="Hyperlink"/>
            <w:noProof/>
          </w:rPr>
          <w:t>11.4.1</w:t>
        </w:r>
        <w:r>
          <w:rPr>
            <w:rFonts w:eastAsiaTheme="minorEastAsia" w:cstheme="minorBidi"/>
            <w:i w:val="0"/>
            <w:iCs w:val="0"/>
            <w:noProof/>
            <w:color w:val="auto"/>
            <w:sz w:val="22"/>
            <w:szCs w:val="22"/>
            <w:lang w:val="en-US" w:eastAsia="en-US"/>
          </w:rPr>
          <w:tab/>
        </w:r>
        <w:r w:rsidRPr="005E43E7">
          <w:rPr>
            <w:rStyle w:val="Hyperlink"/>
            <w:noProof/>
          </w:rPr>
          <w:t>Overview</w:t>
        </w:r>
        <w:r>
          <w:rPr>
            <w:noProof/>
            <w:webHidden/>
          </w:rPr>
          <w:tab/>
        </w:r>
        <w:r>
          <w:rPr>
            <w:noProof/>
            <w:webHidden/>
          </w:rPr>
          <w:fldChar w:fldCharType="begin"/>
        </w:r>
        <w:r>
          <w:rPr>
            <w:noProof/>
            <w:webHidden/>
          </w:rPr>
          <w:instrText xml:space="preserve"> PAGEREF _Toc417578569 \h </w:instrText>
        </w:r>
        <w:r>
          <w:rPr>
            <w:noProof/>
            <w:webHidden/>
          </w:rPr>
        </w:r>
        <w:r>
          <w:rPr>
            <w:noProof/>
            <w:webHidden/>
          </w:rPr>
          <w:fldChar w:fldCharType="separate"/>
        </w:r>
        <w:r>
          <w:rPr>
            <w:noProof/>
            <w:webHidden/>
          </w:rPr>
          <w:t>274</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570" w:history="1">
        <w:r w:rsidRPr="005E43E7">
          <w:rPr>
            <w:rStyle w:val="Hyperlink"/>
            <w:noProof/>
          </w:rPr>
          <w:t>11.4.2</w:t>
        </w:r>
        <w:r>
          <w:rPr>
            <w:rFonts w:eastAsiaTheme="minorEastAsia" w:cstheme="minorBidi"/>
            <w:i w:val="0"/>
            <w:iCs w:val="0"/>
            <w:noProof/>
            <w:color w:val="auto"/>
            <w:sz w:val="22"/>
            <w:szCs w:val="22"/>
            <w:lang w:val="en-US" w:eastAsia="en-US"/>
          </w:rPr>
          <w:tab/>
        </w:r>
        <w:r w:rsidRPr="005E43E7">
          <w:rPr>
            <w:rStyle w:val="Hyperlink"/>
            <w:noProof/>
          </w:rPr>
          <w:t>Procedure</w:t>
        </w:r>
        <w:r>
          <w:rPr>
            <w:noProof/>
            <w:webHidden/>
          </w:rPr>
          <w:tab/>
        </w:r>
        <w:r>
          <w:rPr>
            <w:noProof/>
            <w:webHidden/>
          </w:rPr>
          <w:fldChar w:fldCharType="begin"/>
        </w:r>
        <w:r>
          <w:rPr>
            <w:noProof/>
            <w:webHidden/>
          </w:rPr>
          <w:instrText xml:space="preserve"> PAGEREF _Toc417578570 \h </w:instrText>
        </w:r>
        <w:r>
          <w:rPr>
            <w:noProof/>
            <w:webHidden/>
          </w:rPr>
        </w:r>
        <w:r>
          <w:rPr>
            <w:noProof/>
            <w:webHidden/>
          </w:rPr>
          <w:fldChar w:fldCharType="separate"/>
        </w:r>
        <w:r>
          <w:rPr>
            <w:noProof/>
            <w:webHidden/>
          </w:rPr>
          <w:t>275</w:t>
        </w:r>
        <w:r>
          <w:rPr>
            <w:noProof/>
            <w:webHidden/>
          </w:rPr>
          <w:fldChar w:fldCharType="end"/>
        </w:r>
      </w:hyperlink>
    </w:p>
    <w:p w:rsidR="00807770" w:rsidRDefault="00807770">
      <w:pPr>
        <w:pStyle w:val="TOC2"/>
        <w:tabs>
          <w:tab w:val="left" w:pos="900"/>
          <w:tab w:val="right" w:leader="dot" w:pos="9062"/>
        </w:tabs>
        <w:rPr>
          <w:rFonts w:eastAsiaTheme="minorEastAsia" w:cstheme="minorBidi"/>
          <w:smallCaps w:val="0"/>
          <w:noProof/>
          <w:color w:val="auto"/>
          <w:sz w:val="22"/>
          <w:szCs w:val="22"/>
          <w:lang w:val="en-US" w:eastAsia="en-US"/>
        </w:rPr>
      </w:pPr>
      <w:hyperlink w:anchor="_Toc417578571" w:history="1">
        <w:r w:rsidRPr="005E43E7">
          <w:rPr>
            <w:rStyle w:val="Hyperlink"/>
            <w:noProof/>
          </w:rPr>
          <w:t>11.5</w:t>
        </w:r>
        <w:r>
          <w:rPr>
            <w:rFonts w:eastAsiaTheme="minorEastAsia" w:cstheme="minorBidi"/>
            <w:smallCaps w:val="0"/>
            <w:noProof/>
            <w:color w:val="auto"/>
            <w:sz w:val="22"/>
            <w:szCs w:val="22"/>
            <w:lang w:val="en-US" w:eastAsia="en-US"/>
          </w:rPr>
          <w:tab/>
        </w:r>
        <w:r w:rsidRPr="005E43E7">
          <w:rPr>
            <w:rStyle w:val="Hyperlink"/>
            <w:noProof/>
          </w:rPr>
          <w:t>Exporting from a report</w:t>
        </w:r>
        <w:r>
          <w:rPr>
            <w:noProof/>
            <w:webHidden/>
          </w:rPr>
          <w:tab/>
        </w:r>
        <w:r>
          <w:rPr>
            <w:noProof/>
            <w:webHidden/>
          </w:rPr>
          <w:fldChar w:fldCharType="begin"/>
        </w:r>
        <w:r>
          <w:rPr>
            <w:noProof/>
            <w:webHidden/>
          </w:rPr>
          <w:instrText xml:space="preserve"> PAGEREF _Toc417578571 \h </w:instrText>
        </w:r>
        <w:r>
          <w:rPr>
            <w:noProof/>
            <w:webHidden/>
          </w:rPr>
        </w:r>
        <w:r>
          <w:rPr>
            <w:noProof/>
            <w:webHidden/>
          </w:rPr>
          <w:fldChar w:fldCharType="separate"/>
        </w:r>
        <w:r>
          <w:rPr>
            <w:noProof/>
            <w:webHidden/>
          </w:rPr>
          <w:t>276</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572" w:history="1">
        <w:r w:rsidRPr="005E43E7">
          <w:rPr>
            <w:rStyle w:val="Hyperlink"/>
            <w:noProof/>
          </w:rPr>
          <w:t>11.5.1</w:t>
        </w:r>
        <w:r>
          <w:rPr>
            <w:rFonts w:eastAsiaTheme="minorEastAsia" w:cstheme="minorBidi"/>
            <w:i w:val="0"/>
            <w:iCs w:val="0"/>
            <w:noProof/>
            <w:color w:val="auto"/>
            <w:sz w:val="22"/>
            <w:szCs w:val="22"/>
            <w:lang w:val="en-US" w:eastAsia="en-US"/>
          </w:rPr>
          <w:tab/>
        </w:r>
        <w:r w:rsidRPr="005E43E7">
          <w:rPr>
            <w:rStyle w:val="Hyperlink"/>
            <w:noProof/>
          </w:rPr>
          <w:t>Overview</w:t>
        </w:r>
        <w:r>
          <w:rPr>
            <w:noProof/>
            <w:webHidden/>
          </w:rPr>
          <w:tab/>
        </w:r>
        <w:r>
          <w:rPr>
            <w:noProof/>
            <w:webHidden/>
          </w:rPr>
          <w:fldChar w:fldCharType="begin"/>
        </w:r>
        <w:r>
          <w:rPr>
            <w:noProof/>
            <w:webHidden/>
          </w:rPr>
          <w:instrText xml:space="preserve"> PAGEREF _Toc417578572 \h </w:instrText>
        </w:r>
        <w:r>
          <w:rPr>
            <w:noProof/>
            <w:webHidden/>
          </w:rPr>
        </w:r>
        <w:r>
          <w:rPr>
            <w:noProof/>
            <w:webHidden/>
          </w:rPr>
          <w:fldChar w:fldCharType="separate"/>
        </w:r>
        <w:r>
          <w:rPr>
            <w:noProof/>
            <w:webHidden/>
          </w:rPr>
          <w:t>277</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573" w:history="1">
        <w:r w:rsidRPr="005E43E7">
          <w:rPr>
            <w:rStyle w:val="Hyperlink"/>
            <w:noProof/>
          </w:rPr>
          <w:t>11.5.2</w:t>
        </w:r>
        <w:r>
          <w:rPr>
            <w:rFonts w:eastAsiaTheme="minorEastAsia" w:cstheme="minorBidi"/>
            <w:i w:val="0"/>
            <w:iCs w:val="0"/>
            <w:noProof/>
            <w:color w:val="auto"/>
            <w:sz w:val="22"/>
            <w:szCs w:val="22"/>
            <w:lang w:val="en-US" w:eastAsia="en-US"/>
          </w:rPr>
          <w:tab/>
        </w:r>
        <w:r w:rsidRPr="005E43E7">
          <w:rPr>
            <w:rStyle w:val="Hyperlink"/>
            <w:noProof/>
          </w:rPr>
          <w:t>Basic export</w:t>
        </w:r>
        <w:r>
          <w:rPr>
            <w:noProof/>
            <w:webHidden/>
          </w:rPr>
          <w:tab/>
        </w:r>
        <w:r>
          <w:rPr>
            <w:noProof/>
            <w:webHidden/>
          </w:rPr>
          <w:fldChar w:fldCharType="begin"/>
        </w:r>
        <w:r>
          <w:rPr>
            <w:noProof/>
            <w:webHidden/>
          </w:rPr>
          <w:instrText xml:space="preserve"> PAGEREF _Toc417578573 \h </w:instrText>
        </w:r>
        <w:r>
          <w:rPr>
            <w:noProof/>
            <w:webHidden/>
          </w:rPr>
        </w:r>
        <w:r>
          <w:rPr>
            <w:noProof/>
            <w:webHidden/>
          </w:rPr>
          <w:fldChar w:fldCharType="separate"/>
        </w:r>
        <w:r>
          <w:rPr>
            <w:noProof/>
            <w:webHidden/>
          </w:rPr>
          <w:t>277</w:t>
        </w:r>
        <w:r>
          <w:rPr>
            <w:noProof/>
            <w:webHidden/>
          </w:rPr>
          <w:fldChar w:fldCharType="end"/>
        </w:r>
      </w:hyperlink>
    </w:p>
    <w:p w:rsidR="00807770" w:rsidRDefault="00807770">
      <w:pPr>
        <w:pStyle w:val="TOC1"/>
        <w:tabs>
          <w:tab w:val="left" w:pos="540"/>
          <w:tab w:val="right" w:leader="dot" w:pos="9062"/>
        </w:tabs>
        <w:rPr>
          <w:rFonts w:eastAsiaTheme="minorEastAsia" w:cstheme="minorBidi"/>
          <w:b w:val="0"/>
          <w:bCs w:val="0"/>
          <w:caps w:val="0"/>
          <w:noProof/>
          <w:color w:val="auto"/>
          <w:sz w:val="22"/>
          <w:szCs w:val="22"/>
          <w:lang w:val="en-US" w:eastAsia="en-US"/>
        </w:rPr>
      </w:pPr>
      <w:hyperlink w:anchor="_Toc417578574" w:history="1">
        <w:r w:rsidRPr="005E43E7">
          <w:rPr>
            <w:rStyle w:val="Hyperlink"/>
            <w:noProof/>
          </w:rPr>
          <w:t>12</w:t>
        </w:r>
        <w:r>
          <w:rPr>
            <w:rFonts w:eastAsiaTheme="minorEastAsia" w:cstheme="minorBidi"/>
            <w:b w:val="0"/>
            <w:bCs w:val="0"/>
            <w:caps w:val="0"/>
            <w:noProof/>
            <w:color w:val="auto"/>
            <w:sz w:val="22"/>
            <w:szCs w:val="22"/>
            <w:lang w:val="en-US" w:eastAsia="en-US"/>
          </w:rPr>
          <w:tab/>
        </w:r>
        <w:r w:rsidRPr="005E43E7">
          <w:rPr>
            <w:rStyle w:val="Hyperlink"/>
            <w:noProof/>
          </w:rPr>
          <w:t>User imported fields</w:t>
        </w:r>
        <w:r>
          <w:rPr>
            <w:noProof/>
            <w:webHidden/>
          </w:rPr>
          <w:tab/>
        </w:r>
        <w:r>
          <w:rPr>
            <w:noProof/>
            <w:webHidden/>
          </w:rPr>
          <w:fldChar w:fldCharType="begin"/>
        </w:r>
        <w:r>
          <w:rPr>
            <w:noProof/>
            <w:webHidden/>
          </w:rPr>
          <w:instrText xml:space="preserve"> PAGEREF _Toc417578574 \h </w:instrText>
        </w:r>
        <w:r>
          <w:rPr>
            <w:noProof/>
            <w:webHidden/>
          </w:rPr>
        </w:r>
        <w:r>
          <w:rPr>
            <w:noProof/>
            <w:webHidden/>
          </w:rPr>
          <w:fldChar w:fldCharType="separate"/>
        </w:r>
        <w:r>
          <w:rPr>
            <w:noProof/>
            <w:webHidden/>
          </w:rPr>
          <w:t>279</w:t>
        </w:r>
        <w:r>
          <w:rPr>
            <w:noProof/>
            <w:webHidden/>
          </w:rPr>
          <w:fldChar w:fldCharType="end"/>
        </w:r>
      </w:hyperlink>
    </w:p>
    <w:p w:rsidR="00807770" w:rsidRDefault="00807770">
      <w:pPr>
        <w:pStyle w:val="TOC2"/>
        <w:tabs>
          <w:tab w:val="left" w:pos="900"/>
          <w:tab w:val="right" w:leader="dot" w:pos="9062"/>
        </w:tabs>
        <w:rPr>
          <w:rFonts w:eastAsiaTheme="minorEastAsia" w:cstheme="minorBidi"/>
          <w:smallCaps w:val="0"/>
          <w:noProof/>
          <w:color w:val="auto"/>
          <w:sz w:val="22"/>
          <w:szCs w:val="22"/>
          <w:lang w:val="en-US" w:eastAsia="en-US"/>
        </w:rPr>
      </w:pPr>
      <w:hyperlink w:anchor="_Toc417578575" w:history="1">
        <w:r w:rsidRPr="005E43E7">
          <w:rPr>
            <w:rStyle w:val="Hyperlink"/>
            <w:noProof/>
          </w:rPr>
          <w:t>12.1</w:t>
        </w:r>
        <w:r>
          <w:rPr>
            <w:rFonts w:eastAsiaTheme="minorEastAsia" w:cstheme="minorBidi"/>
            <w:smallCaps w:val="0"/>
            <w:noProof/>
            <w:color w:val="auto"/>
            <w:sz w:val="22"/>
            <w:szCs w:val="22"/>
            <w:lang w:val="en-US" w:eastAsia="en-US"/>
          </w:rPr>
          <w:tab/>
        </w:r>
        <w:r w:rsidRPr="005E43E7">
          <w:rPr>
            <w:rStyle w:val="Hyperlink"/>
            <w:noProof/>
          </w:rPr>
          <w:t>User imported fields</w:t>
        </w:r>
        <w:r>
          <w:rPr>
            <w:noProof/>
            <w:webHidden/>
          </w:rPr>
          <w:tab/>
        </w:r>
        <w:r>
          <w:rPr>
            <w:noProof/>
            <w:webHidden/>
          </w:rPr>
          <w:fldChar w:fldCharType="begin"/>
        </w:r>
        <w:r>
          <w:rPr>
            <w:noProof/>
            <w:webHidden/>
          </w:rPr>
          <w:instrText xml:space="preserve"> PAGEREF _Toc417578575 \h </w:instrText>
        </w:r>
        <w:r>
          <w:rPr>
            <w:noProof/>
            <w:webHidden/>
          </w:rPr>
        </w:r>
        <w:r>
          <w:rPr>
            <w:noProof/>
            <w:webHidden/>
          </w:rPr>
          <w:fldChar w:fldCharType="separate"/>
        </w:r>
        <w:r>
          <w:rPr>
            <w:noProof/>
            <w:webHidden/>
          </w:rPr>
          <w:t>279</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576" w:history="1">
        <w:r w:rsidRPr="005E43E7">
          <w:rPr>
            <w:rStyle w:val="Hyperlink"/>
            <w:noProof/>
          </w:rPr>
          <w:t>12.1.1</w:t>
        </w:r>
        <w:r>
          <w:rPr>
            <w:rFonts w:eastAsiaTheme="minorEastAsia" w:cstheme="minorBidi"/>
            <w:i w:val="0"/>
            <w:iCs w:val="0"/>
            <w:noProof/>
            <w:color w:val="auto"/>
            <w:sz w:val="22"/>
            <w:szCs w:val="22"/>
            <w:lang w:val="en-US" w:eastAsia="en-US"/>
          </w:rPr>
          <w:tab/>
        </w:r>
        <w:r w:rsidRPr="005E43E7">
          <w:rPr>
            <w:rStyle w:val="Hyperlink"/>
            <w:noProof/>
          </w:rPr>
          <w:t>Overview</w:t>
        </w:r>
        <w:r>
          <w:rPr>
            <w:noProof/>
            <w:webHidden/>
          </w:rPr>
          <w:tab/>
        </w:r>
        <w:r>
          <w:rPr>
            <w:noProof/>
            <w:webHidden/>
          </w:rPr>
          <w:fldChar w:fldCharType="begin"/>
        </w:r>
        <w:r>
          <w:rPr>
            <w:noProof/>
            <w:webHidden/>
          </w:rPr>
          <w:instrText xml:space="preserve"> PAGEREF _Toc417578576 \h </w:instrText>
        </w:r>
        <w:r>
          <w:rPr>
            <w:noProof/>
            <w:webHidden/>
          </w:rPr>
        </w:r>
        <w:r>
          <w:rPr>
            <w:noProof/>
            <w:webHidden/>
          </w:rPr>
          <w:fldChar w:fldCharType="separate"/>
        </w:r>
        <w:r>
          <w:rPr>
            <w:noProof/>
            <w:webHidden/>
          </w:rPr>
          <w:t>279</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577" w:history="1">
        <w:r w:rsidRPr="005E43E7">
          <w:rPr>
            <w:rStyle w:val="Hyperlink"/>
            <w:noProof/>
          </w:rPr>
          <w:t>12.1.2</w:t>
        </w:r>
        <w:r>
          <w:rPr>
            <w:rFonts w:eastAsiaTheme="minorEastAsia" w:cstheme="minorBidi"/>
            <w:i w:val="0"/>
            <w:iCs w:val="0"/>
            <w:noProof/>
            <w:color w:val="auto"/>
            <w:sz w:val="22"/>
            <w:szCs w:val="22"/>
            <w:lang w:val="en-US" w:eastAsia="en-US"/>
          </w:rPr>
          <w:tab/>
        </w:r>
        <w:r w:rsidRPr="005E43E7">
          <w:rPr>
            <w:rStyle w:val="Hyperlink"/>
            <w:noProof/>
          </w:rPr>
          <w:t>Definition</w:t>
        </w:r>
        <w:r>
          <w:rPr>
            <w:noProof/>
            <w:webHidden/>
          </w:rPr>
          <w:tab/>
        </w:r>
        <w:r>
          <w:rPr>
            <w:noProof/>
            <w:webHidden/>
          </w:rPr>
          <w:fldChar w:fldCharType="begin"/>
        </w:r>
        <w:r>
          <w:rPr>
            <w:noProof/>
            <w:webHidden/>
          </w:rPr>
          <w:instrText xml:space="preserve"> PAGEREF _Toc417578577 \h </w:instrText>
        </w:r>
        <w:r>
          <w:rPr>
            <w:noProof/>
            <w:webHidden/>
          </w:rPr>
        </w:r>
        <w:r>
          <w:rPr>
            <w:noProof/>
            <w:webHidden/>
          </w:rPr>
          <w:fldChar w:fldCharType="separate"/>
        </w:r>
        <w:r>
          <w:rPr>
            <w:noProof/>
            <w:webHidden/>
          </w:rPr>
          <w:t>279</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578" w:history="1">
        <w:r w:rsidRPr="005E43E7">
          <w:rPr>
            <w:rStyle w:val="Hyperlink"/>
            <w:noProof/>
          </w:rPr>
          <w:t>12.1.3</w:t>
        </w:r>
        <w:r>
          <w:rPr>
            <w:rFonts w:eastAsiaTheme="minorEastAsia" w:cstheme="minorBidi"/>
            <w:i w:val="0"/>
            <w:iCs w:val="0"/>
            <w:noProof/>
            <w:color w:val="auto"/>
            <w:sz w:val="22"/>
            <w:szCs w:val="22"/>
            <w:lang w:val="en-US" w:eastAsia="en-US"/>
          </w:rPr>
          <w:tab/>
        </w:r>
        <w:r w:rsidRPr="005E43E7">
          <w:rPr>
            <w:rStyle w:val="Hyperlink"/>
            <w:noProof/>
          </w:rPr>
          <w:t>Working with user imported  fields</w:t>
        </w:r>
        <w:r>
          <w:rPr>
            <w:noProof/>
            <w:webHidden/>
          </w:rPr>
          <w:tab/>
        </w:r>
        <w:r>
          <w:rPr>
            <w:noProof/>
            <w:webHidden/>
          </w:rPr>
          <w:fldChar w:fldCharType="begin"/>
        </w:r>
        <w:r>
          <w:rPr>
            <w:noProof/>
            <w:webHidden/>
          </w:rPr>
          <w:instrText xml:space="preserve"> PAGEREF _Toc417578578 \h </w:instrText>
        </w:r>
        <w:r>
          <w:rPr>
            <w:noProof/>
            <w:webHidden/>
          </w:rPr>
        </w:r>
        <w:r>
          <w:rPr>
            <w:noProof/>
            <w:webHidden/>
          </w:rPr>
          <w:fldChar w:fldCharType="separate"/>
        </w:r>
        <w:r>
          <w:rPr>
            <w:noProof/>
            <w:webHidden/>
          </w:rPr>
          <w:t>279</w:t>
        </w:r>
        <w:r>
          <w:rPr>
            <w:noProof/>
            <w:webHidden/>
          </w:rPr>
          <w:fldChar w:fldCharType="end"/>
        </w:r>
      </w:hyperlink>
    </w:p>
    <w:p w:rsidR="00807770" w:rsidRDefault="00807770">
      <w:pPr>
        <w:pStyle w:val="TOC2"/>
        <w:tabs>
          <w:tab w:val="left" w:pos="900"/>
          <w:tab w:val="right" w:leader="dot" w:pos="9062"/>
        </w:tabs>
        <w:rPr>
          <w:rFonts w:eastAsiaTheme="minorEastAsia" w:cstheme="minorBidi"/>
          <w:smallCaps w:val="0"/>
          <w:noProof/>
          <w:color w:val="auto"/>
          <w:sz w:val="22"/>
          <w:szCs w:val="22"/>
          <w:lang w:val="en-US" w:eastAsia="en-US"/>
        </w:rPr>
      </w:pPr>
      <w:hyperlink w:anchor="_Toc417578579" w:history="1">
        <w:r w:rsidRPr="005E43E7">
          <w:rPr>
            <w:rStyle w:val="Hyperlink"/>
            <w:noProof/>
          </w:rPr>
          <w:t>12.2</w:t>
        </w:r>
        <w:r>
          <w:rPr>
            <w:rFonts w:eastAsiaTheme="minorEastAsia" w:cstheme="minorBidi"/>
            <w:smallCaps w:val="0"/>
            <w:noProof/>
            <w:color w:val="auto"/>
            <w:sz w:val="22"/>
            <w:szCs w:val="22"/>
            <w:lang w:val="en-US" w:eastAsia="en-US"/>
          </w:rPr>
          <w:tab/>
        </w:r>
        <w:r w:rsidRPr="005E43E7">
          <w:rPr>
            <w:rStyle w:val="Hyperlink"/>
            <w:noProof/>
          </w:rPr>
          <w:t>My imported fields</w:t>
        </w:r>
        <w:r>
          <w:rPr>
            <w:noProof/>
            <w:webHidden/>
          </w:rPr>
          <w:tab/>
        </w:r>
        <w:r>
          <w:rPr>
            <w:noProof/>
            <w:webHidden/>
          </w:rPr>
          <w:fldChar w:fldCharType="begin"/>
        </w:r>
        <w:r>
          <w:rPr>
            <w:noProof/>
            <w:webHidden/>
          </w:rPr>
          <w:instrText xml:space="preserve"> PAGEREF _Toc417578579 \h </w:instrText>
        </w:r>
        <w:r>
          <w:rPr>
            <w:noProof/>
            <w:webHidden/>
          </w:rPr>
        </w:r>
        <w:r>
          <w:rPr>
            <w:noProof/>
            <w:webHidden/>
          </w:rPr>
          <w:fldChar w:fldCharType="separate"/>
        </w:r>
        <w:r>
          <w:rPr>
            <w:noProof/>
            <w:webHidden/>
          </w:rPr>
          <w:t>280</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580" w:history="1">
        <w:r w:rsidRPr="005E43E7">
          <w:rPr>
            <w:rStyle w:val="Hyperlink"/>
            <w:noProof/>
          </w:rPr>
          <w:t>12.2.1</w:t>
        </w:r>
        <w:r>
          <w:rPr>
            <w:rFonts w:eastAsiaTheme="minorEastAsia" w:cstheme="minorBidi"/>
            <w:i w:val="0"/>
            <w:iCs w:val="0"/>
            <w:noProof/>
            <w:color w:val="auto"/>
            <w:sz w:val="22"/>
            <w:szCs w:val="22"/>
            <w:lang w:val="en-US" w:eastAsia="en-US"/>
          </w:rPr>
          <w:tab/>
        </w:r>
        <w:r w:rsidRPr="005E43E7">
          <w:rPr>
            <w:rStyle w:val="Hyperlink"/>
            <w:noProof/>
          </w:rPr>
          <w:t>Importing new fields</w:t>
        </w:r>
        <w:r>
          <w:rPr>
            <w:noProof/>
            <w:webHidden/>
          </w:rPr>
          <w:tab/>
        </w:r>
        <w:r>
          <w:rPr>
            <w:noProof/>
            <w:webHidden/>
          </w:rPr>
          <w:fldChar w:fldCharType="begin"/>
        </w:r>
        <w:r>
          <w:rPr>
            <w:noProof/>
            <w:webHidden/>
          </w:rPr>
          <w:instrText xml:space="preserve"> PAGEREF _Toc417578580 \h </w:instrText>
        </w:r>
        <w:r>
          <w:rPr>
            <w:noProof/>
            <w:webHidden/>
          </w:rPr>
        </w:r>
        <w:r>
          <w:rPr>
            <w:noProof/>
            <w:webHidden/>
          </w:rPr>
          <w:fldChar w:fldCharType="separate"/>
        </w:r>
        <w:r>
          <w:rPr>
            <w:noProof/>
            <w:webHidden/>
          </w:rPr>
          <w:t>281</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581" w:history="1">
        <w:r w:rsidRPr="005E43E7">
          <w:rPr>
            <w:rStyle w:val="Hyperlink"/>
            <w:noProof/>
          </w:rPr>
          <w:t>12.2.2</w:t>
        </w:r>
        <w:r>
          <w:rPr>
            <w:rFonts w:eastAsiaTheme="minorEastAsia" w:cstheme="minorBidi"/>
            <w:i w:val="0"/>
            <w:iCs w:val="0"/>
            <w:noProof/>
            <w:color w:val="auto"/>
            <w:sz w:val="22"/>
            <w:szCs w:val="22"/>
            <w:lang w:val="en-US" w:eastAsia="en-US"/>
          </w:rPr>
          <w:tab/>
        </w:r>
        <w:r w:rsidRPr="005E43E7">
          <w:rPr>
            <w:rStyle w:val="Hyperlink"/>
            <w:noProof/>
          </w:rPr>
          <w:t>Manage your imported fields</w:t>
        </w:r>
        <w:r>
          <w:rPr>
            <w:noProof/>
            <w:webHidden/>
          </w:rPr>
          <w:tab/>
        </w:r>
        <w:r>
          <w:rPr>
            <w:noProof/>
            <w:webHidden/>
          </w:rPr>
          <w:fldChar w:fldCharType="begin"/>
        </w:r>
        <w:r>
          <w:rPr>
            <w:noProof/>
            <w:webHidden/>
          </w:rPr>
          <w:instrText xml:space="preserve"> PAGEREF _Toc417578581 \h </w:instrText>
        </w:r>
        <w:r>
          <w:rPr>
            <w:noProof/>
            <w:webHidden/>
          </w:rPr>
        </w:r>
        <w:r>
          <w:rPr>
            <w:noProof/>
            <w:webHidden/>
          </w:rPr>
          <w:fldChar w:fldCharType="separate"/>
        </w:r>
        <w:r>
          <w:rPr>
            <w:noProof/>
            <w:webHidden/>
          </w:rPr>
          <w:t>282</w:t>
        </w:r>
        <w:r>
          <w:rPr>
            <w:noProof/>
            <w:webHidden/>
          </w:rPr>
          <w:fldChar w:fldCharType="end"/>
        </w:r>
      </w:hyperlink>
    </w:p>
    <w:p w:rsidR="00807770" w:rsidRDefault="00807770">
      <w:pPr>
        <w:pStyle w:val="TOC2"/>
        <w:tabs>
          <w:tab w:val="left" w:pos="900"/>
          <w:tab w:val="right" w:leader="dot" w:pos="9062"/>
        </w:tabs>
        <w:rPr>
          <w:rFonts w:eastAsiaTheme="minorEastAsia" w:cstheme="minorBidi"/>
          <w:smallCaps w:val="0"/>
          <w:noProof/>
          <w:color w:val="auto"/>
          <w:sz w:val="22"/>
          <w:szCs w:val="22"/>
          <w:lang w:val="en-US" w:eastAsia="en-US"/>
        </w:rPr>
      </w:pPr>
      <w:hyperlink w:anchor="_Toc417578582" w:history="1">
        <w:r w:rsidRPr="005E43E7">
          <w:rPr>
            <w:rStyle w:val="Hyperlink"/>
            <w:noProof/>
          </w:rPr>
          <w:t>12.3</w:t>
        </w:r>
        <w:r>
          <w:rPr>
            <w:rFonts w:eastAsiaTheme="minorEastAsia" w:cstheme="minorBidi"/>
            <w:smallCaps w:val="0"/>
            <w:noProof/>
            <w:color w:val="auto"/>
            <w:sz w:val="22"/>
            <w:szCs w:val="22"/>
            <w:lang w:val="en-US" w:eastAsia="en-US"/>
          </w:rPr>
          <w:tab/>
        </w:r>
        <w:r w:rsidRPr="005E43E7">
          <w:rPr>
            <w:rStyle w:val="Hyperlink"/>
            <w:noProof/>
          </w:rPr>
          <w:t>User imported fields properties</w:t>
        </w:r>
        <w:r>
          <w:rPr>
            <w:noProof/>
            <w:webHidden/>
          </w:rPr>
          <w:tab/>
        </w:r>
        <w:r>
          <w:rPr>
            <w:noProof/>
            <w:webHidden/>
          </w:rPr>
          <w:fldChar w:fldCharType="begin"/>
        </w:r>
        <w:r>
          <w:rPr>
            <w:noProof/>
            <w:webHidden/>
          </w:rPr>
          <w:instrText xml:space="preserve"> PAGEREF _Toc417578582 \h </w:instrText>
        </w:r>
        <w:r>
          <w:rPr>
            <w:noProof/>
            <w:webHidden/>
          </w:rPr>
        </w:r>
        <w:r>
          <w:rPr>
            <w:noProof/>
            <w:webHidden/>
          </w:rPr>
          <w:fldChar w:fldCharType="separate"/>
        </w:r>
        <w:r>
          <w:rPr>
            <w:noProof/>
            <w:webHidden/>
          </w:rPr>
          <w:t>283</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583" w:history="1">
        <w:r w:rsidRPr="005E43E7">
          <w:rPr>
            <w:rStyle w:val="Hyperlink"/>
            <w:noProof/>
          </w:rPr>
          <w:t>12.3.1</w:t>
        </w:r>
        <w:r>
          <w:rPr>
            <w:rFonts w:eastAsiaTheme="minorEastAsia" w:cstheme="minorBidi"/>
            <w:i w:val="0"/>
            <w:iCs w:val="0"/>
            <w:noProof/>
            <w:color w:val="auto"/>
            <w:sz w:val="22"/>
            <w:szCs w:val="22"/>
            <w:lang w:val="en-US" w:eastAsia="en-US"/>
          </w:rPr>
          <w:tab/>
        </w:r>
        <w:r w:rsidRPr="005E43E7">
          <w:rPr>
            <w:rStyle w:val="Hyperlink"/>
            <w:noProof/>
          </w:rPr>
          <w:t>Choose the value type</w:t>
        </w:r>
        <w:r>
          <w:rPr>
            <w:noProof/>
            <w:webHidden/>
          </w:rPr>
          <w:tab/>
        </w:r>
        <w:r>
          <w:rPr>
            <w:noProof/>
            <w:webHidden/>
          </w:rPr>
          <w:fldChar w:fldCharType="begin"/>
        </w:r>
        <w:r>
          <w:rPr>
            <w:noProof/>
            <w:webHidden/>
          </w:rPr>
          <w:instrText xml:space="preserve"> PAGEREF _Toc417578583 \h </w:instrText>
        </w:r>
        <w:r>
          <w:rPr>
            <w:noProof/>
            <w:webHidden/>
          </w:rPr>
        </w:r>
        <w:r>
          <w:rPr>
            <w:noProof/>
            <w:webHidden/>
          </w:rPr>
          <w:fldChar w:fldCharType="separate"/>
        </w:r>
        <w:r>
          <w:rPr>
            <w:noProof/>
            <w:webHidden/>
          </w:rPr>
          <w:t>283</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584" w:history="1">
        <w:r w:rsidRPr="005E43E7">
          <w:rPr>
            <w:rStyle w:val="Hyperlink"/>
            <w:noProof/>
          </w:rPr>
          <w:t>12.3.2</w:t>
        </w:r>
        <w:r>
          <w:rPr>
            <w:rFonts w:eastAsiaTheme="minorEastAsia" w:cstheme="minorBidi"/>
            <w:i w:val="0"/>
            <w:iCs w:val="0"/>
            <w:noProof/>
            <w:color w:val="auto"/>
            <w:sz w:val="22"/>
            <w:szCs w:val="22"/>
            <w:lang w:val="en-US" w:eastAsia="en-US"/>
          </w:rPr>
          <w:tab/>
        </w:r>
        <w:r w:rsidRPr="005E43E7">
          <w:rPr>
            <w:rStyle w:val="Hyperlink"/>
            <w:noProof/>
          </w:rPr>
          <w:t>Choose the value properties</w:t>
        </w:r>
        <w:r>
          <w:rPr>
            <w:noProof/>
            <w:webHidden/>
          </w:rPr>
          <w:tab/>
        </w:r>
        <w:r>
          <w:rPr>
            <w:noProof/>
            <w:webHidden/>
          </w:rPr>
          <w:fldChar w:fldCharType="begin"/>
        </w:r>
        <w:r>
          <w:rPr>
            <w:noProof/>
            <w:webHidden/>
          </w:rPr>
          <w:instrText xml:space="preserve"> PAGEREF _Toc417578584 \h </w:instrText>
        </w:r>
        <w:r>
          <w:rPr>
            <w:noProof/>
            <w:webHidden/>
          </w:rPr>
        </w:r>
        <w:r>
          <w:rPr>
            <w:noProof/>
            <w:webHidden/>
          </w:rPr>
          <w:fldChar w:fldCharType="separate"/>
        </w:r>
        <w:r>
          <w:rPr>
            <w:noProof/>
            <w:webHidden/>
          </w:rPr>
          <w:t>284</w:t>
        </w:r>
        <w:r>
          <w:rPr>
            <w:noProof/>
            <w:webHidden/>
          </w:rPr>
          <w:fldChar w:fldCharType="end"/>
        </w:r>
      </w:hyperlink>
    </w:p>
    <w:p w:rsidR="00807770" w:rsidRDefault="00807770">
      <w:pPr>
        <w:pStyle w:val="TOC2"/>
        <w:tabs>
          <w:tab w:val="left" w:pos="900"/>
          <w:tab w:val="right" w:leader="dot" w:pos="9062"/>
        </w:tabs>
        <w:rPr>
          <w:rFonts w:eastAsiaTheme="minorEastAsia" w:cstheme="minorBidi"/>
          <w:smallCaps w:val="0"/>
          <w:noProof/>
          <w:color w:val="auto"/>
          <w:sz w:val="22"/>
          <w:szCs w:val="22"/>
          <w:lang w:val="en-US" w:eastAsia="en-US"/>
        </w:rPr>
      </w:pPr>
      <w:hyperlink w:anchor="_Toc417578585" w:history="1">
        <w:r w:rsidRPr="005E43E7">
          <w:rPr>
            <w:rStyle w:val="Hyperlink"/>
            <w:noProof/>
          </w:rPr>
          <w:t>12.4</w:t>
        </w:r>
        <w:r>
          <w:rPr>
            <w:rFonts w:eastAsiaTheme="minorEastAsia" w:cstheme="minorBidi"/>
            <w:smallCaps w:val="0"/>
            <w:noProof/>
            <w:color w:val="auto"/>
            <w:sz w:val="22"/>
            <w:szCs w:val="22"/>
            <w:lang w:val="en-US" w:eastAsia="en-US"/>
          </w:rPr>
          <w:tab/>
        </w:r>
        <w:r w:rsidRPr="005E43E7">
          <w:rPr>
            <w:rStyle w:val="Hyperlink"/>
            <w:noProof/>
          </w:rPr>
          <w:t>Prepare the file containing the values of imported fields</w:t>
        </w:r>
        <w:r>
          <w:rPr>
            <w:noProof/>
            <w:webHidden/>
          </w:rPr>
          <w:tab/>
        </w:r>
        <w:r>
          <w:rPr>
            <w:noProof/>
            <w:webHidden/>
          </w:rPr>
          <w:fldChar w:fldCharType="begin"/>
        </w:r>
        <w:r>
          <w:rPr>
            <w:noProof/>
            <w:webHidden/>
          </w:rPr>
          <w:instrText xml:space="preserve"> PAGEREF _Toc417578585 \h </w:instrText>
        </w:r>
        <w:r>
          <w:rPr>
            <w:noProof/>
            <w:webHidden/>
          </w:rPr>
        </w:r>
        <w:r>
          <w:rPr>
            <w:noProof/>
            <w:webHidden/>
          </w:rPr>
          <w:fldChar w:fldCharType="separate"/>
        </w:r>
        <w:r>
          <w:rPr>
            <w:noProof/>
            <w:webHidden/>
          </w:rPr>
          <w:t>284</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586" w:history="1">
        <w:r w:rsidRPr="005E43E7">
          <w:rPr>
            <w:rStyle w:val="Hyperlink"/>
            <w:noProof/>
          </w:rPr>
          <w:t>12.4.1</w:t>
        </w:r>
        <w:r>
          <w:rPr>
            <w:rFonts w:eastAsiaTheme="minorEastAsia" w:cstheme="minorBidi"/>
            <w:i w:val="0"/>
            <w:iCs w:val="0"/>
            <w:noProof/>
            <w:color w:val="auto"/>
            <w:sz w:val="22"/>
            <w:szCs w:val="22"/>
            <w:lang w:val="en-US" w:eastAsia="en-US"/>
          </w:rPr>
          <w:tab/>
        </w:r>
        <w:r w:rsidRPr="005E43E7">
          <w:rPr>
            <w:rStyle w:val="Hyperlink"/>
            <w:noProof/>
          </w:rPr>
          <w:t>Valid file types</w:t>
        </w:r>
        <w:r>
          <w:rPr>
            <w:noProof/>
            <w:webHidden/>
          </w:rPr>
          <w:tab/>
        </w:r>
        <w:r>
          <w:rPr>
            <w:noProof/>
            <w:webHidden/>
          </w:rPr>
          <w:fldChar w:fldCharType="begin"/>
        </w:r>
        <w:r>
          <w:rPr>
            <w:noProof/>
            <w:webHidden/>
          </w:rPr>
          <w:instrText xml:space="preserve"> PAGEREF _Toc417578586 \h </w:instrText>
        </w:r>
        <w:r>
          <w:rPr>
            <w:noProof/>
            <w:webHidden/>
          </w:rPr>
        </w:r>
        <w:r>
          <w:rPr>
            <w:noProof/>
            <w:webHidden/>
          </w:rPr>
          <w:fldChar w:fldCharType="separate"/>
        </w:r>
        <w:r>
          <w:rPr>
            <w:noProof/>
            <w:webHidden/>
          </w:rPr>
          <w:t>284</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587" w:history="1">
        <w:r w:rsidRPr="005E43E7">
          <w:rPr>
            <w:rStyle w:val="Hyperlink"/>
            <w:noProof/>
          </w:rPr>
          <w:t>12.4.2</w:t>
        </w:r>
        <w:r>
          <w:rPr>
            <w:rFonts w:eastAsiaTheme="minorEastAsia" w:cstheme="minorBidi"/>
            <w:i w:val="0"/>
            <w:iCs w:val="0"/>
            <w:noProof/>
            <w:color w:val="auto"/>
            <w:sz w:val="22"/>
            <w:szCs w:val="22"/>
            <w:lang w:val="en-US" w:eastAsia="en-US"/>
          </w:rPr>
          <w:tab/>
        </w:r>
        <w:r w:rsidRPr="005E43E7">
          <w:rPr>
            <w:rStyle w:val="Hyperlink"/>
            <w:noProof/>
          </w:rPr>
          <w:t>Valid file layouts (not applicable for segments)</w:t>
        </w:r>
        <w:r>
          <w:rPr>
            <w:noProof/>
            <w:webHidden/>
          </w:rPr>
          <w:tab/>
        </w:r>
        <w:r>
          <w:rPr>
            <w:noProof/>
            <w:webHidden/>
          </w:rPr>
          <w:fldChar w:fldCharType="begin"/>
        </w:r>
        <w:r>
          <w:rPr>
            <w:noProof/>
            <w:webHidden/>
          </w:rPr>
          <w:instrText xml:space="preserve"> PAGEREF _Toc417578587 \h </w:instrText>
        </w:r>
        <w:r>
          <w:rPr>
            <w:noProof/>
            <w:webHidden/>
          </w:rPr>
        </w:r>
        <w:r>
          <w:rPr>
            <w:noProof/>
            <w:webHidden/>
          </w:rPr>
          <w:fldChar w:fldCharType="separate"/>
        </w:r>
        <w:r>
          <w:rPr>
            <w:noProof/>
            <w:webHidden/>
          </w:rPr>
          <w:t>284</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588" w:history="1">
        <w:r w:rsidRPr="005E43E7">
          <w:rPr>
            <w:rStyle w:val="Hyperlink"/>
            <w:noProof/>
          </w:rPr>
          <w:t>12.4.3</w:t>
        </w:r>
        <w:r>
          <w:rPr>
            <w:rFonts w:eastAsiaTheme="minorEastAsia" w:cstheme="minorBidi"/>
            <w:i w:val="0"/>
            <w:iCs w:val="0"/>
            <w:noProof/>
            <w:color w:val="auto"/>
            <w:sz w:val="22"/>
            <w:szCs w:val="22"/>
            <w:lang w:val="en-US" w:eastAsia="en-US"/>
          </w:rPr>
          <w:tab/>
        </w:r>
        <w:r w:rsidRPr="005E43E7">
          <w:rPr>
            <w:rStyle w:val="Hyperlink"/>
            <w:noProof/>
          </w:rPr>
          <w:t>Valid file layouts (for fields of type segment only)</w:t>
        </w:r>
        <w:r>
          <w:rPr>
            <w:noProof/>
            <w:webHidden/>
          </w:rPr>
          <w:tab/>
        </w:r>
        <w:r>
          <w:rPr>
            <w:noProof/>
            <w:webHidden/>
          </w:rPr>
          <w:fldChar w:fldCharType="begin"/>
        </w:r>
        <w:r>
          <w:rPr>
            <w:noProof/>
            <w:webHidden/>
          </w:rPr>
          <w:instrText xml:space="preserve"> PAGEREF _Toc417578588 \h </w:instrText>
        </w:r>
        <w:r>
          <w:rPr>
            <w:noProof/>
            <w:webHidden/>
          </w:rPr>
        </w:r>
        <w:r>
          <w:rPr>
            <w:noProof/>
            <w:webHidden/>
          </w:rPr>
          <w:fldChar w:fldCharType="separate"/>
        </w:r>
        <w:r>
          <w:rPr>
            <w:noProof/>
            <w:webHidden/>
          </w:rPr>
          <w:t>287</w:t>
        </w:r>
        <w:r>
          <w:rPr>
            <w:noProof/>
            <w:webHidden/>
          </w:rPr>
          <w:fldChar w:fldCharType="end"/>
        </w:r>
      </w:hyperlink>
    </w:p>
    <w:p w:rsidR="00807770" w:rsidRDefault="00807770">
      <w:pPr>
        <w:pStyle w:val="TOC1"/>
        <w:tabs>
          <w:tab w:val="left" w:pos="540"/>
          <w:tab w:val="right" w:leader="dot" w:pos="9062"/>
        </w:tabs>
        <w:rPr>
          <w:rFonts w:eastAsiaTheme="minorEastAsia" w:cstheme="minorBidi"/>
          <w:b w:val="0"/>
          <w:bCs w:val="0"/>
          <w:caps w:val="0"/>
          <w:noProof/>
          <w:color w:val="auto"/>
          <w:sz w:val="22"/>
          <w:szCs w:val="22"/>
          <w:lang w:val="en-US" w:eastAsia="en-US"/>
        </w:rPr>
      </w:pPr>
      <w:hyperlink w:anchor="_Toc417578589" w:history="1">
        <w:r w:rsidRPr="005E43E7">
          <w:rPr>
            <w:rStyle w:val="Hyperlink"/>
            <w:noProof/>
          </w:rPr>
          <w:t>13</w:t>
        </w:r>
        <w:r>
          <w:rPr>
            <w:rFonts w:eastAsiaTheme="minorEastAsia" w:cstheme="minorBidi"/>
            <w:b w:val="0"/>
            <w:bCs w:val="0"/>
            <w:caps w:val="0"/>
            <w:noProof/>
            <w:color w:val="auto"/>
            <w:sz w:val="22"/>
            <w:szCs w:val="22"/>
            <w:lang w:val="en-US" w:eastAsia="en-US"/>
          </w:rPr>
          <w:tab/>
        </w:r>
        <w:r w:rsidRPr="005E43E7">
          <w:rPr>
            <w:rStyle w:val="Hyperlink"/>
            <w:noProof/>
          </w:rPr>
          <w:t>User edited data</w:t>
        </w:r>
        <w:r>
          <w:rPr>
            <w:noProof/>
            <w:webHidden/>
          </w:rPr>
          <w:tab/>
        </w:r>
        <w:r>
          <w:rPr>
            <w:noProof/>
            <w:webHidden/>
          </w:rPr>
          <w:fldChar w:fldCharType="begin"/>
        </w:r>
        <w:r>
          <w:rPr>
            <w:noProof/>
            <w:webHidden/>
          </w:rPr>
          <w:instrText xml:space="preserve"> PAGEREF _Toc417578589 \h </w:instrText>
        </w:r>
        <w:r>
          <w:rPr>
            <w:noProof/>
            <w:webHidden/>
          </w:rPr>
        </w:r>
        <w:r>
          <w:rPr>
            <w:noProof/>
            <w:webHidden/>
          </w:rPr>
          <w:fldChar w:fldCharType="separate"/>
        </w:r>
        <w:r>
          <w:rPr>
            <w:noProof/>
            <w:webHidden/>
          </w:rPr>
          <w:t>289</w:t>
        </w:r>
        <w:r>
          <w:rPr>
            <w:noProof/>
            <w:webHidden/>
          </w:rPr>
          <w:fldChar w:fldCharType="end"/>
        </w:r>
      </w:hyperlink>
    </w:p>
    <w:p w:rsidR="00807770" w:rsidRDefault="00807770">
      <w:pPr>
        <w:pStyle w:val="TOC2"/>
        <w:tabs>
          <w:tab w:val="left" w:pos="900"/>
          <w:tab w:val="right" w:leader="dot" w:pos="9062"/>
        </w:tabs>
        <w:rPr>
          <w:rFonts w:eastAsiaTheme="minorEastAsia" w:cstheme="minorBidi"/>
          <w:smallCaps w:val="0"/>
          <w:noProof/>
          <w:color w:val="auto"/>
          <w:sz w:val="22"/>
          <w:szCs w:val="22"/>
          <w:lang w:val="en-US" w:eastAsia="en-US"/>
        </w:rPr>
      </w:pPr>
      <w:hyperlink w:anchor="_Toc417578590" w:history="1">
        <w:r w:rsidRPr="005E43E7">
          <w:rPr>
            <w:rStyle w:val="Hyperlink"/>
            <w:noProof/>
          </w:rPr>
          <w:t>13.1</w:t>
        </w:r>
        <w:r>
          <w:rPr>
            <w:rFonts w:eastAsiaTheme="minorEastAsia" w:cstheme="minorBidi"/>
            <w:smallCaps w:val="0"/>
            <w:noProof/>
            <w:color w:val="auto"/>
            <w:sz w:val="22"/>
            <w:szCs w:val="22"/>
            <w:lang w:val="en-US" w:eastAsia="en-US"/>
          </w:rPr>
          <w:tab/>
        </w:r>
        <w:r w:rsidRPr="005E43E7">
          <w:rPr>
            <w:rStyle w:val="Hyperlink"/>
            <w:noProof/>
          </w:rPr>
          <w:t>User edited data</w:t>
        </w:r>
        <w:r>
          <w:rPr>
            <w:noProof/>
            <w:webHidden/>
          </w:rPr>
          <w:tab/>
        </w:r>
        <w:r>
          <w:rPr>
            <w:noProof/>
            <w:webHidden/>
          </w:rPr>
          <w:fldChar w:fldCharType="begin"/>
        </w:r>
        <w:r>
          <w:rPr>
            <w:noProof/>
            <w:webHidden/>
          </w:rPr>
          <w:instrText xml:space="preserve"> PAGEREF _Toc417578590 \h </w:instrText>
        </w:r>
        <w:r>
          <w:rPr>
            <w:noProof/>
            <w:webHidden/>
          </w:rPr>
        </w:r>
        <w:r>
          <w:rPr>
            <w:noProof/>
            <w:webHidden/>
          </w:rPr>
          <w:fldChar w:fldCharType="separate"/>
        </w:r>
        <w:r>
          <w:rPr>
            <w:noProof/>
            <w:webHidden/>
          </w:rPr>
          <w:t>289</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591" w:history="1">
        <w:r w:rsidRPr="005E43E7">
          <w:rPr>
            <w:rStyle w:val="Hyperlink"/>
            <w:noProof/>
          </w:rPr>
          <w:t>13.1.1</w:t>
        </w:r>
        <w:r>
          <w:rPr>
            <w:rFonts w:eastAsiaTheme="minorEastAsia" w:cstheme="minorBidi"/>
            <w:i w:val="0"/>
            <w:iCs w:val="0"/>
            <w:noProof/>
            <w:color w:val="auto"/>
            <w:sz w:val="22"/>
            <w:szCs w:val="22"/>
            <w:lang w:val="en-US" w:eastAsia="en-US"/>
          </w:rPr>
          <w:tab/>
        </w:r>
        <w:r w:rsidRPr="005E43E7">
          <w:rPr>
            <w:rStyle w:val="Hyperlink"/>
            <w:noProof/>
          </w:rPr>
          <w:t>Overview</w:t>
        </w:r>
        <w:r>
          <w:rPr>
            <w:noProof/>
            <w:webHidden/>
          </w:rPr>
          <w:tab/>
        </w:r>
        <w:r>
          <w:rPr>
            <w:noProof/>
            <w:webHidden/>
          </w:rPr>
          <w:fldChar w:fldCharType="begin"/>
        </w:r>
        <w:r>
          <w:rPr>
            <w:noProof/>
            <w:webHidden/>
          </w:rPr>
          <w:instrText xml:space="preserve"> PAGEREF _Toc417578591 \h </w:instrText>
        </w:r>
        <w:r>
          <w:rPr>
            <w:noProof/>
            <w:webHidden/>
          </w:rPr>
        </w:r>
        <w:r>
          <w:rPr>
            <w:noProof/>
            <w:webHidden/>
          </w:rPr>
          <w:fldChar w:fldCharType="separate"/>
        </w:r>
        <w:r>
          <w:rPr>
            <w:noProof/>
            <w:webHidden/>
          </w:rPr>
          <w:t>289</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592" w:history="1">
        <w:r w:rsidRPr="005E43E7">
          <w:rPr>
            <w:rStyle w:val="Hyperlink"/>
            <w:noProof/>
          </w:rPr>
          <w:t>13.1.2</w:t>
        </w:r>
        <w:r>
          <w:rPr>
            <w:rFonts w:eastAsiaTheme="minorEastAsia" w:cstheme="minorBidi"/>
            <w:i w:val="0"/>
            <w:iCs w:val="0"/>
            <w:noProof/>
            <w:color w:val="auto"/>
            <w:sz w:val="22"/>
            <w:szCs w:val="22"/>
            <w:lang w:val="en-US" w:eastAsia="en-US"/>
          </w:rPr>
          <w:tab/>
        </w:r>
        <w:r w:rsidRPr="005E43E7">
          <w:rPr>
            <w:rStyle w:val="Hyperlink"/>
            <w:noProof/>
          </w:rPr>
          <w:t>Definition</w:t>
        </w:r>
        <w:r>
          <w:rPr>
            <w:noProof/>
            <w:webHidden/>
          </w:rPr>
          <w:tab/>
        </w:r>
        <w:r>
          <w:rPr>
            <w:noProof/>
            <w:webHidden/>
          </w:rPr>
          <w:fldChar w:fldCharType="begin"/>
        </w:r>
        <w:r>
          <w:rPr>
            <w:noProof/>
            <w:webHidden/>
          </w:rPr>
          <w:instrText xml:space="preserve"> PAGEREF _Toc417578592 \h </w:instrText>
        </w:r>
        <w:r>
          <w:rPr>
            <w:noProof/>
            <w:webHidden/>
          </w:rPr>
        </w:r>
        <w:r>
          <w:rPr>
            <w:noProof/>
            <w:webHidden/>
          </w:rPr>
          <w:fldChar w:fldCharType="separate"/>
        </w:r>
        <w:r>
          <w:rPr>
            <w:noProof/>
            <w:webHidden/>
          </w:rPr>
          <w:t>289</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593" w:history="1">
        <w:r w:rsidRPr="005E43E7">
          <w:rPr>
            <w:rStyle w:val="Hyperlink"/>
            <w:noProof/>
          </w:rPr>
          <w:t>13.1.3</w:t>
        </w:r>
        <w:r>
          <w:rPr>
            <w:rFonts w:eastAsiaTheme="minorEastAsia" w:cstheme="minorBidi"/>
            <w:i w:val="0"/>
            <w:iCs w:val="0"/>
            <w:noProof/>
            <w:color w:val="auto"/>
            <w:sz w:val="22"/>
            <w:szCs w:val="22"/>
            <w:lang w:val="en-US" w:eastAsia="en-US"/>
          </w:rPr>
          <w:tab/>
        </w:r>
        <w:r w:rsidRPr="005E43E7">
          <w:rPr>
            <w:rStyle w:val="Hyperlink"/>
            <w:noProof/>
          </w:rPr>
          <w:t>Report modes</w:t>
        </w:r>
        <w:r>
          <w:rPr>
            <w:noProof/>
            <w:webHidden/>
          </w:rPr>
          <w:tab/>
        </w:r>
        <w:r>
          <w:rPr>
            <w:noProof/>
            <w:webHidden/>
          </w:rPr>
          <w:fldChar w:fldCharType="begin"/>
        </w:r>
        <w:r>
          <w:rPr>
            <w:noProof/>
            <w:webHidden/>
          </w:rPr>
          <w:instrText xml:space="preserve"> PAGEREF _Toc417578593 \h </w:instrText>
        </w:r>
        <w:r>
          <w:rPr>
            <w:noProof/>
            <w:webHidden/>
          </w:rPr>
        </w:r>
        <w:r>
          <w:rPr>
            <w:noProof/>
            <w:webHidden/>
          </w:rPr>
          <w:fldChar w:fldCharType="separate"/>
        </w:r>
        <w:r>
          <w:rPr>
            <w:noProof/>
            <w:webHidden/>
          </w:rPr>
          <w:t>289</w:t>
        </w:r>
        <w:r>
          <w:rPr>
            <w:noProof/>
            <w:webHidden/>
          </w:rPr>
          <w:fldChar w:fldCharType="end"/>
        </w:r>
      </w:hyperlink>
    </w:p>
    <w:p w:rsidR="00807770" w:rsidRDefault="00807770">
      <w:pPr>
        <w:pStyle w:val="TOC2"/>
        <w:tabs>
          <w:tab w:val="left" w:pos="900"/>
          <w:tab w:val="right" w:leader="dot" w:pos="9062"/>
        </w:tabs>
        <w:rPr>
          <w:rFonts w:eastAsiaTheme="minorEastAsia" w:cstheme="minorBidi"/>
          <w:smallCaps w:val="0"/>
          <w:noProof/>
          <w:color w:val="auto"/>
          <w:sz w:val="22"/>
          <w:szCs w:val="22"/>
          <w:lang w:val="en-US" w:eastAsia="en-US"/>
        </w:rPr>
      </w:pPr>
      <w:hyperlink w:anchor="_Toc417578594" w:history="1">
        <w:r w:rsidRPr="005E43E7">
          <w:rPr>
            <w:rStyle w:val="Hyperlink"/>
            <w:noProof/>
          </w:rPr>
          <w:t>13.2</w:t>
        </w:r>
        <w:r>
          <w:rPr>
            <w:rFonts w:eastAsiaTheme="minorEastAsia" w:cstheme="minorBidi"/>
            <w:smallCaps w:val="0"/>
            <w:noProof/>
            <w:color w:val="auto"/>
            <w:sz w:val="22"/>
            <w:szCs w:val="22"/>
            <w:lang w:val="en-US" w:eastAsia="en-US"/>
          </w:rPr>
          <w:tab/>
        </w:r>
        <w:r w:rsidRPr="005E43E7">
          <w:rPr>
            <w:rStyle w:val="Hyperlink"/>
            <w:noProof/>
          </w:rPr>
          <w:t>Create a new company</w:t>
        </w:r>
        <w:r>
          <w:rPr>
            <w:noProof/>
            <w:webHidden/>
          </w:rPr>
          <w:tab/>
        </w:r>
        <w:r>
          <w:rPr>
            <w:noProof/>
            <w:webHidden/>
          </w:rPr>
          <w:fldChar w:fldCharType="begin"/>
        </w:r>
        <w:r>
          <w:rPr>
            <w:noProof/>
            <w:webHidden/>
          </w:rPr>
          <w:instrText xml:space="preserve"> PAGEREF _Toc417578594 \h </w:instrText>
        </w:r>
        <w:r>
          <w:rPr>
            <w:noProof/>
            <w:webHidden/>
          </w:rPr>
        </w:r>
        <w:r>
          <w:rPr>
            <w:noProof/>
            <w:webHidden/>
          </w:rPr>
          <w:fldChar w:fldCharType="separate"/>
        </w:r>
        <w:r>
          <w:rPr>
            <w:noProof/>
            <w:webHidden/>
          </w:rPr>
          <w:t>290</w:t>
        </w:r>
        <w:r>
          <w:rPr>
            <w:noProof/>
            <w:webHidden/>
          </w:rPr>
          <w:fldChar w:fldCharType="end"/>
        </w:r>
      </w:hyperlink>
    </w:p>
    <w:p w:rsidR="00807770" w:rsidRDefault="00807770">
      <w:pPr>
        <w:pStyle w:val="TOC2"/>
        <w:tabs>
          <w:tab w:val="left" w:pos="900"/>
          <w:tab w:val="right" w:leader="dot" w:pos="9062"/>
        </w:tabs>
        <w:rPr>
          <w:rFonts w:eastAsiaTheme="minorEastAsia" w:cstheme="minorBidi"/>
          <w:smallCaps w:val="0"/>
          <w:noProof/>
          <w:color w:val="auto"/>
          <w:sz w:val="22"/>
          <w:szCs w:val="22"/>
          <w:lang w:val="en-US" w:eastAsia="en-US"/>
        </w:rPr>
      </w:pPr>
      <w:hyperlink w:anchor="_Toc417578595" w:history="1">
        <w:r w:rsidRPr="005E43E7">
          <w:rPr>
            <w:rStyle w:val="Hyperlink"/>
            <w:noProof/>
          </w:rPr>
          <w:t>13.3</w:t>
        </w:r>
        <w:r>
          <w:rPr>
            <w:rFonts w:eastAsiaTheme="minorEastAsia" w:cstheme="minorBidi"/>
            <w:smallCaps w:val="0"/>
            <w:noProof/>
            <w:color w:val="auto"/>
            <w:sz w:val="22"/>
            <w:szCs w:val="22"/>
            <w:lang w:val="en-US" w:eastAsia="en-US"/>
          </w:rPr>
          <w:tab/>
        </w:r>
        <w:r w:rsidRPr="005E43E7">
          <w:rPr>
            <w:rStyle w:val="Hyperlink"/>
            <w:noProof/>
          </w:rPr>
          <w:t>Modify data of a company</w:t>
        </w:r>
        <w:r>
          <w:rPr>
            <w:noProof/>
            <w:webHidden/>
          </w:rPr>
          <w:tab/>
        </w:r>
        <w:r>
          <w:rPr>
            <w:noProof/>
            <w:webHidden/>
          </w:rPr>
          <w:fldChar w:fldCharType="begin"/>
        </w:r>
        <w:r>
          <w:rPr>
            <w:noProof/>
            <w:webHidden/>
          </w:rPr>
          <w:instrText xml:space="preserve"> PAGEREF _Toc417578595 \h </w:instrText>
        </w:r>
        <w:r>
          <w:rPr>
            <w:noProof/>
            <w:webHidden/>
          </w:rPr>
        </w:r>
        <w:r>
          <w:rPr>
            <w:noProof/>
            <w:webHidden/>
          </w:rPr>
          <w:fldChar w:fldCharType="separate"/>
        </w:r>
        <w:r>
          <w:rPr>
            <w:noProof/>
            <w:webHidden/>
          </w:rPr>
          <w:t>291</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596" w:history="1">
        <w:r w:rsidRPr="005E43E7">
          <w:rPr>
            <w:rStyle w:val="Hyperlink"/>
            <w:noProof/>
          </w:rPr>
          <w:t>13.3.1</w:t>
        </w:r>
        <w:r>
          <w:rPr>
            <w:rFonts w:eastAsiaTheme="minorEastAsia" w:cstheme="minorBidi"/>
            <w:i w:val="0"/>
            <w:iCs w:val="0"/>
            <w:noProof/>
            <w:color w:val="auto"/>
            <w:sz w:val="22"/>
            <w:szCs w:val="22"/>
            <w:lang w:val="en-US" w:eastAsia="en-US"/>
          </w:rPr>
          <w:tab/>
        </w:r>
        <w:r w:rsidRPr="005E43E7">
          <w:rPr>
            <w:rStyle w:val="Hyperlink"/>
            <w:noProof/>
          </w:rPr>
          <w:t>Edit a specific section</w:t>
        </w:r>
        <w:r>
          <w:rPr>
            <w:noProof/>
            <w:webHidden/>
          </w:rPr>
          <w:tab/>
        </w:r>
        <w:r>
          <w:rPr>
            <w:noProof/>
            <w:webHidden/>
          </w:rPr>
          <w:fldChar w:fldCharType="begin"/>
        </w:r>
        <w:r>
          <w:rPr>
            <w:noProof/>
            <w:webHidden/>
          </w:rPr>
          <w:instrText xml:space="preserve"> PAGEREF _Toc417578596 \h </w:instrText>
        </w:r>
        <w:r>
          <w:rPr>
            <w:noProof/>
            <w:webHidden/>
          </w:rPr>
        </w:r>
        <w:r>
          <w:rPr>
            <w:noProof/>
            <w:webHidden/>
          </w:rPr>
          <w:fldChar w:fldCharType="separate"/>
        </w:r>
        <w:r>
          <w:rPr>
            <w:noProof/>
            <w:webHidden/>
          </w:rPr>
          <w:t>291</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597" w:history="1">
        <w:r w:rsidRPr="005E43E7">
          <w:rPr>
            <w:rStyle w:val="Hyperlink"/>
            <w:noProof/>
          </w:rPr>
          <w:t>13.3.2</w:t>
        </w:r>
        <w:r>
          <w:rPr>
            <w:rFonts w:eastAsiaTheme="minorEastAsia" w:cstheme="minorBidi"/>
            <w:i w:val="0"/>
            <w:iCs w:val="0"/>
            <w:noProof/>
            <w:color w:val="auto"/>
            <w:sz w:val="22"/>
            <w:szCs w:val="22"/>
            <w:lang w:val="en-US" w:eastAsia="en-US"/>
          </w:rPr>
          <w:tab/>
        </w:r>
        <w:r w:rsidRPr="005E43E7">
          <w:rPr>
            <w:rStyle w:val="Hyperlink"/>
            <w:noProof/>
          </w:rPr>
          <w:t>Update data</w:t>
        </w:r>
        <w:r>
          <w:rPr>
            <w:noProof/>
            <w:webHidden/>
          </w:rPr>
          <w:tab/>
        </w:r>
        <w:r>
          <w:rPr>
            <w:noProof/>
            <w:webHidden/>
          </w:rPr>
          <w:fldChar w:fldCharType="begin"/>
        </w:r>
        <w:r>
          <w:rPr>
            <w:noProof/>
            <w:webHidden/>
          </w:rPr>
          <w:instrText xml:space="preserve"> PAGEREF _Toc417578597 \h </w:instrText>
        </w:r>
        <w:r>
          <w:rPr>
            <w:noProof/>
            <w:webHidden/>
          </w:rPr>
        </w:r>
        <w:r>
          <w:rPr>
            <w:noProof/>
            <w:webHidden/>
          </w:rPr>
          <w:fldChar w:fldCharType="separate"/>
        </w:r>
        <w:r>
          <w:rPr>
            <w:noProof/>
            <w:webHidden/>
          </w:rPr>
          <w:t>293</w:t>
        </w:r>
        <w:r>
          <w:rPr>
            <w:noProof/>
            <w:webHidden/>
          </w:rPr>
          <w:fldChar w:fldCharType="end"/>
        </w:r>
      </w:hyperlink>
    </w:p>
    <w:p w:rsidR="00807770" w:rsidRDefault="00807770">
      <w:pPr>
        <w:pStyle w:val="TOC1"/>
        <w:tabs>
          <w:tab w:val="left" w:pos="540"/>
          <w:tab w:val="right" w:leader="dot" w:pos="9062"/>
        </w:tabs>
        <w:rPr>
          <w:rFonts w:eastAsiaTheme="minorEastAsia" w:cstheme="minorBidi"/>
          <w:b w:val="0"/>
          <w:bCs w:val="0"/>
          <w:caps w:val="0"/>
          <w:noProof/>
          <w:color w:val="auto"/>
          <w:sz w:val="22"/>
          <w:szCs w:val="22"/>
          <w:lang w:val="en-US" w:eastAsia="en-US"/>
        </w:rPr>
      </w:pPr>
      <w:hyperlink w:anchor="_Toc417578598" w:history="1">
        <w:r w:rsidRPr="005E43E7">
          <w:rPr>
            <w:rStyle w:val="Hyperlink"/>
            <w:noProof/>
          </w:rPr>
          <w:t>14</w:t>
        </w:r>
        <w:r>
          <w:rPr>
            <w:rFonts w:eastAsiaTheme="minorEastAsia" w:cstheme="minorBidi"/>
            <w:b w:val="0"/>
            <w:bCs w:val="0"/>
            <w:caps w:val="0"/>
            <w:noProof/>
            <w:color w:val="auto"/>
            <w:sz w:val="22"/>
            <w:szCs w:val="22"/>
            <w:lang w:val="en-US" w:eastAsia="en-US"/>
          </w:rPr>
          <w:tab/>
        </w:r>
        <w:r w:rsidRPr="005E43E7">
          <w:rPr>
            <w:rStyle w:val="Hyperlink"/>
            <w:noProof/>
          </w:rPr>
          <w:t>User defined variables</w:t>
        </w:r>
        <w:r>
          <w:rPr>
            <w:noProof/>
            <w:webHidden/>
          </w:rPr>
          <w:tab/>
        </w:r>
        <w:r>
          <w:rPr>
            <w:noProof/>
            <w:webHidden/>
          </w:rPr>
          <w:fldChar w:fldCharType="begin"/>
        </w:r>
        <w:r>
          <w:rPr>
            <w:noProof/>
            <w:webHidden/>
          </w:rPr>
          <w:instrText xml:space="preserve"> PAGEREF _Toc417578598 \h </w:instrText>
        </w:r>
        <w:r>
          <w:rPr>
            <w:noProof/>
            <w:webHidden/>
          </w:rPr>
        </w:r>
        <w:r>
          <w:rPr>
            <w:noProof/>
            <w:webHidden/>
          </w:rPr>
          <w:fldChar w:fldCharType="separate"/>
        </w:r>
        <w:r>
          <w:rPr>
            <w:noProof/>
            <w:webHidden/>
          </w:rPr>
          <w:t>295</w:t>
        </w:r>
        <w:r>
          <w:rPr>
            <w:noProof/>
            <w:webHidden/>
          </w:rPr>
          <w:fldChar w:fldCharType="end"/>
        </w:r>
      </w:hyperlink>
    </w:p>
    <w:p w:rsidR="00807770" w:rsidRDefault="00807770">
      <w:pPr>
        <w:pStyle w:val="TOC2"/>
        <w:tabs>
          <w:tab w:val="left" w:pos="900"/>
          <w:tab w:val="right" w:leader="dot" w:pos="9062"/>
        </w:tabs>
        <w:rPr>
          <w:rFonts w:eastAsiaTheme="minorEastAsia" w:cstheme="minorBidi"/>
          <w:smallCaps w:val="0"/>
          <w:noProof/>
          <w:color w:val="auto"/>
          <w:sz w:val="22"/>
          <w:szCs w:val="22"/>
          <w:lang w:val="en-US" w:eastAsia="en-US"/>
        </w:rPr>
      </w:pPr>
      <w:hyperlink w:anchor="_Toc417578599" w:history="1">
        <w:r w:rsidRPr="005E43E7">
          <w:rPr>
            <w:rStyle w:val="Hyperlink"/>
            <w:noProof/>
          </w:rPr>
          <w:t>14.1</w:t>
        </w:r>
        <w:r>
          <w:rPr>
            <w:rFonts w:eastAsiaTheme="minorEastAsia" w:cstheme="minorBidi"/>
            <w:smallCaps w:val="0"/>
            <w:noProof/>
            <w:color w:val="auto"/>
            <w:sz w:val="22"/>
            <w:szCs w:val="22"/>
            <w:lang w:val="en-US" w:eastAsia="en-US"/>
          </w:rPr>
          <w:tab/>
        </w:r>
        <w:r w:rsidRPr="005E43E7">
          <w:rPr>
            <w:rStyle w:val="Hyperlink"/>
            <w:noProof/>
          </w:rPr>
          <w:t>Overview</w:t>
        </w:r>
        <w:r>
          <w:rPr>
            <w:noProof/>
            <w:webHidden/>
          </w:rPr>
          <w:tab/>
        </w:r>
        <w:r>
          <w:rPr>
            <w:noProof/>
            <w:webHidden/>
          </w:rPr>
          <w:fldChar w:fldCharType="begin"/>
        </w:r>
        <w:r>
          <w:rPr>
            <w:noProof/>
            <w:webHidden/>
          </w:rPr>
          <w:instrText xml:space="preserve"> PAGEREF _Toc417578599 \h </w:instrText>
        </w:r>
        <w:r>
          <w:rPr>
            <w:noProof/>
            <w:webHidden/>
          </w:rPr>
        </w:r>
        <w:r>
          <w:rPr>
            <w:noProof/>
            <w:webHidden/>
          </w:rPr>
          <w:fldChar w:fldCharType="separate"/>
        </w:r>
        <w:r>
          <w:rPr>
            <w:noProof/>
            <w:webHidden/>
          </w:rPr>
          <w:t>295</w:t>
        </w:r>
        <w:r>
          <w:rPr>
            <w:noProof/>
            <w:webHidden/>
          </w:rPr>
          <w:fldChar w:fldCharType="end"/>
        </w:r>
      </w:hyperlink>
    </w:p>
    <w:p w:rsidR="00807770" w:rsidRDefault="00807770">
      <w:pPr>
        <w:pStyle w:val="TOC2"/>
        <w:tabs>
          <w:tab w:val="left" w:pos="900"/>
          <w:tab w:val="right" w:leader="dot" w:pos="9062"/>
        </w:tabs>
        <w:rPr>
          <w:rFonts w:eastAsiaTheme="minorEastAsia" w:cstheme="minorBidi"/>
          <w:smallCaps w:val="0"/>
          <w:noProof/>
          <w:color w:val="auto"/>
          <w:sz w:val="22"/>
          <w:szCs w:val="22"/>
          <w:lang w:val="en-US" w:eastAsia="en-US"/>
        </w:rPr>
      </w:pPr>
      <w:hyperlink w:anchor="_Toc417578600" w:history="1">
        <w:r w:rsidRPr="005E43E7">
          <w:rPr>
            <w:rStyle w:val="Hyperlink"/>
            <w:noProof/>
          </w:rPr>
          <w:t>14.2</w:t>
        </w:r>
        <w:r>
          <w:rPr>
            <w:rFonts w:eastAsiaTheme="minorEastAsia" w:cstheme="minorBidi"/>
            <w:smallCaps w:val="0"/>
            <w:noProof/>
            <w:color w:val="auto"/>
            <w:sz w:val="22"/>
            <w:szCs w:val="22"/>
            <w:lang w:val="en-US" w:eastAsia="en-US"/>
          </w:rPr>
          <w:tab/>
        </w:r>
        <w:r w:rsidRPr="005E43E7">
          <w:rPr>
            <w:rStyle w:val="Hyperlink"/>
            <w:noProof/>
          </w:rPr>
          <w:t>Define the formula</w:t>
        </w:r>
        <w:r>
          <w:rPr>
            <w:noProof/>
            <w:webHidden/>
          </w:rPr>
          <w:tab/>
        </w:r>
        <w:r>
          <w:rPr>
            <w:noProof/>
            <w:webHidden/>
          </w:rPr>
          <w:fldChar w:fldCharType="begin"/>
        </w:r>
        <w:r>
          <w:rPr>
            <w:noProof/>
            <w:webHidden/>
          </w:rPr>
          <w:instrText xml:space="preserve"> PAGEREF _Toc417578600 \h </w:instrText>
        </w:r>
        <w:r>
          <w:rPr>
            <w:noProof/>
            <w:webHidden/>
          </w:rPr>
        </w:r>
        <w:r>
          <w:rPr>
            <w:noProof/>
            <w:webHidden/>
          </w:rPr>
          <w:fldChar w:fldCharType="separate"/>
        </w:r>
        <w:r>
          <w:rPr>
            <w:noProof/>
            <w:webHidden/>
          </w:rPr>
          <w:t>296</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601" w:history="1">
        <w:r w:rsidRPr="005E43E7">
          <w:rPr>
            <w:rStyle w:val="Hyperlink"/>
            <w:noProof/>
          </w:rPr>
          <w:t>14.2.1</w:t>
        </w:r>
        <w:r>
          <w:rPr>
            <w:rFonts w:eastAsiaTheme="minorEastAsia" w:cstheme="minorBidi"/>
            <w:i w:val="0"/>
            <w:iCs w:val="0"/>
            <w:noProof/>
            <w:color w:val="auto"/>
            <w:sz w:val="22"/>
            <w:szCs w:val="22"/>
            <w:lang w:val="en-US" w:eastAsia="en-US"/>
          </w:rPr>
          <w:tab/>
        </w:r>
        <w:r w:rsidRPr="005E43E7">
          <w:rPr>
            <w:rStyle w:val="Hyperlink"/>
            <w:noProof/>
          </w:rPr>
          <w:t>Creating simple variables</w:t>
        </w:r>
        <w:r>
          <w:rPr>
            <w:noProof/>
            <w:webHidden/>
          </w:rPr>
          <w:tab/>
        </w:r>
        <w:r>
          <w:rPr>
            <w:noProof/>
            <w:webHidden/>
          </w:rPr>
          <w:fldChar w:fldCharType="begin"/>
        </w:r>
        <w:r>
          <w:rPr>
            <w:noProof/>
            <w:webHidden/>
          </w:rPr>
          <w:instrText xml:space="preserve"> PAGEREF _Toc417578601 \h </w:instrText>
        </w:r>
        <w:r>
          <w:rPr>
            <w:noProof/>
            <w:webHidden/>
          </w:rPr>
        </w:r>
        <w:r>
          <w:rPr>
            <w:noProof/>
            <w:webHidden/>
          </w:rPr>
          <w:fldChar w:fldCharType="separate"/>
        </w:r>
        <w:r>
          <w:rPr>
            <w:noProof/>
            <w:webHidden/>
          </w:rPr>
          <w:t>296</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602" w:history="1">
        <w:r w:rsidRPr="005E43E7">
          <w:rPr>
            <w:rStyle w:val="Hyperlink"/>
            <w:noProof/>
          </w:rPr>
          <w:t>14.2.2</w:t>
        </w:r>
        <w:r>
          <w:rPr>
            <w:rFonts w:eastAsiaTheme="minorEastAsia" w:cstheme="minorBidi"/>
            <w:i w:val="0"/>
            <w:iCs w:val="0"/>
            <w:noProof/>
            <w:color w:val="auto"/>
            <w:sz w:val="22"/>
            <w:szCs w:val="22"/>
            <w:lang w:val="en-US" w:eastAsia="en-US"/>
          </w:rPr>
          <w:tab/>
        </w:r>
        <w:r w:rsidRPr="005E43E7">
          <w:rPr>
            <w:rStyle w:val="Hyperlink"/>
            <w:noProof/>
          </w:rPr>
          <w:t>Creating variables based on averages</w:t>
        </w:r>
        <w:r>
          <w:rPr>
            <w:noProof/>
            <w:webHidden/>
          </w:rPr>
          <w:tab/>
        </w:r>
        <w:r>
          <w:rPr>
            <w:noProof/>
            <w:webHidden/>
          </w:rPr>
          <w:fldChar w:fldCharType="begin"/>
        </w:r>
        <w:r>
          <w:rPr>
            <w:noProof/>
            <w:webHidden/>
          </w:rPr>
          <w:instrText xml:space="preserve"> PAGEREF _Toc417578602 \h </w:instrText>
        </w:r>
        <w:r>
          <w:rPr>
            <w:noProof/>
            <w:webHidden/>
          </w:rPr>
        </w:r>
        <w:r>
          <w:rPr>
            <w:noProof/>
            <w:webHidden/>
          </w:rPr>
          <w:fldChar w:fldCharType="separate"/>
        </w:r>
        <w:r>
          <w:rPr>
            <w:noProof/>
            <w:webHidden/>
          </w:rPr>
          <w:t>296</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603" w:history="1">
        <w:r w:rsidRPr="005E43E7">
          <w:rPr>
            <w:rStyle w:val="Hyperlink"/>
            <w:noProof/>
          </w:rPr>
          <w:t>14.2.3</w:t>
        </w:r>
        <w:r>
          <w:rPr>
            <w:rFonts w:eastAsiaTheme="minorEastAsia" w:cstheme="minorBidi"/>
            <w:i w:val="0"/>
            <w:iCs w:val="0"/>
            <w:noProof/>
            <w:color w:val="auto"/>
            <w:sz w:val="22"/>
            <w:szCs w:val="22"/>
            <w:lang w:val="en-US" w:eastAsia="en-US"/>
          </w:rPr>
          <w:tab/>
        </w:r>
        <w:r w:rsidRPr="005E43E7">
          <w:rPr>
            <w:rStyle w:val="Hyperlink"/>
            <w:noProof/>
          </w:rPr>
          <w:t>Creating conditional variables</w:t>
        </w:r>
        <w:r>
          <w:rPr>
            <w:noProof/>
            <w:webHidden/>
          </w:rPr>
          <w:tab/>
        </w:r>
        <w:r>
          <w:rPr>
            <w:noProof/>
            <w:webHidden/>
          </w:rPr>
          <w:fldChar w:fldCharType="begin"/>
        </w:r>
        <w:r>
          <w:rPr>
            <w:noProof/>
            <w:webHidden/>
          </w:rPr>
          <w:instrText xml:space="preserve"> PAGEREF _Toc417578603 \h </w:instrText>
        </w:r>
        <w:r>
          <w:rPr>
            <w:noProof/>
            <w:webHidden/>
          </w:rPr>
        </w:r>
        <w:r>
          <w:rPr>
            <w:noProof/>
            <w:webHidden/>
          </w:rPr>
          <w:fldChar w:fldCharType="separate"/>
        </w:r>
        <w:r>
          <w:rPr>
            <w:noProof/>
            <w:webHidden/>
          </w:rPr>
          <w:t>296</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604" w:history="1">
        <w:r w:rsidRPr="005E43E7">
          <w:rPr>
            <w:rStyle w:val="Hyperlink"/>
            <w:noProof/>
          </w:rPr>
          <w:t>14.2.4</w:t>
        </w:r>
        <w:r>
          <w:rPr>
            <w:rFonts w:eastAsiaTheme="minorEastAsia" w:cstheme="minorBidi"/>
            <w:i w:val="0"/>
            <w:iCs w:val="0"/>
            <w:noProof/>
            <w:color w:val="auto"/>
            <w:sz w:val="22"/>
            <w:szCs w:val="22"/>
            <w:lang w:val="en-US" w:eastAsia="en-US"/>
          </w:rPr>
          <w:tab/>
        </w:r>
        <w:r w:rsidRPr="005E43E7">
          <w:rPr>
            <w:rStyle w:val="Hyperlink"/>
            <w:noProof/>
          </w:rPr>
          <w:t>Creating time based variables</w:t>
        </w:r>
        <w:r>
          <w:rPr>
            <w:noProof/>
            <w:webHidden/>
          </w:rPr>
          <w:tab/>
        </w:r>
        <w:r>
          <w:rPr>
            <w:noProof/>
            <w:webHidden/>
          </w:rPr>
          <w:fldChar w:fldCharType="begin"/>
        </w:r>
        <w:r>
          <w:rPr>
            <w:noProof/>
            <w:webHidden/>
          </w:rPr>
          <w:instrText xml:space="preserve"> PAGEREF _Toc417578604 \h </w:instrText>
        </w:r>
        <w:r>
          <w:rPr>
            <w:noProof/>
            <w:webHidden/>
          </w:rPr>
        </w:r>
        <w:r>
          <w:rPr>
            <w:noProof/>
            <w:webHidden/>
          </w:rPr>
          <w:fldChar w:fldCharType="separate"/>
        </w:r>
        <w:r>
          <w:rPr>
            <w:noProof/>
            <w:webHidden/>
          </w:rPr>
          <w:t>298</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605" w:history="1">
        <w:r w:rsidRPr="005E43E7">
          <w:rPr>
            <w:rStyle w:val="Hyperlink"/>
            <w:noProof/>
          </w:rPr>
          <w:t>14.2.5</w:t>
        </w:r>
        <w:r>
          <w:rPr>
            <w:rFonts w:eastAsiaTheme="minorEastAsia" w:cstheme="minorBidi"/>
            <w:i w:val="0"/>
            <w:iCs w:val="0"/>
            <w:noProof/>
            <w:color w:val="auto"/>
            <w:sz w:val="22"/>
            <w:szCs w:val="22"/>
            <w:lang w:val="en-US" w:eastAsia="en-US"/>
          </w:rPr>
          <w:tab/>
        </w:r>
        <w:r w:rsidRPr="005E43E7">
          <w:rPr>
            <w:rStyle w:val="Hyperlink"/>
            <w:noProof/>
          </w:rPr>
          <w:t>Concatenating variables</w:t>
        </w:r>
        <w:r>
          <w:rPr>
            <w:noProof/>
            <w:webHidden/>
          </w:rPr>
          <w:tab/>
        </w:r>
        <w:r>
          <w:rPr>
            <w:noProof/>
            <w:webHidden/>
          </w:rPr>
          <w:fldChar w:fldCharType="begin"/>
        </w:r>
        <w:r>
          <w:rPr>
            <w:noProof/>
            <w:webHidden/>
          </w:rPr>
          <w:instrText xml:space="preserve"> PAGEREF _Toc417578605 \h </w:instrText>
        </w:r>
        <w:r>
          <w:rPr>
            <w:noProof/>
            <w:webHidden/>
          </w:rPr>
        </w:r>
        <w:r>
          <w:rPr>
            <w:noProof/>
            <w:webHidden/>
          </w:rPr>
          <w:fldChar w:fldCharType="separate"/>
        </w:r>
        <w:r>
          <w:rPr>
            <w:noProof/>
            <w:webHidden/>
          </w:rPr>
          <w:t>299</w:t>
        </w:r>
        <w:r>
          <w:rPr>
            <w:noProof/>
            <w:webHidden/>
          </w:rPr>
          <w:fldChar w:fldCharType="end"/>
        </w:r>
      </w:hyperlink>
    </w:p>
    <w:p w:rsidR="00807770" w:rsidRDefault="00807770">
      <w:pPr>
        <w:pStyle w:val="TOC2"/>
        <w:tabs>
          <w:tab w:val="left" w:pos="900"/>
          <w:tab w:val="right" w:leader="dot" w:pos="9062"/>
        </w:tabs>
        <w:rPr>
          <w:rFonts w:eastAsiaTheme="minorEastAsia" w:cstheme="minorBidi"/>
          <w:smallCaps w:val="0"/>
          <w:noProof/>
          <w:color w:val="auto"/>
          <w:sz w:val="22"/>
          <w:szCs w:val="22"/>
          <w:lang w:val="en-US" w:eastAsia="en-US"/>
        </w:rPr>
      </w:pPr>
      <w:hyperlink w:anchor="_Toc417578606" w:history="1">
        <w:r w:rsidRPr="005E43E7">
          <w:rPr>
            <w:rStyle w:val="Hyperlink"/>
            <w:noProof/>
          </w:rPr>
          <w:t>14.3</w:t>
        </w:r>
        <w:r>
          <w:rPr>
            <w:rFonts w:eastAsiaTheme="minorEastAsia" w:cstheme="minorBidi"/>
            <w:smallCaps w:val="0"/>
            <w:noProof/>
            <w:color w:val="auto"/>
            <w:sz w:val="22"/>
            <w:szCs w:val="22"/>
            <w:lang w:val="en-US" w:eastAsia="en-US"/>
          </w:rPr>
          <w:tab/>
        </w:r>
        <w:r w:rsidRPr="005E43E7">
          <w:rPr>
            <w:rStyle w:val="Hyperlink"/>
            <w:noProof/>
          </w:rPr>
          <w:t>Define the properties of a variable</w:t>
        </w:r>
        <w:r>
          <w:rPr>
            <w:noProof/>
            <w:webHidden/>
          </w:rPr>
          <w:tab/>
        </w:r>
        <w:r>
          <w:rPr>
            <w:noProof/>
            <w:webHidden/>
          </w:rPr>
          <w:fldChar w:fldCharType="begin"/>
        </w:r>
        <w:r>
          <w:rPr>
            <w:noProof/>
            <w:webHidden/>
          </w:rPr>
          <w:instrText xml:space="preserve"> PAGEREF _Toc417578606 \h </w:instrText>
        </w:r>
        <w:r>
          <w:rPr>
            <w:noProof/>
            <w:webHidden/>
          </w:rPr>
        </w:r>
        <w:r>
          <w:rPr>
            <w:noProof/>
            <w:webHidden/>
          </w:rPr>
          <w:fldChar w:fldCharType="separate"/>
        </w:r>
        <w:r>
          <w:rPr>
            <w:noProof/>
            <w:webHidden/>
          </w:rPr>
          <w:t>299</w:t>
        </w:r>
        <w:r>
          <w:rPr>
            <w:noProof/>
            <w:webHidden/>
          </w:rPr>
          <w:fldChar w:fldCharType="end"/>
        </w:r>
      </w:hyperlink>
    </w:p>
    <w:p w:rsidR="00807770" w:rsidRDefault="00807770">
      <w:pPr>
        <w:pStyle w:val="TOC1"/>
        <w:tabs>
          <w:tab w:val="left" w:pos="540"/>
          <w:tab w:val="right" w:leader="dot" w:pos="9062"/>
        </w:tabs>
        <w:rPr>
          <w:rFonts w:eastAsiaTheme="minorEastAsia" w:cstheme="minorBidi"/>
          <w:b w:val="0"/>
          <w:bCs w:val="0"/>
          <w:caps w:val="0"/>
          <w:noProof/>
          <w:color w:val="auto"/>
          <w:sz w:val="22"/>
          <w:szCs w:val="22"/>
          <w:lang w:val="en-US" w:eastAsia="en-US"/>
        </w:rPr>
      </w:pPr>
      <w:hyperlink w:anchor="_Toc417578607" w:history="1">
        <w:r w:rsidRPr="005E43E7">
          <w:rPr>
            <w:rStyle w:val="Hyperlink"/>
            <w:noProof/>
          </w:rPr>
          <w:t>15</w:t>
        </w:r>
        <w:r>
          <w:rPr>
            <w:rFonts w:eastAsiaTheme="minorEastAsia" w:cstheme="minorBidi"/>
            <w:b w:val="0"/>
            <w:bCs w:val="0"/>
            <w:caps w:val="0"/>
            <w:noProof/>
            <w:color w:val="auto"/>
            <w:sz w:val="22"/>
            <w:szCs w:val="22"/>
            <w:lang w:val="en-US" w:eastAsia="en-US"/>
          </w:rPr>
          <w:tab/>
        </w:r>
        <w:r w:rsidRPr="005E43E7">
          <w:rPr>
            <w:rStyle w:val="Hyperlink"/>
            <w:noProof/>
          </w:rPr>
          <w:t>Own classifications</w:t>
        </w:r>
        <w:r>
          <w:rPr>
            <w:noProof/>
            <w:webHidden/>
          </w:rPr>
          <w:tab/>
        </w:r>
        <w:r>
          <w:rPr>
            <w:noProof/>
            <w:webHidden/>
          </w:rPr>
          <w:fldChar w:fldCharType="begin"/>
        </w:r>
        <w:r>
          <w:rPr>
            <w:noProof/>
            <w:webHidden/>
          </w:rPr>
          <w:instrText xml:space="preserve"> PAGEREF _Toc417578607 \h </w:instrText>
        </w:r>
        <w:r>
          <w:rPr>
            <w:noProof/>
            <w:webHidden/>
          </w:rPr>
        </w:r>
        <w:r>
          <w:rPr>
            <w:noProof/>
            <w:webHidden/>
          </w:rPr>
          <w:fldChar w:fldCharType="separate"/>
        </w:r>
        <w:r>
          <w:rPr>
            <w:noProof/>
            <w:webHidden/>
          </w:rPr>
          <w:t>301</w:t>
        </w:r>
        <w:r>
          <w:rPr>
            <w:noProof/>
            <w:webHidden/>
          </w:rPr>
          <w:fldChar w:fldCharType="end"/>
        </w:r>
      </w:hyperlink>
    </w:p>
    <w:p w:rsidR="00807770" w:rsidRDefault="00807770">
      <w:pPr>
        <w:pStyle w:val="TOC2"/>
        <w:tabs>
          <w:tab w:val="left" w:pos="900"/>
          <w:tab w:val="right" w:leader="dot" w:pos="9062"/>
        </w:tabs>
        <w:rPr>
          <w:rFonts w:eastAsiaTheme="minorEastAsia" w:cstheme="minorBidi"/>
          <w:smallCaps w:val="0"/>
          <w:noProof/>
          <w:color w:val="auto"/>
          <w:sz w:val="22"/>
          <w:szCs w:val="22"/>
          <w:lang w:val="en-US" w:eastAsia="en-US"/>
        </w:rPr>
      </w:pPr>
      <w:hyperlink w:anchor="_Toc417578608" w:history="1">
        <w:r w:rsidRPr="005E43E7">
          <w:rPr>
            <w:rStyle w:val="Hyperlink"/>
            <w:noProof/>
          </w:rPr>
          <w:t>15.1</w:t>
        </w:r>
        <w:r>
          <w:rPr>
            <w:rFonts w:eastAsiaTheme="minorEastAsia" w:cstheme="minorBidi"/>
            <w:smallCaps w:val="0"/>
            <w:noProof/>
            <w:color w:val="auto"/>
            <w:sz w:val="22"/>
            <w:szCs w:val="22"/>
            <w:lang w:val="en-US" w:eastAsia="en-US"/>
          </w:rPr>
          <w:tab/>
        </w:r>
        <w:r w:rsidRPr="005E43E7">
          <w:rPr>
            <w:rStyle w:val="Hyperlink"/>
            <w:noProof/>
          </w:rPr>
          <w:t>Own classifications</w:t>
        </w:r>
        <w:r>
          <w:rPr>
            <w:noProof/>
            <w:webHidden/>
          </w:rPr>
          <w:tab/>
        </w:r>
        <w:r>
          <w:rPr>
            <w:noProof/>
            <w:webHidden/>
          </w:rPr>
          <w:fldChar w:fldCharType="begin"/>
        </w:r>
        <w:r>
          <w:rPr>
            <w:noProof/>
            <w:webHidden/>
          </w:rPr>
          <w:instrText xml:space="preserve"> PAGEREF _Toc417578608 \h </w:instrText>
        </w:r>
        <w:r>
          <w:rPr>
            <w:noProof/>
            <w:webHidden/>
          </w:rPr>
        </w:r>
        <w:r>
          <w:rPr>
            <w:noProof/>
            <w:webHidden/>
          </w:rPr>
          <w:fldChar w:fldCharType="separate"/>
        </w:r>
        <w:r>
          <w:rPr>
            <w:noProof/>
            <w:webHidden/>
          </w:rPr>
          <w:t>301</w:t>
        </w:r>
        <w:r>
          <w:rPr>
            <w:noProof/>
            <w:webHidden/>
          </w:rPr>
          <w:fldChar w:fldCharType="end"/>
        </w:r>
      </w:hyperlink>
    </w:p>
    <w:p w:rsidR="00807770" w:rsidRDefault="00807770">
      <w:pPr>
        <w:pStyle w:val="TOC2"/>
        <w:tabs>
          <w:tab w:val="left" w:pos="900"/>
          <w:tab w:val="right" w:leader="dot" w:pos="9062"/>
        </w:tabs>
        <w:rPr>
          <w:rFonts w:eastAsiaTheme="minorEastAsia" w:cstheme="minorBidi"/>
          <w:smallCaps w:val="0"/>
          <w:noProof/>
          <w:color w:val="auto"/>
          <w:sz w:val="22"/>
          <w:szCs w:val="22"/>
          <w:lang w:val="en-US" w:eastAsia="en-US"/>
        </w:rPr>
      </w:pPr>
      <w:hyperlink w:anchor="_Toc417578609" w:history="1">
        <w:r w:rsidRPr="005E43E7">
          <w:rPr>
            <w:rStyle w:val="Hyperlink"/>
            <w:noProof/>
          </w:rPr>
          <w:t>15.2</w:t>
        </w:r>
        <w:r>
          <w:rPr>
            <w:rFonts w:eastAsiaTheme="minorEastAsia" w:cstheme="minorBidi"/>
            <w:smallCaps w:val="0"/>
            <w:noProof/>
            <w:color w:val="auto"/>
            <w:sz w:val="22"/>
            <w:szCs w:val="22"/>
            <w:lang w:val="en-US" w:eastAsia="en-US"/>
          </w:rPr>
          <w:tab/>
        </w:r>
        <w:r w:rsidRPr="005E43E7">
          <w:rPr>
            <w:rStyle w:val="Hyperlink"/>
            <w:noProof/>
          </w:rPr>
          <w:t>Create a new own classification</w:t>
        </w:r>
        <w:r>
          <w:rPr>
            <w:noProof/>
            <w:webHidden/>
          </w:rPr>
          <w:tab/>
        </w:r>
        <w:r>
          <w:rPr>
            <w:noProof/>
            <w:webHidden/>
          </w:rPr>
          <w:fldChar w:fldCharType="begin"/>
        </w:r>
        <w:r>
          <w:rPr>
            <w:noProof/>
            <w:webHidden/>
          </w:rPr>
          <w:instrText xml:space="preserve"> PAGEREF _Toc417578609 \h </w:instrText>
        </w:r>
        <w:r>
          <w:rPr>
            <w:noProof/>
            <w:webHidden/>
          </w:rPr>
        </w:r>
        <w:r>
          <w:rPr>
            <w:noProof/>
            <w:webHidden/>
          </w:rPr>
          <w:fldChar w:fldCharType="separate"/>
        </w:r>
        <w:r>
          <w:rPr>
            <w:noProof/>
            <w:webHidden/>
          </w:rPr>
          <w:t>301</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610" w:history="1">
        <w:r w:rsidRPr="005E43E7">
          <w:rPr>
            <w:rStyle w:val="Hyperlink"/>
            <w:noProof/>
          </w:rPr>
          <w:t>15.2.1</w:t>
        </w:r>
        <w:r>
          <w:rPr>
            <w:rFonts w:eastAsiaTheme="minorEastAsia" w:cstheme="minorBidi"/>
            <w:i w:val="0"/>
            <w:iCs w:val="0"/>
            <w:noProof/>
            <w:color w:val="auto"/>
            <w:sz w:val="22"/>
            <w:szCs w:val="22"/>
            <w:lang w:val="en-US" w:eastAsia="en-US"/>
          </w:rPr>
          <w:tab/>
        </w:r>
        <w:r w:rsidRPr="005E43E7">
          <w:rPr>
            <w:rStyle w:val="Hyperlink"/>
            <w:noProof/>
          </w:rPr>
          <w:t>Preparing the own classification table</w:t>
        </w:r>
        <w:r>
          <w:rPr>
            <w:noProof/>
            <w:webHidden/>
          </w:rPr>
          <w:tab/>
        </w:r>
        <w:r>
          <w:rPr>
            <w:noProof/>
            <w:webHidden/>
          </w:rPr>
          <w:fldChar w:fldCharType="begin"/>
        </w:r>
        <w:r>
          <w:rPr>
            <w:noProof/>
            <w:webHidden/>
          </w:rPr>
          <w:instrText xml:space="preserve"> PAGEREF _Toc417578610 \h </w:instrText>
        </w:r>
        <w:r>
          <w:rPr>
            <w:noProof/>
            <w:webHidden/>
          </w:rPr>
        </w:r>
        <w:r>
          <w:rPr>
            <w:noProof/>
            <w:webHidden/>
          </w:rPr>
          <w:fldChar w:fldCharType="separate"/>
        </w:r>
        <w:r>
          <w:rPr>
            <w:noProof/>
            <w:webHidden/>
          </w:rPr>
          <w:t>301</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611" w:history="1">
        <w:r w:rsidRPr="005E43E7">
          <w:rPr>
            <w:rStyle w:val="Hyperlink"/>
            <w:noProof/>
          </w:rPr>
          <w:t>15.2.2</w:t>
        </w:r>
        <w:r>
          <w:rPr>
            <w:rFonts w:eastAsiaTheme="minorEastAsia" w:cstheme="minorBidi"/>
            <w:i w:val="0"/>
            <w:iCs w:val="0"/>
            <w:noProof/>
            <w:color w:val="auto"/>
            <w:sz w:val="22"/>
            <w:szCs w:val="22"/>
            <w:lang w:val="en-US" w:eastAsia="en-US"/>
          </w:rPr>
          <w:tab/>
        </w:r>
        <w:r w:rsidRPr="005E43E7">
          <w:rPr>
            <w:rStyle w:val="Hyperlink"/>
            <w:noProof/>
          </w:rPr>
          <w:t>Uploading the own classification</w:t>
        </w:r>
        <w:r>
          <w:rPr>
            <w:noProof/>
            <w:webHidden/>
          </w:rPr>
          <w:tab/>
        </w:r>
        <w:r>
          <w:rPr>
            <w:noProof/>
            <w:webHidden/>
          </w:rPr>
          <w:fldChar w:fldCharType="begin"/>
        </w:r>
        <w:r>
          <w:rPr>
            <w:noProof/>
            <w:webHidden/>
          </w:rPr>
          <w:instrText xml:space="preserve"> PAGEREF _Toc417578611 \h </w:instrText>
        </w:r>
        <w:r>
          <w:rPr>
            <w:noProof/>
            <w:webHidden/>
          </w:rPr>
        </w:r>
        <w:r>
          <w:rPr>
            <w:noProof/>
            <w:webHidden/>
          </w:rPr>
          <w:fldChar w:fldCharType="separate"/>
        </w:r>
        <w:r>
          <w:rPr>
            <w:noProof/>
            <w:webHidden/>
          </w:rPr>
          <w:t>303</w:t>
        </w:r>
        <w:r>
          <w:rPr>
            <w:noProof/>
            <w:webHidden/>
          </w:rPr>
          <w:fldChar w:fldCharType="end"/>
        </w:r>
      </w:hyperlink>
    </w:p>
    <w:p w:rsidR="00807770" w:rsidRDefault="00807770">
      <w:pPr>
        <w:pStyle w:val="TOC1"/>
        <w:tabs>
          <w:tab w:val="left" w:pos="540"/>
          <w:tab w:val="right" w:leader="dot" w:pos="9062"/>
        </w:tabs>
        <w:rPr>
          <w:rFonts w:eastAsiaTheme="minorEastAsia" w:cstheme="minorBidi"/>
          <w:b w:val="0"/>
          <w:bCs w:val="0"/>
          <w:caps w:val="0"/>
          <w:noProof/>
          <w:color w:val="auto"/>
          <w:sz w:val="22"/>
          <w:szCs w:val="22"/>
          <w:lang w:val="en-US" w:eastAsia="en-US"/>
        </w:rPr>
      </w:pPr>
      <w:hyperlink w:anchor="_Toc417578612" w:history="1">
        <w:r w:rsidRPr="005E43E7">
          <w:rPr>
            <w:rStyle w:val="Hyperlink"/>
            <w:noProof/>
          </w:rPr>
          <w:t>16</w:t>
        </w:r>
        <w:r>
          <w:rPr>
            <w:rFonts w:eastAsiaTheme="minorEastAsia" w:cstheme="minorBidi"/>
            <w:b w:val="0"/>
            <w:bCs w:val="0"/>
            <w:caps w:val="0"/>
            <w:noProof/>
            <w:color w:val="auto"/>
            <w:sz w:val="22"/>
            <w:szCs w:val="22"/>
            <w:lang w:val="en-US" w:eastAsia="en-US"/>
          </w:rPr>
          <w:tab/>
        </w:r>
        <w:r w:rsidRPr="005E43E7">
          <w:rPr>
            <w:rStyle w:val="Hyperlink"/>
            <w:noProof/>
          </w:rPr>
          <w:t>Additional modules</w:t>
        </w:r>
        <w:r>
          <w:rPr>
            <w:noProof/>
            <w:webHidden/>
          </w:rPr>
          <w:tab/>
        </w:r>
        <w:r>
          <w:rPr>
            <w:noProof/>
            <w:webHidden/>
          </w:rPr>
          <w:fldChar w:fldCharType="begin"/>
        </w:r>
        <w:r>
          <w:rPr>
            <w:noProof/>
            <w:webHidden/>
          </w:rPr>
          <w:instrText xml:space="preserve"> PAGEREF _Toc417578612 \h </w:instrText>
        </w:r>
        <w:r>
          <w:rPr>
            <w:noProof/>
            <w:webHidden/>
          </w:rPr>
        </w:r>
        <w:r>
          <w:rPr>
            <w:noProof/>
            <w:webHidden/>
          </w:rPr>
          <w:fldChar w:fldCharType="separate"/>
        </w:r>
        <w:r>
          <w:rPr>
            <w:noProof/>
            <w:webHidden/>
          </w:rPr>
          <w:t>305</w:t>
        </w:r>
        <w:r>
          <w:rPr>
            <w:noProof/>
            <w:webHidden/>
          </w:rPr>
          <w:fldChar w:fldCharType="end"/>
        </w:r>
      </w:hyperlink>
    </w:p>
    <w:p w:rsidR="00807770" w:rsidRDefault="00807770">
      <w:pPr>
        <w:pStyle w:val="TOC2"/>
        <w:tabs>
          <w:tab w:val="left" w:pos="900"/>
          <w:tab w:val="right" w:leader="dot" w:pos="9062"/>
        </w:tabs>
        <w:rPr>
          <w:rFonts w:eastAsiaTheme="minorEastAsia" w:cstheme="minorBidi"/>
          <w:smallCaps w:val="0"/>
          <w:noProof/>
          <w:color w:val="auto"/>
          <w:sz w:val="22"/>
          <w:szCs w:val="22"/>
          <w:lang w:val="en-US" w:eastAsia="en-US"/>
        </w:rPr>
      </w:pPr>
      <w:hyperlink w:anchor="_Toc417578613" w:history="1">
        <w:r w:rsidRPr="005E43E7">
          <w:rPr>
            <w:rStyle w:val="Hyperlink"/>
            <w:noProof/>
          </w:rPr>
          <w:t>16.1</w:t>
        </w:r>
        <w:r>
          <w:rPr>
            <w:rFonts w:eastAsiaTheme="minorEastAsia" w:cstheme="minorBidi"/>
            <w:smallCaps w:val="0"/>
            <w:noProof/>
            <w:color w:val="auto"/>
            <w:sz w:val="22"/>
            <w:szCs w:val="22"/>
            <w:lang w:val="en-US" w:eastAsia="en-US"/>
          </w:rPr>
          <w:tab/>
        </w:r>
        <w:r w:rsidRPr="005E43E7">
          <w:rPr>
            <w:rStyle w:val="Hyperlink"/>
            <w:noProof/>
          </w:rPr>
          <w:t>Industry research</w:t>
        </w:r>
        <w:r>
          <w:rPr>
            <w:noProof/>
            <w:webHidden/>
          </w:rPr>
          <w:tab/>
        </w:r>
        <w:r>
          <w:rPr>
            <w:noProof/>
            <w:webHidden/>
          </w:rPr>
          <w:fldChar w:fldCharType="begin"/>
        </w:r>
        <w:r>
          <w:rPr>
            <w:noProof/>
            <w:webHidden/>
          </w:rPr>
          <w:instrText xml:space="preserve"> PAGEREF _Toc417578613 \h </w:instrText>
        </w:r>
        <w:r>
          <w:rPr>
            <w:noProof/>
            <w:webHidden/>
          </w:rPr>
        </w:r>
        <w:r>
          <w:rPr>
            <w:noProof/>
            <w:webHidden/>
          </w:rPr>
          <w:fldChar w:fldCharType="separate"/>
        </w:r>
        <w:r>
          <w:rPr>
            <w:noProof/>
            <w:webHidden/>
          </w:rPr>
          <w:t>305</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614" w:history="1">
        <w:r w:rsidRPr="005E43E7">
          <w:rPr>
            <w:rStyle w:val="Hyperlink"/>
            <w:noProof/>
          </w:rPr>
          <w:t>16.1.1</w:t>
        </w:r>
        <w:r>
          <w:rPr>
            <w:rFonts w:eastAsiaTheme="minorEastAsia" w:cstheme="minorBidi"/>
            <w:i w:val="0"/>
            <w:iCs w:val="0"/>
            <w:noProof/>
            <w:color w:val="auto"/>
            <w:sz w:val="22"/>
            <w:szCs w:val="22"/>
            <w:lang w:val="en-US" w:eastAsia="en-US"/>
          </w:rPr>
          <w:tab/>
        </w:r>
        <w:r w:rsidRPr="005E43E7">
          <w:rPr>
            <w:rStyle w:val="Hyperlink"/>
            <w:noProof/>
          </w:rPr>
          <w:t>Overview</w:t>
        </w:r>
        <w:r>
          <w:rPr>
            <w:noProof/>
            <w:webHidden/>
          </w:rPr>
          <w:tab/>
        </w:r>
        <w:r>
          <w:rPr>
            <w:noProof/>
            <w:webHidden/>
          </w:rPr>
          <w:fldChar w:fldCharType="begin"/>
        </w:r>
        <w:r>
          <w:rPr>
            <w:noProof/>
            <w:webHidden/>
          </w:rPr>
          <w:instrText xml:space="preserve"> PAGEREF _Toc417578614 \h </w:instrText>
        </w:r>
        <w:r>
          <w:rPr>
            <w:noProof/>
            <w:webHidden/>
          </w:rPr>
        </w:r>
        <w:r>
          <w:rPr>
            <w:noProof/>
            <w:webHidden/>
          </w:rPr>
          <w:fldChar w:fldCharType="separate"/>
        </w:r>
        <w:r>
          <w:rPr>
            <w:noProof/>
            <w:webHidden/>
          </w:rPr>
          <w:t>305</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615" w:history="1">
        <w:r w:rsidRPr="005E43E7">
          <w:rPr>
            <w:rStyle w:val="Hyperlink"/>
            <w:noProof/>
          </w:rPr>
          <w:t>16.1.2</w:t>
        </w:r>
        <w:r>
          <w:rPr>
            <w:rFonts w:eastAsiaTheme="minorEastAsia" w:cstheme="minorBidi"/>
            <w:i w:val="0"/>
            <w:iCs w:val="0"/>
            <w:noProof/>
            <w:color w:val="auto"/>
            <w:sz w:val="22"/>
            <w:szCs w:val="22"/>
            <w:lang w:val="en-US" w:eastAsia="en-US"/>
          </w:rPr>
          <w:tab/>
        </w:r>
        <w:r w:rsidRPr="005E43E7">
          <w:rPr>
            <w:rStyle w:val="Hyperlink"/>
            <w:noProof/>
          </w:rPr>
          <w:t>Coverage</w:t>
        </w:r>
        <w:r>
          <w:rPr>
            <w:noProof/>
            <w:webHidden/>
          </w:rPr>
          <w:tab/>
        </w:r>
        <w:r>
          <w:rPr>
            <w:noProof/>
            <w:webHidden/>
          </w:rPr>
          <w:fldChar w:fldCharType="begin"/>
        </w:r>
        <w:r>
          <w:rPr>
            <w:noProof/>
            <w:webHidden/>
          </w:rPr>
          <w:instrText xml:space="preserve"> PAGEREF _Toc417578615 \h </w:instrText>
        </w:r>
        <w:r>
          <w:rPr>
            <w:noProof/>
            <w:webHidden/>
          </w:rPr>
        </w:r>
        <w:r>
          <w:rPr>
            <w:noProof/>
            <w:webHidden/>
          </w:rPr>
          <w:fldChar w:fldCharType="separate"/>
        </w:r>
        <w:r>
          <w:rPr>
            <w:noProof/>
            <w:webHidden/>
          </w:rPr>
          <w:t>306</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616" w:history="1">
        <w:r w:rsidRPr="005E43E7">
          <w:rPr>
            <w:rStyle w:val="Hyperlink"/>
            <w:noProof/>
          </w:rPr>
          <w:t>16.1.3</w:t>
        </w:r>
        <w:r>
          <w:rPr>
            <w:rFonts w:eastAsiaTheme="minorEastAsia" w:cstheme="minorBidi"/>
            <w:i w:val="0"/>
            <w:iCs w:val="0"/>
            <w:noProof/>
            <w:color w:val="auto"/>
            <w:sz w:val="22"/>
            <w:szCs w:val="22"/>
            <w:lang w:val="en-US" w:eastAsia="en-US"/>
          </w:rPr>
          <w:tab/>
        </w:r>
        <w:r w:rsidRPr="005E43E7">
          <w:rPr>
            <w:rStyle w:val="Hyperlink"/>
            <w:noProof/>
          </w:rPr>
          <w:t>Database cross-referencing</w:t>
        </w:r>
        <w:r>
          <w:rPr>
            <w:noProof/>
            <w:webHidden/>
          </w:rPr>
          <w:tab/>
        </w:r>
        <w:r>
          <w:rPr>
            <w:noProof/>
            <w:webHidden/>
          </w:rPr>
          <w:fldChar w:fldCharType="begin"/>
        </w:r>
        <w:r>
          <w:rPr>
            <w:noProof/>
            <w:webHidden/>
          </w:rPr>
          <w:instrText xml:space="preserve"> PAGEREF _Toc417578616 \h </w:instrText>
        </w:r>
        <w:r>
          <w:rPr>
            <w:noProof/>
            <w:webHidden/>
          </w:rPr>
        </w:r>
        <w:r>
          <w:rPr>
            <w:noProof/>
            <w:webHidden/>
          </w:rPr>
          <w:fldChar w:fldCharType="separate"/>
        </w:r>
        <w:r>
          <w:rPr>
            <w:noProof/>
            <w:webHidden/>
          </w:rPr>
          <w:t>306</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617" w:history="1">
        <w:r w:rsidRPr="005E43E7">
          <w:rPr>
            <w:rStyle w:val="Hyperlink"/>
            <w:noProof/>
          </w:rPr>
          <w:t>16.1.4</w:t>
        </w:r>
        <w:r>
          <w:rPr>
            <w:rFonts w:eastAsiaTheme="minorEastAsia" w:cstheme="minorBidi"/>
            <w:i w:val="0"/>
            <w:iCs w:val="0"/>
            <w:noProof/>
            <w:color w:val="auto"/>
            <w:sz w:val="22"/>
            <w:szCs w:val="22"/>
            <w:lang w:val="en-US" w:eastAsia="en-US"/>
          </w:rPr>
          <w:tab/>
        </w:r>
        <w:r w:rsidRPr="005E43E7">
          <w:rPr>
            <w:rStyle w:val="Hyperlink"/>
            <w:noProof/>
          </w:rPr>
          <w:t>Database update process</w:t>
        </w:r>
        <w:r>
          <w:rPr>
            <w:noProof/>
            <w:webHidden/>
          </w:rPr>
          <w:tab/>
        </w:r>
        <w:r>
          <w:rPr>
            <w:noProof/>
            <w:webHidden/>
          </w:rPr>
          <w:fldChar w:fldCharType="begin"/>
        </w:r>
        <w:r>
          <w:rPr>
            <w:noProof/>
            <w:webHidden/>
          </w:rPr>
          <w:instrText xml:space="preserve"> PAGEREF _Toc417578617 \h </w:instrText>
        </w:r>
        <w:r>
          <w:rPr>
            <w:noProof/>
            <w:webHidden/>
          </w:rPr>
        </w:r>
        <w:r>
          <w:rPr>
            <w:noProof/>
            <w:webHidden/>
          </w:rPr>
          <w:fldChar w:fldCharType="separate"/>
        </w:r>
        <w:r>
          <w:rPr>
            <w:noProof/>
            <w:webHidden/>
          </w:rPr>
          <w:t>306</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618" w:history="1">
        <w:r w:rsidRPr="005E43E7">
          <w:rPr>
            <w:rStyle w:val="Hyperlink"/>
            <w:noProof/>
          </w:rPr>
          <w:t>16.1.5</w:t>
        </w:r>
        <w:r>
          <w:rPr>
            <w:rFonts w:eastAsiaTheme="minorEastAsia" w:cstheme="minorBidi"/>
            <w:i w:val="0"/>
            <w:iCs w:val="0"/>
            <w:noProof/>
            <w:color w:val="auto"/>
            <w:sz w:val="22"/>
            <w:szCs w:val="22"/>
            <w:lang w:val="en-US" w:eastAsia="en-US"/>
          </w:rPr>
          <w:tab/>
        </w:r>
        <w:r w:rsidRPr="005E43E7">
          <w:rPr>
            <w:rStyle w:val="Hyperlink"/>
            <w:noProof/>
          </w:rPr>
          <w:t>Documents library</w:t>
        </w:r>
        <w:r>
          <w:rPr>
            <w:noProof/>
            <w:webHidden/>
          </w:rPr>
          <w:tab/>
        </w:r>
        <w:r>
          <w:rPr>
            <w:noProof/>
            <w:webHidden/>
          </w:rPr>
          <w:fldChar w:fldCharType="begin"/>
        </w:r>
        <w:r>
          <w:rPr>
            <w:noProof/>
            <w:webHidden/>
          </w:rPr>
          <w:instrText xml:space="preserve"> PAGEREF _Toc417578618 \h </w:instrText>
        </w:r>
        <w:r>
          <w:rPr>
            <w:noProof/>
            <w:webHidden/>
          </w:rPr>
        </w:r>
        <w:r>
          <w:rPr>
            <w:noProof/>
            <w:webHidden/>
          </w:rPr>
          <w:fldChar w:fldCharType="separate"/>
        </w:r>
        <w:r>
          <w:rPr>
            <w:noProof/>
            <w:webHidden/>
          </w:rPr>
          <w:t>306</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619" w:history="1">
        <w:r w:rsidRPr="005E43E7">
          <w:rPr>
            <w:rStyle w:val="Hyperlink"/>
            <w:noProof/>
          </w:rPr>
          <w:t>16.1.6</w:t>
        </w:r>
        <w:r>
          <w:rPr>
            <w:rFonts w:eastAsiaTheme="minorEastAsia" w:cstheme="minorBidi"/>
            <w:i w:val="0"/>
            <w:iCs w:val="0"/>
            <w:noProof/>
            <w:color w:val="auto"/>
            <w:sz w:val="22"/>
            <w:szCs w:val="22"/>
            <w:lang w:val="en-US" w:eastAsia="en-US"/>
          </w:rPr>
          <w:tab/>
        </w:r>
        <w:r w:rsidRPr="005E43E7">
          <w:rPr>
            <w:rStyle w:val="Hyperlink"/>
            <w:noProof/>
          </w:rPr>
          <w:t>Market values and trends analysis</w:t>
        </w:r>
        <w:r>
          <w:rPr>
            <w:noProof/>
            <w:webHidden/>
          </w:rPr>
          <w:tab/>
        </w:r>
        <w:r>
          <w:rPr>
            <w:noProof/>
            <w:webHidden/>
          </w:rPr>
          <w:fldChar w:fldCharType="begin"/>
        </w:r>
        <w:r>
          <w:rPr>
            <w:noProof/>
            <w:webHidden/>
          </w:rPr>
          <w:instrText xml:space="preserve"> PAGEREF _Toc417578619 \h </w:instrText>
        </w:r>
        <w:r>
          <w:rPr>
            <w:noProof/>
            <w:webHidden/>
          </w:rPr>
        </w:r>
        <w:r>
          <w:rPr>
            <w:noProof/>
            <w:webHidden/>
          </w:rPr>
          <w:fldChar w:fldCharType="separate"/>
        </w:r>
        <w:r>
          <w:rPr>
            <w:noProof/>
            <w:webHidden/>
          </w:rPr>
          <w:t>314</w:t>
        </w:r>
        <w:r>
          <w:rPr>
            <w:noProof/>
            <w:webHidden/>
          </w:rPr>
          <w:fldChar w:fldCharType="end"/>
        </w:r>
      </w:hyperlink>
    </w:p>
    <w:p w:rsidR="00807770" w:rsidRDefault="00807770">
      <w:pPr>
        <w:pStyle w:val="TOC2"/>
        <w:tabs>
          <w:tab w:val="left" w:pos="900"/>
          <w:tab w:val="right" w:leader="dot" w:pos="9062"/>
        </w:tabs>
        <w:rPr>
          <w:rFonts w:eastAsiaTheme="minorEastAsia" w:cstheme="minorBidi"/>
          <w:smallCaps w:val="0"/>
          <w:noProof/>
          <w:color w:val="auto"/>
          <w:sz w:val="22"/>
          <w:szCs w:val="22"/>
          <w:lang w:val="en-US" w:eastAsia="en-US"/>
        </w:rPr>
      </w:pPr>
      <w:hyperlink w:anchor="_Toc417578620" w:history="1">
        <w:r w:rsidRPr="005E43E7">
          <w:rPr>
            <w:rStyle w:val="Hyperlink"/>
            <w:noProof/>
          </w:rPr>
          <w:t>16.2</w:t>
        </w:r>
        <w:r>
          <w:rPr>
            <w:rFonts w:eastAsiaTheme="minorEastAsia" w:cstheme="minorBidi"/>
            <w:smallCaps w:val="0"/>
            <w:noProof/>
            <w:color w:val="auto"/>
            <w:sz w:val="22"/>
            <w:szCs w:val="22"/>
            <w:lang w:val="en-US" w:eastAsia="en-US"/>
          </w:rPr>
          <w:tab/>
        </w:r>
        <w:r w:rsidRPr="005E43E7">
          <w:rPr>
            <w:rStyle w:val="Hyperlink"/>
            <w:noProof/>
          </w:rPr>
          <w:t>Patents Database</w:t>
        </w:r>
        <w:r>
          <w:rPr>
            <w:noProof/>
            <w:webHidden/>
          </w:rPr>
          <w:tab/>
        </w:r>
        <w:r>
          <w:rPr>
            <w:noProof/>
            <w:webHidden/>
          </w:rPr>
          <w:fldChar w:fldCharType="begin"/>
        </w:r>
        <w:r>
          <w:rPr>
            <w:noProof/>
            <w:webHidden/>
          </w:rPr>
          <w:instrText xml:space="preserve"> PAGEREF _Toc417578620 \h </w:instrText>
        </w:r>
        <w:r>
          <w:rPr>
            <w:noProof/>
            <w:webHidden/>
          </w:rPr>
        </w:r>
        <w:r>
          <w:rPr>
            <w:noProof/>
            <w:webHidden/>
          </w:rPr>
          <w:fldChar w:fldCharType="separate"/>
        </w:r>
        <w:r>
          <w:rPr>
            <w:noProof/>
            <w:webHidden/>
          </w:rPr>
          <w:t>332</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621" w:history="1">
        <w:r w:rsidRPr="005E43E7">
          <w:rPr>
            <w:rStyle w:val="Hyperlink"/>
            <w:noProof/>
          </w:rPr>
          <w:t>16.2.1</w:t>
        </w:r>
        <w:r>
          <w:rPr>
            <w:rFonts w:eastAsiaTheme="minorEastAsia" w:cstheme="minorBidi"/>
            <w:i w:val="0"/>
            <w:iCs w:val="0"/>
            <w:noProof/>
            <w:color w:val="auto"/>
            <w:sz w:val="22"/>
            <w:szCs w:val="22"/>
            <w:lang w:val="en-US" w:eastAsia="en-US"/>
          </w:rPr>
          <w:tab/>
        </w:r>
        <w:r w:rsidRPr="005E43E7">
          <w:rPr>
            <w:rStyle w:val="Hyperlink"/>
            <w:noProof/>
          </w:rPr>
          <w:t>Introduction</w:t>
        </w:r>
        <w:r>
          <w:rPr>
            <w:noProof/>
            <w:webHidden/>
          </w:rPr>
          <w:tab/>
        </w:r>
        <w:r>
          <w:rPr>
            <w:noProof/>
            <w:webHidden/>
          </w:rPr>
          <w:fldChar w:fldCharType="begin"/>
        </w:r>
        <w:r>
          <w:rPr>
            <w:noProof/>
            <w:webHidden/>
          </w:rPr>
          <w:instrText xml:space="preserve"> PAGEREF _Toc417578621 \h </w:instrText>
        </w:r>
        <w:r>
          <w:rPr>
            <w:noProof/>
            <w:webHidden/>
          </w:rPr>
        </w:r>
        <w:r>
          <w:rPr>
            <w:noProof/>
            <w:webHidden/>
          </w:rPr>
          <w:fldChar w:fldCharType="separate"/>
        </w:r>
        <w:r>
          <w:rPr>
            <w:noProof/>
            <w:webHidden/>
          </w:rPr>
          <w:t>332</w:t>
        </w:r>
        <w:r>
          <w:rPr>
            <w:noProof/>
            <w:webHidden/>
          </w:rPr>
          <w:fldChar w:fldCharType="end"/>
        </w:r>
      </w:hyperlink>
    </w:p>
    <w:p w:rsidR="00807770" w:rsidRDefault="00807770">
      <w:pPr>
        <w:pStyle w:val="TOC3"/>
        <w:tabs>
          <w:tab w:val="left" w:pos="1260"/>
          <w:tab w:val="right" w:leader="dot" w:pos="9062"/>
        </w:tabs>
        <w:rPr>
          <w:rFonts w:eastAsiaTheme="minorEastAsia" w:cstheme="minorBidi"/>
          <w:i w:val="0"/>
          <w:iCs w:val="0"/>
          <w:noProof/>
          <w:color w:val="auto"/>
          <w:sz w:val="22"/>
          <w:szCs w:val="22"/>
          <w:lang w:val="en-US" w:eastAsia="en-US"/>
        </w:rPr>
      </w:pPr>
      <w:hyperlink w:anchor="_Toc417578622" w:history="1">
        <w:r w:rsidRPr="005E43E7">
          <w:rPr>
            <w:rStyle w:val="Hyperlink"/>
            <w:noProof/>
          </w:rPr>
          <w:t>16.2.2</w:t>
        </w:r>
        <w:r>
          <w:rPr>
            <w:rFonts w:eastAsiaTheme="minorEastAsia" w:cstheme="minorBidi"/>
            <w:i w:val="0"/>
            <w:iCs w:val="0"/>
            <w:noProof/>
            <w:color w:val="auto"/>
            <w:sz w:val="22"/>
            <w:szCs w:val="22"/>
            <w:lang w:val="en-US" w:eastAsia="en-US"/>
          </w:rPr>
          <w:tab/>
        </w:r>
        <w:r w:rsidRPr="005E43E7">
          <w:rPr>
            <w:rStyle w:val="Hyperlink"/>
            <w:noProof/>
          </w:rPr>
          <w:t>Search</w:t>
        </w:r>
        <w:r>
          <w:rPr>
            <w:noProof/>
            <w:webHidden/>
          </w:rPr>
          <w:tab/>
        </w:r>
        <w:r>
          <w:rPr>
            <w:noProof/>
            <w:webHidden/>
          </w:rPr>
          <w:fldChar w:fldCharType="begin"/>
        </w:r>
        <w:r>
          <w:rPr>
            <w:noProof/>
            <w:webHidden/>
          </w:rPr>
          <w:instrText xml:space="preserve"> PAGEREF _Toc417578622 \h </w:instrText>
        </w:r>
        <w:r>
          <w:rPr>
            <w:noProof/>
            <w:webHidden/>
          </w:rPr>
        </w:r>
        <w:r>
          <w:rPr>
            <w:noProof/>
            <w:webHidden/>
          </w:rPr>
          <w:fldChar w:fldCharType="separate"/>
        </w:r>
        <w:r>
          <w:rPr>
            <w:noProof/>
            <w:webHidden/>
          </w:rPr>
          <w:t>335</w:t>
        </w:r>
        <w:r>
          <w:rPr>
            <w:noProof/>
            <w:webHidden/>
          </w:rPr>
          <w:fldChar w:fldCharType="end"/>
        </w:r>
      </w:hyperlink>
    </w:p>
    <w:p w:rsidR="00807770" w:rsidRDefault="00807770">
      <w:pPr>
        <w:pStyle w:val="TOC1"/>
        <w:tabs>
          <w:tab w:val="left" w:pos="540"/>
          <w:tab w:val="right" w:leader="dot" w:pos="9062"/>
        </w:tabs>
        <w:rPr>
          <w:rFonts w:eastAsiaTheme="minorEastAsia" w:cstheme="minorBidi"/>
          <w:b w:val="0"/>
          <w:bCs w:val="0"/>
          <w:caps w:val="0"/>
          <w:noProof/>
          <w:color w:val="auto"/>
          <w:sz w:val="22"/>
          <w:szCs w:val="22"/>
          <w:lang w:val="en-US" w:eastAsia="en-US"/>
        </w:rPr>
      </w:pPr>
      <w:hyperlink w:anchor="_Toc417578623" w:history="1">
        <w:r w:rsidRPr="005E43E7">
          <w:rPr>
            <w:rStyle w:val="Hyperlink"/>
            <w:noProof/>
          </w:rPr>
          <w:t>17</w:t>
        </w:r>
        <w:r>
          <w:rPr>
            <w:rFonts w:eastAsiaTheme="minorEastAsia" w:cstheme="minorBidi"/>
            <w:b w:val="0"/>
            <w:bCs w:val="0"/>
            <w:caps w:val="0"/>
            <w:noProof/>
            <w:color w:val="auto"/>
            <w:sz w:val="22"/>
            <w:szCs w:val="22"/>
            <w:lang w:val="en-US" w:eastAsia="en-US"/>
          </w:rPr>
          <w:tab/>
        </w:r>
        <w:r w:rsidRPr="005E43E7">
          <w:rPr>
            <w:rStyle w:val="Hyperlink"/>
            <w:noProof/>
          </w:rPr>
          <w:t>Index</w:t>
        </w:r>
        <w:r>
          <w:rPr>
            <w:noProof/>
            <w:webHidden/>
          </w:rPr>
          <w:tab/>
        </w:r>
        <w:r>
          <w:rPr>
            <w:noProof/>
            <w:webHidden/>
          </w:rPr>
          <w:fldChar w:fldCharType="begin"/>
        </w:r>
        <w:r>
          <w:rPr>
            <w:noProof/>
            <w:webHidden/>
          </w:rPr>
          <w:instrText xml:space="preserve"> PAGEREF _Toc417578623 \h </w:instrText>
        </w:r>
        <w:r>
          <w:rPr>
            <w:noProof/>
            <w:webHidden/>
          </w:rPr>
        </w:r>
        <w:r>
          <w:rPr>
            <w:noProof/>
            <w:webHidden/>
          </w:rPr>
          <w:fldChar w:fldCharType="separate"/>
        </w:r>
        <w:r>
          <w:rPr>
            <w:noProof/>
            <w:webHidden/>
          </w:rPr>
          <w:t>347</w:t>
        </w:r>
        <w:r>
          <w:rPr>
            <w:noProof/>
            <w:webHidden/>
          </w:rPr>
          <w:fldChar w:fldCharType="end"/>
        </w:r>
      </w:hyperlink>
    </w:p>
    <w:p w:rsidR="00807770" w:rsidRDefault="00807770">
      <w:pPr>
        <w:pStyle w:val="TOC1"/>
        <w:tabs>
          <w:tab w:val="right" w:leader="dot" w:pos="9062"/>
        </w:tabs>
        <w:rPr>
          <w:rFonts w:eastAsiaTheme="minorEastAsia" w:cstheme="minorBidi"/>
          <w:b w:val="0"/>
          <w:bCs w:val="0"/>
          <w:caps w:val="0"/>
          <w:noProof/>
          <w:color w:val="auto"/>
          <w:sz w:val="22"/>
          <w:szCs w:val="22"/>
          <w:lang w:val="en-US" w:eastAsia="en-US"/>
        </w:rPr>
      </w:pPr>
      <w:hyperlink w:anchor="_Toc417578624" w:history="1">
        <w:r w:rsidRPr="005E43E7">
          <w:rPr>
            <w:rStyle w:val="Hyperlink"/>
            <w:noProof/>
          </w:rPr>
          <w:t>18</w:t>
        </w:r>
        <w:r>
          <w:rPr>
            <w:noProof/>
            <w:webHidden/>
          </w:rPr>
          <w:tab/>
        </w:r>
        <w:r>
          <w:rPr>
            <w:noProof/>
            <w:webHidden/>
          </w:rPr>
          <w:fldChar w:fldCharType="begin"/>
        </w:r>
        <w:r>
          <w:rPr>
            <w:noProof/>
            <w:webHidden/>
          </w:rPr>
          <w:instrText xml:space="preserve"> PAGEREF _Toc417578624 \h </w:instrText>
        </w:r>
        <w:r>
          <w:rPr>
            <w:noProof/>
            <w:webHidden/>
          </w:rPr>
        </w:r>
        <w:r>
          <w:rPr>
            <w:noProof/>
            <w:webHidden/>
          </w:rPr>
          <w:fldChar w:fldCharType="separate"/>
        </w:r>
        <w:r>
          <w:rPr>
            <w:noProof/>
            <w:webHidden/>
          </w:rPr>
          <w:t>347</w:t>
        </w:r>
        <w:r>
          <w:rPr>
            <w:noProof/>
            <w:webHidden/>
          </w:rPr>
          <w:fldChar w:fldCharType="end"/>
        </w:r>
      </w:hyperlink>
    </w:p>
    <w:p w:rsidR="00F73F08" w:rsidRPr="004E40F9" w:rsidRDefault="00A24BB0" w:rsidP="00A24BB0">
      <w:pPr>
        <w:rPr>
          <w:lang w:val="en-GB"/>
        </w:rPr>
        <w:sectPr w:rsidR="00F73F08" w:rsidRPr="004E40F9" w:rsidSect="00ED1153">
          <w:headerReference w:type="even" r:id="rId9"/>
          <w:headerReference w:type="default" r:id="rId10"/>
          <w:footerReference w:type="even" r:id="rId11"/>
          <w:footerReference w:type="default" r:id="rId12"/>
          <w:headerReference w:type="first" r:id="rId13"/>
          <w:footerReference w:type="first" r:id="rId14"/>
          <w:type w:val="oddPage"/>
          <w:pgSz w:w="11906" w:h="16838"/>
          <w:pgMar w:top="1417" w:right="1417" w:bottom="1417" w:left="1417" w:header="708" w:footer="708" w:gutter="0"/>
          <w:pgNumType w:fmt="lowerRoman"/>
          <w:cols w:space="708"/>
          <w:titlePg/>
          <w:docGrid w:linePitch="360"/>
        </w:sectPr>
      </w:pPr>
      <w:r>
        <w:rPr>
          <w:rFonts w:asciiTheme="minorHAnsi" w:hAnsiTheme="minorHAnsi"/>
          <w:smallCaps/>
          <w:sz w:val="20"/>
          <w:szCs w:val="20"/>
        </w:rPr>
        <w:fldChar w:fldCharType="end"/>
      </w:r>
    </w:p>
    <w:p w:rsidR="00F73F08" w:rsidRPr="004E40F9" w:rsidRDefault="00F73F08" w:rsidP="007A5CC8">
      <w:pPr>
        <w:pStyle w:val="Heading1"/>
        <w:divId w:val="195198134"/>
        <w:rPr>
          <w:lang w:val="en-GB"/>
        </w:rPr>
      </w:pPr>
      <w:bookmarkStart w:id="1" w:name="RH_PD_TOC_BK"/>
      <w:bookmarkStart w:id="2" w:name="_Toc417578337"/>
      <w:r w:rsidRPr="004E40F9">
        <w:rPr>
          <w:lang w:val="en-GB"/>
        </w:rPr>
        <w:lastRenderedPageBreak/>
        <w:t>Introduction</w:t>
      </w:r>
      <w:bookmarkEnd w:id="2"/>
    </w:p>
    <w:p w:rsidR="00F73F08" w:rsidRPr="004E40F9" w:rsidRDefault="00F73F08">
      <w:pPr>
        <w:pStyle w:val="Heading2"/>
        <w:divId w:val="1394498703"/>
        <w:rPr>
          <w:lang w:val="en-GB"/>
        </w:rPr>
      </w:pPr>
      <w:bookmarkStart w:id="3" w:name="intro_amadeusintro_htm"/>
      <w:bookmarkStart w:id="4" w:name="_Toc417578338"/>
      <w:bookmarkEnd w:id="3"/>
      <w:r w:rsidRPr="004E40F9">
        <w:rPr>
          <w:lang w:val="en-GB"/>
        </w:rPr>
        <w:t>Overview</w:t>
      </w:r>
      <w:bookmarkEnd w:id="4"/>
    </w:p>
    <w:p w:rsidR="00F73F08" w:rsidRPr="004E40F9" w:rsidRDefault="00F73F08">
      <w:pPr>
        <w:divId w:val="1394498703"/>
        <w:rPr>
          <w:lang w:val="en-GB"/>
        </w:rPr>
      </w:pPr>
      <w:r w:rsidRPr="004E40F9">
        <w:rPr>
          <w:lang w:val="en-GB"/>
        </w:rPr>
        <w:t>Amadeus contains comprehensive information on million</w:t>
      </w:r>
      <w:r w:rsidR="00750D71">
        <w:rPr>
          <w:lang w:val="en-GB"/>
        </w:rPr>
        <w:t>s of</w:t>
      </w:r>
      <w:r w:rsidRPr="004E40F9">
        <w:rPr>
          <w:lang w:val="en-GB"/>
        </w:rPr>
        <w:t xml:space="preserve"> companies across Europe. You can use it to research individual companies, search for companies with specific profiles and for analysis.</w:t>
      </w:r>
    </w:p>
    <w:p w:rsidR="00F73F08" w:rsidRPr="007F567E" w:rsidRDefault="00F73F08">
      <w:pPr>
        <w:pStyle w:val="Heading3"/>
        <w:divId w:val="1394498703"/>
        <w:rPr>
          <w:lang w:val="en-GB"/>
        </w:rPr>
      </w:pPr>
      <w:bookmarkStart w:id="5" w:name="_Toc417578339"/>
      <w:r w:rsidRPr="007F567E">
        <w:rPr>
          <w:lang w:val="en-GB"/>
        </w:rPr>
        <w:t>What information does Amadeus contain?</w:t>
      </w:r>
      <w:bookmarkEnd w:id="5"/>
    </w:p>
    <w:p w:rsidR="00F73F08" w:rsidRPr="007F567E" w:rsidRDefault="00F73F08" w:rsidP="002E7032">
      <w:pPr>
        <w:numPr>
          <w:ilvl w:val="0"/>
          <w:numId w:val="1"/>
        </w:numPr>
        <w:tabs>
          <w:tab w:val="left" w:pos="720"/>
        </w:tabs>
        <w:divId w:val="1394498703"/>
        <w:rPr>
          <w:lang w:val="en-GB"/>
        </w:rPr>
      </w:pPr>
      <w:r w:rsidRPr="007F567E">
        <w:rPr>
          <w:lang w:val="en-GB"/>
        </w:rPr>
        <w:t>Company information for both Western and Eastern Europe, with a focus on private company information</w:t>
      </w:r>
    </w:p>
    <w:p w:rsidR="00F73F08" w:rsidRPr="007F567E" w:rsidRDefault="00F73F08" w:rsidP="002E7032">
      <w:pPr>
        <w:numPr>
          <w:ilvl w:val="0"/>
          <w:numId w:val="1"/>
        </w:numPr>
        <w:tabs>
          <w:tab w:val="left" w:pos="720"/>
        </w:tabs>
        <w:divId w:val="1394498703"/>
        <w:rPr>
          <w:lang w:val="en-GB"/>
        </w:rPr>
      </w:pPr>
      <w:r w:rsidRPr="007F567E">
        <w:rPr>
          <w:lang w:val="en-GB"/>
        </w:rPr>
        <w:t>Company financials in a standard format so you can compare companies across borders</w:t>
      </w:r>
    </w:p>
    <w:p w:rsidR="00F73F08" w:rsidRDefault="00F73F08" w:rsidP="002E7032">
      <w:pPr>
        <w:numPr>
          <w:ilvl w:val="0"/>
          <w:numId w:val="1"/>
        </w:numPr>
        <w:tabs>
          <w:tab w:val="left" w:pos="720"/>
        </w:tabs>
        <w:divId w:val="1394498703"/>
      </w:pPr>
      <w:r>
        <w:t>Financial strength indicators</w:t>
      </w:r>
    </w:p>
    <w:p w:rsidR="00F73F08" w:rsidRDefault="00F73F08" w:rsidP="002E7032">
      <w:pPr>
        <w:numPr>
          <w:ilvl w:val="0"/>
          <w:numId w:val="1"/>
        </w:numPr>
        <w:tabs>
          <w:tab w:val="left" w:pos="720"/>
        </w:tabs>
        <w:divId w:val="1394498703"/>
      </w:pPr>
      <w:r>
        <w:t>Directors</w:t>
      </w:r>
    </w:p>
    <w:p w:rsidR="00F73F08" w:rsidRPr="00ED1153" w:rsidRDefault="00F73F08" w:rsidP="002E7032">
      <w:pPr>
        <w:numPr>
          <w:ilvl w:val="0"/>
          <w:numId w:val="1"/>
        </w:numPr>
        <w:tabs>
          <w:tab w:val="left" w:pos="720"/>
        </w:tabs>
        <w:divId w:val="1394498703"/>
        <w:rPr>
          <w:lang w:val="en-GB"/>
        </w:rPr>
      </w:pPr>
      <w:r w:rsidRPr="00ED1153">
        <w:rPr>
          <w:lang w:val="en-GB"/>
        </w:rPr>
        <w:t>Images of report and accounts for listed companies</w:t>
      </w:r>
    </w:p>
    <w:p w:rsidR="00F73F08" w:rsidRDefault="00F73F08" w:rsidP="002E7032">
      <w:pPr>
        <w:numPr>
          <w:ilvl w:val="0"/>
          <w:numId w:val="1"/>
        </w:numPr>
        <w:tabs>
          <w:tab w:val="left" w:pos="720"/>
        </w:tabs>
        <w:divId w:val="1394498703"/>
      </w:pPr>
      <w:r>
        <w:t>Stock prices for listed companies</w:t>
      </w:r>
    </w:p>
    <w:p w:rsidR="00F73F08" w:rsidRDefault="00F73F08" w:rsidP="002E7032">
      <w:pPr>
        <w:numPr>
          <w:ilvl w:val="0"/>
          <w:numId w:val="1"/>
        </w:numPr>
        <w:tabs>
          <w:tab w:val="left" w:pos="720"/>
        </w:tabs>
        <w:divId w:val="1394498703"/>
      </w:pPr>
      <w:r>
        <w:t>Detailed corporate structures</w:t>
      </w:r>
    </w:p>
    <w:p w:rsidR="00F73F08" w:rsidRDefault="00F73F08" w:rsidP="002E7032">
      <w:pPr>
        <w:numPr>
          <w:ilvl w:val="0"/>
          <w:numId w:val="1"/>
        </w:numPr>
        <w:tabs>
          <w:tab w:val="left" w:pos="720"/>
        </w:tabs>
        <w:divId w:val="1394498703"/>
      </w:pPr>
      <w:r>
        <w:t>Market research</w:t>
      </w:r>
    </w:p>
    <w:p w:rsidR="00F73F08" w:rsidRDefault="00F73F08" w:rsidP="002E7032">
      <w:pPr>
        <w:numPr>
          <w:ilvl w:val="0"/>
          <w:numId w:val="1"/>
        </w:numPr>
        <w:tabs>
          <w:tab w:val="left" w:pos="720"/>
        </w:tabs>
        <w:divId w:val="1394498703"/>
      </w:pPr>
      <w:r>
        <w:t>Business and company-related news</w:t>
      </w:r>
    </w:p>
    <w:p w:rsidR="00F73F08" w:rsidRDefault="00F73F08" w:rsidP="002E7032">
      <w:pPr>
        <w:numPr>
          <w:ilvl w:val="0"/>
          <w:numId w:val="1"/>
        </w:numPr>
        <w:tabs>
          <w:tab w:val="left" w:pos="720"/>
        </w:tabs>
        <w:divId w:val="1394498703"/>
      </w:pPr>
      <w:r>
        <w:t>M&amp;A deals and rumours</w:t>
      </w:r>
    </w:p>
    <w:p w:rsidR="00F73F08" w:rsidRDefault="00F73F08" w:rsidP="002E7032">
      <w:pPr>
        <w:numPr>
          <w:ilvl w:val="0"/>
          <w:numId w:val="1"/>
        </w:numPr>
        <w:tabs>
          <w:tab w:val="left" w:pos="720"/>
        </w:tabs>
        <w:divId w:val="1394498703"/>
      </w:pPr>
      <w:r>
        <w:t>Maps and cartographic analysis</w:t>
      </w:r>
    </w:p>
    <w:p w:rsidR="00F73F08" w:rsidRDefault="00F73F08">
      <w:pPr>
        <w:pStyle w:val="Heading2"/>
        <w:divId w:val="1394498703"/>
      </w:pPr>
      <w:bookmarkStart w:id="6" w:name="_Toc417578340"/>
      <w:r>
        <w:t>How it helps you</w:t>
      </w:r>
      <w:bookmarkEnd w:id="6"/>
    </w:p>
    <w:p w:rsidR="00F73F08" w:rsidRPr="007A5CC8" w:rsidRDefault="00F73F08">
      <w:pPr>
        <w:divId w:val="1394498703"/>
        <w:rPr>
          <w:lang w:val="en-US"/>
        </w:rPr>
      </w:pPr>
      <w:r w:rsidRPr="007A5CC8">
        <w:rPr>
          <w:lang w:val="en-US"/>
        </w:rPr>
        <w:t>Amadeus is easy to use and helps you navigate company information quickly and easily.</w:t>
      </w:r>
    </w:p>
    <w:p w:rsidR="00F73F08" w:rsidRPr="007A5CC8" w:rsidRDefault="00F73F08" w:rsidP="002E7032">
      <w:pPr>
        <w:numPr>
          <w:ilvl w:val="0"/>
          <w:numId w:val="2"/>
        </w:numPr>
        <w:tabs>
          <w:tab w:val="left" w:pos="720"/>
        </w:tabs>
        <w:divId w:val="1394498703"/>
        <w:rPr>
          <w:lang w:val="en-US"/>
        </w:rPr>
      </w:pPr>
      <w:r w:rsidRPr="007A5CC8">
        <w:rPr>
          <w:lang w:val="en-US"/>
        </w:rPr>
        <w:t>Search by hundreds of criteria – you can search by trends and over multiple years</w:t>
      </w:r>
    </w:p>
    <w:p w:rsidR="00F73F08" w:rsidRPr="007A5CC8" w:rsidRDefault="00F73F08" w:rsidP="002E7032">
      <w:pPr>
        <w:numPr>
          <w:ilvl w:val="0"/>
          <w:numId w:val="2"/>
        </w:numPr>
        <w:tabs>
          <w:tab w:val="left" w:pos="720"/>
        </w:tabs>
        <w:divId w:val="1394498703"/>
        <w:rPr>
          <w:lang w:val="en-US"/>
        </w:rPr>
      </w:pPr>
      <w:r w:rsidRPr="007A5CC8">
        <w:rPr>
          <w:lang w:val="en-US"/>
        </w:rPr>
        <w:t>Create analysis across borders using our standard financial template</w:t>
      </w:r>
    </w:p>
    <w:p w:rsidR="00F73F08" w:rsidRPr="007A5CC8" w:rsidRDefault="00F73F08" w:rsidP="002E7032">
      <w:pPr>
        <w:numPr>
          <w:ilvl w:val="0"/>
          <w:numId w:val="2"/>
        </w:numPr>
        <w:tabs>
          <w:tab w:val="left" w:pos="720"/>
        </w:tabs>
        <w:divId w:val="1394498703"/>
        <w:rPr>
          <w:lang w:val="en-US"/>
        </w:rPr>
      </w:pPr>
      <w:r w:rsidRPr="007A5CC8">
        <w:rPr>
          <w:lang w:val="en-US"/>
        </w:rPr>
        <w:t>Do a detailed financial analysis on a company – you can also include our complementary information including M&amp;A deals and rumours, news and market research</w:t>
      </w:r>
    </w:p>
    <w:p w:rsidR="00F73F08" w:rsidRPr="007A5CC8" w:rsidRDefault="00F73F08" w:rsidP="002E7032">
      <w:pPr>
        <w:numPr>
          <w:ilvl w:val="0"/>
          <w:numId w:val="2"/>
        </w:numPr>
        <w:tabs>
          <w:tab w:val="left" w:pos="720"/>
        </w:tabs>
        <w:divId w:val="1394498703"/>
        <w:rPr>
          <w:lang w:val="en-US"/>
        </w:rPr>
      </w:pPr>
      <w:r w:rsidRPr="007A5CC8">
        <w:rPr>
          <w:lang w:val="en-US"/>
        </w:rPr>
        <w:t>Refer to original filings using our library of scanned images</w:t>
      </w:r>
    </w:p>
    <w:p w:rsidR="00F73F08" w:rsidRPr="007A5CC8" w:rsidRDefault="00F73F08" w:rsidP="002E7032">
      <w:pPr>
        <w:numPr>
          <w:ilvl w:val="0"/>
          <w:numId w:val="2"/>
        </w:numPr>
        <w:tabs>
          <w:tab w:val="left" w:pos="720"/>
        </w:tabs>
        <w:divId w:val="1394498703"/>
        <w:rPr>
          <w:lang w:val="en-US"/>
        </w:rPr>
      </w:pPr>
      <w:r w:rsidRPr="007A5CC8">
        <w:rPr>
          <w:lang w:val="en-US"/>
        </w:rPr>
        <w:t>Illustrate financials with our easy-to create graphs</w:t>
      </w:r>
    </w:p>
    <w:p w:rsidR="00F73F08" w:rsidRPr="007A5CC8" w:rsidRDefault="00F73F08" w:rsidP="002E7032">
      <w:pPr>
        <w:numPr>
          <w:ilvl w:val="0"/>
          <w:numId w:val="2"/>
        </w:numPr>
        <w:tabs>
          <w:tab w:val="left" w:pos="720"/>
        </w:tabs>
        <w:divId w:val="1394498703"/>
        <w:rPr>
          <w:lang w:val="en-US"/>
        </w:rPr>
      </w:pPr>
      <w:r w:rsidRPr="007A5CC8">
        <w:rPr>
          <w:lang w:val="en-US"/>
        </w:rPr>
        <w:t>Get a quick view of a company’s financial strength</w:t>
      </w:r>
    </w:p>
    <w:p w:rsidR="00F73F08" w:rsidRPr="007A5CC8" w:rsidRDefault="00F73F08" w:rsidP="002E7032">
      <w:pPr>
        <w:numPr>
          <w:ilvl w:val="0"/>
          <w:numId w:val="2"/>
        </w:numPr>
        <w:tabs>
          <w:tab w:val="left" w:pos="720"/>
        </w:tabs>
        <w:divId w:val="1394498703"/>
        <w:rPr>
          <w:lang w:val="en-US"/>
        </w:rPr>
      </w:pPr>
      <w:r w:rsidRPr="007A5CC8">
        <w:rPr>
          <w:lang w:val="en-US"/>
        </w:rPr>
        <w:t>See where companies are distributed geographically using the map analysis</w:t>
      </w:r>
    </w:p>
    <w:p w:rsidR="00F73F08" w:rsidRPr="007A5CC8" w:rsidRDefault="00F73F08" w:rsidP="002E7032">
      <w:pPr>
        <w:numPr>
          <w:ilvl w:val="0"/>
          <w:numId w:val="2"/>
        </w:numPr>
        <w:tabs>
          <w:tab w:val="left" w:pos="720"/>
        </w:tabs>
        <w:divId w:val="1394498703"/>
        <w:rPr>
          <w:lang w:val="en-US"/>
        </w:rPr>
      </w:pPr>
      <w:r w:rsidRPr="007A5CC8">
        <w:rPr>
          <w:lang w:val="en-US"/>
        </w:rPr>
        <w:t>Monitor companies using our alert system</w:t>
      </w:r>
    </w:p>
    <w:p w:rsidR="00F73F08" w:rsidRPr="007A5CC8" w:rsidRDefault="00F73F08" w:rsidP="002E7032">
      <w:pPr>
        <w:numPr>
          <w:ilvl w:val="0"/>
          <w:numId w:val="2"/>
        </w:numPr>
        <w:tabs>
          <w:tab w:val="left" w:pos="720"/>
        </w:tabs>
        <w:divId w:val="1394498703"/>
        <w:rPr>
          <w:lang w:val="en-US"/>
        </w:rPr>
      </w:pPr>
      <w:r w:rsidRPr="007A5CC8">
        <w:rPr>
          <w:lang w:val="en-US"/>
        </w:rPr>
        <w:t>Look at a company’s corporate structure in a tree diagram and find all companies with the same parent</w:t>
      </w:r>
    </w:p>
    <w:p w:rsidR="00F73F08" w:rsidRDefault="00F73F08" w:rsidP="002E7032">
      <w:pPr>
        <w:numPr>
          <w:ilvl w:val="0"/>
          <w:numId w:val="2"/>
        </w:numPr>
        <w:tabs>
          <w:tab w:val="left" w:pos="720"/>
        </w:tabs>
        <w:divId w:val="1394498703"/>
      </w:pPr>
      <w:r>
        <w:t>Create and analyse peer groups</w:t>
      </w:r>
    </w:p>
    <w:p w:rsidR="00F73F08" w:rsidRPr="007A5CC8" w:rsidRDefault="00F73F08" w:rsidP="002E7032">
      <w:pPr>
        <w:numPr>
          <w:ilvl w:val="0"/>
          <w:numId w:val="2"/>
        </w:numPr>
        <w:tabs>
          <w:tab w:val="left" w:pos="720"/>
        </w:tabs>
        <w:divId w:val="1394498703"/>
        <w:rPr>
          <w:lang w:val="en-US"/>
        </w:rPr>
      </w:pPr>
      <w:r w:rsidRPr="007A5CC8">
        <w:rPr>
          <w:lang w:val="en-US"/>
        </w:rPr>
        <w:t>Know more about your leads and prospects, enrich your CRM system, create prospect lists and develop your accounts</w:t>
      </w:r>
    </w:p>
    <w:p w:rsidR="00F73F08" w:rsidRPr="007A5CC8" w:rsidRDefault="00F73F08">
      <w:pPr>
        <w:pStyle w:val="Heading2"/>
        <w:divId w:val="1394498703"/>
        <w:rPr>
          <w:lang w:val="en-US"/>
        </w:rPr>
      </w:pPr>
      <w:bookmarkStart w:id="7" w:name="_Toc417578341"/>
      <w:r w:rsidRPr="007A5CC8">
        <w:rPr>
          <w:lang w:val="en-US"/>
        </w:rPr>
        <w:t>Coverage</w:t>
      </w:r>
      <w:bookmarkEnd w:id="7"/>
    </w:p>
    <w:p w:rsidR="00F73F08" w:rsidRPr="007A5CC8" w:rsidRDefault="00F73F08">
      <w:pPr>
        <w:divId w:val="1394498703"/>
        <w:rPr>
          <w:lang w:val="en-US"/>
        </w:rPr>
      </w:pPr>
      <w:r w:rsidRPr="007A5CC8">
        <w:rPr>
          <w:lang w:val="en-US"/>
        </w:rPr>
        <w:t xml:space="preserve">Amadeus contains information for the following countries: Albania, Austria, Belarus, Belgium, Bosnia-Herzegovina, Bulgaria, Croatia, Cyprus, Czech Republic, Denmark, Estonia, Finland, France, Germany, Greece, Hungary, Iceland, Ireland, Italy, Kosovo, Latvia, Liechtenstein, Lithuania, Luxembourg, Rep. of Macedonia, Malta, Rep. of Moldova, Monaco, Montenegro, Netherlands, </w:t>
      </w:r>
      <w:r w:rsidRPr="007A5CC8">
        <w:rPr>
          <w:lang w:val="en-US"/>
        </w:rPr>
        <w:lastRenderedPageBreak/>
        <w:t>Norway, Poland, Portugal, Romania, Russian Federation, Serbia, Slovak Republic, Slovenia, Spain, Sweden, Switzerland, Turkey, Ukraine, United Kingdom.</w:t>
      </w:r>
    </w:p>
    <w:bookmarkStart w:id="8" w:name="intro_softwaredetails_htm"/>
    <w:bookmarkEnd w:id="8"/>
    <w:p w:rsidR="00F73F08" w:rsidRPr="007A5CC8" w:rsidRDefault="00F73F08">
      <w:pPr>
        <w:pStyle w:val="Heading2"/>
        <w:divId w:val="195198134"/>
        <w:rPr>
          <w:lang w:val="en-US"/>
        </w:rPr>
      </w:pPr>
      <w:r>
        <w:fldChar w:fldCharType="begin"/>
      </w:r>
      <w:r w:rsidRPr="007A5CC8">
        <w:rPr>
          <w:lang w:val="en-US"/>
        </w:rPr>
        <w:instrText xml:space="preserve"> XE "Software overview" \* MERGEFORMAT </w:instrText>
      </w:r>
      <w:r>
        <w:fldChar w:fldCharType="end"/>
      </w:r>
      <w:bookmarkStart w:id="9" w:name="_Toc417578342"/>
      <w:r w:rsidRPr="007A5CC8">
        <w:rPr>
          <w:lang w:val="en-US"/>
        </w:rPr>
        <w:t>Software overview</w:t>
      </w:r>
      <w:bookmarkEnd w:id="9"/>
      <w:r w:rsidRPr="007A5CC8">
        <w:rPr>
          <w:lang w:val="en-US"/>
        </w:rPr>
        <w:t xml:space="preserve"> </w:t>
      </w:r>
    </w:p>
    <w:p w:rsidR="00F73F08" w:rsidRPr="007A5CC8" w:rsidRDefault="00F73F08">
      <w:pPr>
        <w:divId w:val="3869525"/>
        <w:rPr>
          <w:lang w:val="en-US"/>
        </w:rPr>
      </w:pPr>
      <w:r w:rsidRPr="007A5CC8">
        <w:rPr>
          <w:lang w:val="en-US"/>
        </w:rPr>
        <w:t>Over 100 search criteria can be combined using Boolean logic to clearly identify the company set on which information will be displayed (reports) or that will be used for analysis (statistical analysis, peer reports, segmentations, etc.).</w:t>
      </w:r>
    </w:p>
    <w:p w:rsidR="00F73F08" w:rsidRPr="007A5CC8" w:rsidRDefault="00F73F08">
      <w:pPr>
        <w:divId w:val="3869525"/>
        <w:rPr>
          <w:lang w:val="en-US"/>
        </w:rPr>
      </w:pPr>
      <w:r w:rsidRPr="007A5CC8">
        <w:rPr>
          <w:lang w:val="en-US"/>
        </w:rPr>
        <w:t>Data than can be displayed, exported, sent by emais or printed in customised lists or reports formats.</w:t>
      </w:r>
    </w:p>
    <w:bookmarkStart w:id="10" w:name="intro_systrequ_htm"/>
    <w:bookmarkEnd w:id="10"/>
    <w:p w:rsidR="00F73F08" w:rsidRDefault="00F73F08">
      <w:pPr>
        <w:pStyle w:val="Heading2"/>
        <w:divId w:val="195198134"/>
      </w:pPr>
      <w:r>
        <w:fldChar w:fldCharType="begin"/>
      </w:r>
      <w:r>
        <w:instrText xml:space="preserve"> XE "System Requirements" \* MERGEFORMAT </w:instrText>
      </w:r>
      <w:r>
        <w:fldChar w:fldCharType="end"/>
      </w:r>
      <w:bookmarkStart w:id="11" w:name="_Toc417578343"/>
      <w:r>
        <w:t>System Requirements</w:t>
      </w:r>
      <w:bookmarkEnd w:id="11"/>
      <w:r>
        <w:t xml:space="preserve"> </w:t>
      </w:r>
    </w:p>
    <w:p w:rsidR="00F73F08" w:rsidRDefault="00F73F08">
      <w:pPr>
        <w:pStyle w:val="Heading3"/>
        <w:divId w:val="2145585056"/>
      </w:pPr>
      <w:bookmarkStart w:id="12" w:name="_Toc417578344"/>
      <w:r>
        <w:t>Hardware</w:t>
      </w:r>
      <w:bookmarkEnd w:id="12"/>
    </w:p>
    <w:p w:rsidR="00F73F08" w:rsidRPr="007A5CC8" w:rsidRDefault="00F73F08" w:rsidP="002E7032">
      <w:pPr>
        <w:numPr>
          <w:ilvl w:val="0"/>
          <w:numId w:val="3"/>
        </w:numPr>
        <w:tabs>
          <w:tab w:val="left" w:pos="720"/>
        </w:tabs>
        <w:divId w:val="2145585056"/>
        <w:rPr>
          <w:lang w:val="en-US"/>
        </w:rPr>
      </w:pPr>
      <w:r w:rsidRPr="007A5CC8">
        <w:rPr>
          <w:lang w:val="en-US"/>
        </w:rPr>
        <w:t>PC with CPU with frequency of 1 GHz or higher (Pentium/Celeron category K6/Athlon/Duron/XP or compatible processor)</w:t>
      </w:r>
    </w:p>
    <w:p w:rsidR="00F73F08" w:rsidRDefault="00F73F08" w:rsidP="002E7032">
      <w:pPr>
        <w:numPr>
          <w:ilvl w:val="0"/>
          <w:numId w:val="3"/>
        </w:numPr>
        <w:tabs>
          <w:tab w:val="left" w:pos="720"/>
        </w:tabs>
        <w:divId w:val="2145585056"/>
      </w:pPr>
      <w:r>
        <w:t>1 Gb of RAM</w:t>
      </w:r>
    </w:p>
    <w:p w:rsidR="00F73F08" w:rsidRPr="007A5CC8" w:rsidRDefault="00F73F08" w:rsidP="002E7032">
      <w:pPr>
        <w:numPr>
          <w:ilvl w:val="0"/>
          <w:numId w:val="3"/>
        </w:numPr>
        <w:tabs>
          <w:tab w:val="left" w:pos="720"/>
        </w:tabs>
        <w:divId w:val="2145585056"/>
        <w:rPr>
          <w:lang w:val="en-US"/>
        </w:rPr>
      </w:pPr>
      <w:r w:rsidRPr="007A5CC8">
        <w:rPr>
          <w:lang w:val="en-US"/>
        </w:rPr>
        <w:t>SVGA video card and monitor of minimal resolution 1024 ×768 pixels.</w:t>
      </w:r>
    </w:p>
    <w:p w:rsidR="00F73F08" w:rsidRDefault="00F73F08">
      <w:pPr>
        <w:pStyle w:val="Heading3"/>
        <w:divId w:val="2145585056"/>
      </w:pPr>
      <w:bookmarkStart w:id="13" w:name="_Toc417578345"/>
      <w:r>
        <w:t>Software</w:t>
      </w:r>
      <w:bookmarkEnd w:id="13"/>
    </w:p>
    <w:p w:rsidR="00F73F08" w:rsidRDefault="00F73F08" w:rsidP="002E7032">
      <w:pPr>
        <w:numPr>
          <w:ilvl w:val="0"/>
          <w:numId w:val="4"/>
        </w:numPr>
        <w:tabs>
          <w:tab w:val="left" w:pos="720"/>
        </w:tabs>
        <w:divId w:val="2145585056"/>
      </w:pPr>
      <w:r>
        <w:t>Microsoft Windows Vista, 7 or higher</w:t>
      </w:r>
    </w:p>
    <w:p w:rsidR="00F73F08" w:rsidRDefault="00F73F08" w:rsidP="002E7032">
      <w:pPr>
        <w:numPr>
          <w:ilvl w:val="0"/>
          <w:numId w:val="4"/>
        </w:numPr>
        <w:tabs>
          <w:tab w:val="left" w:pos="720"/>
        </w:tabs>
        <w:divId w:val="2145585056"/>
      </w:pPr>
      <w:r>
        <w:t>Internet Explorer 9 or higher</w:t>
      </w:r>
    </w:p>
    <w:p w:rsidR="00F73F08" w:rsidRPr="007A5CC8" w:rsidRDefault="00F73F08" w:rsidP="002E7032">
      <w:pPr>
        <w:numPr>
          <w:ilvl w:val="0"/>
          <w:numId w:val="4"/>
        </w:numPr>
        <w:tabs>
          <w:tab w:val="left" w:pos="720"/>
        </w:tabs>
        <w:divId w:val="2145585056"/>
        <w:rPr>
          <w:lang w:val="en-US"/>
        </w:rPr>
      </w:pPr>
      <w:r w:rsidRPr="007A5CC8">
        <w:rPr>
          <w:lang w:val="en-US"/>
        </w:rPr>
        <w:t>Microsoft .Net Framework 2 SP2 or higher</w:t>
      </w:r>
    </w:p>
    <w:bookmarkStart w:id="14" w:name="faq_faq_amadeus_htm"/>
    <w:bookmarkEnd w:id="14"/>
    <w:p w:rsidR="00F73F08" w:rsidRPr="007A5CC8" w:rsidRDefault="00F73F08">
      <w:pPr>
        <w:pStyle w:val="Heading2"/>
        <w:divId w:val="195198134"/>
        <w:rPr>
          <w:lang w:val="en-US"/>
        </w:rPr>
      </w:pPr>
      <w:r>
        <w:fldChar w:fldCharType="begin"/>
      </w:r>
      <w:r w:rsidRPr="007A5CC8">
        <w:rPr>
          <w:lang w:val="en-US"/>
        </w:rPr>
        <w:instrText xml:space="preserve"> XE "Frequently asked questions" \* MERGEFORMAT </w:instrText>
      </w:r>
      <w:r>
        <w:fldChar w:fldCharType="end"/>
      </w:r>
      <w:bookmarkStart w:id="15" w:name="_Toc417578346"/>
      <w:r w:rsidRPr="007A5CC8">
        <w:rPr>
          <w:lang w:val="en-US"/>
        </w:rPr>
        <w:t>Frequently asked questions</w:t>
      </w:r>
      <w:bookmarkEnd w:id="15"/>
    </w:p>
    <w:p w:rsidR="00F73F08" w:rsidRPr="00A24BB0" w:rsidRDefault="00F73F08">
      <w:pPr>
        <w:divId w:val="535703609"/>
        <w:rPr>
          <w:lang w:val="en-US"/>
        </w:rPr>
      </w:pPr>
      <w:r w:rsidRPr="00A24BB0">
        <w:rPr>
          <w:rStyle w:val="Drop-downhotspot"/>
          <w:color w:val="003366"/>
          <w:lang w:val="en-US"/>
        </w:rPr>
        <w:t>Where is the data collected?</w:t>
      </w:r>
    </w:p>
    <w:p w:rsidR="00F73F08" w:rsidRPr="007A5CC8" w:rsidRDefault="00F73F08">
      <w:pPr>
        <w:divId w:val="418910321"/>
        <w:rPr>
          <w:lang w:val="en-US"/>
        </w:rPr>
      </w:pPr>
      <w:r w:rsidRPr="007A5CC8">
        <w:rPr>
          <w:lang w:val="en-US"/>
        </w:rPr>
        <w:t>The data is collected by the Information Providers (IPs) of Amadeus at each national official public body in charge of collecting the annual accounts in its country They are always the official filed and audited accounts.</w:t>
      </w:r>
    </w:p>
    <w:p w:rsidR="00F73F08" w:rsidRPr="007A5CC8" w:rsidRDefault="00F73F08">
      <w:pPr>
        <w:divId w:val="418910321"/>
        <w:rPr>
          <w:lang w:val="en-US"/>
        </w:rPr>
      </w:pPr>
      <w:r w:rsidRPr="007A5CC8">
        <w:rPr>
          <w:lang w:val="en-US"/>
        </w:rPr>
        <w:t>In some East-European countries where the data is difficult to get from a central source, IPs might collect it directly from the companies.</w:t>
      </w:r>
    </w:p>
    <w:p w:rsidR="00F73F08" w:rsidRPr="00A24BB0" w:rsidRDefault="00F73F08">
      <w:pPr>
        <w:divId w:val="535703609"/>
        <w:rPr>
          <w:lang w:val="en-US"/>
        </w:rPr>
      </w:pPr>
      <w:r w:rsidRPr="00A24BB0">
        <w:rPr>
          <w:rStyle w:val="Drop-downhotspot"/>
          <w:color w:val="003366"/>
          <w:lang w:val="en-US"/>
        </w:rPr>
        <w:t>How is the data normalised?</w:t>
      </w:r>
    </w:p>
    <w:p w:rsidR="00F73F08" w:rsidRPr="007A5CC8" w:rsidRDefault="00F73F08">
      <w:pPr>
        <w:divId w:val="1158421531"/>
        <w:rPr>
          <w:lang w:val="en-US"/>
        </w:rPr>
      </w:pPr>
      <w:r w:rsidRPr="007A5CC8">
        <w:rPr>
          <w:lang w:val="en-US"/>
        </w:rPr>
        <w:t>The data is normalised in two ways :</w:t>
      </w:r>
    </w:p>
    <w:p w:rsidR="00F73F08" w:rsidRPr="007A5CC8" w:rsidRDefault="00F73F08" w:rsidP="002E7032">
      <w:pPr>
        <w:numPr>
          <w:ilvl w:val="0"/>
          <w:numId w:val="5"/>
        </w:numPr>
        <w:tabs>
          <w:tab w:val="left" w:pos="720"/>
        </w:tabs>
        <w:divId w:val="1158421531"/>
        <w:rPr>
          <w:lang w:val="en-US"/>
        </w:rPr>
      </w:pPr>
      <w:r w:rsidRPr="007A5CC8">
        <w:rPr>
          <w:lang w:val="en-US"/>
        </w:rPr>
        <w:t>Standard presentation of the accounts :BvD has done a detailed analysis of the most common formats of accounts used in Europe, either compulsory formats (like in France or in Belgium) or suggested formats (UK, Netherlands, Germany). The result of this analysis is BvD's standard format. This is a balance between a very detailed format that could have lots of gaps if information is not filed, and a very brief format with not enough information.</w:t>
      </w:r>
    </w:p>
    <w:p w:rsidR="00F73F08" w:rsidRPr="007A5CC8" w:rsidRDefault="00F73F08" w:rsidP="002E7032">
      <w:pPr>
        <w:numPr>
          <w:ilvl w:val="0"/>
          <w:numId w:val="5"/>
        </w:numPr>
        <w:tabs>
          <w:tab w:val="left" w:pos="720"/>
        </w:tabs>
        <w:divId w:val="1158421531"/>
        <w:rPr>
          <w:lang w:val="en-US"/>
        </w:rPr>
      </w:pPr>
      <w:r w:rsidRPr="007A5CC8">
        <w:rPr>
          <w:lang w:val="en-US"/>
        </w:rPr>
        <w:t>Standard industry codification :</w:t>
      </w:r>
      <w:r w:rsidRPr="007A5CC8">
        <w:rPr>
          <w:lang w:val="en-US"/>
        </w:rPr>
        <w:br/>
        <w:t>As most IPs use different industry classifications, BvD has manually allocated each company a CSO code (derived from the UK Statistical Office SIC codes). This avoids errors that arise when codes are automatically translated or cross-referenced.</w:t>
      </w:r>
    </w:p>
    <w:p w:rsidR="00F73F08" w:rsidRPr="00A24BB0" w:rsidRDefault="00F73F08">
      <w:pPr>
        <w:divId w:val="535703609"/>
        <w:rPr>
          <w:lang w:val="en-US"/>
        </w:rPr>
      </w:pPr>
      <w:r w:rsidRPr="00A24BB0">
        <w:rPr>
          <w:rStyle w:val="Drop-downhotspot"/>
          <w:color w:val="003366"/>
          <w:lang w:val="en-US"/>
        </w:rPr>
        <w:t>Are the notes to the accounts available?</w:t>
      </w:r>
    </w:p>
    <w:p w:rsidR="00F73F08" w:rsidRPr="007A5CC8" w:rsidRDefault="00F73F08">
      <w:pPr>
        <w:divId w:val="1157765384"/>
        <w:rPr>
          <w:lang w:val="en-US"/>
        </w:rPr>
      </w:pPr>
      <w:r w:rsidRPr="007A5CC8">
        <w:rPr>
          <w:lang w:val="en-US"/>
        </w:rPr>
        <w:t>The notes are used to complete the Amadeus format of accounts. They are not separated out or added as another section of information on Amadeus.</w:t>
      </w:r>
    </w:p>
    <w:p w:rsidR="00F73F08" w:rsidRPr="00A24BB0" w:rsidRDefault="00F73F08">
      <w:pPr>
        <w:divId w:val="535703609"/>
        <w:rPr>
          <w:lang w:val="en-US"/>
        </w:rPr>
      </w:pPr>
      <w:r w:rsidRPr="00A24BB0">
        <w:rPr>
          <w:rStyle w:val="Drop-downhotspot"/>
          <w:color w:val="003366"/>
          <w:lang w:val="en-US"/>
        </w:rPr>
        <w:t>Why does Amadeus not cover financial institutions and insurance companies?</w:t>
      </w:r>
    </w:p>
    <w:p w:rsidR="00F73F08" w:rsidRPr="007A5CC8" w:rsidRDefault="00F73F08">
      <w:pPr>
        <w:divId w:val="579606700"/>
        <w:rPr>
          <w:lang w:val="en-US"/>
        </w:rPr>
      </w:pPr>
      <w:r w:rsidRPr="007A5CC8">
        <w:rPr>
          <w:lang w:val="en-US"/>
        </w:rPr>
        <w:t>Because these two types of organisations have formats of accounts which are completely different from other companies and are not compatible with the format of accounts on Amadeus.</w:t>
      </w:r>
    </w:p>
    <w:p w:rsidR="00F73F08" w:rsidRPr="007A5CC8" w:rsidRDefault="00F73F08">
      <w:pPr>
        <w:divId w:val="579606700"/>
        <w:rPr>
          <w:lang w:val="en-US"/>
        </w:rPr>
      </w:pPr>
      <w:r w:rsidRPr="007A5CC8">
        <w:rPr>
          <w:lang w:val="en-US"/>
        </w:rPr>
        <w:lastRenderedPageBreak/>
        <w:t>BvD has two products worldwide coverage on these institutions :</w:t>
      </w:r>
    </w:p>
    <w:p w:rsidR="00F73F08" w:rsidRPr="007A5CC8" w:rsidRDefault="00F73F08" w:rsidP="002E7032">
      <w:pPr>
        <w:numPr>
          <w:ilvl w:val="0"/>
          <w:numId w:val="6"/>
        </w:numPr>
        <w:tabs>
          <w:tab w:val="left" w:pos="720"/>
        </w:tabs>
        <w:divId w:val="579606700"/>
        <w:rPr>
          <w:lang w:val="en-US"/>
        </w:rPr>
      </w:pPr>
      <w:r w:rsidRPr="007A5CC8">
        <w:rPr>
          <w:lang w:val="en-US"/>
        </w:rPr>
        <w:t>Bankscope for Banks and Financial Institutions</w:t>
      </w:r>
    </w:p>
    <w:p w:rsidR="00F73F08" w:rsidRDefault="00F73F08" w:rsidP="002E7032">
      <w:pPr>
        <w:numPr>
          <w:ilvl w:val="0"/>
          <w:numId w:val="6"/>
        </w:numPr>
        <w:tabs>
          <w:tab w:val="left" w:pos="720"/>
        </w:tabs>
        <w:divId w:val="579606700"/>
      </w:pPr>
      <w:r>
        <w:t>ISIS for Insurance Companies.</w:t>
      </w:r>
    </w:p>
    <w:p w:rsidR="00F73F08" w:rsidRPr="00A24BB0" w:rsidRDefault="00F73F08">
      <w:pPr>
        <w:divId w:val="535703609"/>
        <w:rPr>
          <w:lang w:val="en-US"/>
        </w:rPr>
      </w:pPr>
      <w:r w:rsidRPr="00A24BB0">
        <w:rPr>
          <w:rStyle w:val="Drop-downhotspot"/>
          <w:color w:val="003366"/>
          <w:lang w:val="en-US"/>
        </w:rPr>
        <w:t>How does BvD enrich the ownership data?</w:t>
      </w:r>
    </w:p>
    <w:p w:rsidR="00F73F08" w:rsidRPr="007A5CC8" w:rsidRDefault="00F73F08">
      <w:pPr>
        <w:divId w:val="492450110"/>
        <w:rPr>
          <w:lang w:val="en-US"/>
        </w:rPr>
      </w:pPr>
      <w:r w:rsidRPr="007A5CC8">
        <w:rPr>
          <w:lang w:val="en-US"/>
        </w:rPr>
        <w:t>BvD merges the ownership data it receives from all its IPs into one big database. This information is then analysed to identify each cross-border holding/subsidiary link by the national identification number of the companies involved.</w:t>
      </w:r>
    </w:p>
    <w:p w:rsidR="00F73F08" w:rsidRPr="007A5CC8" w:rsidRDefault="00F73F08">
      <w:pPr>
        <w:divId w:val="492450110"/>
        <w:rPr>
          <w:lang w:val="en-US"/>
        </w:rPr>
      </w:pPr>
      <w:r w:rsidRPr="007A5CC8">
        <w:rPr>
          <w:lang w:val="en-US"/>
        </w:rPr>
        <w:t>BvD also enriches this database by the data it collects directly from the companies (e.g. annual reports listing shareholders and subsidiaries, private communications i.e. questionnaires sent to the companies) or from any other available source.</w:t>
      </w:r>
    </w:p>
    <w:p w:rsidR="00F73F08" w:rsidRPr="00A24BB0" w:rsidRDefault="00F73F08">
      <w:pPr>
        <w:divId w:val="535703609"/>
        <w:rPr>
          <w:lang w:val="en-US"/>
        </w:rPr>
      </w:pPr>
      <w:r w:rsidRPr="00A24BB0">
        <w:rPr>
          <w:rStyle w:val="Drop-downhotspot"/>
          <w:color w:val="003366"/>
          <w:lang w:val="en-US"/>
        </w:rPr>
        <w:t>Does Amadeus list all owners and subsidiaries of a company?</w:t>
      </w:r>
    </w:p>
    <w:p w:rsidR="00F73F08" w:rsidRPr="007A5CC8" w:rsidRDefault="00F73F08">
      <w:pPr>
        <w:divId w:val="815151189"/>
        <w:rPr>
          <w:lang w:val="en-US"/>
        </w:rPr>
      </w:pPr>
      <w:r w:rsidRPr="007A5CC8">
        <w:rPr>
          <w:lang w:val="en-US"/>
        </w:rPr>
        <w:t>We aim to show complete ownership information on Amadeus but in some cases e.g. listed companies it is impossible.</w:t>
      </w:r>
    </w:p>
    <w:p w:rsidR="00F73F08" w:rsidRPr="007A5CC8" w:rsidRDefault="00F73F08">
      <w:pPr>
        <w:divId w:val="815151189"/>
        <w:rPr>
          <w:lang w:val="en-US"/>
        </w:rPr>
      </w:pPr>
      <w:r w:rsidRPr="007A5CC8">
        <w:rPr>
          <w:lang w:val="en-US"/>
        </w:rPr>
        <w:t>We try also to collect complete information on all subsidiaries which are present in the Amadeus database (a subsidiary which does not satisfy the size criteria to be on Amadeus will not be listed).</w:t>
      </w:r>
    </w:p>
    <w:p w:rsidR="00F73F08" w:rsidRPr="00A24BB0" w:rsidRDefault="00F73F08">
      <w:pPr>
        <w:divId w:val="535703609"/>
        <w:rPr>
          <w:lang w:val="en-US"/>
        </w:rPr>
      </w:pPr>
      <w:r w:rsidRPr="00A24BB0">
        <w:rPr>
          <w:rStyle w:val="Drop-downhotspot"/>
          <w:color w:val="003366"/>
          <w:lang w:val="en-US"/>
        </w:rPr>
        <w:t>What are the consolidation codes?</w:t>
      </w:r>
    </w:p>
    <w:p w:rsidR="00F73F08" w:rsidRPr="007A5CC8" w:rsidRDefault="00F73F08">
      <w:pPr>
        <w:divId w:val="1449348505"/>
        <w:rPr>
          <w:lang w:val="en-US"/>
        </w:rPr>
      </w:pPr>
      <w:r w:rsidRPr="007A5CC8">
        <w:rPr>
          <w:lang w:val="en-US"/>
        </w:rPr>
        <w:t>The consolidation codes indicate for each statement its type :</w:t>
      </w:r>
    </w:p>
    <w:p w:rsidR="00F73F08" w:rsidRDefault="00F73F08" w:rsidP="002E7032">
      <w:pPr>
        <w:numPr>
          <w:ilvl w:val="0"/>
          <w:numId w:val="7"/>
        </w:numPr>
        <w:tabs>
          <w:tab w:val="left" w:pos="720"/>
        </w:tabs>
        <w:divId w:val="1449348505"/>
      </w:pPr>
      <w:r>
        <w:t>C:  Consolidated</w:t>
      </w:r>
    </w:p>
    <w:p w:rsidR="00F73F08" w:rsidRDefault="00F73F08" w:rsidP="002E7032">
      <w:pPr>
        <w:numPr>
          <w:ilvl w:val="0"/>
          <w:numId w:val="7"/>
        </w:numPr>
        <w:tabs>
          <w:tab w:val="left" w:pos="720"/>
        </w:tabs>
        <w:divId w:val="1449348505"/>
      </w:pPr>
      <w:r>
        <w:t>U: Unconsolidated</w:t>
      </w:r>
    </w:p>
    <w:p w:rsidR="00F73F08" w:rsidRDefault="00F73F08" w:rsidP="002E7032">
      <w:pPr>
        <w:numPr>
          <w:ilvl w:val="0"/>
          <w:numId w:val="7"/>
        </w:numPr>
        <w:tabs>
          <w:tab w:val="left" w:pos="720"/>
        </w:tabs>
        <w:divId w:val="1449348505"/>
      </w:pPr>
      <w:r>
        <w:t>LF:  Limited financials</w:t>
      </w:r>
    </w:p>
    <w:p w:rsidR="00F73F08" w:rsidRDefault="00F73F08" w:rsidP="002E7032">
      <w:pPr>
        <w:numPr>
          <w:ilvl w:val="0"/>
          <w:numId w:val="7"/>
        </w:numPr>
        <w:tabs>
          <w:tab w:val="left" w:pos="720"/>
        </w:tabs>
        <w:divId w:val="1449348505"/>
      </w:pPr>
      <w:r>
        <w:t>NA: No financials</w:t>
      </w:r>
    </w:p>
    <w:p w:rsidR="00F73F08" w:rsidRPr="007A5CC8" w:rsidRDefault="00F73F08">
      <w:pPr>
        <w:divId w:val="1449348505"/>
        <w:rPr>
          <w:lang w:val="en-US"/>
        </w:rPr>
      </w:pPr>
      <w:r w:rsidRPr="007A5CC8">
        <w:rPr>
          <w:lang w:val="en-US"/>
        </w:rPr>
        <w:t> and for the consolidated and unconsolidated statements whether the company's unconsolidated or consolidated companion statement is present or not :</w:t>
      </w:r>
    </w:p>
    <w:p w:rsidR="00F73F08" w:rsidRDefault="00F73F08" w:rsidP="002E7032">
      <w:pPr>
        <w:numPr>
          <w:ilvl w:val="0"/>
          <w:numId w:val="8"/>
        </w:numPr>
        <w:tabs>
          <w:tab w:val="left" w:pos="720"/>
        </w:tabs>
        <w:divId w:val="1449348505"/>
      </w:pPr>
      <w:r>
        <w:t>1: there is no companion statement</w:t>
      </w:r>
    </w:p>
    <w:p w:rsidR="00F73F08" w:rsidRPr="007A5CC8" w:rsidRDefault="00F73F08" w:rsidP="002E7032">
      <w:pPr>
        <w:numPr>
          <w:ilvl w:val="0"/>
          <w:numId w:val="8"/>
        </w:numPr>
        <w:tabs>
          <w:tab w:val="left" w:pos="720"/>
        </w:tabs>
        <w:divId w:val="1449348505"/>
        <w:rPr>
          <w:lang w:val="en-US"/>
        </w:rPr>
      </w:pPr>
      <w:r w:rsidRPr="007A5CC8">
        <w:rPr>
          <w:lang w:val="en-US"/>
        </w:rPr>
        <w:t>2:  there is a companion statement in the database</w:t>
      </w:r>
    </w:p>
    <w:p w:rsidR="00F73F08" w:rsidRPr="007A5CC8" w:rsidRDefault="00F73F08">
      <w:pPr>
        <w:divId w:val="1449348505"/>
        <w:rPr>
          <w:lang w:val="en-US"/>
        </w:rPr>
      </w:pPr>
      <w:r w:rsidRPr="007A5CC8">
        <w:rPr>
          <w:lang w:val="en-US"/>
        </w:rPr>
        <w:t> Thus e.g. C2 means : this is a consolidated statement and the unconsolidated statement of that company is also available in the database.</w:t>
      </w:r>
    </w:p>
    <w:p w:rsidR="00F73F08" w:rsidRPr="00A24BB0" w:rsidRDefault="00F73F08">
      <w:pPr>
        <w:divId w:val="535703609"/>
        <w:rPr>
          <w:lang w:val="en-US"/>
        </w:rPr>
      </w:pPr>
      <w:r w:rsidRPr="00A24BB0">
        <w:rPr>
          <w:rStyle w:val="Drop-downhotspot"/>
          <w:color w:val="003366"/>
          <w:lang w:val="en-US"/>
        </w:rPr>
        <w:t>What is the difference between Public and Quoted?</w:t>
      </w:r>
    </w:p>
    <w:p w:rsidR="00F73F08" w:rsidRPr="007A5CC8" w:rsidRDefault="00F73F08">
      <w:pPr>
        <w:divId w:val="186068424"/>
        <w:rPr>
          <w:lang w:val="en-US"/>
        </w:rPr>
      </w:pPr>
      <w:r w:rsidRPr="007A5CC8">
        <w:rPr>
          <w:lang w:val="en-US"/>
        </w:rPr>
        <w:t>"Public" is a legal definition of the status of company used in the UK and Ireland. On Amadeus, this indicates the legal form of a company rather than a company's relationship to a Stock Exchange. "Quoted" companies are those companies listed on a Stock Exchange. There are about 6,200 such companies on Amadeus.</w:t>
      </w:r>
    </w:p>
    <w:p w:rsidR="00F73F08" w:rsidRPr="00A24BB0" w:rsidRDefault="00F73F08">
      <w:pPr>
        <w:divId w:val="535703609"/>
        <w:rPr>
          <w:lang w:val="en-US"/>
        </w:rPr>
      </w:pPr>
      <w:r w:rsidRPr="00A24BB0">
        <w:rPr>
          <w:rStyle w:val="Drop-downhotspot"/>
          <w:color w:val="003366"/>
          <w:lang w:val="en-US"/>
        </w:rPr>
        <w:t>Have the NAICS codes replaced the US SIC codes?</w:t>
      </w:r>
    </w:p>
    <w:p w:rsidR="00F73F08" w:rsidRPr="007A5CC8" w:rsidRDefault="00F73F08">
      <w:pPr>
        <w:divId w:val="1567380081"/>
        <w:rPr>
          <w:lang w:val="en-US"/>
        </w:rPr>
      </w:pPr>
      <w:r w:rsidRPr="007A5CC8">
        <w:rPr>
          <w:lang w:val="en-US"/>
        </w:rPr>
        <w:t>No. They are both are now available on Amadeus.</w:t>
      </w:r>
    </w:p>
    <w:p w:rsidR="00F73F08" w:rsidRPr="00A24BB0" w:rsidRDefault="00F73F08">
      <w:pPr>
        <w:divId w:val="535703609"/>
        <w:rPr>
          <w:lang w:val="en-US"/>
        </w:rPr>
      </w:pPr>
      <w:r w:rsidRPr="00A24BB0">
        <w:rPr>
          <w:rStyle w:val="Drop-downhotspot"/>
          <w:color w:val="003366"/>
          <w:lang w:val="en-US"/>
        </w:rPr>
        <w:t>What are the plans to add new countries?</w:t>
      </w:r>
    </w:p>
    <w:p w:rsidR="00F73F08" w:rsidRPr="007A5CC8" w:rsidRDefault="00F73F08">
      <w:pPr>
        <w:divId w:val="1710908933"/>
        <w:rPr>
          <w:lang w:val="en-US"/>
        </w:rPr>
      </w:pPr>
      <w:r w:rsidRPr="007A5CC8">
        <w:rPr>
          <w:lang w:val="en-US"/>
        </w:rPr>
        <w:t>There are no short term plans to extend the coverage as it is difficult to source reliable and detailed information in other countries.</w:t>
      </w:r>
    </w:p>
    <w:p w:rsidR="00F73F08" w:rsidRPr="00A24BB0" w:rsidRDefault="00F73F08">
      <w:pPr>
        <w:divId w:val="535703609"/>
        <w:rPr>
          <w:lang w:val="en-US"/>
        </w:rPr>
      </w:pPr>
      <w:r w:rsidRPr="00A24BB0">
        <w:rPr>
          <w:rStyle w:val="Drop-downhotspot"/>
          <w:color w:val="003366"/>
          <w:lang w:val="en-US"/>
        </w:rPr>
        <w:t>What is the difference between Operating Revenue/Turnover and Sales?</w:t>
      </w:r>
    </w:p>
    <w:p w:rsidR="00F73F08" w:rsidRPr="007A5CC8" w:rsidRDefault="00F73F08">
      <w:pPr>
        <w:divId w:val="2082360309"/>
        <w:rPr>
          <w:lang w:val="en-US"/>
        </w:rPr>
      </w:pPr>
      <w:r w:rsidRPr="007A5CC8">
        <w:rPr>
          <w:lang w:val="en-US"/>
        </w:rPr>
        <w:t>The Sales figure includes all the revenue a company gets from selling its products to its clients.</w:t>
      </w:r>
    </w:p>
    <w:p w:rsidR="00F73F08" w:rsidRPr="007A5CC8" w:rsidRDefault="00F73F08">
      <w:pPr>
        <w:divId w:val="2082360309"/>
        <w:rPr>
          <w:lang w:val="en-US"/>
        </w:rPr>
      </w:pPr>
      <w:r w:rsidRPr="007A5CC8">
        <w:rPr>
          <w:lang w:val="en-US"/>
        </w:rPr>
        <w:t>The Operating Revenue/Turnover figure includes Sales plus all other revenue linked to the normal operations of the company (e.g. stock variation, subsidies in some countries).</w:t>
      </w:r>
    </w:p>
    <w:p w:rsidR="00F73F08" w:rsidRPr="007A5CC8" w:rsidRDefault="00F73F08">
      <w:pPr>
        <w:divId w:val="2082360309"/>
        <w:rPr>
          <w:lang w:val="en-US"/>
        </w:rPr>
      </w:pPr>
      <w:r w:rsidRPr="007A5CC8">
        <w:rPr>
          <w:lang w:val="en-US"/>
        </w:rPr>
        <w:t>In most cases the figure of Sales is very close to the figure of Operating Revenue/Turnover.</w:t>
      </w:r>
    </w:p>
    <w:p w:rsidR="00F73F08" w:rsidRPr="00A24BB0" w:rsidRDefault="00F73F08">
      <w:pPr>
        <w:divId w:val="535703609"/>
        <w:rPr>
          <w:lang w:val="en-US"/>
        </w:rPr>
      </w:pPr>
      <w:r w:rsidRPr="00A24BB0">
        <w:rPr>
          <w:rStyle w:val="Drop-downhotspot"/>
          <w:color w:val="003366"/>
          <w:lang w:val="en-US"/>
        </w:rPr>
        <w:t>Is Operating Profit shown after Depreciation?</w:t>
      </w:r>
    </w:p>
    <w:p w:rsidR="00F73F08" w:rsidRPr="007A5CC8" w:rsidRDefault="00F73F08">
      <w:pPr>
        <w:divId w:val="654770239"/>
        <w:rPr>
          <w:lang w:val="en-US"/>
        </w:rPr>
      </w:pPr>
      <w:r w:rsidRPr="007A5CC8">
        <w:rPr>
          <w:lang w:val="en-US"/>
        </w:rPr>
        <w:lastRenderedPageBreak/>
        <w:t>Yes, in almost all cases.</w:t>
      </w:r>
    </w:p>
    <w:p w:rsidR="00F73F08" w:rsidRPr="00A24BB0" w:rsidRDefault="00F73F08">
      <w:pPr>
        <w:divId w:val="535703609"/>
        <w:rPr>
          <w:lang w:val="en-US"/>
        </w:rPr>
      </w:pPr>
      <w:r w:rsidRPr="00A24BB0">
        <w:rPr>
          <w:rStyle w:val="Drop-downhotspot"/>
          <w:color w:val="003366"/>
          <w:lang w:val="en-US"/>
        </w:rPr>
        <w:t>Are Fixed Assets shown net of Depreciation?</w:t>
      </w:r>
    </w:p>
    <w:p w:rsidR="00F73F08" w:rsidRPr="007A5CC8" w:rsidRDefault="00F73F08">
      <w:pPr>
        <w:divId w:val="94255286"/>
        <w:rPr>
          <w:lang w:val="en-US"/>
        </w:rPr>
      </w:pPr>
      <w:r w:rsidRPr="007A5CC8">
        <w:rPr>
          <w:lang w:val="en-US"/>
        </w:rPr>
        <w:t>Yes.</w:t>
      </w:r>
    </w:p>
    <w:p w:rsidR="00F73F08" w:rsidRPr="00A24BB0" w:rsidRDefault="00F73F08">
      <w:pPr>
        <w:divId w:val="535703609"/>
        <w:rPr>
          <w:lang w:val="en-US"/>
        </w:rPr>
      </w:pPr>
      <w:r w:rsidRPr="00A24BB0">
        <w:rPr>
          <w:rStyle w:val="Drop-downhotspot"/>
          <w:color w:val="003366"/>
          <w:lang w:val="en-US"/>
        </w:rPr>
        <w:t>Why are there no interim statements?</w:t>
      </w:r>
    </w:p>
    <w:p w:rsidR="00F73F08" w:rsidRPr="007A5CC8" w:rsidRDefault="00F73F08">
      <w:pPr>
        <w:divId w:val="712535631"/>
        <w:rPr>
          <w:lang w:val="en-US"/>
        </w:rPr>
      </w:pPr>
      <w:r w:rsidRPr="007A5CC8">
        <w:rPr>
          <w:lang w:val="en-US"/>
        </w:rPr>
        <w:t>Because only listed companies make interim statements available i.e. 3% of the companies in Amadeus.</w:t>
      </w:r>
    </w:p>
    <w:p w:rsidR="00F73F08" w:rsidRPr="007A5CC8" w:rsidRDefault="00F73F08">
      <w:pPr>
        <w:divId w:val="712535631"/>
        <w:rPr>
          <w:lang w:val="en-US"/>
        </w:rPr>
      </w:pPr>
      <w:r w:rsidRPr="007A5CC8">
        <w:rPr>
          <w:lang w:val="en-US"/>
        </w:rPr>
        <w:t>Amadeus concentrates on private companies.</w:t>
      </w:r>
    </w:p>
    <w:p w:rsidR="00F73F08" w:rsidRPr="007A5CC8" w:rsidRDefault="00F73F08">
      <w:pPr>
        <w:divId w:val="712535631"/>
        <w:rPr>
          <w:lang w:val="en-US"/>
        </w:rPr>
      </w:pPr>
      <w:r w:rsidRPr="007A5CC8">
        <w:rPr>
          <w:lang w:val="en-US"/>
        </w:rPr>
        <w:t>We publish other products with much more detailed information including interim reports about listed companies (e.g. Bankscope, Osiris).</w:t>
      </w:r>
    </w:p>
    <w:p w:rsidR="00F73F08" w:rsidRPr="00A24BB0" w:rsidRDefault="00F73F08">
      <w:pPr>
        <w:divId w:val="535703609"/>
        <w:rPr>
          <w:lang w:val="en-US"/>
        </w:rPr>
      </w:pPr>
      <w:r w:rsidRPr="00A24BB0">
        <w:rPr>
          <w:rStyle w:val="Drop-downhotspot"/>
          <w:color w:val="003366"/>
          <w:lang w:val="en-US"/>
        </w:rPr>
        <w:t>Why are there gaps in some reports?</w:t>
      </w:r>
    </w:p>
    <w:p w:rsidR="00F73F08" w:rsidRPr="007A5CC8" w:rsidRDefault="00F73F08">
      <w:pPr>
        <w:divId w:val="1100027131"/>
        <w:rPr>
          <w:lang w:val="en-US"/>
        </w:rPr>
      </w:pPr>
      <w:r w:rsidRPr="007A5CC8">
        <w:rPr>
          <w:lang w:val="en-US"/>
        </w:rPr>
        <w:t>There are gaps in reports when the data is not made available by the companies (e.g. detailed accounts for many German companies, turnover for smaller British companies) either in accordance with the national laws or in violation with the national laws.</w:t>
      </w:r>
    </w:p>
    <w:p w:rsidR="00F73F08" w:rsidRPr="007A5CC8" w:rsidRDefault="00A24BB0" w:rsidP="00503423">
      <w:pPr>
        <w:pStyle w:val="notes"/>
        <w:divId w:val="1100027131"/>
        <w:rPr>
          <w:lang w:val="en-US"/>
        </w:rPr>
      </w:pPr>
      <w:r w:rsidRPr="00503423">
        <w:rPr>
          <w:b/>
          <w:bCs/>
          <w:i/>
          <w:iCs/>
          <w:noProof/>
          <w:lang w:val="en-US" w:eastAsia="en-US"/>
        </w:rPr>
        <w:drawing>
          <wp:inline distT="0" distB="0" distL="0" distR="0" wp14:anchorId="6185D500" wp14:editId="664940AE">
            <wp:extent cx="146050" cy="127000"/>
            <wp:effectExtent l="0" t="0" r="0" b="0"/>
            <wp:docPr id="13" name="Picture 1"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F73F08" w:rsidRPr="007A5CC8">
        <w:rPr>
          <w:b/>
          <w:bCs/>
          <w:i/>
          <w:iCs/>
          <w:lang w:val="en-US"/>
        </w:rPr>
        <w:t>  Note</w:t>
      </w:r>
      <w:r w:rsidR="00F73F08" w:rsidRPr="007A5CC8">
        <w:rPr>
          <w:lang w:val="en-US"/>
        </w:rPr>
        <w:t xml:space="preserve"> :  Germany is a special case as accounts are only made available for a limited number of 15,000 companies (of which there are many small companies). Other German companies do not file their accounts.</w:t>
      </w:r>
    </w:p>
    <w:p w:rsidR="00F73F08" w:rsidRPr="00A24BB0" w:rsidRDefault="00F73F08">
      <w:pPr>
        <w:divId w:val="535703609"/>
        <w:rPr>
          <w:lang w:val="en-US"/>
        </w:rPr>
      </w:pPr>
      <w:r w:rsidRPr="00A24BB0">
        <w:rPr>
          <w:rStyle w:val="Drop-downhotspot"/>
          <w:color w:val="003366"/>
          <w:lang w:val="en-US"/>
        </w:rPr>
        <w:t>Do the values for Operating Revenue/ Turnover published in Amadeus include the excise taxes for tobacco, petroleum or alcoholic beverages companies?</w:t>
      </w:r>
    </w:p>
    <w:p w:rsidR="00F73F08" w:rsidRPr="007A5CC8" w:rsidRDefault="00F73F08">
      <w:pPr>
        <w:divId w:val="2010791161"/>
        <w:rPr>
          <w:lang w:val="en-US"/>
        </w:rPr>
      </w:pPr>
      <w:r w:rsidRPr="007A5CC8">
        <w:rPr>
          <w:lang w:val="en-US"/>
        </w:rPr>
        <w:t>There is no fixed rule for how companies deal with this issue. Amadeus provides the figures as they appear in a company's officially filed accounts; harmonizing them would be impossible, so some country-to-country differences remain.</w:t>
      </w:r>
    </w:p>
    <w:p w:rsidR="00F73F08" w:rsidRPr="007A5CC8" w:rsidRDefault="00F73F08">
      <w:pPr>
        <w:divId w:val="2010791161"/>
        <w:rPr>
          <w:lang w:val="en-US"/>
        </w:rPr>
      </w:pPr>
      <w:r w:rsidRPr="007A5CC8">
        <w:rPr>
          <w:lang w:val="en-US"/>
        </w:rPr>
        <w:t>In general, Amadeus includes the gross value for Operating Revenue/ Turnover, including excise taxes. For the United Kingdom and The Netherlands, however, Operating Revenue/ Turnover is provided net of excise taxes.</w:t>
      </w:r>
    </w:p>
    <w:p w:rsidR="00F73F08" w:rsidRPr="007A5CC8" w:rsidRDefault="00F73F08">
      <w:pPr>
        <w:divId w:val="2010791161"/>
        <w:rPr>
          <w:lang w:val="en-US"/>
        </w:rPr>
      </w:pPr>
      <w:r w:rsidRPr="007A5CC8">
        <w:rPr>
          <w:lang w:val="en-US"/>
        </w:rPr>
        <w:t>More detailed information is available for listed companies on Osiris.  </w:t>
      </w:r>
    </w:p>
    <w:p w:rsidR="00F73F08" w:rsidRPr="00A24BB0" w:rsidRDefault="00F73F08">
      <w:pPr>
        <w:divId w:val="535703609"/>
        <w:rPr>
          <w:lang w:val="en-US"/>
        </w:rPr>
      </w:pPr>
      <w:r w:rsidRPr="00A24BB0">
        <w:rPr>
          <w:rStyle w:val="Drop-downhotspot"/>
          <w:color w:val="003366"/>
          <w:lang w:val="en-US"/>
        </w:rPr>
        <w:t>Why are details of Operating Expenses (a.o. Cost of Goods sold vs. Material Costs) not comparable between countries on Amadeus?</w:t>
      </w:r>
    </w:p>
    <w:p w:rsidR="00F73F08" w:rsidRPr="007A5CC8" w:rsidRDefault="00F73F08">
      <w:pPr>
        <w:divId w:val="1229799552"/>
        <w:rPr>
          <w:lang w:val="en-US"/>
        </w:rPr>
      </w:pPr>
      <w:r w:rsidRPr="007A5CC8">
        <w:rPr>
          <w:lang w:val="en-US"/>
        </w:rPr>
        <w:t>Based on difference of history and philosophy in accounting practices in Europe, there are mainly two types of reporting operating costs: by type of operations or by type of expenses.</w:t>
      </w:r>
    </w:p>
    <w:p w:rsidR="00F73F08" w:rsidRPr="007A5CC8" w:rsidRDefault="00F73F08" w:rsidP="002E7032">
      <w:pPr>
        <w:numPr>
          <w:ilvl w:val="0"/>
          <w:numId w:val="9"/>
        </w:numPr>
        <w:tabs>
          <w:tab w:val="left" w:pos="720"/>
        </w:tabs>
        <w:divId w:val="1229799552"/>
        <w:rPr>
          <w:lang w:val="en-US"/>
        </w:rPr>
      </w:pPr>
      <w:r w:rsidRPr="007A5CC8">
        <w:rPr>
          <w:lang w:val="en-US"/>
        </w:rPr>
        <w:t>By type of operations: All costs are reported based on their link to the production process (costs necessary for the production + costs related to the operations but not the production such as administrative costs)</w:t>
      </w:r>
    </w:p>
    <w:p w:rsidR="00F73F08" w:rsidRPr="007A5CC8" w:rsidRDefault="00F73F08" w:rsidP="002E7032">
      <w:pPr>
        <w:numPr>
          <w:ilvl w:val="0"/>
          <w:numId w:val="9"/>
        </w:numPr>
        <w:tabs>
          <w:tab w:val="left" w:pos="720"/>
        </w:tabs>
        <w:divId w:val="1229799552"/>
        <w:rPr>
          <w:lang w:val="en-US"/>
        </w:rPr>
      </w:pPr>
      <w:r w:rsidRPr="007A5CC8">
        <w:rPr>
          <w:lang w:val="en-US"/>
        </w:rPr>
        <w:t>By type of expenses: All costs, including depreciation, are reported based on the nature of the expense (material/goods, services, personnel, etc.)</w:t>
      </w:r>
    </w:p>
    <w:p w:rsidR="00F73F08" w:rsidRPr="007A5CC8" w:rsidRDefault="00F73F08">
      <w:pPr>
        <w:divId w:val="1229799552"/>
        <w:rPr>
          <w:lang w:val="en-US"/>
        </w:rPr>
      </w:pPr>
      <w:r w:rsidRPr="007A5CC8">
        <w:rPr>
          <w:lang w:val="en-US"/>
        </w:rPr>
        <w:t>Hence costs of goods sold is not equal as material costs on BvD format because "Cost of Goods sold" includes all costs directly related to the production process and their depreciation in the ‘by type of operations’ P/L structure while the "Material costs" include all purchases of the company (raw materials but also goods sold or distributed) in the ‘by type of expenses’ PL structure.</w:t>
      </w:r>
    </w:p>
    <w:p w:rsidR="00F73F08" w:rsidRPr="007A5CC8" w:rsidRDefault="00F73F08">
      <w:pPr>
        <w:divId w:val="1229799552"/>
        <w:rPr>
          <w:lang w:val="en-US"/>
        </w:rPr>
      </w:pPr>
      <w:r w:rsidRPr="007A5CC8">
        <w:rPr>
          <w:lang w:val="en-US"/>
        </w:rPr>
        <w:t>Amadeus displays by default the type of operation, but puts details of type of expenses in Memo Lines when available.</w:t>
      </w:r>
    </w:p>
    <w:p w:rsidR="00F73F08" w:rsidRPr="00A24BB0" w:rsidRDefault="00F73F08">
      <w:pPr>
        <w:divId w:val="535703609"/>
        <w:rPr>
          <w:lang w:val="en-US"/>
        </w:rPr>
      </w:pPr>
      <w:r w:rsidRPr="00A24BB0">
        <w:rPr>
          <w:rStyle w:val="Drop-downhotspot"/>
          <w:color w:val="003366"/>
          <w:lang w:val="en-US"/>
        </w:rPr>
        <w:t>Do the sales figures represent external sales, internal sales or both?</w:t>
      </w:r>
    </w:p>
    <w:p w:rsidR="00F73F08" w:rsidRPr="007A5CC8" w:rsidRDefault="00F73F08">
      <w:pPr>
        <w:divId w:val="1991592949"/>
        <w:rPr>
          <w:lang w:val="en-US"/>
        </w:rPr>
      </w:pPr>
      <w:r w:rsidRPr="007A5CC8">
        <w:rPr>
          <w:lang w:val="en-US"/>
        </w:rPr>
        <w:t>Sisters or intragroup companies are treated as external companies at the local level.</w:t>
      </w:r>
      <w:r w:rsidRPr="007A5CC8">
        <w:rPr>
          <w:lang w:val="en-US"/>
        </w:rPr>
        <w:br/>
        <w:t>Only the consolidated figures of the mother company leverage the intragroup sales after having applied consolidation rules (revenues/costs).</w:t>
      </w:r>
    </w:p>
    <w:p w:rsidR="00F73F08" w:rsidRPr="007A5CC8" w:rsidRDefault="00F73F08">
      <w:pPr>
        <w:spacing w:before="0" w:after="0"/>
        <w:divId w:val="195198134"/>
        <w:rPr>
          <w:rFonts w:ascii="Times New Roman" w:hAnsi="Times New Roman"/>
          <w:color w:val="auto"/>
          <w:sz w:val="24"/>
          <w:szCs w:val="24"/>
          <w:lang w:val="en-US"/>
        </w:rPr>
      </w:pPr>
      <w:r w:rsidRPr="007A5CC8">
        <w:rPr>
          <w:rFonts w:ascii="Times New Roman" w:hAnsi="Times New Roman"/>
          <w:color w:val="auto"/>
          <w:sz w:val="24"/>
          <w:szCs w:val="24"/>
          <w:lang w:val="en-US"/>
        </w:rPr>
        <w:t> </w:t>
      </w:r>
    </w:p>
    <w:p w:rsidR="00F73F08" w:rsidRPr="007A5CC8" w:rsidRDefault="00F73F08" w:rsidP="00F73F08">
      <w:pPr>
        <w:rPr>
          <w:lang w:val="en-US"/>
        </w:rPr>
        <w:sectPr w:rsidR="00F73F08" w:rsidRPr="007A5CC8" w:rsidSect="00ED1153">
          <w:headerReference w:type="even" r:id="rId16"/>
          <w:headerReference w:type="default" r:id="rId17"/>
          <w:footerReference w:type="even" r:id="rId18"/>
          <w:footerReference w:type="default" r:id="rId19"/>
          <w:headerReference w:type="first" r:id="rId20"/>
          <w:footerReference w:type="first" r:id="rId21"/>
          <w:type w:val="oddPage"/>
          <w:pgSz w:w="11906" w:h="16838"/>
          <w:pgMar w:top="1417" w:right="1417" w:bottom="1417" w:left="1417" w:header="708" w:footer="708" w:gutter="0"/>
          <w:pgNumType w:start="1"/>
          <w:cols w:space="708"/>
          <w:titlePg/>
          <w:docGrid w:linePitch="360"/>
        </w:sectPr>
      </w:pPr>
    </w:p>
    <w:p w:rsidR="00F73F08" w:rsidRPr="007A5CC8" w:rsidRDefault="00F73F08">
      <w:pPr>
        <w:pStyle w:val="Heading1"/>
        <w:divId w:val="1603299753"/>
        <w:rPr>
          <w:lang w:val="en-US"/>
        </w:rPr>
      </w:pPr>
      <w:bookmarkStart w:id="16" w:name="_Toc417578347"/>
      <w:r w:rsidRPr="007A5CC8">
        <w:rPr>
          <w:lang w:val="en-US"/>
        </w:rPr>
        <w:lastRenderedPageBreak/>
        <w:t>Getting started</w:t>
      </w:r>
      <w:bookmarkEnd w:id="16"/>
    </w:p>
    <w:bookmarkStart w:id="17" w:name="intro_homepage_htm"/>
    <w:bookmarkEnd w:id="17"/>
    <w:p w:rsidR="00F73F08" w:rsidRPr="007A5CC8" w:rsidRDefault="00F73F08">
      <w:pPr>
        <w:pStyle w:val="Heading2"/>
        <w:divId w:val="1603299753"/>
        <w:rPr>
          <w:lang w:val="en-US"/>
        </w:rPr>
      </w:pPr>
      <w:r>
        <w:fldChar w:fldCharType="begin"/>
      </w:r>
      <w:r w:rsidRPr="007A5CC8">
        <w:rPr>
          <w:lang w:val="en-US"/>
        </w:rPr>
        <w:instrText xml:space="preserve"> XE "Home page" \* MERGEFORMAT </w:instrText>
      </w:r>
      <w:r>
        <w:fldChar w:fldCharType="end"/>
      </w:r>
      <w:bookmarkStart w:id="18" w:name="_Toc417578348"/>
      <w:r w:rsidRPr="007A5CC8">
        <w:rPr>
          <w:lang w:val="en-US"/>
        </w:rPr>
        <w:t>Home page</w:t>
      </w:r>
      <w:bookmarkEnd w:id="18"/>
    </w:p>
    <w:p w:rsidR="00F73F08" w:rsidRPr="007A5CC8" w:rsidRDefault="00F73F08">
      <w:pPr>
        <w:pStyle w:val="Heading3"/>
        <w:divId w:val="1242719219"/>
        <w:rPr>
          <w:lang w:val="en-US"/>
        </w:rPr>
      </w:pPr>
      <w:bookmarkStart w:id="19" w:name="_Toc417578349"/>
      <w:r w:rsidRPr="007A5CC8">
        <w:rPr>
          <w:lang w:val="en-US"/>
        </w:rPr>
        <w:t>Overview</w:t>
      </w:r>
      <w:bookmarkEnd w:id="19"/>
    </w:p>
    <w:p w:rsidR="00F73F08" w:rsidRPr="007A5CC8" w:rsidRDefault="00F73F08">
      <w:pPr>
        <w:divId w:val="1242719219"/>
        <w:rPr>
          <w:lang w:val="en-US"/>
        </w:rPr>
      </w:pPr>
      <w:r w:rsidRPr="007A5CC8">
        <w:rPr>
          <w:lang w:val="en-US"/>
        </w:rPr>
        <w:t>Amadeus's home page is the first screen that you access when accessing the application. It allows access to a variety of search options to query the database, load previously saved or unsaved searches, and to run a series of analyses on the currently selected companies.</w:t>
      </w:r>
    </w:p>
    <w:p w:rsidR="00F73F08" w:rsidRPr="00A24BB0" w:rsidRDefault="00F73F08">
      <w:pPr>
        <w:divId w:val="1242719219"/>
      </w:pPr>
      <w:r w:rsidRPr="00A24BB0">
        <w:rPr>
          <w:rStyle w:val="Drop-downhotspot"/>
          <w:b/>
          <w:bCs/>
          <w:color w:val="003366"/>
        </w:rPr>
        <w:t>Home page</w:t>
      </w:r>
    </w:p>
    <w:p w:rsidR="00F73F08" w:rsidRDefault="00A24BB0" w:rsidP="00503423">
      <w:pPr>
        <w:divId w:val="1070615346"/>
      </w:pPr>
      <w:r>
        <w:rPr>
          <w:noProof/>
          <w:lang w:val="en-US" w:eastAsia="en-US"/>
        </w:rPr>
        <w:drawing>
          <wp:inline distT="0" distB="0" distL="0" distR="0" wp14:anchorId="234351B1" wp14:editId="68A1BE27">
            <wp:extent cx="5715000" cy="2317750"/>
            <wp:effectExtent l="0" t="0" r="0" b="0"/>
            <wp:docPr id="2" name="Picture 2" descr="Scr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HomeP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2317750"/>
                    </a:xfrm>
                    <a:prstGeom prst="rect">
                      <a:avLst/>
                    </a:prstGeom>
                    <a:noFill/>
                    <a:ln>
                      <a:noFill/>
                    </a:ln>
                  </pic:spPr>
                </pic:pic>
              </a:graphicData>
            </a:graphic>
          </wp:inline>
        </w:drawing>
      </w:r>
    </w:p>
    <w:p w:rsidR="00F73F08" w:rsidRPr="007A5CC8" w:rsidRDefault="00F73F08">
      <w:pPr>
        <w:divId w:val="1242719219"/>
        <w:rPr>
          <w:lang w:val="en-US"/>
        </w:rPr>
      </w:pPr>
      <w:r w:rsidRPr="007A5CC8">
        <w:rPr>
          <w:lang w:val="en-US"/>
        </w:rPr>
        <w:t xml:space="preserve">At the top of the screen is displayed Amadeus's toolbar. This toolbar is not specific to any screen or module and is always available. It allows you to run a </w:t>
      </w:r>
      <w:hyperlink w:anchor="search_quicksearch_htm" w:history="1">
        <w:r w:rsidRPr="007A5CC8">
          <w:rPr>
            <w:rStyle w:val="Hyperlink"/>
            <w:color w:val="0000FF"/>
            <w:lang w:val="en-US"/>
          </w:rPr>
          <w:t>quick one-step search</w:t>
        </w:r>
      </w:hyperlink>
      <w:r w:rsidRPr="007A5CC8">
        <w:rPr>
          <w:lang w:val="en-US"/>
        </w:rPr>
        <w:t xml:space="preserve"> and access a variety of core functions. See </w:t>
      </w:r>
      <w:hyperlink w:anchor="intro_toolbar_htm" w:history="1">
        <w:r w:rsidRPr="007A5CC8">
          <w:rPr>
            <w:rStyle w:val="Hyperlink"/>
            <w:color w:val="0000FF"/>
            <w:lang w:val="en-US"/>
          </w:rPr>
          <w:t>Product toolbar</w:t>
        </w:r>
      </w:hyperlink>
      <w:r w:rsidRPr="007A5CC8">
        <w:rPr>
          <w:lang w:val="en-US"/>
        </w:rPr>
        <w:t xml:space="preserve"> for more details.</w:t>
      </w:r>
    </w:p>
    <w:p w:rsidR="00F73F08" w:rsidRPr="007A5CC8" w:rsidRDefault="00F73F08">
      <w:pPr>
        <w:divId w:val="1242719219"/>
        <w:rPr>
          <w:lang w:val="en-US"/>
        </w:rPr>
      </w:pPr>
      <w:r w:rsidRPr="007A5CC8">
        <w:rPr>
          <w:lang w:val="en-US"/>
        </w:rPr>
        <w:t xml:space="preserve">The home page is composed of three main elements: </w:t>
      </w:r>
    </w:p>
    <w:p w:rsidR="00F73F08" w:rsidRDefault="00927FD0" w:rsidP="002E7032">
      <w:pPr>
        <w:numPr>
          <w:ilvl w:val="0"/>
          <w:numId w:val="10"/>
        </w:numPr>
        <w:tabs>
          <w:tab w:val="left" w:pos="720"/>
        </w:tabs>
        <w:divId w:val="1242719219"/>
      </w:pPr>
      <w:hyperlink w:anchor="intro_homepage_htm_advancedsearc_4181" w:history="1">
        <w:r w:rsidR="00F73F08">
          <w:rPr>
            <w:rStyle w:val="Hyperlink"/>
            <w:color w:val="0000FF"/>
          </w:rPr>
          <w:t>The advanced search toolbox</w:t>
        </w:r>
      </w:hyperlink>
    </w:p>
    <w:p w:rsidR="00F73F08" w:rsidRDefault="00927FD0" w:rsidP="002E7032">
      <w:pPr>
        <w:numPr>
          <w:ilvl w:val="0"/>
          <w:numId w:val="10"/>
        </w:numPr>
        <w:tabs>
          <w:tab w:val="left" w:pos="720"/>
        </w:tabs>
        <w:divId w:val="1242719219"/>
      </w:pPr>
      <w:hyperlink w:anchor="intro_homepage_htm_searchsidemen_3867" w:history="1">
        <w:r w:rsidR="00F73F08">
          <w:rPr>
            <w:rStyle w:val="Hyperlink"/>
            <w:color w:val="0000FF"/>
          </w:rPr>
          <w:t>The search side menu</w:t>
        </w:r>
      </w:hyperlink>
    </w:p>
    <w:p w:rsidR="00F73F08" w:rsidRDefault="00927FD0" w:rsidP="002E7032">
      <w:pPr>
        <w:numPr>
          <w:ilvl w:val="0"/>
          <w:numId w:val="10"/>
        </w:numPr>
        <w:tabs>
          <w:tab w:val="left" w:pos="720"/>
        </w:tabs>
        <w:divId w:val="1242719219"/>
      </w:pPr>
      <w:hyperlink w:anchor="intro_homepage_htm_searchstrat" w:history="1">
        <w:r w:rsidR="00F73F08">
          <w:rPr>
            <w:rStyle w:val="Hyperlink"/>
            <w:color w:val="0000FF"/>
          </w:rPr>
          <w:t>The search strategy toolbox</w:t>
        </w:r>
      </w:hyperlink>
    </w:p>
    <w:p w:rsidR="00F73F08" w:rsidRDefault="00F73F08">
      <w:pPr>
        <w:pStyle w:val="Heading3"/>
        <w:divId w:val="1242719219"/>
      </w:pPr>
      <w:bookmarkStart w:id="20" w:name="intro_homepage_htm_advancedsearc_4181"/>
      <w:bookmarkStart w:id="21" w:name="_Toc417578350"/>
      <w:bookmarkEnd w:id="20"/>
      <w:r>
        <w:t>Advanced search toolbox</w:t>
      </w:r>
      <w:bookmarkEnd w:id="21"/>
    </w:p>
    <w:p w:rsidR="00F73F08" w:rsidRPr="007A5CC8" w:rsidRDefault="00F73F08">
      <w:pPr>
        <w:divId w:val="1242719219"/>
        <w:rPr>
          <w:lang w:val="en-US"/>
        </w:rPr>
      </w:pPr>
      <w:r w:rsidRPr="007A5CC8">
        <w:rPr>
          <w:lang w:val="en-US"/>
        </w:rPr>
        <w:t xml:space="preserve">The advanced search options provide you with multiple search criteria for you to find and retrieve companies accurately. </w:t>
      </w:r>
    </w:p>
    <w:p w:rsidR="00F73F08" w:rsidRPr="00A24BB0" w:rsidRDefault="00F73F08">
      <w:pPr>
        <w:divId w:val="1242719219"/>
      </w:pPr>
      <w:r w:rsidRPr="00A24BB0">
        <w:rPr>
          <w:rStyle w:val="Drop-downhotspot"/>
          <w:b/>
          <w:bCs/>
          <w:color w:val="003366"/>
        </w:rPr>
        <w:t>Advanced search</w:t>
      </w:r>
    </w:p>
    <w:p w:rsidR="00F73F08" w:rsidRDefault="00A24BB0" w:rsidP="00503423">
      <w:pPr>
        <w:divId w:val="811554362"/>
      </w:pPr>
      <w:r>
        <w:rPr>
          <w:noProof/>
          <w:lang w:val="en-US" w:eastAsia="en-US"/>
        </w:rPr>
        <w:drawing>
          <wp:inline distT="0" distB="0" distL="0" distR="0" wp14:anchorId="2008C99E" wp14:editId="0C2B7803">
            <wp:extent cx="5715000" cy="2489200"/>
            <wp:effectExtent l="0" t="0" r="0" b="0"/>
            <wp:docPr id="3" name="Picture 3" descr="AdvancedSearchGrou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vancedSearchGroup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2489200"/>
                    </a:xfrm>
                    <a:prstGeom prst="rect">
                      <a:avLst/>
                    </a:prstGeom>
                    <a:noFill/>
                    <a:ln>
                      <a:noFill/>
                    </a:ln>
                  </pic:spPr>
                </pic:pic>
              </a:graphicData>
            </a:graphic>
          </wp:inline>
        </w:drawing>
      </w:r>
    </w:p>
    <w:p w:rsidR="00F73F08" w:rsidRPr="007A5CC8" w:rsidRDefault="00F73F08">
      <w:pPr>
        <w:divId w:val="1242719219"/>
        <w:rPr>
          <w:lang w:val="en-US"/>
        </w:rPr>
      </w:pPr>
      <w:r w:rsidRPr="007A5CC8">
        <w:rPr>
          <w:lang w:val="en-US"/>
        </w:rPr>
        <w:lastRenderedPageBreak/>
        <w:t>The advanced search is composed of tabs and subtabs.</w:t>
      </w:r>
    </w:p>
    <w:p w:rsidR="00F73F08" w:rsidRPr="007A5CC8" w:rsidRDefault="00F73F08">
      <w:pPr>
        <w:pStyle w:val="Heading4"/>
        <w:divId w:val="866255868"/>
        <w:rPr>
          <w:lang w:val="en-US"/>
        </w:rPr>
      </w:pPr>
      <w:r w:rsidRPr="007A5CC8">
        <w:rPr>
          <w:lang w:val="en-US"/>
        </w:rPr>
        <w:t>Search tab</w:t>
      </w:r>
    </w:p>
    <w:p w:rsidR="00F73F08" w:rsidRDefault="00F73F08">
      <w:pPr>
        <w:divId w:val="866255868"/>
      </w:pPr>
      <w:r w:rsidRPr="007A5CC8">
        <w:rPr>
          <w:lang w:val="en-US"/>
        </w:rPr>
        <w:t xml:space="preserve">On the </w:t>
      </w:r>
      <w:r w:rsidRPr="007A5CC8">
        <w:rPr>
          <w:rStyle w:val="uicontrol"/>
          <w:lang w:val="en-US"/>
        </w:rPr>
        <w:t>Search</w:t>
      </w:r>
      <w:r w:rsidRPr="007A5CC8">
        <w:rPr>
          <w:lang w:val="en-US"/>
        </w:rPr>
        <w:t xml:space="preserve"> tab you can access all the available search criteria. </w:t>
      </w:r>
      <w:r>
        <w:t xml:space="preserve">The </w:t>
      </w:r>
      <w:r>
        <w:rPr>
          <w:rStyle w:val="uicontrol"/>
        </w:rPr>
        <w:t>Search</w:t>
      </w:r>
      <w:r>
        <w:t xml:space="preserve"> tab has two subtabs: </w:t>
      </w:r>
    </w:p>
    <w:p w:rsidR="00F73F08" w:rsidRPr="007A5CC8" w:rsidRDefault="00F73F08" w:rsidP="002E7032">
      <w:pPr>
        <w:numPr>
          <w:ilvl w:val="0"/>
          <w:numId w:val="11"/>
        </w:numPr>
        <w:tabs>
          <w:tab w:val="left" w:pos="720"/>
        </w:tabs>
        <w:divId w:val="866255868"/>
        <w:rPr>
          <w:lang w:val="en-US"/>
        </w:rPr>
      </w:pPr>
      <w:r w:rsidRPr="007A5CC8">
        <w:rPr>
          <w:rStyle w:val="uicontrol"/>
          <w:lang w:val="en-US"/>
        </w:rPr>
        <w:t>Grouped view</w:t>
      </w:r>
      <w:r w:rsidRPr="007A5CC8">
        <w:rPr>
          <w:lang w:val="en-US"/>
        </w:rPr>
        <w:t xml:space="preserve">: unless you specify otherwise (see </w:t>
      </w:r>
      <w:hyperlink w:anchor="intro_defhomepage_htm" w:history="1">
        <w:r w:rsidRPr="007A5CC8">
          <w:rPr>
            <w:rStyle w:val="Hyperlink"/>
            <w:color w:val="0000FF"/>
            <w:lang w:val="en-US"/>
          </w:rPr>
          <w:t>Defining your default home page</w:t>
        </w:r>
      </w:hyperlink>
      <w:r w:rsidRPr="007A5CC8">
        <w:rPr>
          <w:lang w:val="en-US"/>
        </w:rPr>
        <w:t xml:space="preserve"> for more details) the </w:t>
      </w:r>
      <w:r w:rsidRPr="007A5CC8">
        <w:rPr>
          <w:rStyle w:val="uicontrol"/>
          <w:lang w:val="en-US"/>
        </w:rPr>
        <w:t>Grouped view</w:t>
      </w:r>
      <w:r w:rsidRPr="007A5CC8">
        <w:rPr>
          <w:lang w:val="en-US"/>
        </w:rPr>
        <w:t xml:space="preserve"> of search criteria is displayed. This subtab organises the available search criteria by logical category. See </w:t>
      </w:r>
      <w:hyperlink w:anchor="search_srchgroupedview_htm" w:history="1">
        <w:r w:rsidRPr="007A5CC8">
          <w:rPr>
            <w:rStyle w:val="Hyperlink"/>
            <w:color w:val="0000FF"/>
            <w:lang w:val="en-US"/>
          </w:rPr>
          <w:t>Working with the grouped view of search criteria</w:t>
        </w:r>
      </w:hyperlink>
      <w:r w:rsidRPr="007A5CC8">
        <w:rPr>
          <w:lang w:val="en-US"/>
        </w:rPr>
        <w:t xml:space="preserve"> for more details.</w:t>
      </w:r>
    </w:p>
    <w:p w:rsidR="00F73F08" w:rsidRPr="007A5CC8" w:rsidRDefault="00F73F08" w:rsidP="002E7032">
      <w:pPr>
        <w:numPr>
          <w:ilvl w:val="0"/>
          <w:numId w:val="11"/>
        </w:numPr>
        <w:tabs>
          <w:tab w:val="left" w:pos="720"/>
        </w:tabs>
        <w:divId w:val="866255868"/>
        <w:rPr>
          <w:lang w:val="en-US"/>
        </w:rPr>
      </w:pPr>
      <w:r w:rsidRPr="007A5CC8">
        <w:rPr>
          <w:rStyle w:val="uicontrol"/>
          <w:lang w:val="en-US"/>
        </w:rPr>
        <w:t>Alphabetical list</w:t>
      </w:r>
      <w:r w:rsidRPr="007A5CC8">
        <w:rPr>
          <w:lang w:val="en-US"/>
        </w:rPr>
        <w:t xml:space="preserve">: the alphabetical list subtab presents all the available search criteria in an alphabetical list. See </w:t>
      </w:r>
      <w:hyperlink w:anchor="search_srchgroupedview_htm" w:history="1">
        <w:r w:rsidRPr="007A5CC8">
          <w:rPr>
            <w:rStyle w:val="Hyperlink"/>
            <w:color w:val="0000FF"/>
            <w:lang w:val="en-US"/>
          </w:rPr>
          <w:t>Working with the alphabetical list of search criteria</w:t>
        </w:r>
      </w:hyperlink>
      <w:r w:rsidRPr="007A5CC8">
        <w:rPr>
          <w:lang w:val="en-US"/>
        </w:rPr>
        <w:t xml:space="preserve"> for more details. </w:t>
      </w:r>
    </w:p>
    <w:p w:rsidR="00F73F08" w:rsidRPr="007A5CC8" w:rsidRDefault="00F73F08">
      <w:pPr>
        <w:divId w:val="866255868"/>
        <w:rPr>
          <w:lang w:val="en-US"/>
        </w:rPr>
      </w:pPr>
      <w:r w:rsidRPr="007A5CC8">
        <w:rPr>
          <w:lang w:val="en-US"/>
        </w:rPr>
        <w:t xml:space="preserve">In addition to these two subtabs, a text box is available enabling you to </w:t>
      </w:r>
      <w:r w:rsidRPr="007A5CC8">
        <w:rPr>
          <w:rStyle w:val="uicontrol"/>
          <w:lang w:val="en-US"/>
        </w:rPr>
        <w:t>find a criterion</w:t>
      </w:r>
      <w:r w:rsidRPr="007A5CC8">
        <w:rPr>
          <w:lang w:val="en-US"/>
        </w:rPr>
        <w:t>:</w:t>
      </w:r>
    </w:p>
    <w:p w:rsidR="00F73F08" w:rsidRPr="007A5CC8" w:rsidRDefault="00F73F08" w:rsidP="002E7032">
      <w:pPr>
        <w:numPr>
          <w:ilvl w:val="0"/>
          <w:numId w:val="12"/>
        </w:numPr>
        <w:tabs>
          <w:tab w:val="left" w:pos="720"/>
        </w:tabs>
        <w:divId w:val="866255868"/>
        <w:rPr>
          <w:lang w:val="en-US"/>
        </w:rPr>
      </w:pPr>
      <w:r w:rsidRPr="007A5CC8">
        <w:rPr>
          <w:lang w:val="en-US"/>
        </w:rPr>
        <w:t>Enter into the text box one or more words included in your required search criterion.</w:t>
      </w:r>
    </w:p>
    <w:p w:rsidR="00F73F08" w:rsidRPr="007A5CC8" w:rsidRDefault="00F73F08" w:rsidP="002E7032">
      <w:pPr>
        <w:numPr>
          <w:ilvl w:val="0"/>
          <w:numId w:val="12"/>
        </w:numPr>
        <w:tabs>
          <w:tab w:val="left" w:pos="720"/>
        </w:tabs>
        <w:divId w:val="866255868"/>
        <w:rPr>
          <w:lang w:val="en-US"/>
        </w:rPr>
      </w:pPr>
      <w:r w:rsidRPr="007A5CC8">
        <w:rPr>
          <w:lang w:val="en-US"/>
        </w:rPr>
        <w:t>As you type, a look-up menu of criteria matching the current text is displayed below the text box.</w:t>
      </w:r>
    </w:p>
    <w:p w:rsidR="00F73F08" w:rsidRPr="007A5CC8" w:rsidRDefault="00F73F08" w:rsidP="002E7032">
      <w:pPr>
        <w:numPr>
          <w:ilvl w:val="0"/>
          <w:numId w:val="12"/>
        </w:numPr>
        <w:tabs>
          <w:tab w:val="left" w:pos="720"/>
        </w:tabs>
        <w:divId w:val="866255868"/>
        <w:rPr>
          <w:lang w:val="en-US"/>
        </w:rPr>
      </w:pPr>
      <w:r w:rsidRPr="007A5CC8">
        <w:rPr>
          <w:lang w:val="en-US"/>
        </w:rPr>
        <w:t>Click in the menu to select the criterion you want to use.  </w:t>
      </w:r>
    </w:p>
    <w:p w:rsidR="00F73F08" w:rsidRPr="007A5CC8" w:rsidRDefault="00F73F08">
      <w:pPr>
        <w:pStyle w:val="Heading4"/>
        <w:divId w:val="866255868"/>
        <w:rPr>
          <w:lang w:val="en-US"/>
        </w:rPr>
      </w:pPr>
      <w:r w:rsidRPr="007A5CC8">
        <w:rPr>
          <w:lang w:val="en-US"/>
        </w:rPr>
        <w:t>Saved searches tab</w:t>
      </w:r>
    </w:p>
    <w:p w:rsidR="00F73F08" w:rsidRPr="007A5CC8" w:rsidRDefault="00F73F08">
      <w:pPr>
        <w:divId w:val="866255868"/>
        <w:rPr>
          <w:lang w:val="en-US"/>
        </w:rPr>
      </w:pPr>
      <w:r w:rsidRPr="007A5CC8">
        <w:rPr>
          <w:lang w:val="en-US"/>
        </w:rPr>
        <w:t xml:space="preserve">The </w:t>
      </w:r>
      <w:r w:rsidRPr="007A5CC8">
        <w:rPr>
          <w:b/>
          <w:bCs/>
          <w:lang w:val="en-US"/>
        </w:rPr>
        <w:t>Saved searches</w:t>
      </w:r>
      <w:r w:rsidRPr="007A5CC8">
        <w:rPr>
          <w:lang w:val="en-US"/>
        </w:rPr>
        <w:t xml:space="preserve"> tab lists all your previously saved search strategies and company sets. From this tab you can load a previously saved search, delete a previously saved search or add/remove a saved search to your favourites.</w:t>
      </w:r>
    </w:p>
    <w:p w:rsidR="00F73F08" w:rsidRPr="007A5CC8" w:rsidRDefault="00F73F08">
      <w:pPr>
        <w:divId w:val="866255868"/>
        <w:rPr>
          <w:lang w:val="en-US"/>
        </w:rPr>
      </w:pPr>
      <w:r w:rsidRPr="007A5CC8">
        <w:rPr>
          <w:lang w:val="en-US"/>
        </w:rPr>
        <w:t xml:space="preserve">See </w:t>
      </w:r>
      <w:hyperlink w:anchor="search_savedsearches_htm" w:history="1">
        <w:r w:rsidRPr="007A5CC8">
          <w:rPr>
            <w:rStyle w:val="Hyperlink"/>
            <w:color w:val="0000FF"/>
            <w:lang w:val="en-US"/>
          </w:rPr>
          <w:t>Working with your saved searches</w:t>
        </w:r>
      </w:hyperlink>
      <w:r w:rsidRPr="007A5CC8">
        <w:rPr>
          <w:lang w:val="en-US"/>
        </w:rPr>
        <w:t xml:space="preserve"> for more details.</w:t>
      </w:r>
    </w:p>
    <w:p w:rsidR="00F73F08" w:rsidRPr="007A5CC8" w:rsidRDefault="00F73F08">
      <w:pPr>
        <w:pStyle w:val="Heading4"/>
        <w:divId w:val="866255868"/>
        <w:rPr>
          <w:lang w:val="en-US"/>
        </w:rPr>
      </w:pPr>
      <w:r w:rsidRPr="007A5CC8">
        <w:rPr>
          <w:lang w:val="en-US"/>
        </w:rPr>
        <w:t>Favourites tab</w:t>
      </w:r>
    </w:p>
    <w:p w:rsidR="00F73F08" w:rsidRPr="007A5CC8" w:rsidRDefault="00F73F08">
      <w:pPr>
        <w:divId w:val="866255868"/>
        <w:rPr>
          <w:lang w:val="en-US"/>
        </w:rPr>
      </w:pPr>
      <w:r w:rsidRPr="007A5CC8">
        <w:rPr>
          <w:lang w:val="en-US"/>
        </w:rPr>
        <w:t xml:space="preserve">The </w:t>
      </w:r>
      <w:r w:rsidRPr="007A5CC8">
        <w:rPr>
          <w:b/>
          <w:bCs/>
          <w:lang w:val="en-US"/>
        </w:rPr>
        <w:t>Favourites</w:t>
      </w:r>
      <w:r w:rsidRPr="007A5CC8">
        <w:rPr>
          <w:lang w:val="en-US"/>
        </w:rPr>
        <w:t xml:space="preserve"> tab lists all the saved searches that you added as favourites. You can create directories and subdirectories in which to organise favourite searches. </w:t>
      </w:r>
    </w:p>
    <w:p w:rsidR="00F73F08" w:rsidRPr="007A5CC8" w:rsidRDefault="00F73F08">
      <w:pPr>
        <w:divId w:val="866255868"/>
        <w:rPr>
          <w:lang w:val="en-US"/>
        </w:rPr>
      </w:pPr>
      <w:r w:rsidRPr="007A5CC8">
        <w:rPr>
          <w:lang w:val="en-US"/>
        </w:rPr>
        <w:t xml:space="preserve">See </w:t>
      </w:r>
      <w:hyperlink w:anchor="search_favsearches_htm" w:history="1">
        <w:r w:rsidRPr="007A5CC8">
          <w:rPr>
            <w:rStyle w:val="Hyperlink"/>
            <w:color w:val="0000FF"/>
            <w:lang w:val="en-US"/>
          </w:rPr>
          <w:t>Working with your favourite searches</w:t>
        </w:r>
      </w:hyperlink>
      <w:r w:rsidRPr="007A5CC8">
        <w:rPr>
          <w:lang w:val="en-US"/>
        </w:rPr>
        <w:t xml:space="preserve"> for more details. </w:t>
      </w:r>
    </w:p>
    <w:p w:rsidR="00F73F08" w:rsidRPr="007A5CC8" w:rsidRDefault="00F73F08">
      <w:pPr>
        <w:pStyle w:val="Heading4"/>
        <w:divId w:val="866255868"/>
        <w:rPr>
          <w:lang w:val="en-US"/>
        </w:rPr>
      </w:pPr>
      <w:r w:rsidRPr="007A5CC8">
        <w:rPr>
          <w:lang w:val="en-US"/>
        </w:rPr>
        <w:t>History tab</w:t>
      </w:r>
    </w:p>
    <w:p w:rsidR="00F73F08" w:rsidRPr="007A5CC8" w:rsidRDefault="00F73F08">
      <w:pPr>
        <w:divId w:val="866255868"/>
        <w:rPr>
          <w:lang w:val="en-US"/>
        </w:rPr>
      </w:pPr>
      <w:r w:rsidRPr="007A5CC8">
        <w:rPr>
          <w:lang w:val="en-US"/>
        </w:rPr>
        <w:t xml:space="preserve">The </w:t>
      </w:r>
      <w:r w:rsidRPr="007A5CC8">
        <w:rPr>
          <w:b/>
          <w:bCs/>
          <w:lang w:val="en-US"/>
        </w:rPr>
        <w:t>History</w:t>
      </w:r>
      <w:r w:rsidRPr="007A5CC8">
        <w:rPr>
          <w:lang w:val="en-US"/>
        </w:rPr>
        <w:t xml:space="preserve"> tab lists all the searches you have run previously, regardless of whether or not you saved them. Your history is organised by time period so you can easily access a search you ran today, yesterday, two days ago, etc. You can load an unsaved search by clicking it from this screen. </w:t>
      </w:r>
    </w:p>
    <w:p w:rsidR="00F73F08" w:rsidRPr="007A5CC8" w:rsidRDefault="00F73F08">
      <w:pPr>
        <w:divId w:val="866255868"/>
        <w:rPr>
          <w:lang w:val="en-US"/>
        </w:rPr>
      </w:pPr>
      <w:r w:rsidRPr="007A5CC8">
        <w:rPr>
          <w:lang w:val="en-US"/>
        </w:rPr>
        <w:t xml:space="preserve">See </w:t>
      </w:r>
      <w:hyperlink w:anchor="search_searchhistory_htm" w:history="1">
        <w:r w:rsidRPr="007A5CC8">
          <w:rPr>
            <w:rStyle w:val="Hyperlink"/>
            <w:color w:val="0000FF"/>
            <w:lang w:val="en-US"/>
          </w:rPr>
          <w:t>Working with your search history</w:t>
        </w:r>
      </w:hyperlink>
      <w:r w:rsidRPr="007A5CC8">
        <w:rPr>
          <w:lang w:val="en-US"/>
        </w:rPr>
        <w:t xml:space="preserve"> for more details.</w:t>
      </w:r>
    </w:p>
    <w:p w:rsidR="00F73F08" w:rsidRPr="007A5CC8" w:rsidRDefault="00F73F08">
      <w:pPr>
        <w:pStyle w:val="Heading3"/>
        <w:divId w:val="1242719219"/>
        <w:rPr>
          <w:lang w:val="en-US"/>
        </w:rPr>
      </w:pPr>
      <w:bookmarkStart w:id="22" w:name="intro_homepage_htm_searchsidemen_3867"/>
      <w:bookmarkStart w:id="23" w:name="_Toc417578351"/>
      <w:bookmarkEnd w:id="22"/>
      <w:r w:rsidRPr="007A5CC8">
        <w:rPr>
          <w:lang w:val="en-US"/>
        </w:rPr>
        <w:t>Search side menu</w:t>
      </w:r>
      <w:bookmarkEnd w:id="23"/>
    </w:p>
    <w:p w:rsidR="00F73F08" w:rsidRDefault="00F73F08">
      <w:pPr>
        <w:divId w:val="1242719219"/>
        <w:rPr>
          <w:lang w:val="en-US"/>
        </w:rPr>
      </w:pPr>
      <w:r w:rsidRPr="007A5CC8">
        <w:rPr>
          <w:lang w:val="en-US"/>
        </w:rPr>
        <w:t>The search side menu contains a variety of links and menus allowing you to view the list of results, discard and create a new search or run a series of analyses on the currently selected companies.</w:t>
      </w:r>
    </w:p>
    <w:p w:rsidR="00A24BB0" w:rsidRDefault="00A24BB0">
      <w:pPr>
        <w:divId w:val="1242719219"/>
        <w:rPr>
          <w:lang w:val="en-US"/>
        </w:rPr>
      </w:pPr>
    </w:p>
    <w:p w:rsidR="00A24BB0" w:rsidRDefault="00A24BB0">
      <w:pPr>
        <w:divId w:val="1242719219"/>
        <w:rPr>
          <w:lang w:val="en-US"/>
        </w:rPr>
      </w:pPr>
    </w:p>
    <w:p w:rsidR="00A24BB0" w:rsidRDefault="00A24BB0">
      <w:pPr>
        <w:divId w:val="1242719219"/>
        <w:rPr>
          <w:lang w:val="en-US"/>
        </w:rPr>
      </w:pPr>
    </w:p>
    <w:p w:rsidR="00A24BB0" w:rsidRDefault="00A24BB0">
      <w:pPr>
        <w:divId w:val="1242719219"/>
        <w:rPr>
          <w:lang w:val="en-US"/>
        </w:rPr>
      </w:pPr>
    </w:p>
    <w:p w:rsidR="00A24BB0" w:rsidRDefault="00A24BB0">
      <w:pPr>
        <w:divId w:val="1242719219"/>
        <w:rPr>
          <w:lang w:val="en-US"/>
        </w:rPr>
      </w:pPr>
    </w:p>
    <w:p w:rsidR="00A24BB0" w:rsidRDefault="00A24BB0">
      <w:pPr>
        <w:divId w:val="1242719219"/>
        <w:rPr>
          <w:lang w:val="en-US"/>
        </w:rPr>
      </w:pPr>
    </w:p>
    <w:p w:rsidR="00A24BB0" w:rsidRDefault="00A24BB0">
      <w:pPr>
        <w:divId w:val="1242719219"/>
        <w:rPr>
          <w:lang w:val="en-US"/>
        </w:rPr>
      </w:pPr>
    </w:p>
    <w:p w:rsidR="00A24BB0" w:rsidRDefault="00A24BB0">
      <w:pPr>
        <w:divId w:val="1242719219"/>
        <w:rPr>
          <w:lang w:val="en-US"/>
        </w:rPr>
      </w:pPr>
    </w:p>
    <w:p w:rsidR="00A24BB0" w:rsidRDefault="00A24BB0">
      <w:pPr>
        <w:divId w:val="1242719219"/>
        <w:rPr>
          <w:lang w:val="en-US"/>
        </w:rPr>
      </w:pPr>
    </w:p>
    <w:p w:rsidR="00A24BB0" w:rsidRPr="007A5CC8" w:rsidRDefault="00A24BB0">
      <w:pPr>
        <w:divId w:val="1242719219"/>
        <w:rPr>
          <w:lang w:val="en-US"/>
        </w:rPr>
      </w:pPr>
    </w:p>
    <w:p w:rsidR="00F73F08" w:rsidRPr="00A24BB0" w:rsidRDefault="00F73F08">
      <w:pPr>
        <w:divId w:val="1242719219"/>
      </w:pPr>
      <w:r w:rsidRPr="00A24BB0">
        <w:rPr>
          <w:rStyle w:val="Drop-downhotspot"/>
          <w:b/>
          <w:bCs/>
          <w:color w:val="003366"/>
        </w:rPr>
        <w:lastRenderedPageBreak/>
        <w:t>Search side menu</w:t>
      </w:r>
    </w:p>
    <w:p w:rsidR="00F73F08" w:rsidRDefault="00A24BB0" w:rsidP="00503423">
      <w:pPr>
        <w:divId w:val="1786655996"/>
      </w:pPr>
      <w:r>
        <w:rPr>
          <w:noProof/>
          <w:lang w:val="en-US" w:eastAsia="en-US"/>
        </w:rPr>
        <w:drawing>
          <wp:inline distT="0" distB="0" distL="0" distR="0" wp14:anchorId="7AA7B4BF" wp14:editId="0ECE034B">
            <wp:extent cx="1917700" cy="2857500"/>
            <wp:effectExtent l="0" t="0" r="0" b="0"/>
            <wp:docPr id="4" name="Picture 4" descr="SrchSide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chSideMenu"/>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7700" cy="2857500"/>
                    </a:xfrm>
                    <a:prstGeom prst="rect">
                      <a:avLst/>
                    </a:prstGeom>
                    <a:noFill/>
                    <a:ln>
                      <a:noFill/>
                    </a:ln>
                  </pic:spPr>
                </pic:pic>
              </a:graphicData>
            </a:graphic>
          </wp:inline>
        </w:drawing>
      </w:r>
    </w:p>
    <w:p w:rsidR="00F73F08" w:rsidRPr="007A5CC8" w:rsidRDefault="00F73F08">
      <w:pPr>
        <w:divId w:val="1242719219"/>
        <w:rPr>
          <w:lang w:val="en-US"/>
        </w:rPr>
      </w:pPr>
      <w:r w:rsidRPr="007A5CC8">
        <w:rPr>
          <w:lang w:val="en-US"/>
        </w:rPr>
        <w:t xml:space="preserve">To maximize your working space, click the </w:t>
      </w:r>
      <w:r w:rsidRPr="007A5CC8">
        <w:rPr>
          <w:rStyle w:val="uicontrol"/>
          <w:lang w:val="en-US"/>
        </w:rPr>
        <w:t>Hide</w:t>
      </w:r>
      <w:r w:rsidRPr="007A5CC8">
        <w:rPr>
          <w:lang w:val="en-US"/>
        </w:rPr>
        <w:t xml:space="preserve"> button to hide the side menu. </w:t>
      </w:r>
    </w:p>
    <w:p w:rsidR="00F73F08" w:rsidRPr="007A5CC8" w:rsidRDefault="00F73F08">
      <w:pPr>
        <w:divId w:val="1242719219"/>
        <w:rPr>
          <w:lang w:val="en-US"/>
        </w:rPr>
      </w:pPr>
      <w:r w:rsidRPr="007A5CC8">
        <w:rPr>
          <w:lang w:val="en-US"/>
        </w:rPr>
        <w:t>The other options are as follows:</w:t>
      </w:r>
    </w:p>
    <w:tbl>
      <w:tblPr>
        <w:tblW w:w="9072"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2591"/>
        <w:gridCol w:w="6481"/>
      </w:tblGrid>
      <w:tr w:rsidR="00F73F08" w:rsidTr="00ED1153">
        <w:trPr>
          <w:divId w:val="1072777460"/>
          <w:trHeight w:val="180"/>
        </w:trPr>
        <w:tc>
          <w:tcPr>
            <w:tcW w:w="0" w:type="auto"/>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F73F08" w:rsidRDefault="00F73F08">
            <w:pPr>
              <w:pStyle w:val="columnheader"/>
              <w:spacing w:line="180" w:lineRule="atLeast"/>
              <w:jc w:val="right"/>
            </w:pPr>
            <w:r>
              <w:t>Option</w:t>
            </w:r>
          </w:p>
        </w:tc>
        <w:tc>
          <w:tcPr>
            <w:tcW w:w="0" w:type="auto"/>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F73F08" w:rsidRDefault="00F73F08">
            <w:pPr>
              <w:pStyle w:val="columnheader"/>
              <w:spacing w:line="180" w:lineRule="atLeast"/>
              <w:jc w:val="left"/>
            </w:pPr>
            <w:r>
              <w:t>Action</w:t>
            </w:r>
          </w:p>
        </w:tc>
      </w:tr>
      <w:tr w:rsidR="00F73F08" w:rsidRPr="00807770" w:rsidTr="00ED1153">
        <w:trPr>
          <w:divId w:val="1072777460"/>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F73F08" w:rsidRPr="007A5CC8" w:rsidRDefault="00F73F08">
            <w:pPr>
              <w:pStyle w:val="celltext"/>
              <w:jc w:val="right"/>
              <w:rPr>
                <w:lang w:val="en-US"/>
              </w:rPr>
            </w:pPr>
            <w:r w:rsidRPr="007A5CC8">
              <w:rPr>
                <w:rStyle w:val="uicontrol"/>
                <w:lang w:val="en-US"/>
              </w:rPr>
              <w:t>Go to list of results:</w:t>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F73F08" w:rsidRPr="007A5CC8" w:rsidRDefault="00F73F08">
            <w:pPr>
              <w:pStyle w:val="celltext"/>
              <w:rPr>
                <w:lang w:val="en-US"/>
              </w:rPr>
            </w:pPr>
            <w:r w:rsidRPr="007A5CC8">
              <w:rPr>
                <w:lang w:val="en-US"/>
              </w:rPr>
              <w:t xml:space="preserve">View the </w:t>
            </w:r>
            <w:hyperlink w:anchor="list_listresults_htm" w:history="1">
              <w:r w:rsidRPr="007A5CC8">
                <w:rPr>
                  <w:rStyle w:val="Hyperlink"/>
                  <w:color w:val="0000FF"/>
                  <w:lang w:val="en-US"/>
                </w:rPr>
                <w:t>list of results</w:t>
              </w:r>
            </w:hyperlink>
            <w:r w:rsidRPr="007A5CC8">
              <w:rPr>
                <w:lang w:val="en-US"/>
              </w:rPr>
              <w:t>.</w:t>
            </w:r>
          </w:p>
        </w:tc>
      </w:tr>
      <w:tr w:rsidR="00F73F08" w:rsidRPr="00807770" w:rsidTr="00ED1153">
        <w:trPr>
          <w:divId w:val="1072777460"/>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F73F08" w:rsidRDefault="00F73F08">
            <w:pPr>
              <w:pStyle w:val="celltext"/>
              <w:jc w:val="right"/>
            </w:pPr>
            <w:r>
              <w:rPr>
                <w:rStyle w:val="uicontrol"/>
              </w:rPr>
              <w:t>New search:</w:t>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F73F08" w:rsidRPr="007A5CC8" w:rsidRDefault="00F73F08">
            <w:pPr>
              <w:pStyle w:val="celltext"/>
              <w:rPr>
                <w:lang w:val="en-US"/>
              </w:rPr>
            </w:pPr>
            <w:r w:rsidRPr="007A5CC8">
              <w:rPr>
                <w:lang w:val="en-US"/>
              </w:rPr>
              <w:t>Discard your current search and start a new search.</w:t>
            </w:r>
          </w:p>
        </w:tc>
      </w:tr>
      <w:tr w:rsidR="00F73F08" w:rsidTr="00ED1153">
        <w:trPr>
          <w:divId w:val="1072777460"/>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F73F08" w:rsidRDefault="00F73F08">
            <w:pPr>
              <w:pStyle w:val="celltext"/>
              <w:jc w:val="right"/>
            </w:pPr>
            <w:r>
              <w:rPr>
                <w:rStyle w:val="uicontrol"/>
              </w:rPr>
              <w:t>Modify current search:</w:t>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F73F08" w:rsidRDefault="00F73F08">
            <w:pPr>
              <w:pStyle w:val="celltext"/>
            </w:pPr>
            <w:r>
              <w:t>Nothing.</w:t>
            </w:r>
          </w:p>
        </w:tc>
      </w:tr>
      <w:tr w:rsidR="00F73F08" w:rsidRPr="00807770" w:rsidTr="00ED1153">
        <w:trPr>
          <w:divId w:val="1072777460"/>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F73F08" w:rsidRDefault="00F73F08">
            <w:pPr>
              <w:pStyle w:val="celltext"/>
              <w:jc w:val="right"/>
            </w:pPr>
            <w:r>
              <w:rPr>
                <w:rStyle w:val="uicontrol"/>
              </w:rPr>
              <w:t>Batch search</w:t>
            </w:r>
            <w:r>
              <w:t xml:space="preserve">: </w:t>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F73F08" w:rsidRPr="007A5CC8" w:rsidRDefault="00927FD0">
            <w:pPr>
              <w:pStyle w:val="celltext"/>
              <w:rPr>
                <w:lang w:val="en-US"/>
              </w:rPr>
            </w:pPr>
            <w:hyperlink w:anchor="search_batchsearch_htm" w:history="1">
              <w:r w:rsidR="00F73F08" w:rsidRPr="007A5CC8">
                <w:rPr>
                  <w:rStyle w:val="Hyperlink"/>
                  <w:color w:val="0000FF"/>
                  <w:lang w:val="en-US"/>
                </w:rPr>
                <w:t>Search for multiple companies by name and location</w:t>
              </w:r>
            </w:hyperlink>
            <w:r w:rsidR="00F73F08" w:rsidRPr="007A5CC8">
              <w:rPr>
                <w:lang w:val="en-US"/>
              </w:rPr>
              <w:t xml:space="preserve"> in one easy step.</w:t>
            </w:r>
          </w:p>
        </w:tc>
      </w:tr>
      <w:tr w:rsidR="00F73F08" w:rsidRPr="00807770" w:rsidTr="00ED1153">
        <w:trPr>
          <w:divId w:val="1072777460"/>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F73F08" w:rsidRDefault="00F73F08">
            <w:pPr>
              <w:pStyle w:val="celltext"/>
              <w:jc w:val="right"/>
            </w:pPr>
            <w:r>
              <w:rPr>
                <w:rStyle w:val="uicontrol"/>
              </w:rPr>
              <w:t>Segmentation:</w:t>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F73F08" w:rsidRPr="007A5CC8" w:rsidRDefault="00F73F08">
            <w:pPr>
              <w:pStyle w:val="celltext"/>
              <w:rPr>
                <w:lang w:val="en-US"/>
              </w:rPr>
            </w:pPr>
            <w:r w:rsidRPr="007A5CC8">
              <w:rPr>
                <w:lang w:val="en-US"/>
              </w:rPr>
              <w:t xml:space="preserve">Run a </w:t>
            </w:r>
            <w:hyperlink w:anchor="analyses_segmentation_segmentati_7021" w:history="1">
              <w:r w:rsidRPr="007A5CC8">
                <w:rPr>
                  <w:rStyle w:val="Hyperlink"/>
                  <w:color w:val="0000FF"/>
                  <w:lang w:val="en-US"/>
                </w:rPr>
                <w:t>segmentation analysis</w:t>
              </w:r>
            </w:hyperlink>
            <w:r w:rsidRPr="007A5CC8">
              <w:rPr>
                <w:lang w:val="en-US"/>
              </w:rPr>
              <w:t xml:space="preserve"> on the currently selected companies .</w:t>
            </w:r>
          </w:p>
        </w:tc>
      </w:tr>
      <w:tr w:rsidR="00F73F08" w:rsidRPr="00807770" w:rsidTr="00ED1153">
        <w:trPr>
          <w:divId w:val="1072777460"/>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F73F08" w:rsidRDefault="00F73F08">
            <w:pPr>
              <w:pStyle w:val="celltext"/>
              <w:jc w:val="right"/>
            </w:pPr>
            <w:r>
              <w:rPr>
                <w:rStyle w:val="uicontrol"/>
              </w:rPr>
              <w:t>Peer analysis:</w:t>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F73F08" w:rsidRPr="007A5CC8" w:rsidRDefault="00F73F08">
            <w:pPr>
              <w:pStyle w:val="celltext"/>
              <w:rPr>
                <w:lang w:val="en-US"/>
              </w:rPr>
            </w:pPr>
            <w:r w:rsidRPr="007A5CC8">
              <w:rPr>
                <w:lang w:val="en-US"/>
              </w:rPr>
              <w:t xml:space="preserve">Run a </w:t>
            </w:r>
            <w:hyperlink w:anchor="analyses_peeranalysis_peeranalys_1318" w:history="1">
              <w:r w:rsidRPr="007A5CC8">
                <w:rPr>
                  <w:rStyle w:val="Hyperlink"/>
                  <w:color w:val="0000FF"/>
                  <w:lang w:val="en-US"/>
                </w:rPr>
                <w:t>peer analysis</w:t>
              </w:r>
            </w:hyperlink>
            <w:r w:rsidRPr="007A5CC8">
              <w:rPr>
                <w:lang w:val="en-US"/>
              </w:rPr>
              <w:t xml:space="preserve"> on the currently selected companies .</w:t>
            </w:r>
          </w:p>
        </w:tc>
      </w:tr>
      <w:tr w:rsidR="00F73F08" w:rsidRPr="00807770" w:rsidTr="00ED1153">
        <w:trPr>
          <w:divId w:val="1072777460"/>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F73F08" w:rsidRDefault="00F73F08">
            <w:pPr>
              <w:pStyle w:val="celltext"/>
              <w:jc w:val="right"/>
            </w:pPr>
            <w:r>
              <w:rPr>
                <w:rStyle w:val="uicontrol"/>
              </w:rPr>
              <w:t>Aggregation:</w:t>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F73F08" w:rsidRPr="007A5CC8" w:rsidRDefault="00F73F08">
            <w:pPr>
              <w:pStyle w:val="celltext"/>
              <w:rPr>
                <w:lang w:val="en-US"/>
              </w:rPr>
            </w:pPr>
            <w:r w:rsidRPr="007A5CC8">
              <w:rPr>
                <w:lang w:val="en-US"/>
              </w:rPr>
              <w:t xml:space="preserve">Run an </w:t>
            </w:r>
            <w:hyperlink w:anchor="analyses_aggregation_aggregation_6696" w:history="1">
              <w:r w:rsidRPr="007A5CC8">
                <w:rPr>
                  <w:rStyle w:val="Hyperlink"/>
                  <w:color w:val="0000FF"/>
                  <w:lang w:val="en-US"/>
                </w:rPr>
                <w:t>aggregation analysis</w:t>
              </w:r>
            </w:hyperlink>
            <w:r w:rsidRPr="007A5CC8">
              <w:rPr>
                <w:lang w:val="en-US"/>
              </w:rPr>
              <w:t xml:space="preserve"> on the currently selected companies .</w:t>
            </w:r>
          </w:p>
        </w:tc>
      </w:tr>
      <w:tr w:rsidR="00F73F08" w:rsidRPr="00807770" w:rsidTr="00ED1153">
        <w:trPr>
          <w:divId w:val="1072777460"/>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F73F08" w:rsidRDefault="00F73F08">
            <w:pPr>
              <w:pStyle w:val="celltext"/>
              <w:jc w:val="right"/>
            </w:pPr>
            <w:r>
              <w:rPr>
                <w:rStyle w:val="uicontrol"/>
              </w:rPr>
              <w:t>Concentration analysis:</w:t>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F73F08" w:rsidRPr="007A5CC8" w:rsidRDefault="00F73F08">
            <w:pPr>
              <w:pStyle w:val="celltext"/>
              <w:rPr>
                <w:lang w:val="en-US"/>
              </w:rPr>
            </w:pPr>
            <w:r w:rsidRPr="007A5CC8">
              <w:rPr>
                <w:lang w:val="en-US"/>
              </w:rPr>
              <w:t xml:space="preserve">Run a </w:t>
            </w:r>
            <w:hyperlink w:anchor="analyses_concentration_concentra_3379" w:history="1">
              <w:r w:rsidRPr="007A5CC8">
                <w:rPr>
                  <w:rStyle w:val="Hyperlink"/>
                  <w:color w:val="0000FF"/>
                  <w:lang w:val="en-US"/>
                </w:rPr>
                <w:t>concentration analysis</w:t>
              </w:r>
            </w:hyperlink>
            <w:r w:rsidRPr="007A5CC8">
              <w:rPr>
                <w:lang w:val="en-US"/>
              </w:rPr>
              <w:t xml:space="preserve"> on the currently selected companies .</w:t>
            </w:r>
          </w:p>
        </w:tc>
      </w:tr>
      <w:tr w:rsidR="00F73F08" w:rsidRPr="00807770" w:rsidTr="00ED1153">
        <w:trPr>
          <w:divId w:val="1072777460"/>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F73F08" w:rsidRDefault="00F73F08">
            <w:pPr>
              <w:pStyle w:val="celltext"/>
              <w:jc w:val="right"/>
            </w:pPr>
            <w:r>
              <w:rPr>
                <w:rStyle w:val="uicontrol"/>
              </w:rPr>
              <w:t>Statistical distribution:</w:t>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F73F08" w:rsidRPr="007A5CC8" w:rsidRDefault="00F73F08">
            <w:pPr>
              <w:pStyle w:val="celltext"/>
              <w:rPr>
                <w:lang w:val="en-US"/>
              </w:rPr>
            </w:pPr>
            <w:r w:rsidRPr="007A5CC8">
              <w:rPr>
                <w:lang w:val="en-US"/>
              </w:rPr>
              <w:t xml:space="preserve">Run a </w:t>
            </w:r>
            <w:hyperlink w:anchor="analyses_distribution_distributi_5184" w:history="1">
              <w:r w:rsidRPr="007A5CC8">
                <w:rPr>
                  <w:rStyle w:val="Hyperlink"/>
                  <w:color w:val="0000FF"/>
                  <w:lang w:val="en-US"/>
                </w:rPr>
                <w:t>statistical distribution analysis</w:t>
              </w:r>
            </w:hyperlink>
            <w:r w:rsidRPr="007A5CC8">
              <w:rPr>
                <w:lang w:val="en-US"/>
              </w:rPr>
              <w:t xml:space="preserve"> on the currently selected companies. </w:t>
            </w:r>
          </w:p>
        </w:tc>
      </w:tr>
      <w:tr w:rsidR="00F73F08" w:rsidRPr="00807770" w:rsidTr="00ED1153">
        <w:trPr>
          <w:divId w:val="1072777460"/>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F73F08" w:rsidRDefault="00F73F08">
            <w:pPr>
              <w:pStyle w:val="celltext"/>
              <w:jc w:val="right"/>
            </w:pPr>
            <w:r>
              <w:rPr>
                <w:rStyle w:val="uicontrol"/>
              </w:rPr>
              <w:t>Linear regression:</w:t>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F73F08" w:rsidRPr="007A5CC8" w:rsidRDefault="00F73F08">
            <w:pPr>
              <w:pStyle w:val="celltext"/>
              <w:rPr>
                <w:lang w:val="en-US"/>
              </w:rPr>
            </w:pPr>
            <w:r w:rsidRPr="007A5CC8">
              <w:rPr>
                <w:lang w:val="en-US"/>
              </w:rPr>
              <w:t xml:space="preserve">Run a </w:t>
            </w:r>
            <w:hyperlink w:anchor="analyses_linearregression_linreg_6898" w:history="1">
              <w:r w:rsidRPr="007A5CC8">
                <w:rPr>
                  <w:rStyle w:val="Hyperlink"/>
                  <w:color w:val="0000FF"/>
                  <w:lang w:val="en-US"/>
                </w:rPr>
                <w:t>linear regression analysis</w:t>
              </w:r>
            </w:hyperlink>
            <w:r w:rsidRPr="007A5CC8">
              <w:rPr>
                <w:lang w:val="en-US"/>
              </w:rPr>
              <w:t xml:space="preserve"> on the currently selected companies .</w:t>
            </w:r>
          </w:p>
        </w:tc>
      </w:tr>
    </w:tbl>
    <w:p w:rsidR="00F73F08" w:rsidRPr="007A5CC8" w:rsidRDefault="00F73F08">
      <w:pPr>
        <w:pStyle w:val="Heading3"/>
        <w:divId w:val="1242719219"/>
        <w:rPr>
          <w:lang w:val="en-US"/>
        </w:rPr>
      </w:pPr>
      <w:bookmarkStart w:id="24" w:name="intro_homepage_htm_searchstrat"/>
      <w:bookmarkStart w:id="25" w:name="_Toc417578352"/>
      <w:bookmarkEnd w:id="24"/>
      <w:r w:rsidRPr="007A5CC8">
        <w:rPr>
          <w:lang w:val="en-US"/>
        </w:rPr>
        <w:t>Search strategy toolbox</w:t>
      </w:r>
      <w:bookmarkEnd w:id="25"/>
    </w:p>
    <w:p w:rsidR="00F73F08" w:rsidRPr="007A5CC8" w:rsidRDefault="00F73F08">
      <w:pPr>
        <w:divId w:val="1242719219"/>
        <w:rPr>
          <w:lang w:val="en-US"/>
        </w:rPr>
      </w:pPr>
      <w:r w:rsidRPr="007A5CC8">
        <w:rPr>
          <w:lang w:val="en-US"/>
        </w:rPr>
        <w:t xml:space="preserve">The search strategy toolbox lists all the search steps that you specified for the current search and allows you to: modify a search step, save a search, delete one or all search steps, and ignore a search step. More importantly, if you have more than one search step, it allows you to build complex search strategies using </w:t>
      </w:r>
      <w:hyperlink w:anchor="search_booloper_htm" w:history="1">
        <w:r w:rsidRPr="007A5CC8">
          <w:rPr>
            <w:rStyle w:val="Hyperlink"/>
            <w:color w:val="0000FF"/>
            <w:lang w:val="en-US"/>
          </w:rPr>
          <w:t>Boolean operators</w:t>
        </w:r>
      </w:hyperlink>
      <w:r w:rsidRPr="007A5CC8">
        <w:rPr>
          <w:lang w:val="en-US"/>
        </w:rPr>
        <w:t>.</w:t>
      </w:r>
    </w:p>
    <w:p w:rsidR="00F73F08" w:rsidRPr="007A5CC8" w:rsidRDefault="00F73F08">
      <w:pPr>
        <w:divId w:val="1242719219"/>
        <w:rPr>
          <w:lang w:val="en-US"/>
        </w:rPr>
      </w:pPr>
      <w:r w:rsidRPr="007A5CC8">
        <w:rPr>
          <w:lang w:val="en-US"/>
        </w:rPr>
        <w:t xml:space="preserve">See </w:t>
      </w:r>
      <w:hyperlink w:anchor="search_searchstrategy_htm" w:history="1">
        <w:r w:rsidRPr="007A5CC8">
          <w:rPr>
            <w:rStyle w:val="Hyperlink"/>
            <w:color w:val="0000FF"/>
            <w:lang w:val="en-US"/>
          </w:rPr>
          <w:t>Search strategy toolbox</w:t>
        </w:r>
      </w:hyperlink>
      <w:r w:rsidRPr="007A5CC8">
        <w:rPr>
          <w:lang w:val="en-US"/>
        </w:rPr>
        <w:t xml:space="preserve"> for more details.</w:t>
      </w:r>
    </w:p>
    <w:p w:rsidR="00F73F08" w:rsidRDefault="00A24BB0">
      <w:pPr>
        <w:pStyle w:val="notes"/>
        <w:divId w:val="1493375078"/>
      </w:pPr>
      <w:r>
        <w:rPr>
          <w:noProof/>
          <w:lang w:val="en-US" w:eastAsia="en-US"/>
        </w:rPr>
        <w:drawing>
          <wp:inline distT="0" distB="0" distL="0" distR="0" wp14:anchorId="10610A1F" wp14:editId="75CE11BD">
            <wp:extent cx="146050" cy="127000"/>
            <wp:effectExtent l="0" t="0" r="0" b="0"/>
            <wp:docPr id="5" name="Picture 5"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F73F08">
        <w:t>  </w:t>
      </w:r>
      <w:r w:rsidR="00F73F08">
        <w:rPr>
          <w:b/>
          <w:bCs/>
          <w:i/>
          <w:iCs/>
        </w:rPr>
        <w:t>Notes: </w:t>
      </w:r>
    </w:p>
    <w:p w:rsidR="00F73F08" w:rsidRPr="007A5CC8" w:rsidRDefault="00F73F08" w:rsidP="002E7032">
      <w:pPr>
        <w:pStyle w:val="notes"/>
        <w:numPr>
          <w:ilvl w:val="0"/>
          <w:numId w:val="13"/>
        </w:numPr>
        <w:tabs>
          <w:tab w:val="left" w:pos="720"/>
        </w:tabs>
        <w:divId w:val="1493375078"/>
        <w:rPr>
          <w:lang w:val="en-US"/>
        </w:rPr>
      </w:pPr>
      <w:r w:rsidRPr="007A5CC8">
        <w:rPr>
          <w:lang w:val="en-US"/>
        </w:rPr>
        <w:t xml:space="preserve">The search strategy toolbox is only displayed if you specified at least one search step. </w:t>
      </w:r>
    </w:p>
    <w:p w:rsidR="00F73F08" w:rsidRPr="007A5CC8" w:rsidRDefault="00F73F08" w:rsidP="002E7032">
      <w:pPr>
        <w:pStyle w:val="notes"/>
        <w:numPr>
          <w:ilvl w:val="0"/>
          <w:numId w:val="13"/>
        </w:numPr>
        <w:tabs>
          <w:tab w:val="left" w:pos="720"/>
        </w:tabs>
        <w:divId w:val="1493375078"/>
        <w:rPr>
          <w:lang w:val="en-US"/>
        </w:rPr>
      </w:pPr>
      <w:r w:rsidRPr="007A5CC8">
        <w:rPr>
          <w:lang w:val="en-US"/>
        </w:rPr>
        <w:t>You can access this Home page at any time by clicking the navigation breadcrumbs displayed at the top left of any screen.</w:t>
      </w:r>
    </w:p>
    <w:p w:rsidR="00F73F08" w:rsidRDefault="00F73F08" w:rsidP="002E7032">
      <w:pPr>
        <w:pStyle w:val="notes"/>
        <w:numPr>
          <w:ilvl w:val="0"/>
          <w:numId w:val="13"/>
        </w:numPr>
        <w:tabs>
          <w:tab w:val="left" w:pos="720"/>
        </w:tabs>
        <w:divId w:val="1493375078"/>
      </w:pPr>
      <w:r w:rsidRPr="007A5CC8">
        <w:rPr>
          <w:lang w:val="en-US"/>
        </w:rPr>
        <w:t xml:space="preserve">By default you are presented with the </w:t>
      </w:r>
      <w:hyperlink w:anchor="search_srchgroupedview_htm" w:history="1">
        <w:r w:rsidRPr="007A5CC8">
          <w:rPr>
            <w:rStyle w:val="Hyperlink"/>
            <w:color w:val="0000FF"/>
            <w:lang w:val="en-US"/>
          </w:rPr>
          <w:t>grouped view of search criteria</w:t>
        </w:r>
      </w:hyperlink>
      <w:r w:rsidRPr="007A5CC8">
        <w:rPr>
          <w:lang w:val="en-US"/>
        </w:rPr>
        <w:t xml:space="preserve">, but your default Home page may have been customised. </w:t>
      </w:r>
      <w:r>
        <w:t xml:space="preserve">See </w:t>
      </w:r>
      <w:hyperlink w:anchor="intro_defhomepage_htm" w:history="1">
        <w:r>
          <w:rPr>
            <w:rStyle w:val="Hyperlink"/>
            <w:color w:val="0000FF"/>
          </w:rPr>
          <w:t>Defining your default home page</w:t>
        </w:r>
      </w:hyperlink>
      <w:r>
        <w:t xml:space="preserve"> for more details. </w:t>
      </w:r>
    </w:p>
    <w:p w:rsidR="00A24BB0" w:rsidRDefault="00A24BB0" w:rsidP="00A24BB0">
      <w:pPr>
        <w:divId w:val="1603299753"/>
      </w:pPr>
      <w:bookmarkStart w:id="26" w:name="intro_toolbar_htm"/>
      <w:bookmarkEnd w:id="26"/>
    </w:p>
    <w:p w:rsidR="00F73F08" w:rsidRDefault="00F73F08">
      <w:pPr>
        <w:pStyle w:val="Heading2"/>
        <w:divId w:val="1603299753"/>
      </w:pPr>
      <w:r>
        <w:lastRenderedPageBreak/>
        <w:fldChar w:fldCharType="begin"/>
      </w:r>
      <w:r>
        <w:instrText xml:space="preserve"> XE "Product toolbar" \* MERGEFORMAT </w:instrText>
      </w:r>
      <w:r>
        <w:fldChar w:fldCharType="end"/>
      </w:r>
      <w:bookmarkStart w:id="27" w:name="_Toc417578353"/>
      <w:r>
        <w:t>Product toolbar</w:t>
      </w:r>
      <w:bookmarkEnd w:id="27"/>
      <w:r>
        <w:t xml:space="preserve"> </w:t>
      </w:r>
    </w:p>
    <w:p w:rsidR="00F73F08" w:rsidRPr="007A5CC8" w:rsidRDefault="00F73F08">
      <w:pPr>
        <w:divId w:val="1835222292"/>
        <w:rPr>
          <w:lang w:val="en-US"/>
        </w:rPr>
      </w:pPr>
      <w:r w:rsidRPr="007A5CC8">
        <w:rPr>
          <w:lang w:val="en-US"/>
        </w:rPr>
        <w:t>At the top of any screen available in Amadeus are features and options that are accessible at any time when you are working.</w:t>
      </w:r>
    </w:p>
    <w:p w:rsidR="00F73F08" w:rsidRDefault="00A24BB0">
      <w:pPr>
        <w:divId w:val="1835222292"/>
      </w:pPr>
      <w:r>
        <w:rPr>
          <w:noProof/>
          <w:lang w:val="en-US" w:eastAsia="en-US"/>
        </w:rPr>
        <w:drawing>
          <wp:inline distT="0" distB="0" distL="0" distR="0" wp14:anchorId="7D8B6EA0" wp14:editId="691FF0C6">
            <wp:extent cx="5759450" cy="228600"/>
            <wp:effectExtent l="0" t="0" r="0" b="0"/>
            <wp:docPr id="6" name="Picture 6" descr="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olBa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228600"/>
                    </a:xfrm>
                    <a:prstGeom prst="rect">
                      <a:avLst/>
                    </a:prstGeom>
                    <a:noFill/>
                    <a:ln>
                      <a:noFill/>
                    </a:ln>
                  </pic:spPr>
                </pic:pic>
              </a:graphicData>
            </a:graphic>
          </wp:inline>
        </w:drawing>
      </w:r>
    </w:p>
    <w:p w:rsidR="00F73F08" w:rsidRDefault="00F73F08" w:rsidP="002E7032">
      <w:pPr>
        <w:numPr>
          <w:ilvl w:val="0"/>
          <w:numId w:val="14"/>
        </w:numPr>
        <w:tabs>
          <w:tab w:val="left" w:pos="720"/>
        </w:tabs>
        <w:divId w:val="1835222292"/>
      </w:pPr>
      <w:r w:rsidRPr="007A5CC8">
        <w:rPr>
          <w:lang w:val="en-US"/>
        </w:rPr>
        <w:t xml:space="preserve">The text box allows you to run a quick one-step search according to a variety of criteria. </w:t>
      </w:r>
      <w:r>
        <w:t xml:space="preserve">See </w:t>
      </w:r>
      <w:hyperlink w:anchor="search_quicksearch_htm" w:history="1">
        <w:r>
          <w:rPr>
            <w:rStyle w:val="Hyperlink"/>
            <w:color w:val="0000FF"/>
          </w:rPr>
          <w:t>Quick search</w:t>
        </w:r>
      </w:hyperlink>
      <w:r>
        <w:t xml:space="preserve"> for more details.</w:t>
      </w:r>
    </w:p>
    <w:p w:rsidR="00F73F08" w:rsidRPr="007A5CC8" w:rsidRDefault="00F73F08" w:rsidP="002E7032">
      <w:pPr>
        <w:numPr>
          <w:ilvl w:val="0"/>
          <w:numId w:val="14"/>
        </w:numPr>
        <w:tabs>
          <w:tab w:val="left" w:pos="720"/>
        </w:tabs>
        <w:divId w:val="1835222292"/>
        <w:rPr>
          <w:lang w:val="en-US"/>
        </w:rPr>
      </w:pPr>
      <w:r w:rsidRPr="007A5CC8">
        <w:rPr>
          <w:lang w:val="en-US"/>
        </w:rPr>
        <w:t>To the right of the text box are a number of buttons and menus as explained below:</w:t>
      </w:r>
    </w:p>
    <w:tbl>
      <w:tblPr>
        <w:tblW w:w="8472" w:type="dxa"/>
        <w:tblInd w:w="600"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1731"/>
        <w:gridCol w:w="6741"/>
      </w:tblGrid>
      <w:tr w:rsidR="00F73F08" w:rsidTr="00ED1153">
        <w:trPr>
          <w:divId w:val="650641467"/>
          <w:trHeight w:val="525"/>
        </w:trPr>
        <w:tc>
          <w:tcPr>
            <w:tcW w:w="0" w:type="auto"/>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F73F08" w:rsidRDefault="00F73F08">
            <w:pPr>
              <w:pStyle w:val="columnheader"/>
            </w:pPr>
            <w:r>
              <w:t>Button / Menu item</w:t>
            </w:r>
          </w:p>
        </w:tc>
        <w:tc>
          <w:tcPr>
            <w:tcW w:w="0" w:type="auto"/>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F73F08" w:rsidRDefault="00F73F08">
            <w:pPr>
              <w:pStyle w:val="columnheader"/>
            </w:pPr>
            <w:r>
              <w:t>Function</w:t>
            </w:r>
          </w:p>
        </w:tc>
      </w:tr>
      <w:tr w:rsidR="00F73F08" w:rsidRPr="00807770" w:rsidTr="00ED1153">
        <w:trPr>
          <w:divId w:val="650641467"/>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F73F08" w:rsidRDefault="00A24BB0">
            <w:pPr>
              <w:pStyle w:val="celltext"/>
            </w:pPr>
            <w:r>
              <w:rPr>
                <w:noProof/>
                <w:lang w:val="en-US" w:eastAsia="en-US"/>
              </w:rPr>
              <w:drawing>
                <wp:inline distT="0" distB="0" distL="0" distR="0" wp14:anchorId="0964D77D" wp14:editId="7CAB9E0A">
                  <wp:extent cx="165100" cy="203200"/>
                  <wp:effectExtent l="0" t="0" r="0" b="0"/>
                  <wp:docPr id="7" name="Picture 7" descr="Icon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Ale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100" cy="203200"/>
                          </a:xfrm>
                          <a:prstGeom prst="rect">
                            <a:avLst/>
                          </a:prstGeom>
                          <a:noFill/>
                          <a:ln>
                            <a:noFill/>
                          </a:ln>
                        </pic:spPr>
                      </pic:pic>
                    </a:graphicData>
                  </a:graphic>
                </wp:inline>
              </w:drawing>
            </w:r>
            <w:r w:rsidR="00F73F08">
              <w:t>  </w:t>
            </w:r>
            <w:r w:rsidR="00F73F08">
              <w:rPr>
                <w:b/>
                <w:bCs/>
                <w:u w:val="single"/>
              </w:rPr>
              <w:t>Alerts</w:t>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F73F08" w:rsidRPr="007A5CC8" w:rsidRDefault="00F73F08">
            <w:pPr>
              <w:pStyle w:val="celltext"/>
              <w:rPr>
                <w:lang w:val="en-US"/>
              </w:rPr>
            </w:pPr>
            <w:r w:rsidRPr="007A5CC8">
              <w:rPr>
                <w:lang w:val="en-US"/>
              </w:rPr>
              <w:t xml:space="preserve">Hover over this option to expand the alerts menu, which allows you to view and manage your </w:t>
            </w:r>
            <w:hyperlink w:anchor="alerts_alertslist_htm" w:history="1">
              <w:r w:rsidRPr="007A5CC8">
                <w:rPr>
                  <w:rStyle w:val="uicontrol"/>
                  <w:color w:val="0000FF"/>
                  <w:u w:val="single"/>
                  <w:lang w:val="en-US"/>
                </w:rPr>
                <w:t>list of alerts</w:t>
              </w:r>
            </w:hyperlink>
            <w:r w:rsidRPr="007A5CC8">
              <w:rPr>
                <w:lang w:val="en-US"/>
              </w:rPr>
              <w:t xml:space="preserve">, to define your </w:t>
            </w:r>
            <w:hyperlink w:anchor="alerts_alertssettings_htm" w:history="1">
              <w:r w:rsidRPr="007A5CC8">
                <w:rPr>
                  <w:rStyle w:val="uicontrol"/>
                  <w:color w:val="0000FF"/>
                  <w:u w:val="single"/>
                  <w:lang w:val="en-US"/>
                </w:rPr>
                <w:t>alert settings</w:t>
              </w:r>
            </w:hyperlink>
            <w:r w:rsidRPr="007A5CC8">
              <w:rPr>
                <w:lang w:val="en-US"/>
              </w:rPr>
              <w:t xml:space="preserve"> and to manage your list of recipients through the </w:t>
            </w:r>
            <w:hyperlink w:anchor="alerts_addressbook_htm" w:history="1">
              <w:r w:rsidRPr="007A5CC8">
                <w:rPr>
                  <w:rStyle w:val="uicontrol"/>
                  <w:color w:val="0000FF"/>
                  <w:u w:val="single"/>
                  <w:lang w:val="en-US"/>
                </w:rPr>
                <w:t>address book</w:t>
              </w:r>
            </w:hyperlink>
            <w:r w:rsidRPr="007A5CC8">
              <w:rPr>
                <w:lang w:val="en-US"/>
              </w:rPr>
              <w:t xml:space="preserve">. </w:t>
            </w:r>
          </w:p>
        </w:tc>
      </w:tr>
      <w:tr w:rsidR="00F73F08" w:rsidRPr="00807770" w:rsidTr="00ED1153">
        <w:trPr>
          <w:divId w:val="650641467"/>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F73F08" w:rsidRDefault="00A24BB0">
            <w:pPr>
              <w:pStyle w:val="celltext"/>
            </w:pPr>
            <w:r>
              <w:rPr>
                <w:noProof/>
                <w:lang w:val="en-US" w:eastAsia="en-US"/>
              </w:rPr>
              <w:drawing>
                <wp:inline distT="0" distB="0" distL="0" distR="0" wp14:anchorId="5EDAD859" wp14:editId="0CAAABC5">
                  <wp:extent cx="133350" cy="133350"/>
                  <wp:effectExtent l="0" t="0" r="0" b="0"/>
                  <wp:docPr id="19" name="Picture 19" descr="personnal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rsonnalisa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F73F08">
              <w:t> </w:t>
            </w:r>
            <w:r w:rsidR="00F73F08">
              <w:rPr>
                <w:b/>
                <w:bCs/>
                <w:u w:val="single"/>
              </w:rPr>
              <w:t>Settings</w:t>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F73F08" w:rsidRPr="007A5CC8" w:rsidRDefault="00F73F08">
            <w:pPr>
              <w:pStyle w:val="celltext"/>
              <w:rPr>
                <w:lang w:val="en-US"/>
              </w:rPr>
            </w:pPr>
            <w:r w:rsidRPr="007A5CC8">
              <w:rPr>
                <w:lang w:val="en-US"/>
              </w:rPr>
              <w:t xml:space="preserve">Click this button to access your user </w:t>
            </w:r>
            <w:hyperlink w:anchor="settings_settings_htm" w:history="1">
              <w:r w:rsidRPr="007A5CC8">
                <w:rPr>
                  <w:rStyle w:val="Hyperlink"/>
                  <w:color w:val="0000FF"/>
                  <w:lang w:val="en-US"/>
                </w:rPr>
                <w:t>settings</w:t>
              </w:r>
            </w:hyperlink>
            <w:r w:rsidRPr="007A5CC8">
              <w:rPr>
                <w:lang w:val="en-US"/>
              </w:rPr>
              <w:t xml:space="preserve"> to fine-tune your preferences and manage your saved searches, layouts, reports, etc. </w:t>
            </w:r>
          </w:p>
        </w:tc>
      </w:tr>
      <w:tr w:rsidR="00F73F08" w:rsidRPr="00807770" w:rsidTr="00ED1153">
        <w:trPr>
          <w:divId w:val="650641467"/>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F73F08" w:rsidRDefault="00A24BB0">
            <w:pPr>
              <w:pStyle w:val="celltext"/>
            </w:pPr>
            <w:r>
              <w:rPr>
                <w:noProof/>
                <w:lang w:val="en-US" w:eastAsia="en-US"/>
              </w:rPr>
              <w:drawing>
                <wp:inline distT="0" distB="0" distL="0" distR="0" wp14:anchorId="0A8C6B74" wp14:editId="4802EE2C">
                  <wp:extent cx="146050" cy="146050"/>
                  <wp:effectExtent l="0" t="0" r="0" b="0"/>
                  <wp:docPr id="8" name="Picture 8" descr="a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id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00F73F08">
              <w:t> </w:t>
            </w:r>
            <w:r w:rsidR="00F73F08">
              <w:rPr>
                <w:b/>
                <w:bCs/>
                <w:u w:val="single"/>
              </w:rPr>
              <w:t>Help</w:t>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F73F08" w:rsidRPr="007A5CC8" w:rsidRDefault="00F73F08">
            <w:pPr>
              <w:pStyle w:val="celltext"/>
              <w:rPr>
                <w:lang w:val="en-US"/>
              </w:rPr>
            </w:pPr>
            <w:r w:rsidRPr="007A5CC8">
              <w:rPr>
                <w:lang w:val="en-US"/>
              </w:rPr>
              <w:t>Hover over this option to expand the help menu, which allows you to access the user documentation, a list of tips of the day, and coverage tables, and to download the Web Add-in, etc.</w:t>
            </w:r>
          </w:p>
        </w:tc>
      </w:tr>
      <w:tr w:rsidR="00F73F08" w:rsidRPr="00807770" w:rsidTr="00ED1153">
        <w:trPr>
          <w:divId w:val="650641467"/>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F73F08" w:rsidRDefault="00A24BB0">
            <w:pPr>
              <w:pStyle w:val="celltext"/>
            </w:pPr>
            <w:r>
              <w:rPr>
                <w:noProof/>
                <w:lang w:val="en-US" w:eastAsia="en-US"/>
              </w:rPr>
              <w:drawing>
                <wp:inline distT="0" distB="0" distL="0" distR="0" wp14:anchorId="3377EE32" wp14:editId="1AF9B056">
                  <wp:extent cx="95250" cy="152400"/>
                  <wp:effectExtent l="0" t="0" r="0" b="0"/>
                  <wp:docPr id="9" name="Picture 9" descr="contac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tactU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152400"/>
                          </a:xfrm>
                          <a:prstGeom prst="rect">
                            <a:avLst/>
                          </a:prstGeom>
                          <a:noFill/>
                          <a:ln>
                            <a:noFill/>
                          </a:ln>
                        </pic:spPr>
                      </pic:pic>
                    </a:graphicData>
                  </a:graphic>
                </wp:inline>
              </w:drawing>
            </w:r>
            <w:r w:rsidR="00F73F08">
              <w:t> </w:t>
            </w:r>
            <w:r w:rsidR="00F73F08">
              <w:rPr>
                <w:b/>
                <w:bCs/>
                <w:u w:val="single"/>
              </w:rPr>
              <w:t>Contact us</w:t>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F73F08" w:rsidRPr="007A5CC8" w:rsidRDefault="00F73F08">
            <w:pPr>
              <w:pStyle w:val="celltext"/>
              <w:rPr>
                <w:lang w:val="en-US"/>
              </w:rPr>
            </w:pPr>
            <w:r w:rsidRPr="007A5CC8">
              <w:rPr>
                <w:lang w:val="en-US"/>
              </w:rPr>
              <w:t xml:space="preserve">Click this button to access a screen through which you can provide product feedback and submit technical questions to BvD. </w:t>
            </w:r>
          </w:p>
        </w:tc>
      </w:tr>
      <w:tr w:rsidR="00F73F08" w:rsidRPr="00807770" w:rsidTr="00ED1153">
        <w:trPr>
          <w:divId w:val="650641467"/>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F73F08" w:rsidRDefault="00A24BB0">
            <w:pPr>
              <w:pStyle w:val="celltext"/>
            </w:pPr>
            <w:r>
              <w:rPr>
                <w:noProof/>
                <w:lang w:val="en-US" w:eastAsia="en-US"/>
              </w:rPr>
              <w:drawing>
                <wp:inline distT="0" distB="0" distL="0" distR="0" wp14:anchorId="77EE813F" wp14:editId="13E13BF6">
                  <wp:extent cx="190500" cy="152400"/>
                  <wp:effectExtent l="0" t="0" r="0" b="0"/>
                  <wp:docPr id="10" name="Picture 10" descr="deconnex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connex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F73F08">
              <w:t> </w:t>
            </w:r>
            <w:r w:rsidR="00F73F08">
              <w:rPr>
                <w:b/>
                <w:bCs/>
                <w:u w:val="single"/>
              </w:rPr>
              <w:t>Log out</w:t>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F73F08" w:rsidRPr="007A5CC8" w:rsidRDefault="00F73F08">
            <w:pPr>
              <w:pStyle w:val="celltext"/>
              <w:rPr>
                <w:lang w:val="en-US"/>
              </w:rPr>
            </w:pPr>
            <w:r w:rsidRPr="007A5CC8">
              <w:rPr>
                <w:lang w:val="en-US"/>
              </w:rPr>
              <w:t>Click this to end your current session and log out of Amadeus.</w:t>
            </w:r>
          </w:p>
        </w:tc>
      </w:tr>
    </w:tbl>
    <w:bookmarkStart w:id="28" w:name="intro_defhomepage_htm"/>
    <w:bookmarkEnd w:id="28"/>
    <w:p w:rsidR="00F73F08" w:rsidRPr="007A5CC8" w:rsidRDefault="00F73F08">
      <w:pPr>
        <w:pStyle w:val="Heading2"/>
        <w:divId w:val="1603299753"/>
        <w:rPr>
          <w:lang w:val="en-US"/>
        </w:rPr>
      </w:pPr>
      <w:r>
        <w:fldChar w:fldCharType="begin"/>
      </w:r>
      <w:r w:rsidRPr="007A5CC8">
        <w:rPr>
          <w:lang w:val="en-US"/>
        </w:rPr>
        <w:instrText xml:space="preserve"> XE "Defining your default home page" \* MERGEFORMAT </w:instrText>
      </w:r>
      <w:r>
        <w:fldChar w:fldCharType="end"/>
      </w:r>
      <w:bookmarkStart w:id="29" w:name="_Toc417578354"/>
      <w:r w:rsidRPr="007A5CC8">
        <w:rPr>
          <w:lang w:val="en-US"/>
        </w:rPr>
        <w:t>Defining your default home page</w:t>
      </w:r>
      <w:bookmarkEnd w:id="29"/>
      <w:r w:rsidRPr="007A5CC8">
        <w:rPr>
          <w:lang w:val="en-US"/>
        </w:rPr>
        <w:t xml:space="preserve"> </w:t>
      </w:r>
    </w:p>
    <w:p w:rsidR="00F73F08" w:rsidRPr="007A5CC8" w:rsidRDefault="00F73F08">
      <w:pPr>
        <w:divId w:val="533998756"/>
        <w:rPr>
          <w:lang w:val="en-US"/>
        </w:rPr>
      </w:pPr>
      <w:r w:rsidRPr="007A5CC8">
        <w:rPr>
          <w:lang w:val="en-US"/>
        </w:rPr>
        <w:t xml:space="preserve">By default, when you access Amadeus's </w:t>
      </w:r>
      <w:hyperlink w:anchor="intro_homepage_htm" w:history="1">
        <w:r w:rsidRPr="007A5CC8">
          <w:rPr>
            <w:rStyle w:val="Hyperlink"/>
            <w:color w:val="0000FF"/>
            <w:lang w:val="en-US"/>
          </w:rPr>
          <w:t>Home page</w:t>
        </w:r>
      </w:hyperlink>
      <w:r w:rsidRPr="007A5CC8">
        <w:rPr>
          <w:lang w:val="en-US"/>
        </w:rPr>
        <w:t xml:space="preserve"> you are presented with the </w:t>
      </w:r>
      <w:hyperlink w:anchor="search_srchgroupedview_htm" w:history="1">
        <w:r w:rsidRPr="007A5CC8">
          <w:rPr>
            <w:rStyle w:val="Hyperlink"/>
            <w:color w:val="0000FF"/>
            <w:lang w:val="en-US"/>
          </w:rPr>
          <w:t>grouped view of search criteria</w:t>
        </w:r>
      </w:hyperlink>
      <w:r w:rsidRPr="007A5CC8">
        <w:rPr>
          <w:lang w:val="en-US"/>
        </w:rPr>
        <w:t xml:space="preserve">. You can change the default Home page to any of the following: </w:t>
      </w:r>
    </w:p>
    <w:p w:rsidR="00F73F08" w:rsidRPr="007A5CC8" w:rsidRDefault="00927FD0" w:rsidP="002E7032">
      <w:pPr>
        <w:numPr>
          <w:ilvl w:val="0"/>
          <w:numId w:val="15"/>
        </w:numPr>
        <w:tabs>
          <w:tab w:val="left" w:pos="720"/>
        </w:tabs>
        <w:divId w:val="533998756"/>
        <w:rPr>
          <w:lang w:val="en-US"/>
        </w:rPr>
      </w:pPr>
      <w:hyperlink w:anchor="search_srchalphalist_htm" w:history="1">
        <w:r w:rsidR="00F73F08" w:rsidRPr="007A5CC8">
          <w:rPr>
            <w:rStyle w:val="Hyperlink"/>
            <w:color w:val="0000FF"/>
            <w:lang w:val="en-US"/>
          </w:rPr>
          <w:t>The alphabetical list of search criteria</w:t>
        </w:r>
      </w:hyperlink>
    </w:p>
    <w:p w:rsidR="00F73F08" w:rsidRDefault="00927FD0" w:rsidP="002E7032">
      <w:pPr>
        <w:numPr>
          <w:ilvl w:val="0"/>
          <w:numId w:val="15"/>
        </w:numPr>
        <w:tabs>
          <w:tab w:val="left" w:pos="720"/>
        </w:tabs>
        <w:divId w:val="533998756"/>
      </w:pPr>
      <w:hyperlink w:anchor="search_savedsearches_htm" w:history="1">
        <w:r w:rsidR="00F73F08">
          <w:rPr>
            <w:rStyle w:val="Hyperlink"/>
            <w:color w:val="0000FF"/>
          </w:rPr>
          <w:t>Your saved searches</w:t>
        </w:r>
      </w:hyperlink>
    </w:p>
    <w:p w:rsidR="00F73F08" w:rsidRDefault="00927FD0" w:rsidP="002E7032">
      <w:pPr>
        <w:numPr>
          <w:ilvl w:val="0"/>
          <w:numId w:val="15"/>
        </w:numPr>
        <w:tabs>
          <w:tab w:val="left" w:pos="720"/>
        </w:tabs>
        <w:divId w:val="533998756"/>
      </w:pPr>
      <w:hyperlink w:anchor="search_favsearches_htm" w:history="1">
        <w:r w:rsidR="00F73F08">
          <w:rPr>
            <w:rStyle w:val="Hyperlink"/>
            <w:color w:val="0000FF"/>
          </w:rPr>
          <w:t>Your favourites</w:t>
        </w:r>
      </w:hyperlink>
    </w:p>
    <w:p w:rsidR="00F73F08" w:rsidRDefault="00927FD0" w:rsidP="002E7032">
      <w:pPr>
        <w:numPr>
          <w:ilvl w:val="0"/>
          <w:numId w:val="15"/>
        </w:numPr>
        <w:tabs>
          <w:tab w:val="left" w:pos="720"/>
        </w:tabs>
        <w:divId w:val="533998756"/>
      </w:pPr>
      <w:hyperlink w:anchor="search_searchhistory_htm" w:history="1">
        <w:r w:rsidR="00F73F08">
          <w:rPr>
            <w:rStyle w:val="Hyperlink"/>
            <w:color w:val="0000FF"/>
          </w:rPr>
          <w:t>Your search history</w:t>
        </w:r>
      </w:hyperlink>
    </w:p>
    <w:p w:rsidR="00F73F08" w:rsidRPr="007A5CC8" w:rsidRDefault="00F73F08">
      <w:pPr>
        <w:divId w:val="533998756"/>
        <w:rPr>
          <w:lang w:val="en-US"/>
        </w:rPr>
      </w:pPr>
      <w:r w:rsidRPr="007A5CC8">
        <w:rPr>
          <w:lang w:val="en-US"/>
        </w:rPr>
        <w:t xml:space="preserve">To do so, go to the screen you want to set as your default Home page and select the </w:t>
      </w:r>
      <w:r w:rsidRPr="007A5CC8">
        <w:rPr>
          <w:rStyle w:val="uicontrol"/>
          <w:lang w:val="en-US"/>
        </w:rPr>
        <w:t>Default home page</w:t>
      </w:r>
      <w:r w:rsidRPr="007A5CC8">
        <w:rPr>
          <w:lang w:val="en-US"/>
        </w:rPr>
        <w:t xml:space="preserve"> check box. Then, each time you access the Home page, you are presented with that tab. </w:t>
      </w:r>
    </w:p>
    <w:bookmarkStart w:id="30" w:name="intro_navigating_htm"/>
    <w:bookmarkEnd w:id="30"/>
    <w:p w:rsidR="00F73F08" w:rsidRPr="007A5CC8" w:rsidRDefault="00F73F08">
      <w:pPr>
        <w:pStyle w:val="Heading2"/>
        <w:divId w:val="1603299753"/>
        <w:rPr>
          <w:lang w:val="en-US"/>
        </w:rPr>
      </w:pPr>
      <w:r>
        <w:fldChar w:fldCharType="begin"/>
      </w:r>
      <w:r w:rsidRPr="007A5CC8">
        <w:rPr>
          <w:lang w:val="en-US"/>
        </w:rPr>
        <w:instrText xml:space="preserve"> XE "Navigating" \* MERGEFORMAT </w:instrText>
      </w:r>
      <w:r>
        <w:fldChar w:fldCharType="end"/>
      </w:r>
      <w:bookmarkStart w:id="31" w:name="_Toc417578355"/>
      <w:r w:rsidRPr="007A5CC8">
        <w:rPr>
          <w:lang w:val="en-US"/>
        </w:rPr>
        <w:t>Navigating</w:t>
      </w:r>
      <w:bookmarkEnd w:id="31"/>
    </w:p>
    <w:p w:rsidR="00F73F08" w:rsidRPr="007A5CC8" w:rsidRDefault="00F73F08">
      <w:pPr>
        <w:divId w:val="989674352"/>
        <w:rPr>
          <w:lang w:val="en-US"/>
        </w:rPr>
      </w:pPr>
      <w:r w:rsidRPr="007A5CC8">
        <w:rPr>
          <w:lang w:val="en-US"/>
        </w:rPr>
        <w:t>Navigation between the different screens and modules is very easy and intuitive.</w:t>
      </w:r>
    </w:p>
    <w:p w:rsidR="00F73F08" w:rsidRPr="007A5CC8" w:rsidRDefault="00F73F08">
      <w:pPr>
        <w:divId w:val="989674352"/>
        <w:rPr>
          <w:lang w:val="en-US"/>
        </w:rPr>
      </w:pPr>
      <w:r w:rsidRPr="007A5CC8">
        <w:rPr>
          <w:lang w:val="en-US"/>
        </w:rPr>
        <w:t>In addition to the clearly labelled buttons and links, the following navigational features are available:</w:t>
      </w:r>
    </w:p>
    <w:p w:rsidR="00F73F08" w:rsidRPr="007A5CC8" w:rsidRDefault="00F73F08" w:rsidP="002E7032">
      <w:pPr>
        <w:numPr>
          <w:ilvl w:val="0"/>
          <w:numId w:val="16"/>
        </w:numPr>
        <w:tabs>
          <w:tab w:val="left" w:pos="720"/>
        </w:tabs>
        <w:divId w:val="989674352"/>
        <w:rPr>
          <w:lang w:val="en-US"/>
        </w:rPr>
      </w:pPr>
      <w:r w:rsidRPr="007A5CC8">
        <w:rPr>
          <w:lang w:val="en-US"/>
        </w:rPr>
        <w:t xml:space="preserve">At the top-left of each page, breadcrumbs are displayed allowing you to return to any of the operations you performed to reach the current page. Click a breadcrumb to go to the corresponding page (e.g. click </w:t>
      </w:r>
      <w:r w:rsidRPr="007A5CC8">
        <w:rPr>
          <w:rStyle w:val="uicontrol"/>
          <w:lang w:val="en-US"/>
        </w:rPr>
        <w:t>Home</w:t>
      </w:r>
      <w:r w:rsidRPr="007A5CC8">
        <w:rPr>
          <w:lang w:val="en-US"/>
        </w:rPr>
        <w:t xml:space="preserve"> to return to the home page).</w:t>
      </w:r>
      <w:r w:rsidRPr="007A5CC8">
        <w:rPr>
          <w:lang w:val="en-US"/>
        </w:rPr>
        <w:br/>
      </w:r>
      <w:r w:rsidRPr="007A5CC8">
        <w:rPr>
          <w:lang w:val="en-US"/>
        </w:rPr>
        <w:br/>
      </w:r>
      <w:r w:rsidR="00A24BB0">
        <w:rPr>
          <w:noProof/>
          <w:lang w:val="en-US" w:eastAsia="en-US"/>
        </w:rPr>
        <w:drawing>
          <wp:inline distT="0" distB="0" distL="0" distR="0" wp14:anchorId="42C5F966" wp14:editId="3FFD9E43">
            <wp:extent cx="2603500" cy="152400"/>
            <wp:effectExtent l="0" t="0" r="0" b="0"/>
            <wp:docPr id="11" name="Picture 11" descr="BreadCrum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eadCrumb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03500" cy="152400"/>
                    </a:xfrm>
                    <a:prstGeom prst="rect">
                      <a:avLst/>
                    </a:prstGeom>
                    <a:noFill/>
                    <a:ln>
                      <a:noFill/>
                    </a:ln>
                  </pic:spPr>
                </pic:pic>
              </a:graphicData>
            </a:graphic>
          </wp:inline>
        </w:drawing>
      </w:r>
    </w:p>
    <w:p w:rsidR="00F73F08" w:rsidRPr="007A5CC8" w:rsidRDefault="00F73F08" w:rsidP="002E7032">
      <w:pPr>
        <w:numPr>
          <w:ilvl w:val="0"/>
          <w:numId w:val="16"/>
        </w:numPr>
        <w:tabs>
          <w:tab w:val="left" w:pos="720"/>
        </w:tabs>
        <w:divId w:val="989674352"/>
        <w:rPr>
          <w:lang w:val="en-US"/>
        </w:rPr>
      </w:pPr>
      <w:r w:rsidRPr="007A5CC8">
        <w:rPr>
          <w:lang w:val="en-US"/>
        </w:rPr>
        <w:t xml:space="preserve">You can freely use your browser's </w:t>
      </w:r>
      <w:r w:rsidRPr="007A5CC8">
        <w:rPr>
          <w:rStyle w:val="uicontrol"/>
          <w:lang w:val="en-US"/>
        </w:rPr>
        <w:t>Back</w:t>
      </w:r>
      <w:r w:rsidRPr="007A5CC8">
        <w:rPr>
          <w:lang w:val="en-US"/>
        </w:rPr>
        <w:t xml:space="preserve"> button to return to the previous screen (e.g. to modify your search criteria when you are viewing the list of search results).</w:t>
      </w:r>
    </w:p>
    <w:p w:rsidR="00F73F08" w:rsidRPr="007A5CC8" w:rsidRDefault="00F73F08" w:rsidP="00F73F08">
      <w:pPr>
        <w:rPr>
          <w:lang w:val="en-US"/>
        </w:rPr>
        <w:sectPr w:rsidR="00F73F08" w:rsidRPr="007A5CC8" w:rsidSect="00ED1153">
          <w:headerReference w:type="default" r:id="rId32"/>
          <w:type w:val="oddPage"/>
          <w:pgSz w:w="11906" w:h="16838"/>
          <w:pgMar w:top="1417" w:right="1417" w:bottom="1417" w:left="1417" w:header="708" w:footer="708" w:gutter="0"/>
          <w:cols w:space="708"/>
          <w:titlePg/>
          <w:docGrid w:linePitch="360"/>
        </w:sectPr>
      </w:pPr>
    </w:p>
    <w:p w:rsidR="00F73F08" w:rsidRPr="007A5CC8" w:rsidRDefault="00F73F08">
      <w:pPr>
        <w:pStyle w:val="Heading1"/>
        <w:divId w:val="1080760183"/>
        <w:rPr>
          <w:lang w:val="en-US"/>
        </w:rPr>
      </w:pPr>
      <w:bookmarkStart w:id="32" w:name="_Toc417578356"/>
      <w:r w:rsidRPr="007A5CC8">
        <w:rPr>
          <w:lang w:val="en-US"/>
        </w:rPr>
        <w:lastRenderedPageBreak/>
        <w:t>Define your settings</w:t>
      </w:r>
      <w:bookmarkEnd w:id="32"/>
    </w:p>
    <w:bookmarkStart w:id="33" w:name="settings_settings_htm"/>
    <w:bookmarkEnd w:id="33"/>
    <w:p w:rsidR="00F73F08" w:rsidRPr="007A5CC8" w:rsidRDefault="00F73F08">
      <w:pPr>
        <w:pStyle w:val="Heading2"/>
        <w:divId w:val="1080760183"/>
        <w:rPr>
          <w:lang w:val="en-US"/>
        </w:rPr>
      </w:pPr>
      <w:r>
        <w:fldChar w:fldCharType="begin"/>
      </w:r>
      <w:r w:rsidRPr="007A5CC8">
        <w:rPr>
          <w:lang w:val="en-US"/>
        </w:rPr>
        <w:instrText xml:space="preserve"> XE "Managing the application settings" \* MERGEFORMAT </w:instrText>
      </w:r>
      <w:r>
        <w:fldChar w:fldCharType="end"/>
      </w:r>
      <w:bookmarkStart w:id="34" w:name="_Toc417578357"/>
      <w:r w:rsidRPr="007A5CC8">
        <w:rPr>
          <w:lang w:val="en-US"/>
        </w:rPr>
        <w:t>Managing the application settings</w:t>
      </w:r>
      <w:bookmarkEnd w:id="34"/>
      <w:r w:rsidRPr="007A5CC8">
        <w:rPr>
          <w:lang w:val="en-US"/>
        </w:rPr>
        <w:t xml:space="preserve"> </w:t>
      </w:r>
    </w:p>
    <w:p w:rsidR="00F73F08" w:rsidRPr="007A5CC8" w:rsidRDefault="00F73F08">
      <w:pPr>
        <w:pStyle w:val="acces"/>
        <w:divId w:val="211619001"/>
        <w:rPr>
          <w:lang w:val="en-US"/>
        </w:rPr>
      </w:pPr>
      <w:r w:rsidRPr="007A5CC8">
        <w:rPr>
          <w:b/>
          <w:bCs/>
          <w:lang w:val="en-US"/>
        </w:rPr>
        <w:t>Access</w:t>
      </w:r>
      <w:r w:rsidRPr="007A5CC8">
        <w:rPr>
          <w:lang w:val="en-US"/>
        </w:rPr>
        <w:t xml:space="preserve">: Hover over the </w:t>
      </w:r>
      <w:r w:rsidRPr="007A5CC8">
        <w:rPr>
          <w:rStyle w:val="uicontrol"/>
          <w:i w:val="0"/>
          <w:iCs w:val="0"/>
          <w:lang w:val="en-US"/>
        </w:rPr>
        <w:t>Settings</w:t>
      </w:r>
      <w:r w:rsidRPr="007A5CC8">
        <w:rPr>
          <w:lang w:val="en-US"/>
        </w:rPr>
        <w:t xml:space="preserve"> menu from the </w:t>
      </w:r>
      <w:hyperlink w:anchor="intro_toolbar_htm" w:history="1">
        <w:r w:rsidRPr="007A5CC8">
          <w:rPr>
            <w:rStyle w:val="Hyperlink"/>
            <w:color w:val="0000FF"/>
            <w:lang w:val="en-US"/>
          </w:rPr>
          <w:t>product toolbar</w:t>
        </w:r>
      </w:hyperlink>
      <w:r w:rsidRPr="007A5CC8">
        <w:rPr>
          <w:lang w:val="en-US"/>
        </w:rPr>
        <w:t xml:space="preserve"> to unfold the different setting categories.</w:t>
      </w:r>
    </w:p>
    <w:p w:rsidR="00F73F08" w:rsidRPr="007A5CC8" w:rsidRDefault="00F73F08">
      <w:pPr>
        <w:divId w:val="1971203831"/>
        <w:rPr>
          <w:lang w:val="en-US"/>
        </w:rPr>
      </w:pPr>
      <w:r w:rsidRPr="007A5CC8">
        <w:rPr>
          <w:lang w:val="en-US"/>
        </w:rPr>
        <w:t>Amadeus's settings module allows you to:</w:t>
      </w:r>
    </w:p>
    <w:p w:rsidR="00F73F08" w:rsidRPr="007A5CC8" w:rsidRDefault="00F73F08" w:rsidP="002E7032">
      <w:pPr>
        <w:numPr>
          <w:ilvl w:val="0"/>
          <w:numId w:val="17"/>
        </w:numPr>
        <w:tabs>
          <w:tab w:val="left" w:pos="720"/>
        </w:tabs>
        <w:divId w:val="1971203831"/>
        <w:rPr>
          <w:lang w:val="en-US"/>
        </w:rPr>
      </w:pPr>
      <w:r w:rsidRPr="007A5CC8">
        <w:rPr>
          <w:lang w:val="en-US"/>
        </w:rPr>
        <w:t xml:space="preserve">Configure and fine-tune general application and module-specific settings </w:t>
      </w:r>
    </w:p>
    <w:p w:rsidR="00F73F08" w:rsidRPr="007A5CC8" w:rsidRDefault="00F73F08" w:rsidP="002E7032">
      <w:pPr>
        <w:numPr>
          <w:ilvl w:val="0"/>
          <w:numId w:val="17"/>
        </w:numPr>
        <w:tabs>
          <w:tab w:val="left" w:pos="720"/>
        </w:tabs>
        <w:divId w:val="1971203831"/>
        <w:rPr>
          <w:lang w:val="en-US"/>
        </w:rPr>
      </w:pPr>
      <w:r w:rsidRPr="007A5CC8">
        <w:rPr>
          <w:lang w:val="en-US"/>
        </w:rPr>
        <w:t>Access and manage previously saved data.</w:t>
      </w:r>
    </w:p>
    <w:p w:rsidR="00F73F08" w:rsidRPr="007A5CC8" w:rsidRDefault="00F73F08">
      <w:pPr>
        <w:divId w:val="1971203831"/>
        <w:rPr>
          <w:lang w:val="en-US"/>
        </w:rPr>
      </w:pPr>
      <w:r w:rsidRPr="007A5CC8">
        <w:rPr>
          <w:lang w:val="en-US"/>
        </w:rPr>
        <w:t>The settings are organised in categories, displayed in the side menu:</w:t>
      </w:r>
    </w:p>
    <w:p w:rsidR="00F73F08" w:rsidRDefault="00927FD0" w:rsidP="002E7032">
      <w:pPr>
        <w:pStyle w:val="celltext"/>
        <w:numPr>
          <w:ilvl w:val="0"/>
          <w:numId w:val="18"/>
        </w:numPr>
        <w:tabs>
          <w:tab w:val="left" w:pos="720"/>
        </w:tabs>
        <w:divId w:val="1971203831"/>
      </w:pPr>
      <w:hyperlink w:anchor="settings_accountsettings_htm" w:history="1">
        <w:r w:rsidR="00F73F08">
          <w:rPr>
            <w:rStyle w:val="Hyperlink"/>
            <w:color w:val="0000FF"/>
          </w:rPr>
          <w:t>Account</w:t>
        </w:r>
      </w:hyperlink>
    </w:p>
    <w:p w:rsidR="00F73F08" w:rsidRDefault="00927FD0" w:rsidP="002E7032">
      <w:pPr>
        <w:pStyle w:val="celltext"/>
        <w:numPr>
          <w:ilvl w:val="0"/>
          <w:numId w:val="18"/>
        </w:numPr>
        <w:tabs>
          <w:tab w:val="left" w:pos="720"/>
        </w:tabs>
        <w:divId w:val="1971203831"/>
      </w:pPr>
      <w:hyperlink w:anchor="settings_generalopt_htm" w:history="1">
        <w:r w:rsidR="00F73F08">
          <w:rPr>
            <w:rStyle w:val="Hyperlink"/>
            <w:color w:val="0000FF"/>
          </w:rPr>
          <w:t>General options</w:t>
        </w:r>
      </w:hyperlink>
    </w:p>
    <w:p w:rsidR="00F73F08" w:rsidRDefault="00927FD0" w:rsidP="002E7032">
      <w:pPr>
        <w:pStyle w:val="celltext"/>
        <w:numPr>
          <w:ilvl w:val="0"/>
          <w:numId w:val="18"/>
        </w:numPr>
        <w:tabs>
          <w:tab w:val="left" w:pos="720"/>
        </w:tabs>
        <w:divId w:val="1971203831"/>
      </w:pPr>
      <w:hyperlink w:anchor="settings_managingexports_htm" w:history="1">
        <w:r w:rsidR="00F73F08">
          <w:rPr>
            <w:rStyle w:val="Hyperlink"/>
            <w:color w:val="0000FF"/>
          </w:rPr>
          <w:t>Exports</w:t>
        </w:r>
      </w:hyperlink>
    </w:p>
    <w:p w:rsidR="00F73F08" w:rsidRDefault="00927FD0" w:rsidP="002E7032">
      <w:pPr>
        <w:pStyle w:val="celltext"/>
        <w:numPr>
          <w:ilvl w:val="0"/>
          <w:numId w:val="18"/>
        </w:numPr>
        <w:tabs>
          <w:tab w:val="left" w:pos="720"/>
        </w:tabs>
        <w:divId w:val="1971203831"/>
      </w:pPr>
      <w:hyperlink w:anchor="settings_managesrchsettings_htm" w:history="1">
        <w:r w:rsidR="00F73F08">
          <w:rPr>
            <w:rStyle w:val="Hyperlink"/>
            <w:color w:val="0000FF"/>
          </w:rPr>
          <w:t>Searches</w:t>
        </w:r>
      </w:hyperlink>
    </w:p>
    <w:p w:rsidR="00F73F08" w:rsidRDefault="00927FD0" w:rsidP="002E7032">
      <w:pPr>
        <w:pStyle w:val="celltext"/>
        <w:numPr>
          <w:ilvl w:val="0"/>
          <w:numId w:val="18"/>
        </w:numPr>
        <w:tabs>
          <w:tab w:val="left" w:pos="720"/>
        </w:tabs>
        <w:divId w:val="1971203831"/>
      </w:pPr>
      <w:hyperlink w:anchor="settings_managinglistsettings_ht_4015" w:history="1">
        <w:r w:rsidR="00F73F08">
          <w:rPr>
            <w:rStyle w:val="Hyperlink"/>
            <w:color w:val="0000FF"/>
          </w:rPr>
          <w:t>Lists</w:t>
        </w:r>
      </w:hyperlink>
    </w:p>
    <w:p w:rsidR="00F73F08" w:rsidRDefault="00927FD0" w:rsidP="002E7032">
      <w:pPr>
        <w:pStyle w:val="celltext"/>
        <w:numPr>
          <w:ilvl w:val="0"/>
          <w:numId w:val="18"/>
        </w:numPr>
        <w:tabs>
          <w:tab w:val="left" w:pos="720"/>
        </w:tabs>
        <w:divId w:val="1971203831"/>
      </w:pPr>
      <w:hyperlink w:anchor="settings_managingreportsettings__2003" w:history="1">
        <w:r w:rsidR="00F73F08">
          <w:rPr>
            <w:rStyle w:val="Hyperlink"/>
            <w:color w:val="0000FF"/>
          </w:rPr>
          <w:t>Reports</w:t>
        </w:r>
      </w:hyperlink>
    </w:p>
    <w:p w:rsidR="00F73F08" w:rsidRDefault="00927FD0" w:rsidP="002E7032">
      <w:pPr>
        <w:pStyle w:val="celltext"/>
        <w:numPr>
          <w:ilvl w:val="0"/>
          <w:numId w:val="18"/>
        </w:numPr>
        <w:tabs>
          <w:tab w:val="left" w:pos="720"/>
        </w:tabs>
        <w:divId w:val="1971203831"/>
      </w:pPr>
      <w:hyperlink w:anchor="settings_ownershipsettings_htm" w:history="1">
        <w:r w:rsidR="00F73F08">
          <w:rPr>
            <w:rStyle w:val="Hyperlink"/>
            <w:color w:val="0000FF"/>
          </w:rPr>
          <w:t>Ownership</w:t>
        </w:r>
      </w:hyperlink>
    </w:p>
    <w:p w:rsidR="00F73F08" w:rsidRDefault="00927FD0" w:rsidP="002E7032">
      <w:pPr>
        <w:pStyle w:val="celltext"/>
        <w:numPr>
          <w:ilvl w:val="0"/>
          <w:numId w:val="18"/>
        </w:numPr>
        <w:tabs>
          <w:tab w:val="left" w:pos="720"/>
        </w:tabs>
        <w:divId w:val="1971203831"/>
      </w:pPr>
      <w:hyperlink w:anchor="settings_analysissettings_htm" w:history="1">
        <w:r w:rsidR="00F73F08">
          <w:rPr>
            <w:rStyle w:val="Hyperlink"/>
            <w:color w:val="0000FF"/>
          </w:rPr>
          <w:t>Analysis</w:t>
        </w:r>
      </w:hyperlink>
    </w:p>
    <w:p w:rsidR="00F73F08" w:rsidRDefault="00927FD0" w:rsidP="002E7032">
      <w:pPr>
        <w:pStyle w:val="celltext"/>
        <w:numPr>
          <w:ilvl w:val="0"/>
          <w:numId w:val="18"/>
        </w:numPr>
        <w:tabs>
          <w:tab w:val="left" w:pos="720"/>
        </w:tabs>
        <w:divId w:val="1971203831"/>
      </w:pPr>
      <w:hyperlink w:anchor="settings_myownpeergroups_htm" w:history="1">
        <w:r w:rsidR="00F73F08">
          <w:rPr>
            <w:rStyle w:val="Hyperlink"/>
            <w:color w:val="0000FF"/>
          </w:rPr>
          <w:t>Own Peer Groups</w:t>
        </w:r>
      </w:hyperlink>
    </w:p>
    <w:p w:rsidR="00F73F08" w:rsidRDefault="00927FD0" w:rsidP="002E7032">
      <w:pPr>
        <w:pStyle w:val="celltext"/>
        <w:numPr>
          <w:ilvl w:val="0"/>
          <w:numId w:val="18"/>
        </w:numPr>
        <w:tabs>
          <w:tab w:val="left" w:pos="720"/>
        </w:tabs>
        <w:divId w:val="1971203831"/>
      </w:pPr>
      <w:hyperlink w:anchor="settings_custosectionssettings_h_4960" w:history="1">
        <w:r w:rsidR="00F73F08">
          <w:rPr>
            <w:rStyle w:val="Hyperlink"/>
            <w:color w:val="0000FF"/>
          </w:rPr>
          <w:t>Customised sections</w:t>
        </w:r>
      </w:hyperlink>
    </w:p>
    <w:p w:rsidR="00F73F08" w:rsidRDefault="00927FD0" w:rsidP="002E7032">
      <w:pPr>
        <w:pStyle w:val="celltext"/>
        <w:numPr>
          <w:ilvl w:val="0"/>
          <w:numId w:val="18"/>
        </w:numPr>
        <w:tabs>
          <w:tab w:val="left" w:pos="720"/>
        </w:tabs>
        <w:divId w:val="1971203831"/>
      </w:pPr>
      <w:hyperlink w:anchor="settings_manageudvsettings_htm" w:history="1">
        <w:r w:rsidR="00F73F08">
          <w:rPr>
            <w:rStyle w:val="Hyperlink"/>
            <w:color w:val="0000FF"/>
          </w:rPr>
          <w:t>User defined variables</w:t>
        </w:r>
      </w:hyperlink>
    </w:p>
    <w:p w:rsidR="00F73F08" w:rsidRDefault="00927FD0" w:rsidP="002E7032">
      <w:pPr>
        <w:pStyle w:val="celltext"/>
        <w:numPr>
          <w:ilvl w:val="0"/>
          <w:numId w:val="18"/>
        </w:numPr>
        <w:tabs>
          <w:tab w:val="left" w:pos="720"/>
        </w:tabs>
        <w:divId w:val="1971203831"/>
      </w:pPr>
      <w:hyperlink w:anchor="settings_manageowndatasettings_h_6436" w:history="1">
        <w:r w:rsidR="00F73F08">
          <w:rPr>
            <w:rStyle w:val="Hyperlink"/>
            <w:color w:val="0000FF"/>
          </w:rPr>
          <w:t>User edited data</w:t>
        </w:r>
      </w:hyperlink>
    </w:p>
    <w:p w:rsidR="00F73F08" w:rsidRDefault="00927FD0" w:rsidP="002E7032">
      <w:pPr>
        <w:pStyle w:val="celltext"/>
        <w:numPr>
          <w:ilvl w:val="0"/>
          <w:numId w:val="18"/>
        </w:numPr>
        <w:tabs>
          <w:tab w:val="left" w:pos="720"/>
        </w:tabs>
        <w:divId w:val="1971203831"/>
      </w:pPr>
      <w:hyperlink w:anchor="customfields_createcustomfields__8380" w:history="1">
        <w:r w:rsidR="00F73F08">
          <w:rPr>
            <w:rStyle w:val="Hyperlink"/>
            <w:color w:val="0000FF"/>
          </w:rPr>
          <w:t>User imported fields</w:t>
        </w:r>
      </w:hyperlink>
    </w:p>
    <w:p w:rsidR="00F73F08" w:rsidRDefault="00F73F08" w:rsidP="002E7032">
      <w:pPr>
        <w:pStyle w:val="celltext"/>
        <w:numPr>
          <w:ilvl w:val="0"/>
          <w:numId w:val="18"/>
        </w:numPr>
        <w:tabs>
          <w:tab w:val="left" w:pos="720"/>
        </w:tabs>
        <w:divId w:val="1971203831"/>
      </w:pPr>
      <w:r>
        <w:t>PowerPoint templates</w:t>
      </w:r>
    </w:p>
    <w:p w:rsidR="00F73F08" w:rsidRDefault="00927FD0" w:rsidP="002E7032">
      <w:pPr>
        <w:pStyle w:val="celltext"/>
        <w:numPr>
          <w:ilvl w:val="0"/>
          <w:numId w:val="18"/>
        </w:numPr>
        <w:tabs>
          <w:tab w:val="left" w:pos="720"/>
        </w:tabs>
        <w:divId w:val="1971203831"/>
      </w:pPr>
      <w:hyperlink w:anchor="ort_ownclassifications_htm" w:history="1">
        <w:r w:rsidR="00F73F08">
          <w:rPr>
            <w:rStyle w:val="Hyperlink"/>
            <w:color w:val="0000FF"/>
          </w:rPr>
          <w:t>Own classifications</w:t>
        </w:r>
      </w:hyperlink>
    </w:p>
    <w:p w:rsidR="00F73F08" w:rsidRDefault="00927FD0" w:rsidP="002E7032">
      <w:pPr>
        <w:pStyle w:val="celltext"/>
        <w:numPr>
          <w:ilvl w:val="0"/>
          <w:numId w:val="18"/>
        </w:numPr>
        <w:tabs>
          <w:tab w:val="left" w:pos="720"/>
        </w:tabs>
        <w:divId w:val="1971203831"/>
      </w:pPr>
      <w:hyperlink w:anchor="settings_myownexchangerates_htm" w:history="1">
        <w:r w:rsidR="00F73F08">
          <w:rPr>
            <w:rStyle w:val="Hyperlink"/>
            <w:color w:val="0000FF"/>
          </w:rPr>
          <w:t>Own Exchange Rates</w:t>
        </w:r>
      </w:hyperlink>
    </w:p>
    <w:p w:rsidR="00F73F08" w:rsidRDefault="00F73F08">
      <w:pPr>
        <w:pStyle w:val="Heading2"/>
        <w:divId w:val="1080760183"/>
      </w:pPr>
      <w:bookmarkStart w:id="35" w:name="_Toc417578358"/>
      <w:r>
        <w:t>Account settings</w:t>
      </w:r>
      <w:bookmarkEnd w:id="35"/>
    </w:p>
    <w:bookmarkStart w:id="36" w:name="settings_accountsettings_htm"/>
    <w:bookmarkEnd w:id="36"/>
    <w:p w:rsidR="00F73F08" w:rsidRDefault="00F73F08">
      <w:pPr>
        <w:pStyle w:val="Heading3"/>
        <w:divId w:val="1080760183"/>
      </w:pPr>
      <w:r>
        <w:fldChar w:fldCharType="begin"/>
      </w:r>
      <w:r>
        <w:instrText xml:space="preserve"> XE "Managing your account settings" \* MERGEFORMAT </w:instrText>
      </w:r>
      <w:r>
        <w:fldChar w:fldCharType="end"/>
      </w:r>
      <w:bookmarkStart w:id="37" w:name="_Toc417578359"/>
      <w:r>
        <w:t>Managing your account settings</w:t>
      </w:r>
      <w:bookmarkEnd w:id="37"/>
    </w:p>
    <w:p w:rsidR="00F73F08" w:rsidRPr="007A5CC8" w:rsidRDefault="00F73F08">
      <w:pPr>
        <w:divId w:val="1403020152"/>
        <w:rPr>
          <w:lang w:val="en-US"/>
        </w:rPr>
      </w:pPr>
      <w:r w:rsidRPr="007A5CC8">
        <w:rPr>
          <w:lang w:val="en-US"/>
        </w:rPr>
        <w:t xml:space="preserve">In the </w:t>
      </w:r>
      <w:r w:rsidRPr="007A5CC8">
        <w:rPr>
          <w:i/>
          <w:iCs/>
          <w:lang w:val="en-US"/>
        </w:rPr>
        <w:t>Account</w:t>
      </w:r>
      <w:r w:rsidRPr="007A5CC8">
        <w:rPr>
          <w:lang w:val="en-US"/>
        </w:rPr>
        <w:t xml:space="preserve"> category in Amadeus settings, you can:</w:t>
      </w:r>
    </w:p>
    <w:p w:rsidR="00F73F08" w:rsidRDefault="00927FD0" w:rsidP="002E7032">
      <w:pPr>
        <w:numPr>
          <w:ilvl w:val="0"/>
          <w:numId w:val="19"/>
        </w:numPr>
        <w:tabs>
          <w:tab w:val="left" w:pos="720"/>
        </w:tabs>
        <w:divId w:val="1403020152"/>
      </w:pPr>
      <w:hyperlink w:anchor="settings_settingsaccountinfo_htm" w:history="1">
        <w:r w:rsidR="00F73F08">
          <w:rPr>
            <w:rStyle w:val="Hyperlink"/>
            <w:color w:val="0000FF"/>
          </w:rPr>
          <w:t>View your account information</w:t>
        </w:r>
      </w:hyperlink>
    </w:p>
    <w:p w:rsidR="00F73F08" w:rsidRPr="007A5CC8" w:rsidRDefault="00927FD0" w:rsidP="002E7032">
      <w:pPr>
        <w:numPr>
          <w:ilvl w:val="0"/>
          <w:numId w:val="19"/>
        </w:numPr>
        <w:tabs>
          <w:tab w:val="left" w:pos="720"/>
        </w:tabs>
        <w:divId w:val="1403020152"/>
        <w:rPr>
          <w:lang w:val="en-US"/>
        </w:rPr>
      </w:pPr>
      <w:hyperlink w:anchor="settings_settingsusernamepasswor_5131" w:history="1">
        <w:r w:rsidR="00F73F08" w:rsidRPr="007A5CC8">
          <w:rPr>
            <w:rStyle w:val="Hyperlink"/>
            <w:color w:val="0000FF"/>
            <w:lang w:val="en-US"/>
          </w:rPr>
          <w:t>Change your user name and password</w:t>
        </w:r>
      </w:hyperlink>
    </w:p>
    <w:p w:rsidR="00F73F08" w:rsidRPr="007A5CC8" w:rsidRDefault="00F73F08">
      <w:pPr>
        <w:divId w:val="1403020152"/>
        <w:rPr>
          <w:lang w:val="en-US"/>
        </w:rPr>
      </w:pPr>
      <w:r w:rsidRPr="007A5CC8">
        <w:rPr>
          <w:lang w:val="en-US"/>
        </w:rPr>
        <w:t xml:space="preserve">For each option, when you are finished click the </w:t>
      </w:r>
      <w:r w:rsidRPr="007A5CC8">
        <w:rPr>
          <w:rStyle w:val="uicontrol"/>
          <w:lang w:val="en-US"/>
        </w:rPr>
        <w:t>Finish</w:t>
      </w:r>
      <w:r w:rsidRPr="007A5CC8">
        <w:rPr>
          <w:lang w:val="en-US"/>
        </w:rPr>
        <w:t xml:space="preserve"> button.</w:t>
      </w:r>
    </w:p>
    <w:bookmarkStart w:id="38" w:name="settings_settingsaccountinfo_htm"/>
    <w:bookmarkEnd w:id="38"/>
    <w:p w:rsidR="00F73F08" w:rsidRDefault="00F73F08">
      <w:pPr>
        <w:pStyle w:val="Heading3"/>
        <w:divId w:val="1080760183"/>
      </w:pPr>
      <w:r>
        <w:fldChar w:fldCharType="begin"/>
      </w:r>
      <w:r>
        <w:instrText xml:space="preserve"> XE "My username &amp; password" \* MERGEFORMAT </w:instrText>
      </w:r>
      <w:r>
        <w:fldChar w:fldCharType="end"/>
      </w:r>
      <w:r>
        <w:fldChar w:fldCharType="begin"/>
      </w:r>
      <w:r>
        <w:instrText xml:space="preserve"> XE "Account information" \* MERGEFORMAT </w:instrText>
      </w:r>
      <w:r>
        <w:fldChar w:fldCharType="end"/>
      </w:r>
      <w:bookmarkStart w:id="39" w:name="_Toc417578360"/>
      <w:r>
        <w:t>Account information</w:t>
      </w:r>
      <w:bookmarkEnd w:id="39"/>
      <w:r>
        <w:t xml:space="preserve"> </w:t>
      </w:r>
    </w:p>
    <w:p w:rsidR="00F73F08" w:rsidRDefault="00F73F08">
      <w:pPr>
        <w:pStyle w:val="acces"/>
        <w:divId w:val="1033070294"/>
      </w:pPr>
      <w:r>
        <w:rPr>
          <w:b/>
          <w:bCs/>
        </w:rPr>
        <w:t>Access</w:t>
      </w:r>
      <w:r>
        <w:t xml:space="preserve">: </w:t>
      </w:r>
    </w:p>
    <w:p w:rsidR="00F73F08" w:rsidRPr="007A5CC8" w:rsidRDefault="00F73F08" w:rsidP="002E7032">
      <w:pPr>
        <w:pStyle w:val="acces"/>
        <w:numPr>
          <w:ilvl w:val="0"/>
          <w:numId w:val="20"/>
        </w:numPr>
        <w:tabs>
          <w:tab w:val="left" w:pos="720"/>
        </w:tabs>
        <w:divId w:val="1033070294"/>
        <w:rPr>
          <w:lang w:val="en-US"/>
        </w:rPr>
      </w:pPr>
      <w:r w:rsidRPr="007A5CC8">
        <w:rPr>
          <w:lang w:val="en-US"/>
        </w:rPr>
        <w:t xml:space="preserve">Hover over the </w:t>
      </w:r>
      <w:r w:rsidRPr="007A5CC8">
        <w:rPr>
          <w:rStyle w:val="uicontrol"/>
          <w:i w:val="0"/>
          <w:iCs w:val="0"/>
          <w:lang w:val="en-US"/>
        </w:rPr>
        <w:t>Settings</w:t>
      </w:r>
      <w:r w:rsidRPr="007A5CC8">
        <w:rPr>
          <w:lang w:val="en-US"/>
        </w:rPr>
        <w:t xml:space="preserve"> menu in the </w:t>
      </w:r>
      <w:hyperlink w:anchor="intro_toolbar_htm" w:history="1">
        <w:r w:rsidRPr="007A5CC8">
          <w:rPr>
            <w:rStyle w:val="Hyperlink"/>
            <w:color w:val="0000FF"/>
            <w:lang w:val="en-US"/>
          </w:rPr>
          <w:t>product toolbar</w:t>
        </w:r>
      </w:hyperlink>
      <w:r w:rsidRPr="007A5CC8">
        <w:rPr>
          <w:lang w:val="en-US"/>
        </w:rPr>
        <w:t xml:space="preserve"> to unfold the different setting categories.</w:t>
      </w:r>
    </w:p>
    <w:p w:rsidR="00F73F08" w:rsidRPr="007A5CC8" w:rsidRDefault="00F73F08" w:rsidP="002E7032">
      <w:pPr>
        <w:pStyle w:val="acces"/>
        <w:numPr>
          <w:ilvl w:val="0"/>
          <w:numId w:val="20"/>
        </w:numPr>
        <w:tabs>
          <w:tab w:val="left" w:pos="720"/>
        </w:tabs>
        <w:divId w:val="1033070294"/>
        <w:rPr>
          <w:lang w:val="en-US"/>
        </w:rPr>
      </w:pPr>
      <w:r w:rsidRPr="007A5CC8">
        <w:rPr>
          <w:lang w:val="en-US"/>
        </w:rPr>
        <w:t xml:space="preserve">Hover over the </w:t>
      </w:r>
      <w:r w:rsidRPr="007A5CC8">
        <w:rPr>
          <w:rStyle w:val="uicontrol"/>
          <w:i w:val="0"/>
          <w:iCs w:val="0"/>
          <w:lang w:val="en-US"/>
        </w:rPr>
        <w:t>Account</w:t>
      </w:r>
      <w:r w:rsidRPr="007A5CC8">
        <w:rPr>
          <w:lang w:val="en-US"/>
        </w:rPr>
        <w:t xml:space="preserve"> submenu item.</w:t>
      </w:r>
    </w:p>
    <w:p w:rsidR="00F73F08" w:rsidRDefault="00F73F08" w:rsidP="002E7032">
      <w:pPr>
        <w:pStyle w:val="acces"/>
        <w:numPr>
          <w:ilvl w:val="0"/>
          <w:numId w:val="20"/>
        </w:numPr>
        <w:tabs>
          <w:tab w:val="left" w:pos="720"/>
        </w:tabs>
        <w:divId w:val="1033070294"/>
      </w:pPr>
      <w:r>
        <w:t xml:space="preserve">Select </w:t>
      </w:r>
      <w:r>
        <w:rPr>
          <w:rStyle w:val="uicontrol"/>
          <w:i w:val="0"/>
          <w:iCs w:val="0"/>
        </w:rPr>
        <w:t>Account information</w:t>
      </w:r>
      <w:r>
        <w:t>.</w:t>
      </w:r>
    </w:p>
    <w:p w:rsidR="00F73F08" w:rsidRPr="00A24BB0" w:rsidRDefault="00F73F08">
      <w:pPr>
        <w:divId w:val="150104753"/>
      </w:pPr>
      <w:r w:rsidRPr="00A24BB0">
        <w:rPr>
          <w:rStyle w:val="Drop-downhotspot"/>
          <w:b/>
          <w:bCs/>
          <w:color w:val="003366"/>
        </w:rPr>
        <w:t>Account information dialog</w:t>
      </w:r>
    </w:p>
    <w:p w:rsidR="00F73F08" w:rsidRDefault="00A24BB0" w:rsidP="00503423">
      <w:pPr>
        <w:divId w:val="996499701"/>
      </w:pPr>
      <w:r>
        <w:rPr>
          <w:noProof/>
          <w:lang w:val="en-US" w:eastAsia="en-US"/>
        </w:rPr>
        <w:drawing>
          <wp:inline distT="0" distB="0" distL="0" distR="0" wp14:anchorId="7FAD52DE" wp14:editId="37510962">
            <wp:extent cx="4095750" cy="1600200"/>
            <wp:effectExtent l="0" t="0" r="0" b="0"/>
            <wp:docPr id="14" name="Picture 14" descr="ScrAccount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AccountInf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95750" cy="1600200"/>
                    </a:xfrm>
                    <a:prstGeom prst="rect">
                      <a:avLst/>
                    </a:prstGeom>
                    <a:noFill/>
                    <a:ln>
                      <a:noFill/>
                    </a:ln>
                  </pic:spPr>
                </pic:pic>
              </a:graphicData>
            </a:graphic>
          </wp:inline>
        </w:drawing>
      </w:r>
    </w:p>
    <w:p w:rsidR="00F73F08" w:rsidRPr="007A5CC8" w:rsidRDefault="00F73F08">
      <w:pPr>
        <w:divId w:val="150104753"/>
        <w:rPr>
          <w:lang w:val="en-US"/>
        </w:rPr>
      </w:pPr>
      <w:r w:rsidRPr="007A5CC8">
        <w:rPr>
          <w:lang w:val="en-US"/>
        </w:rPr>
        <w:lastRenderedPageBreak/>
        <w:t xml:space="preserve">The account information dialog displays the following information: </w:t>
      </w:r>
    </w:p>
    <w:p w:rsidR="00F73F08" w:rsidRPr="007A5CC8" w:rsidRDefault="00F73F08" w:rsidP="002E7032">
      <w:pPr>
        <w:numPr>
          <w:ilvl w:val="0"/>
          <w:numId w:val="21"/>
        </w:numPr>
        <w:tabs>
          <w:tab w:val="left" w:pos="720"/>
        </w:tabs>
        <w:divId w:val="150104753"/>
        <w:rPr>
          <w:lang w:val="en-US"/>
        </w:rPr>
      </w:pPr>
      <w:r w:rsidRPr="007A5CC8">
        <w:rPr>
          <w:lang w:val="en-US"/>
        </w:rPr>
        <w:t>The number of users currently connected to the applications</w:t>
      </w:r>
    </w:p>
    <w:p w:rsidR="00F73F08" w:rsidRDefault="00F73F08" w:rsidP="002E7032">
      <w:pPr>
        <w:numPr>
          <w:ilvl w:val="0"/>
          <w:numId w:val="21"/>
        </w:numPr>
        <w:tabs>
          <w:tab w:val="left" w:pos="720"/>
        </w:tabs>
        <w:divId w:val="150104753"/>
      </w:pPr>
      <w:r>
        <w:t>Your username</w:t>
      </w:r>
    </w:p>
    <w:p w:rsidR="00F73F08" w:rsidRDefault="00F73F08" w:rsidP="002E7032">
      <w:pPr>
        <w:numPr>
          <w:ilvl w:val="0"/>
          <w:numId w:val="21"/>
        </w:numPr>
        <w:tabs>
          <w:tab w:val="left" w:pos="720"/>
        </w:tabs>
        <w:divId w:val="150104753"/>
      </w:pPr>
      <w:r>
        <w:t>Your group</w:t>
      </w:r>
    </w:p>
    <w:p w:rsidR="00F73F08" w:rsidRDefault="00F73F08" w:rsidP="002E7032">
      <w:pPr>
        <w:numPr>
          <w:ilvl w:val="0"/>
          <w:numId w:val="21"/>
        </w:numPr>
        <w:tabs>
          <w:tab w:val="left" w:pos="720"/>
        </w:tabs>
        <w:divId w:val="150104753"/>
      </w:pPr>
      <w:r>
        <w:t>Your account</w:t>
      </w:r>
    </w:p>
    <w:p w:rsidR="00F73F08" w:rsidRPr="007A5CC8" w:rsidRDefault="00F73F08" w:rsidP="002E7032">
      <w:pPr>
        <w:numPr>
          <w:ilvl w:val="0"/>
          <w:numId w:val="21"/>
        </w:numPr>
        <w:tabs>
          <w:tab w:val="left" w:pos="720"/>
        </w:tabs>
        <w:divId w:val="150104753"/>
        <w:rPr>
          <w:lang w:val="en-US"/>
        </w:rPr>
      </w:pPr>
      <w:r w:rsidRPr="007A5CC8">
        <w:rPr>
          <w:lang w:val="en-US"/>
        </w:rPr>
        <w:t>The server to which you are connected</w:t>
      </w:r>
    </w:p>
    <w:p w:rsidR="00F73F08" w:rsidRDefault="00A24BB0">
      <w:pPr>
        <w:pStyle w:val="notes"/>
        <w:divId w:val="1545679590"/>
      </w:pPr>
      <w:r>
        <w:rPr>
          <w:noProof/>
          <w:lang w:val="en-US" w:eastAsia="en-US"/>
        </w:rPr>
        <w:drawing>
          <wp:inline distT="0" distB="0" distL="0" distR="0" wp14:anchorId="3AE1BC75" wp14:editId="0107B5C4">
            <wp:extent cx="146050" cy="127000"/>
            <wp:effectExtent l="0" t="0" r="0" b="0"/>
            <wp:docPr id="15" name="Picture 15"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F73F08">
        <w:t>  </w:t>
      </w:r>
      <w:r w:rsidR="00F73F08">
        <w:rPr>
          <w:b/>
          <w:bCs/>
          <w:i/>
          <w:iCs/>
        </w:rPr>
        <w:t>Notes</w:t>
      </w:r>
      <w:r w:rsidR="00F73F08">
        <w:t xml:space="preserve">: </w:t>
      </w:r>
    </w:p>
    <w:p w:rsidR="00F73F08" w:rsidRPr="007A5CC8" w:rsidRDefault="00F73F08" w:rsidP="002E7032">
      <w:pPr>
        <w:pStyle w:val="notes"/>
        <w:numPr>
          <w:ilvl w:val="0"/>
          <w:numId w:val="22"/>
        </w:numPr>
        <w:tabs>
          <w:tab w:val="left" w:pos="720"/>
        </w:tabs>
        <w:divId w:val="1545679590"/>
        <w:rPr>
          <w:lang w:val="en-US"/>
        </w:rPr>
      </w:pPr>
      <w:r w:rsidRPr="007A5CC8">
        <w:rPr>
          <w:lang w:val="en-US"/>
        </w:rPr>
        <w:t xml:space="preserve">To change your username or password go to </w:t>
      </w:r>
      <w:hyperlink w:anchor="settings_settingsusernamepasswor_5131" w:history="1">
        <w:r w:rsidRPr="007A5CC8">
          <w:rPr>
            <w:rStyle w:val="Hyperlink"/>
            <w:color w:val="0000FF"/>
            <w:lang w:val="en-US"/>
          </w:rPr>
          <w:t>My username &amp; password</w:t>
        </w:r>
      </w:hyperlink>
      <w:r w:rsidRPr="007A5CC8">
        <w:rPr>
          <w:lang w:val="en-US"/>
        </w:rPr>
        <w:t>.</w:t>
      </w:r>
    </w:p>
    <w:p w:rsidR="00F73F08" w:rsidRPr="007A5CC8" w:rsidRDefault="00F73F08" w:rsidP="002E7032">
      <w:pPr>
        <w:pStyle w:val="notes"/>
        <w:numPr>
          <w:ilvl w:val="0"/>
          <w:numId w:val="22"/>
        </w:numPr>
        <w:tabs>
          <w:tab w:val="left" w:pos="720"/>
        </w:tabs>
        <w:divId w:val="1545679590"/>
        <w:rPr>
          <w:lang w:val="en-US"/>
        </w:rPr>
      </w:pPr>
      <w:r w:rsidRPr="007A5CC8">
        <w:rPr>
          <w:lang w:val="en-US"/>
        </w:rPr>
        <w:t>If you previously stored your password, a message and a link is displayed allowing you to remove it.</w:t>
      </w:r>
      <w:r w:rsidRPr="007A5CC8">
        <w:rPr>
          <w:lang w:val="en-US"/>
        </w:rPr>
        <w:br/>
        <w:t>Storing your password allows you to automatically log in to Amadeus without having to specify your user name and password at the log in screen.</w:t>
      </w:r>
    </w:p>
    <w:p w:rsidR="00F73F08" w:rsidRPr="007A5CC8" w:rsidRDefault="00F73F08">
      <w:pPr>
        <w:spacing w:before="0" w:after="0"/>
        <w:divId w:val="1080760183"/>
        <w:rPr>
          <w:rFonts w:ascii="Times New Roman" w:hAnsi="Times New Roman"/>
          <w:color w:val="auto"/>
          <w:sz w:val="24"/>
          <w:szCs w:val="24"/>
          <w:lang w:val="en-US"/>
        </w:rPr>
      </w:pPr>
      <w:r w:rsidRPr="007A5CC8">
        <w:rPr>
          <w:rFonts w:ascii="Times New Roman" w:hAnsi="Times New Roman"/>
          <w:color w:val="auto"/>
          <w:sz w:val="24"/>
          <w:szCs w:val="24"/>
          <w:lang w:val="en-US"/>
        </w:rPr>
        <w:t> </w:t>
      </w:r>
      <w:r w:rsidRPr="007A5CC8">
        <w:rPr>
          <w:rFonts w:ascii="Times New Roman" w:hAnsi="Times New Roman"/>
          <w:color w:val="auto"/>
          <w:sz w:val="24"/>
          <w:szCs w:val="24"/>
          <w:lang w:val="en-US"/>
        </w:rPr>
        <w:br/>
      </w:r>
    </w:p>
    <w:bookmarkStart w:id="40" w:name="settings_settingsusernamepasswor_5131"/>
    <w:bookmarkEnd w:id="40"/>
    <w:p w:rsidR="00F73F08" w:rsidRDefault="00F73F08">
      <w:pPr>
        <w:pStyle w:val="Heading3"/>
        <w:divId w:val="1080760183"/>
      </w:pPr>
      <w:r>
        <w:fldChar w:fldCharType="begin"/>
      </w:r>
      <w:r>
        <w:instrText xml:space="preserve"> XE "My username &amp; password" \* MERGEFORMAT </w:instrText>
      </w:r>
      <w:r>
        <w:fldChar w:fldCharType="end"/>
      </w:r>
      <w:bookmarkStart w:id="41" w:name="_Toc417578361"/>
      <w:r>
        <w:t>My username &amp; password</w:t>
      </w:r>
      <w:bookmarkEnd w:id="41"/>
    </w:p>
    <w:p w:rsidR="00F73F08" w:rsidRDefault="00F73F08">
      <w:pPr>
        <w:pStyle w:val="acces"/>
        <w:divId w:val="2138642955"/>
      </w:pPr>
      <w:r>
        <w:rPr>
          <w:b/>
          <w:bCs/>
        </w:rPr>
        <w:t>Access</w:t>
      </w:r>
      <w:r>
        <w:t xml:space="preserve">: </w:t>
      </w:r>
    </w:p>
    <w:p w:rsidR="00F73F08" w:rsidRPr="007A5CC8" w:rsidRDefault="00F73F08" w:rsidP="002E7032">
      <w:pPr>
        <w:pStyle w:val="acces"/>
        <w:numPr>
          <w:ilvl w:val="0"/>
          <w:numId w:val="23"/>
        </w:numPr>
        <w:tabs>
          <w:tab w:val="left" w:pos="720"/>
        </w:tabs>
        <w:divId w:val="2138642955"/>
        <w:rPr>
          <w:lang w:val="en-US"/>
        </w:rPr>
      </w:pPr>
      <w:r w:rsidRPr="007A5CC8">
        <w:rPr>
          <w:lang w:val="en-US"/>
        </w:rPr>
        <w:t xml:space="preserve">Hover over the </w:t>
      </w:r>
      <w:r w:rsidRPr="007A5CC8">
        <w:rPr>
          <w:rStyle w:val="uicontrol"/>
          <w:i w:val="0"/>
          <w:iCs w:val="0"/>
          <w:lang w:val="en-US"/>
        </w:rPr>
        <w:t>Settings</w:t>
      </w:r>
      <w:r w:rsidRPr="007A5CC8">
        <w:rPr>
          <w:lang w:val="en-US"/>
        </w:rPr>
        <w:t xml:space="preserve"> menu in the </w:t>
      </w:r>
      <w:hyperlink w:anchor="intro_toolbar_htm" w:history="1">
        <w:r w:rsidRPr="007A5CC8">
          <w:rPr>
            <w:rStyle w:val="Hyperlink"/>
            <w:color w:val="0000FF"/>
            <w:lang w:val="en-US"/>
          </w:rPr>
          <w:t>product toolbar</w:t>
        </w:r>
      </w:hyperlink>
      <w:r w:rsidRPr="007A5CC8">
        <w:rPr>
          <w:lang w:val="en-US"/>
        </w:rPr>
        <w:t xml:space="preserve"> to unfold the different setting categories.</w:t>
      </w:r>
    </w:p>
    <w:p w:rsidR="00F73F08" w:rsidRPr="007A5CC8" w:rsidRDefault="00F73F08" w:rsidP="002E7032">
      <w:pPr>
        <w:pStyle w:val="acces"/>
        <w:numPr>
          <w:ilvl w:val="0"/>
          <w:numId w:val="23"/>
        </w:numPr>
        <w:tabs>
          <w:tab w:val="left" w:pos="720"/>
        </w:tabs>
        <w:divId w:val="2138642955"/>
        <w:rPr>
          <w:lang w:val="en-US"/>
        </w:rPr>
      </w:pPr>
      <w:r w:rsidRPr="007A5CC8">
        <w:rPr>
          <w:lang w:val="en-US"/>
        </w:rPr>
        <w:t xml:space="preserve">Hover over the </w:t>
      </w:r>
      <w:r w:rsidRPr="007A5CC8">
        <w:rPr>
          <w:rStyle w:val="uicontrol"/>
          <w:i w:val="0"/>
          <w:iCs w:val="0"/>
          <w:lang w:val="en-US"/>
        </w:rPr>
        <w:t>Account</w:t>
      </w:r>
      <w:r w:rsidRPr="007A5CC8">
        <w:rPr>
          <w:lang w:val="en-US"/>
        </w:rPr>
        <w:t xml:space="preserve"> submenu item.</w:t>
      </w:r>
    </w:p>
    <w:p w:rsidR="00F73F08" w:rsidRDefault="00F73F08" w:rsidP="002E7032">
      <w:pPr>
        <w:pStyle w:val="acces"/>
        <w:numPr>
          <w:ilvl w:val="0"/>
          <w:numId w:val="23"/>
        </w:numPr>
        <w:tabs>
          <w:tab w:val="left" w:pos="720"/>
        </w:tabs>
        <w:divId w:val="2138642955"/>
      </w:pPr>
      <w:r>
        <w:t xml:space="preserve">Select </w:t>
      </w:r>
      <w:r>
        <w:rPr>
          <w:rStyle w:val="uicontrol"/>
          <w:i w:val="0"/>
          <w:iCs w:val="0"/>
        </w:rPr>
        <w:t>My username &amp; password</w:t>
      </w:r>
      <w:r>
        <w:t>.</w:t>
      </w:r>
    </w:p>
    <w:p w:rsidR="00F73F08" w:rsidRPr="007A5CC8" w:rsidRDefault="00F73F08">
      <w:pPr>
        <w:divId w:val="2049987491"/>
        <w:rPr>
          <w:lang w:val="en-US"/>
        </w:rPr>
      </w:pPr>
      <w:r w:rsidRPr="007A5CC8">
        <w:rPr>
          <w:lang w:val="en-US"/>
        </w:rPr>
        <w:t xml:space="preserve">The </w:t>
      </w:r>
      <w:r w:rsidRPr="007A5CC8">
        <w:rPr>
          <w:i/>
          <w:iCs/>
          <w:lang w:val="en-US"/>
        </w:rPr>
        <w:t>User name &amp; password</w:t>
      </w:r>
      <w:r w:rsidRPr="007A5CC8">
        <w:rPr>
          <w:lang w:val="en-US"/>
        </w:rPr>
        <w:t xml:space="preserve"> dialog allows to change the user name and password used to log in to Amadeus. </w:t>
      </w:r>
    </w:p>
    <w:p w:rsidR="00F73F08" w:rsidRPr="00A24BB0" w:rsidRDefault="00F73F08">
      <w:pPr>
        <w:divId w:val="2049987491"/>
      </w:pPr>
      <w:r w:rsidRPr="00A24BB0">
        <w:rPr>
          <w:rStyle w:val="Drop-downhotspot"/>
          <w:b/>
          <w:bCs/>
          <w:color w:val="003366"/>
        </w:rPr>
        <w:t>Username &amp; password dialog</w:t>
      </w:r>
    </w:p>
    <w:p w:rsidR="00F73F08" w:rsidRDefault="00A24BB0" w:rsidP="00503423">
      <w:pPr>
        <w:divId w:val="963970831"/>
      </w:pPr>
      <w:r>
        <w:rPr>
          <w:noProof/>
          <w:lang w:val="en-US" w:eastAsia="en-US"/>
        </w:rPr>
        <w:drawing>
          <wp:inline distT="0" distB="0" distL="0" distR="0" wp14:anchorId="1FD4CAD7" wp14:editId="41765B25">
            <wp:extent cx="4381500" cy="1822450"/>
            <wp:effectExtent l="0" t="0" r="0" b="0"/>
            <wp:docPr id="16" name="Picture 16" descr="ScrUsername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UsernamePasswor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81500" cy="1822450"/>
                    </a:xfrm>
                    <a:prstGeom prst="rect">
                      <a:avLst/>
                    </a:prstGeom>
                    <a:noFill/>
                    <a:ln>
                      <a:noFill/>
                    </a:ln>
                  </pic:spPr>
                </pic:pic>
              </a:graphicData>
            </a:graphic>
          </wp:inline>
        </w:drawing>
      </w:r>
    </w:p>
    <w:p w:rsidR="00F73F08" w:rsidRPr="007A5CC8" w:rsidRDefault="00F73F08" w:rsidP="002E7032">
      <w:pPr>
        <w:numPr>
          <w:ilvl w:val="0"/>
          <w:numId w:val="24"/>
        </w:numPr>
        <w:tabs>
          <w:tab w:val="left" w:pos="720"/>
        </w:tabs>
        <w:divId w:val="2049987491"/>
        <w:rPr>
          <w:lang w:val="en-US"/>
        </w:rPr>
      </w:pPr>
      <w:r w:rsidRPr="007A5CC8">
        <w:rPr>
          <w:lang w:val="en-US"/>
        </w:rPr>
        <w:t>Select the required options as described below and click the</w:t>
      </w:r>
      <w:r w:rsidRPr="007A5CC8">
        <w:rPr>
          <w:b/>
          <w:bCs/>
          <w:lang w:val="en-US"/>
        </w:rPr>
        <w:t xml:space="preserve"> Finish</w:t>
      </w:r>
      <w:r w:rsidRPr="007A5CC8">
        <w:rPr>
          <w:lang w:val="en-US"/>
        </w:rPr>
        <w:t xml:space="preserve"> button</w:t>
      </w:r>
    </w:p>
    <w:p w:rsidR="00F73F08" w:rsidRPr="007A5CC8" w:rsidRDefault="00F73F08" w:rsidP="002E7032">
      <w:pPr>
        <w:numPr>
          <w:ilvl w:val="0"/>
          <w:numId w:val="24"/>
        </w:numPr>
        <w:tabs>
          <w:tab w:val="left" w:pos="720"/>
        </w:tabs>
        <w:divId w:val="2049987491"/>
        <w:rPr>
          <w:lang w:val="en-US"/>
        </w:rPr>
      </w:pPr>
      <w:r w:rsidRPr="007A5CC8">
        <w:rPr>
          <w:lang w:val="en-US"/>
        </w:rPr>
        <w:t xml:space="preserve">You can click the </w:t>
      </w:r>
      <w:r w:rsidRPr="007A5CC8">
        <w:rPr>
          <w:b/>
          <w:bCs/>
          <w:lang w:val="en-US"/>
        </w:rPr>
        <w:t>Cancel changes</w:t>
      </w:r>
      <w:r w:rsidRPr="007A5CC8">
        <w:rPr>
          <w:lang w:val="en-US"/>
        </w:rPr>
        <w:t xml:space="preserve"> link </w:t>
      </w:r>
      <w:r w:rsidRPr="007A5CC8">
        <w:rPr>
          <w:u w:val="single"/>
          <w:lang w:val="en-US"/>
        </w:rPr>
        <w:t>before</w:t>
      </w:r>
      <w:r w:rsidRPr="007A5CC8">
        <w:rPr>
          <w:lang w:val="en-US"/>
        </w:rPr>
        <w:t xml:space="preserve"> you click </w:t>
      </w:r>
      <w:r w:rsidRPr="007A5CC8">
        <w:rPr>
          <w:b/>
          <w:bCs/>
          <w:lang w:val="en-US"/>
        </w:rPr>
        <w:t>Finish</w:t>
      </w:r>
      <w:r w:rsidRPr="007A5CC8">
        <w:rPr>
          <w:lang w:val="en-US"/>
        </w:rPr>
        <w:t xml:space="preserve"> if you do not want current changes to be applied</w:t>
      </w:r>
    </w:p>
    <w:p w:rsidR="00F73F08" w:rsidRPr="007A5CC8" w:rsidRDefault="00F73F08">
      <w:pPr>
        <w:divId w:val="2049987491"/>
        <w:rPr>
          <w:lang w:val="en-US"/>
        </w:rPr>
      </w:pPr>
    </w:p>
    <w:p w:rsidR="00F73F08" w:rsidRPr="007A5CC8" w:rsidRDefault="00F73F08" w:rsidP="002E7032">
      <w:pPr>
        <w:numPr>
          <w:ilvl w:val="0"/>
          <w:numId w:val="25"/>
        </w:numPr>
        <w:tabs>
          <w:tab w:val="left" w:pos="720"/>
        </w:tabs>
        <w:divId w:val="2049987491"/>
        <w:rPr>
          <w:lang w:val="en-US"/>
        </w:rPr>
      </w:pPr>
      <w:r w:rsidRPr="007A5CC8">
        <w:rPr>
          <w:lang w:val="en-US"/>
        </w:rPr>
        <w:t xml:space="preserve">Enter your current password into the text box labelled </w:t>
      </w:r>
      <w:r w:rsidRPr="007A5CC8">
        <w:rPr>
          <w:rStyle w:val="uicontrol"/>
          <w:lang w:val="en-US"/>
        </w:rPr>
        <w:t>Your current password is</w:t>
      </w:r>
      <w:r w:rsidRPr="007A5CC8">
        <w:rPr>
          <w:lang w:val="en-US"/>
        </w:rPr>
        <w:t>.</w:t>
      </w:r>
    </w:p>
    <w:p w:rsidR="00F73F08" w:rsidRPr="007A5CC8" w:rsidRDefault="00F73F08" w:rsidP="002E7032">
      <w:pPr>
        <w:numPr>
          <w:ilvl w:val="0"/>
          <w:numId w:val="25"/>
        </w:numPr>
        <w:tabs>
          <w:tab w:val="left" w:pos="720"/>
        </w:tabs>
        <w:divId w:val="2049987491"/>
        <w:rPr>
          <w:lang w:val="en-US"/>
        </w:rPr>
      </w:pPr>
      <w:r w:rsidRPr="007A5CC8">
        <w:rPr>
          <w:lang w:val="en-US"/>
        </w:rPr>
        <w:t xml:space="preserve">Optionally, enter a new username into the text box labelled </w:t>
      </w:r>
      <w:r w:rsidRPr="007A5CC8">
        <w:rPr>
          <w:rStyle w:val="uicontrol"/>
          <w:lang w:val="en-US"/>
        </w:rPr>
        <w:t>Your new username is</w:t>
      </w:r>
      <w:r w:rsidRPr="007A5CC8">
        <w:rPr>
          <w:lang w:val="en-US"/>
        </w:rPr>
        <w:t>.</w:t>
      </w:r>
    </w:p>
    <w:p w:rsidR="00F73F08" w:rsidRPr="007A5CC8" w:rsidRDefault="00F73F08" w:rsidP="002E7032">
      <w:pPr>
        <w:numPr>
          <w:ilvl w:val="0"/>
          <w:numId w:val="25"/>
        </w:numPr>
        <w:tabs>
          <w:tab w:val="left" w:pos="720"/>
        </w:tabs>
        <w:divId w:val="2049987491"/>
        <w:rPr>
          <w:lang w:val="en-US"/>
        </w:rPr>
      </w:pPr>
      <w:r w:rsidRPr="007A5CC8">
        <w:rPr>
          <w:lang w:val="en-US"/>
        </w:rPr>
        <w:t xml:space="preserve">Enter your new password into the text box labelled </w:t>
      </w:r>
      <w:r w:rsidRPr="007A5CC8">
        <w:rPr>
          <w:rStyle w:val="uicontrol"/>
          <w:lang w:val="en-US"/>
        </w:rPr>
        <w:t>Your new password is</w:t>
      </w:r>
      <w:r w:rsidRPr="007A5CC8">
        <w:rPr>
          <w:lang w:val="en-US"/>
        </w:rPr>
        <w:t>.</w:t>
      </w:r>
    </w:p>
    <w:p w:rsidR="00F73F08" w:rsidRDefault="00F73F08" w:rsidP="002E7032">
      <w:pPr>
        <w:numPr>
          <w:ilvl w:val="0"/>
          <w:numId w:val="25"/>
        </w:numPr>
        <w:tabs>
          <w:tab w:val="left" w:pos="720"/>
        </w:tabs>
        <w:divId w:val="2049987491"/>
        <w:rPr>
          <w:lang w:val="en-US"/>
        </w:rPr>
      </w:pPr>
      <w:r w:rsidRPr="007A5CC8">
        <w:rPr>
          <w:lang w:val="en-US"/>
        </w:rPr>
        <w:t xml:space="preserve">Confirm your new password in the text box labelled </w:t>
      </w:r>
      <w:r w:rsidRPr="007A5CC8">
        <w:rPr>
          <w:rStyle w:val="uicontrol"/>
          <w:lang w:val="en-US"/>
        </w:rPr>
        <w:t>Retype our new password</w:t>
      </w:r>
      <w:r w:rsidRPr="007A5CC8">
        <w:rPr>
          <w:lang w:val="en-US"/>
        </w:rPr>
        <w:t>.</w:t>
      </w:r>
    </w:p>
    <w:p w:rsidR="00A24BB0" w:rsidRDefault="00A24BB0" w:rsidP="00A24BB0">
      <w:pPr>
        <w:divId w:val="2049987491"/>
        <w:rPr>
          <w:lang w:val="en-US"/>
        </w:rPr>
      </w:pPr>
    </w:p>
    <w:p w:rsidR="00A24BB0" w:rsidRDefault="00A24BB0" w:rsidP="00A24BB0">
      <w:pPr>
        <w:divId w:val="2049987491"/>
        <w:rPr>
          <w:lang w:val="en-US"/>
        </w:rPr>
      </w:pPr>
    </w:p>
    <w:p w:rsidR="00A24BB0" w:rsidRPr="007A5CC8" w:rsidRDefault="00A24BB0" w:rsidP="00A24BB0">
      <w:pPr>
        <w:divId w:val="2049987491"/>
        <w:rPr>
          <w:lang w:val="en-US"/>
        </w:rPr>
      </w:pPr>
    </w:p>
    <w:p w:rsidR="00F73F08" w:rsidRPr="007A5CC8" w:rsidRDefault="00F73F08">
      <w:pPr>
        <w:pStyle w:val="Heading2"/>
        <w:divId w:val="1080760183"/>
        <w:rPr>
          <w:lang w:val="en-US"/>
        </w:rPr>
      </w:pPr>
      <w:bookmarkStart w:id="42" w:name="_Toc417578362"/>
      <w:r w:rsidRPr="007A5CC8">
        <w:rPr>
          <w:lang w:val="en-US"/>
        </w:rPr>
        <w:lastRenderedPageBreak/>
        <w:t>General options</w:t>
      </w:r>
      <w:bookmarkEnd w:id="42"/>
    </w:p>
    <w:p w:rsidR="00F73F08" w:rsidRPr="007A5CC8" w:rsidRDefault="00F73F08">
      <w:pPr>
        <w:divId w:val="281350578"/>
        <w:rPr>
          <w:lang w:val="en-US"/>
        </w:rPr>
      </w:pPr>
      <w:bookmarkStart w:id="43" w:name="settings_generalopt_htm"/>
      <w:bookmarkEnd w:id="43"/>
      <w:r w:rsidRPr="007A5CC8">
        <w:rPr>
          <w:lang w:val="en-US"/>
        </w:rPr>
        <w:t xml:space="preserve">The general options settings allow you to define your: </w:t>
      </w:r>
    </w:p>
    <w:p w:rsidR="00F73F08" w:rsidRDefault="00927FD0" w:rsidP="002E7032">
      <w:pPr>
        <w:numPr>
          <w:ilvl w:val="0"/>
          <w:numId w:val="26"/>
        </w:numPr>
        <w:tabs>
          <w:tab w:val="left" w:pos="720"/>
        </w:tabs>
        <w:divId w:val="281350578"/>
      </w:pPr>
      <w:hyperlink w:anchor="settings_language_htm" w:history="1">
        <w:r w:rsidR="00F73F08">
          <w:rPr>
            <w:rStyle w:val="Hyperlink"/>
            <w:color w:val="0000FF"/>
          </w:rPr>
          <w:t>Default language</w:t>
        </w:r>
      </w:hyperlink>
    </w:p>
    <w:p w:rsidR="00F73F08" w:rsidRDefault="00927FD0" w:rsidP="002E7032">
      <w:pPr>
        <w:numPr>
          <w:ilvl w:val="0"/>
          <w:numId w:val="26"/>
        </w:numPr>
        <w:tabs>
          <w:tab w:val="left" w:pos="720"/>
        </w:tabs>
        <w:divId w:val="281350578"/>
      </w:pPr>
      <w:hyperlink w:anchor="settings_settingsuserpreferences_3614" w:history="1">
        <w:r w:rsidR="00F73F08">
          <w:rPr>
            <w:rStyle w:val="Hyperlink"/>
            <w:color w:val="0000FF"/>
          </w:rPr>
          <w:t>User preferences</w:t>
        </w:r>
      </w:hyperlink>
    </w:p>
    <w:p w:rsidR="00F73F08" w:rsidRDefault="00927FD0" w:rsidP="002E7032">
      <w:pPr>
        <w:numPr>
          <w:ilvl w:val="0"/>
          <w:numId w:val="26"/>
        </w:numPr>
        <w:tabs>
          <w:tab w:val="left" w:pos="720"/>
        </w:tabs>
        <w:divId w:val="281350578"/>
      </w:pPr>
      <w:hyperlink w:anchor="settings_regionalsettings_htm" w:history="1">
        <w:r w:rsidR="00F73F08">
          <w:rPr>
            <w:rStyle w:val="Hyperlink"/>
            <w:color w:val="0000FF"/>
          </w:rPr>
          <w:t>Regional settings</w:t>
        </w:r>
      </w:hyperlink>
    </w:p>
    <w:p w:rsidR="00F73F08" w:rsidRDefault="00927FD0" w:rsidP="002E7032">
      <w:pPr>
        <w:numPr>
          <w:ilvl w:val="0"/>
          <w:numId w:val="26"/>
        </w:numPr>
        <w:tabs>
          <w:tab w:val="left" w:pos="720"/>
        </w:tabs>
        <w:divId w:val="281350578"/>
      </w:pPr>
      <w:hyperlink w:anchor="settings_printersettings_htm" w:history="1">
        <w:r w:rsidR="00F73F08">
          <w:rPr>
            <w:rStyle w:val="Hyperlink"/>
            <w:color w:val="0000FF"/>
          </w:rPr>
          <w:t>Printer settings</w:t>
        </w:r>
      </w:hyperlink>
    </w:p>
    <w:p w:rsidR="00F73F08" w:rsidRDefault="00927FD0" w:rsidP="002E7032">
      <w:pPr>
        <w:numPr>
          <w:ilvl w:val="0"/>
          <w:numId w:val="26"/>
        </w:numPr>
        <w:tabs>
          <w:tab w:val="left" w:pos="720"/>
        </w:tabs>
        <w:divId w:val="281350578"/>
      </w:pPr>
      <w:hyperlink w:anchor="settings_sendsettings_htm" w:history="1">
        <w:r w:rsidR="00F73F08">
          <w:rPr>
            <w:rStyle w:val="Hyperlink"/>
            <w:color w:val="0000FF"/>
          </w:rPr>
          <w:t>Send settings</w:t>
        </w:r>
      </w:hyperlink>
    </w:p>
    <w:p w:rsidR="00F73F08" w:rsidRDefault="00927FD0" w:rsidP="002E7032">
      <w:pPr>
        <w:numPr>
          <w:ilvl w:val="0"/>
          <w:numId w:val="26"/>
        </w:numPr>
        <w:tabs>
          <w:tab w:val="left" w:pos="720"/>
        </w:tabs>
        <w:divId w:val="281350578"/>
      </w:pPr>
      <w:hyperlink w:anchor="settings_timeconsistencysettings_2598" w:history="1">
        <w:r w:rsidR="00F73F08">
          <w:rPr>
            <w:rStyle w:val="Hyperlink"/>
            <w:color w:val="0000FF"/>
          </w:rPr>
          <w:t>Time consistency settings</w:t>
        </w:r>
      </w:hyperlink>
    </w:p>
    <w:p w:rsidR="00F73F08" w:rsidRPr="007A5CC8" w:rsidRDefault="00F73F08">
      <w:pPr>
        <w:divId w:val="281350578"/>
        <w:rPr>
          <w:lang w:val="en-US"/>
        </w:rPr>
      </w:pPr>
      <w:r w:rsidRPr="007A5CC8">
        <w:rPr>
          <w:lang w:val="en-US"/>
        </w:rPr>
        <w:t xml:space="preserve">For each subcategory of the general options: </w:t>
      </w:r>
    </w:p>
    <w:p w:rsidR="00F73F08" w:rsidRPr="007A5CC8" w:rsidRDefault="00F73F08" w:rsidP="002E7032">
      <w:pPr>
        <w:numPr>
          <w:ilvl w:val="0"/>
          <w:numId w:val="27"/>
        </w:numPr>
        <w:tabs>
          <w:tab w:val="left" w:pos="720"/>
        </w:tabs>
        <w:divId w:val="281350578"/>
        <w:rPr>
          <w:lang w:val="en-US"/>
        </w:rPr>
      </w:pPr>
      <w:r w:rsidRPr="007A5CC8">
        <w:rPr>
          <w:lang w:val="en-US"/>
        </w:rPr>
        <w:t xml:space="preserve">Click the </w:t>
      </w:r>
      <w:r w:rsidRPr="007A5CC8">
        <w:rPr>
          <w:rStyle w:val="uicontrol"/>
          <w:lang w:val="en-US"/>
        </w:rPr>
        <w:t>Finish</w:t>
      </w:r>
      <w:r w:rsidRPr="007A5CC8">
        <w:rPr>
          <w:lang w:val="en-US"/>
        </w:rPr>
        <w:t xml:space="preserve"> button to apply your settings.</w:t>
      </w:r>
    </w:p>
    <w:p w:rsidR="00F73F08" w:rsidRPr="007A5CC8" w:rsidRDefault="00F73F08" w:rsidP="002E7032">
      <w:pPr>
        <w:numPr>
          <w:ilvl w:val="0"/>
          <w:numId w:val="27"/>
        </w:numPr>
        <w:tabs>
          <w:tab w:val="left" w:pos="720"/>
        </w:tabs>
        <w:divId w:val="281350578"/>
        <w:rPr>
          <w:lang w:val="en-US"/>
        </w:rPr>
      </w:pPr>
      <w:r w:rsidRPr="007A5CC8">
        <w:rPr>
          <w:lang w:val="en-US"/>
        </w:rPr>
        <w:t xml:space="preserve">Revert to the default settings by clicking the </w:t>
      </w:r>
      <w:r w:rsidRPr="007A5CC8">
        <w:rPr>
          <w:rStyle w:val="uicontrol"/>
          <w:lang w:val="en-US"/>
        </w:rPr>
        <w:t>Revert to default settings</w:t>
      </w:r>
      <w:r w:rsidRPr="007A5CC8">
        <w:rPr>
          <w:lang w:val="en-US"/>
        </w:rPr>
        <w:t xml:space="preserve"> link.</w:t>
      </w:r>
    </w:p>
    <w:bookmarkStart w:id="44" w:name="settings_language_htm"/>
    <w:bookmarkEnd w:id="44"/>
    <w:p w:rsidR="00F73F08" w:rsidRDefault="00F73F08">
      <w:pPr>
        <w:pStyle w:val="Heading3"/>
        <w:divId w:val="1080760183"/>
      </w:pPr>
      <w:r>
        <w:fldChar w:fldCharType="begin"/>
      </w:r>
      <w:r>
        <w:instrText xml:space="preserve"> XE "Select the default language" \* MERGEFORMAT </w:instrText>
      </w:r>
      <w:r>
        <w:fldChar w:fldCharType="end"/>
      </w:r>
      <w:bookmarkStart w:id="45" w:name="_Toc417578363"/>
      <w:r>
        <w:t>Select the default language</w:t>
      </w:r>
      <w:bookmarkEnd w:id="45"/>
      <w:r>
        <w:t xml:space="preserve"> </w:t>
      </w:r>
    </w:p>
    <w:p w:rsidR="00F73F08" w:rsidRDefault="00F73F08">
      <w:pPr>
        <w:pStyle w:val="acces"/>
        <w:divId w:val="607395494"/>
      </w:pPr>
      <w:r>
        <w:rPr>
          <w:b/>
          <w:bCs/>
        </w:rPr>
        <w:t>Access</w:t>
      </w:r>
      <w:r>
        <w:t xml:space="preserve">: </w:t>
      </w:r>
    </w:p>
    <w:p w:rsidR="00F73F08" w:rsidRPr="007A5CC8" w:rsidRDefault="00F73F08" w:rsidP="002E7032">
      <w:pPr>
        <w:pStyle w:val="acces"/>
        <w:numPr>
          <w:ilvl w:val="0"/>
          <w:numId w:val="28"/>
        </w:numPr>
        <w:tabs>
          <w:tab w:val="left" w:pos="720"/>
        </w:tabs>
        <w:divId w:val="607395494"/>
        <w:rPr>
          <w:lang w:val="en-US"/>
        </w:rPr>
      </w:pPr>
      <w:r w:rsidRPr="007A5CC8">
        <w:rPr>
          <w:lang w:val="en-US"/>
        </w:rPr>
        <w:t xml:space="preserve">Hover over the </w:t>
      </w:r>
      <w:r w:rsidRPr="007A5CC8">
        <w:rPr>
          <w:rStyle w:val="uicontrol"/>
          <w:i w:val="0"/>
          <w:iCs w:val="0"/>
          <w:lang w:val="en-US"/>
        </w:rPr>
        <w:t>Settings</w:t>
      </w:r>
      <w:r w:rsidRPr="007A5CC8">
        <w:rPr>
          <w:lang w:val="en-US"/>
        </w:rPr>
        <w:t xml:space="preserve"> menu from the </w:t>
      </w:r>
      <w:hyperlink w:anchor="intro_toolbar_htm" w:history="1">
        <w:r w:rsidRPr="007A5CC8">
          <w:rPr>
            <w:rStyle w:val="Hyperlink"/>
            <w:color w:val="0000FF"/>
            <w:lang w:val="en-US"/>
          </w:rPr>
          <w:t>product toolbar</w:t>
        </w:r>
      </w:hyperlink>
      <w:r w:rsidRPr="007A5CC8">
        <w:rPr>
          <w:lang w:val="en-US"/>
        </w:rPr>
        <w:t xml:space="preserve"> to unfold the different setting categories.</w:t>
      </w:r>
    </w:p>
    <w:p w:rsidR="00F73F08" w:rsidRPr="007A5CC8" w:rsidRDefault="00F73F08" w:rsidP="002E7032">
      <w:pPr>
        <w:pStyle w:val="acces"/>
        <w:numPr>
          <w:ilvl w:val="0"/>
          <w:numId w:val="28"/>
        </w:numPr>
        <w:tabs>
          <w:tab w:val="left" w:pos="720"/>
        </w:tabs>
        <w:divId w:val="607395494"/>
        <w:rPr>
          <w:lang w:val="en-US"/>
        </w:rPr>
      </w:pPr>
      <w:r w:rsidRPr="007A5CC8">
        <w:rPr>
          <w:lang w:val="en-US"/>
        </w:rPr>
        <w:t xml:space="preserve">Hover over the </w:t>
      </w:r>
      <w:r w:rsidRPr="007A5CC8">
        <w:rPr>
          <w:rStyle w:val="uicontrol"/>
          <w:i w:val="0"/>
          <w:iCs w:val="0"/>
          <w:lang w:val="en-US"/>
        </w:rPr>
        <w:t>General Options</w:t>
      </w:r>
      <w:r w:rsidRPr="007A5CC8">
        <w:rPr>
          <w:lang w:val="en-US"/>
        </w:rPr>
        <w:t xml:space="preserve"> submenu item.</w:t>
      </w:r>
    </w:p>
    <w:p w:rsidR="00F73F08" w:rsidRDefault="00F73F08" w:rsidP="002E7032">
      <w:pPr>
        <w:pStyle w:val="acces"/>
        <w:numPr>
          <w:ilvl w:val="0"/>
          <w:numId w:val="28"/>
        </w:numPr>
        <w:tabs>
          <w:tab w:val="left" w:pos="720"/>
        </w:tabs>
        <w:divId w:val="607395494"/>
      </w:pPr>
      <w:r>
        <w:t xml:space="preserve">Select </w:t>
      </w:r>
      <w:r>
        <w:rPr>
          <w:rStyle w:val="uicontrol"/>
          <w:i w:val="0"/>
          <w:iCs w:val="0"/>
        </w:rPr>
        <w:t>Language</w:t>
      </w:r>
      <w:r>
        <w:t>.</w:t>
      </w:r>
    </w:p>
    <w:p w:rsidR="00F73F08" w:rsidRPr="007A5CC8" w:rsidRDefault="00F73F08">
      <w:pPr>
        <w:divId w:val="1069964267"/>
        <w:rPr>
          <w:lang w:val="en-US"/>
        </w:rPr>
      </w:pPr>
      <w:r w:rsidRPr="007A5CC8">
        <w:rPr>
          <w:lang w:val="en-US"/>
        </w:rPr>
        <w:t xml:space="preserve">The </w:t>
      </w:r>
      <w:r w:rsidRPr="007A5CC8">
        <w:rPr>
          <w:i/>
          <w:iCs/>
          <w:lang w:val="en-US"/>
        </w:rPr>
        <w:t>Language</w:t>
      </w:r>
      <w:r w:rsidRPr="007A5CC8">
        <w:rPr>
          <w:lang w:val="en-US"/>
        </w:rPr>
        <w:t xml:space="preserve"> dialog allows you to define the default language for working. </w:t>
      </w:r>
    </w:p>
    <w:p w:rsidR="00F73F08" w:rsidRDefault="00F73F08">
      <w:pPr>
        <w:divId w:val="1069964267"/>
        <w:rPr>
          <w:b/>
          <w:bCs/>
        </w:rPr>
      </w:pPr>
      <w:r>
        <w:rPr>
          <w:b/>
          <w:bCs/>
        </w:rPr>
        <w:t xml:space="preserve">To do so: </w:t>
      </w:r>
    </w:p>
    <w:p w:rsidR="00F73F08" w:rsidRPr="007A5CC8" w:rsidRDefault="00F73F08" w:rsidP="002E7032">
      <w:pPr>
        <w:numPr>
          <w:ilvl w:val="0"/>
          <w:numId w:val="29"/>
        </w:numPr>
        <w:tabs>
          <w:tab w:val="left" w:pos="720"/>
        </w:tabs>
        <w:divId w:val="1069964267"/>
        <w:rPr>
          <w:lang w:val="en-US"/>
        </w:rPr>
      </w:pPr>
      <w:r w:rsidRPr="007A5CC8">
        <w:rPr>
          <w:lang w:val="en-US"/>
        </w:rPr>
        <w:t>Select the option button corresponding to the desired language and click the</w:t>
      </w:r>
      <w:r w:rsidRPr="007A5CC8">
        <w:rPr>
          <w:b/>
          <w:bCs/>
          <w:lang w:val="en-US"/>
        </w:rPr>
        <w:t xml:space="preserve"> Finish</w:t>
      </w:r>
      <w:r w:rsidRPr="007A5CC8">
        <w:rPr>
          <w:lang w:val="en-US"/>
        </w:rPr>
        <w:t xml:space="preserve"> button</w:t>
      </w:r>
    </w:p>
    <w:p w:rsidR="00F73F08" w:rsidRPr="007A5CC8" w:rsidRDefault="00F73F08" w:rsidP="002E7032">
      <w:pPr>
        <w:numPr>
          <w:ilvl w:val="0"/>
          <w:numId w:val="29"/>
        </w:numPr>
        <w:tabs>
          <w:tab w:val="left" w:pos="720"/>
        </w:tabs>
        <w:divId w:val="1069964267"/>
        <w:rPr>
          <w:lang w:val="en-US"/>
        </w:rPr>
      </w:pPr>
      <w:r w:rsidRPr="007A5CC8">
        <w:rPr>
          <w:lang w:val="en-US"/>
        </w:rPr>
        <w:t xml:space="preserve">You can click the </w:t>
      </w:r>
      <w:r w:rsidRPr="007A5CC8">
        <w:rPr>
          <w:b/>
          <w:bCs/>
          <w:lang w:val="en-US"/>
        </w:rPr>
        <w:t>Cancel changes</w:t>
      </w:r>
      <w:r w:rsidRPr="007A5CC8">
        <w:rPr>
          <w:lang w:val="en-US"/>
        </w:rPr>
        <w:t xml:space="preserve"> link </w:t>
      </w:r>
      <w:r w:rsidRPr="007A5CC8">
        <w:rPr>
          <w:u w:val="single"/>
          <w:lang w:val="en-US"/>
        </w:rPr>
        <w:t>before</w:t>
      </w:r>
      <w:r w:rsidRPr="007A5CC8">
        <w:rPr>
          <w:lang w:val="en-US"/>
        </w:rPr>
        <w:t xml:space="preserve"> you click </w:t>
      </w:r>
      <w:r w:rsidRPr="007A5CC8">
        <w:rPr>
          <w:b/>
          <w:bCs/>
          <w:lang w:val="en-US"/>
        </w:rPr>
        <w:t>Finish</w:t>
      </w:r>
      <w:r w:rsidRPr="007A5CC8">
        <w:rPr>
          <w:lang w:val="en-US"/>
        </w:rPr>
        <w:t xml:space="preserve"> if you do not want the change to be applied</w:t>
      </w:r>
    </w:p>
    <w:p w:rsidR="00F73F08" w:rsidRPr="007A5CC8" w:rsidRDefault="00F73F08" w:rsidP="002E7032">
      <w:pPr>
        <w:numPr>
          <w:ilvl w:val="0"/>
          <w:numId w:val="29"/>
        </w:numPr>
        <w:tabs>
          <w:tab w:val="left" w:pos="720"/>
        </w:tabs>
        <w:divId w:val="1069964267"/>
        <w:rPr>
          <w:lang w:val="en-US"/>
        </w:rPr>
      </w:pPr>
      <w:r w:rsidRPr="007A5CC8">
        <w:rPr>
          <w:lang w:val="en-US"/>
        </w:rPr>
        <w:t xml:space="preserve">You can also revert to the default language by clicking the </w:t>
      </w:r>
      <w:r w:rsidRPr="007A5CC8">
        <w:rPr>
          <w:rStyle w:val="uicontrol"/>
          <w:lang w:val="en-US"/>
        </w:rPr>
        <w:t>Revert to default settings</w:t>
      </w:r>
      <w:r w:rsidRPr="007A5CC8">
        <w:rPr>
          <w:lang w:val="en-US"/>
        </w:rPr>
        <w:t xml:space="preserve"> link</w:t>
      </w:r>
    </w:p>
    <w:p w:rsidR="00F73F08" w:rsidRPr="007A5CC8" w:rsidRDefault="00F73F08">
      <w:pPr>
        <w:divId w:val="1069964267"/>
        <w:rPr>
          <w:lang w:val="en-US"/>
        </w:rPr>
      </w:pPr>
      <w:r w:rsidRPr="007A5CC8">
        <w:rPr>
          <w:lang w:val="en-US"/>
        </w:rPr>
        <w:t>  </w:t>
      </w:r>
    </w:p>
    <w:p w:rsidR="00F73F08" w:rsidRPr="007A5CC8" w:rsidRDefault="00A24BB0">
      <w:pPr>
        <w:pStyle w:val="notes"/>
        <w:divId w:val="1666011618"/>
        <w:rPr>
          <w:lang w:val="en-US"/>
        </w:rPr>
      </w:pPr>
      <w:r>
        <w:rPr>
          <w:noProof/>
          <w:lang w:val="en-US" w:eastAsia="en-US"/>
        </w:rPr>
        <w:drawing>
          <wp:inline distT="0" distB="0" distL="0" distR="0" wp14:anchorId="749372E4" wp14:editId="57AB9242">
            <wp:extent cx="146050" cy="127000"/>
            <wp:effectExtent l="0" t="0" r="0" b="0"/>
            <wp:docPr id="17" name="Picture 17"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F73F08" w:rsidRPr="007A5CC8">
        <w:rPr>
          <w:lang w:val="en-US"/>
        </w:rPr>
        <w:t>  </w:t>
      </w:r>
      <w:r w:rsidR="00F73F08" w:rsidRPr="007A5CC8">
        <w:rPr>
          <w:b/>
          <w:bCs/>
          <w:i/>
          <w:iCs/>
          <w:lang w:val="en-US"/>
        </w:rPr>
        <w:t>Note</w:t>
      </w:r>
      <w:r w:rsidR="00F73F08" w:rsidRPr="007A5CC8">
        <w:rPr>
          <w:b/>
          <w:bCs/>
          <w:lang w:val="en-US"/>
        </w:rPr>
        <w:t>:</w:t>
      </w:r>
      <w:r w:rsidR="00F73F08" w:rsidRPr="007A5CC8">
        <w:rPr>
          <w:lang w:val="en-US"/>
        </w:rPr>
        <w:t xml:space="preserve"> You can also change the default language in the log in page of Amadeus.</w:t>
      </w:r>
    </w:p>
    <w:p w:rsidR="00F73F08" w:rsidRDefault="00F73F08">
      <w:pPr>
        <w:spacing w:before="0" w:after="0"/>
        <w:divId w:val="1080760183"/>
        <w:rPr>
          <w:rFonts w:ascii="Times New Roman" w:hAnsi="Times New Roman"/>
          <w:color w:val="auto"/>
          <w:sz w:val="24"/>
          <w:szCs w:val="24"/>
          <w:lang w:val="en-US"/>
        </w:rPr>
      </w:pPr>
      <w:r w:rsidRPr="007A5CC8">
        <w:rPr>
          <w:rFonts w:ascii="Times New Roman" w:hAnsi="Times New Roman"/>
          <w:color w:val="auto"/>
          <w:sz w:val="24"/>
          <w:szCs w:val="24"/>
          <w:lang w:val="en-US"/>
        </w:rPr>
        <w:t> </w:t>
      </w:r>
      <w:r w:rsidRPr="007A5CC8">
        <w:rPr>
          <w:rFonts w:ascii="Times New Roman" w:hAnsi="Times New Roman"/>
          <w:color w:val="auto"/>
          <w:sz w:val="24"/>
          <w:szCs w:val="24"/>
          <w:lang w:val="en-US"/>
        </w:rPr>
        <w:br/>
      </w:r>
    </w:p>
    <w:p w:rsidR="00A24BB0" w:rsidRDefault="00A24BB0">
      <w:pPr>
        <w:spacing w:before="0" w:after="0"/>
        <w:divId w:val="1080760183"/>
        <w:rPr>
          <w:rFonts w:ascii="Times New Roman" w:hAnsi="Times New Roman"/>
          <w:color w:val="auto"/>
          <w:sz w:val="24"/>
          <w:szCs w:val="24"/>
          <w:lang w:val="en-US"/>
        </w:rPr>
      </w:pPr>
    </w:p>
    <w:p w:rsidR="00A24BB0" w:rsidRDefault="00A24BB0">
      <w:pPr>
        <w:spacing w:before="0" w:after="0"/>
        <w:divId w:val="1080760183"/>
        <w:rPr>
          <w:rFonts w:ascii="Times New Roman" w:hAnsi="Times New Roman"/>
          <w:color w:val="auto"/>
          <w:sz w:val="24"/>
          <w:szCs w:val="24"/>
          <w:lang w:val="en-US"/>
        </w:rPr>
      </w:pPr>
    </w:p>
    <w:p w:rsidR="00A24BB0" w:rsidRDefault="00A24BB0">
      <w:pPr>
        <w:spacing w:before="0" w:after="0"/>
        <w:divId w:val="1080760183"/>
        <w:rPr>
          <w:rFonts w:ascii="Times New Roman" w:hAnsi="Times New Roman"/>
          <w:color w:val="auto"/>
          <w:sz w:val="24"/>
          <w:szCs w:val="24"/>
          <w:lang w:val="en-US"/>
        </w:rPr>
      </w:pPr>
    </w:p>
    <w:p w:rsidR="00A24BB0" w:rsidRDefault="00A24BB0">
      <w:pPr>
        <w:spacing w:before="0" w:after="0"/>
        <w:divId w:val="1080760183"/>
        <w:rPr>
          <w:rFonts w:ascii="Times New Roman" w:hAnsi="Times New Roman"/>
          <w:color w:val="auto"/>
          <w:sz w:val="24"/>
          <w:szCs w:val="24"/>
          <w:lang w:val="en-US"/>
        </w:rPr>
      </w:pPr>
    </w:p>
    <w:p w:rsidR="00A24BB0" w:rsidRDefault="00A24BB0">
      <w:pPr>
        <w:spacing w:before="0" w:after="0"/>
        <w:divId w:val="1080760183"/>
        <w:rPr>
          <w:rFonts w:ascii="Times New Roman" w:hAnsi="Times New Roman"/>
          <w:color w:val="auto"/>
          <w:sz w:val="24"/>
          <w:szCs w:val="24"/>
          <w:lang w:val="en-US"/>
        </w:rPr>
      </w:pPr>
    </w:p>
    <w:p w:rsidR="00A24BB0" w:rsidRDefault="00A24BB0">
      <w:pPr>
        <w:spacing w:before="0" w:after="0"/>
        <w:divId w:val="1080760183"/>
        <w:rPr>
          <w:rFonts w:ascii="Times New Roman" w:hAnsi="Times New Roman"/>
          <w:color w:val="auto"/>
          <w:sz w:val="24"/>
          <w:szCs w:val="24"/>
          <w:lang w:val="en-US"/>
        </w:rPr>
      </w:pPr>
    </w:p>
    <w:p w:rsidR="00A24BB0" w:rsidRDefault="00A24BB0">
      <w:pPr>
        <w:spacing w:before="0" w:after="0"/>
        <w:divId w:val="1080760183"/>
        <w:rPr>
          <w:rFonts w:ascii="Times New Roman" w:hAnsi="Times New Roman"/>
          <w:color w:val="auto"/>
          <w:sz w:val="24"/>
          <w:szCs w:val="24"/>
          <w:lang w:val="en-US"/>
        </w:rPr>
      </w:pPr>
    </w:p>
    <w:p w:rsidR="00A24BB0" w:rsidRDefault="00A24BB0">
      <w:pPr>
        <w:spacing w:before="0" w:after="0"/>
        <w:divId w:val="1080760183"/>
        <w:rPr>
          <w:rFonts w:ascii="Times New Roman" w:hAnsi="Times New Roman"/>
          <w:color w:val="auto"/>
          <w:sz w:val="24"/>
          <w:szCs w:val="24"/>
          <w:lang w:val="en-US"/>
        </w:rPr>
      </w:pPr>
    </w:p>
    <w:p w:rsidR="00A24BB0" w:rsidRDefault="00A24BB0">
      <w:pPr>
        <w:spacing w:before="0" w:after="0"/>
        <w:divId w:val="1080760183"/>
        <w:rPr>
          <w:rFonts w:ascii="Times New Roman" w:hAnsi="Times New Roman"/>
          <w:color w:val="auto"/>
          <w:sz w:val="24"/>
          <w:szCs w:val="24"/>
          <w:lang w:val="en-US"/>
        </w:rPr>
      </w:pPr>
    </w:p>
    <w:p w:rsidR="00A24BB0" w:rsidRDefault="00A24BB0">
      <w:pPr>
        <w:spacing w:before="0" w:after="0"/>
        <w:divId w:val="1080760183"/>
        <w:rPr>
          <w:rFonts w:ascii="Times New Roman" w:hAnsi="Times New Roman"/>
          <w:color w:val="auto"/>
          <w:sz w:val="24"/>
          <w:szCs w:val="24"/>
          <w:lang w:val="en-US"/>
        </w:rPr>
      </w:pPr>
    </w:p>
    <w:p w:rsidR="00A24BB0" w:rsidRDefault="00A24BB0">
      <w:pPr>
        <w:spacing w:before="0" w:after="0"/>
        <w:divId w:val="1080760183"/>
        <w:rPr>
          <w:rFonts w:ascii="Times New Roman" w:hAnsi="Times New Roman"/>
          <w:color w:val="auto"/>
          <w:sz w:val="24"/>
          <w:szCs w:val="24"/>
          <w:lang w:val="en-US"/>
        </w:rPr>
      </w:pPr>
    </w:p>
    <w:p w:rsidR="00A24BB0" w:rsidRDefault="00A24BB0">
      <w:pPr>
        <w:spacing w:before="0" w:after="0"/>
        <w:divId w:val="1080760183"/>
        <w:rPr>
          <w:rFonts w:ascii="Times New Roman" w:hAnsi="Times New Roman"/>
          <w:color w:val="auto"/>
          <w:sz w:val="24"/>
          <w:szCs w:val="24"/>
          <w:lang w:val="en-US"/>
        </w:rPr>
      </w:pPr>
    </w:p>
    <w:p w:rsidR="00A24BB0" w:rsidRDefault="00A24BB0">
      <w:pPr>
        <w:spacing w:before="0" w:after="0"/>
        <w:divId w:val="1080760183"/>
        <w:rPr>
          <w:rFonts w:ascii="Times New Roman" w:hAnsi="Times New Roman"/>
          <w:color w:val="auto"/>
          <w:sz w:val="24"/>
          <w:szCs w:val="24"/>
          <w:lang w:val="en-US"/>
        </w:rPr>
      </w:pPr>
    </w:p>
    <w:p w:rsidR="00A24BB0" w:rsidRDefault="00A24BB0">
      <w:pPr>
        <w:spacing w:before="0" w:after="0"/>
        <w:divId w:val="1080760183"/>
        <w:rPr>
          <w:rFonts w:ascii="Times New Roman" w:hAnsi="Times New Roman"/>
          <w:color w:val="auto"/>
          <w:sz w:val="24"/>
          <w:szCs w:val="24"/>
          <w:lang w:val="en-US"/>
        </w:rPr>
      </w:pPr>
    </w:p>
    <w:p w:rsidR="00A24BB0" w:rsidRDefault="00A24BB0">
      <w:pPr>
        <w:spacing w:before="0" w:after="0"/>
        <w:divId w:val="1080760183"/>
        <w:rPr>
          <w:rFonts w:ascii="Times New Roman" w:hAnsi="Times New Roman"/>
          <w:color w:val="auto"/>
          <w:sz w:val="24"/>
          <w:szCs w:val="24"/>
          <w:lang w:val="en-US"/>
        </w:rPr>
      </w:pPr>
    </w:p>
    <w:p w:rsidR="00A24BB0" w:rsidRPr="007A5CC8" w:rsidRDefault="00A24BB0">
      <w:pPr>
        <w:spacing w:before="0" w:after="0"/>
        <w:divId w:val="1080760183"/>
        <w:rPr>
          <w:rFonts w:ascii="Times New Roman" w:hAnsi="Times New Roman"/>
          <w:color w:val="auto"/>
          <w:sz w:val="24"/>
          <w:szCs w:val="24"/>
          <w:lang w:val="en-US"/>
        </w:rPr>
      </w:pPr>
    </w:p>
    <w:bookmarkStart w:id="46" w:name="settings_settingsuserpreferences_3614"/>
    <w:bookmarkEnd w:id="46"/>
    <w:p w:rsidR="00F73F08" w:rsidRDefault="00F73F08">
      <w:pPr>
        <w:pStyle w:val="Heading3"/>
        <w:divId w:val="1080760183"/>
      </w:pPr>
      <w:r>
        <w:lastRenderedPageBreak/>
        <w:fldChar w:fldCharType="begin"/>
      </w:r>
      <w:r>
        <w:instrText xml:space="preserve"> XE "User preferences" \* MERGEFORMAT </w:instrText>
      </w:r>
      <w:r>
        <w:fldChar w:fldCharType="end"/>
      </w:r>
      <w:bookmarkStart w:id="47" w:name="_Toc417578364"/>
      <w:r>
        <w:t>User preferences</w:t>
      </w:r>
      <w:bookmarkEnd w:id="47"/>
    </w:p>
    <w:p w:rsidR="00F73F08" w:rsidRDefault="00F73F08">
      <w:pPr>
        <w:pStyle w:val="acces"/>
        <w:divId w:val="1481726160"/>
      </w:pPr>
      <w:r>
        <w:rPr>
          <w:b/>
          <w:bCs/>
        </w:rPr>
        <w:t>Access</w:t>
      </w:r>
      <w:r>
        <w:t xml:space="preserve">: </w:t>
      </w:r>
    </w:p>
    <w:p w:rsidR="00F73F08" w:rsidRPr="007A5CC8" w:rsidRDefault="00F73F08" w:rsidP="002E7032">
      <w:pPr>
        <w:pStyle w:val="acces"/>
        <w:numPr>
          <w:ilvl w:val="0"/>
          <w:numId w:val="30"/>
        </w:numPr>
        <w:tabs>
          <w:tab w:val="left" w:pos="720"/>
        </w:tabs>
        <w:divId w:val="1481726160"/>
        <w:rPr>
          <w:lang w:val="en-US"/>
        </w:rPr>
      </w:pPr>
      <w:r w:rsidRPr="007A5CC8">
        <w:rPr>
          <w:lang w:val="en-US"/>
        </w:rPr>
        <w:t xml:space="preserve">Hover over the </w:t>
      </w:r>
      <w:r w:rsidRPr="007A5CC8">
        <w:rPr>
          <w:rStyle w:val="uicontrol"/>
          <w:i w:val="0"/>
          <w:iCs w:val="0"/>
          <w:lang w:val="en-US"/>
        </w:rPr>
        <w:t>Settings</w:t>
      </w:r>
      <w:r w:rsidRPr="007A5CC8">
        <w:rPr>
          <w:lang w:val="en-US"/>
        </w:rPr>
        <w:t xml:space="preserve"> menu in the </w:t>
      </w:r>
      <w:hyperlink w:anchor="intro_toolbar_htm" w:history="1">
        <w:r w:rsidRPr="007A5CC8">
          <w:rPr>
            <w:rStyle w:val="Hyperlink"/>
            <w:color w:val="0000FF"/>
            <w:lang w:val="en-US"/>
          </w:rPr>
          <w:t>product toolbar</w:t>
        </w:r>
      </w:hyperlink>
      <w:r w:rsidRPr="007A5CC8">
        <w:rPr>
          <w:lang w:val="en-US"/>
        </w:rPr>
        <w:t xml:space="preserve"> to unfold the different setting categories.</w:t>
      </w:r>
    </w:p>
    <w:p w:rsidR="00F73F08" w:rsidRPr="007A5CC8" w:rsidRDefault="00F73F08" w:rsidP="002E7032">
      <w:pPr>
        <w:pStyle w:val="acces"/>
        <w:numPr>
          <w:ilvl w:val="0"/>
          <w:numId w:val="30"/>
        </w:numPr>
        <w:tabs>
          <w:tab w:val="left" w:pos="720"/>
        </w:tabs>
        <w:divId w:val="1481726160"/>
        <w:rPr>
          <w:lang w:val="en-US"/>
        </w:rPr>
      </w:pPr>
      <w:r w:rsidRPr="007A5CC8">
        <w:rPr>
          <w:lang w:val="en-US"/>
        </w:rPr>
        <w:t xml:space="preserve">Hover over the </w:t>
      </w:r>
      <w:r w:rsidRPr="007A5CC8">
        <w:rPr>
          <w:rStyle w:val="uicontrol"/>
          <w:i w:val="0"/>
          <w:iCs w:val="0"/>
          <w:lang w:val="en-US"/>
        </w:rPr>
        <w:t>General options</w:t>
      </w:r>
      <w:r w:rsidRPr="007A5CC8">
        <w:rPr>
          <w:lang w:val="en-US"/>
        </w:rPr>
        <w:t xml:space="preserve"> submenu item.</w:t>
      </w:r>
    </w:p>
    <w:p w:rsidR="00F73F08" w:rsidRDefault="00F73F08" w:rsidP="002E7032">
      <w:pPr>
        <w:pStyle w:val="acces"/>
        <w:numPr>
          <w:ilvl w:val="0"/>
          <w:numId w:val="30"/>
        </w:numPr>
        <w:tabs>
          <w:tab w:val="left" w:pos="720"/>
        </w:tabs>
        <w:divId w:val="1481726160"/>
      </w:pPr>
      <w:r>
        <w:t xml:space="preserve">Select </w:t>
      </w:r>
      <w:r>
        <w:rPr>
          <w:rStyle w:val="uicontrol"/>
          <w:i w:val="0"/>
          <w:iCs w:val="0"/>
        </w:rPr>
        <w:t>User preferences</w:t>
      </w:r>
      <w:r>
        <w:t>.</w:t>
      </w:r>
    </w:p>
    <w:p w:rsidR="00F73F08" w:rsidRPr="007A5CC8" w:rsidRDefault="00F73F08">
      <w:pPr>
        <w:divId w:val="738793168"/>
        <w:rPr>
          <w:lang w:val="en-US"/>
        </w:rPr>
      </w:pPr>
      <w:r w:rsidRPr="007A5CC8">
        <w:rPr>
          <w:lang w:val="en-US"/>
        </w:rPr>
        <w:t>The user preference settings allow you to personalise Amadeus using a variety of options.</w:t>
      </w:r>
    </w:p>
    <w:p w:rsidR="00F73F08" w:rsidRPr="00A24BB0" w:rsidRDefault="00F73F08">
      <w:pPr>
        <w:divId w:val="738793168"/>
      </w:pPr>
      <w:r w:rsidRPr="00A24BB0">
        <w:rPr>
          <w:rStyle w:val="Drop-downhotspot"/>
          <w:b/>
          <w:bCs/>
          <w:color w:val="003366"/>
        </w:rPr>
        <w:t>User preference settings dialog</w:t>
      </w:r>
    </w:p>
    <w:p w:rsidR="00F73F08" w:rsidRDefault="00A24BB0" w:rsidP="00503423">
      <w:pPr>
        <w:divId w:val="1180125191"/>
      </w:pPr>
      <w:r>
        <w:rPr>
          <w:noProof/>
          <w:lang w:val="en-US" w:eastAsia="en-US"/>
        </w:rPr>
        <w:drawing>
          <wp:inline distT="0" distB="0" distL="0" distR="0" wp14:anchorId="6C16CA83" wp14:editId="4163E9F1">
            <wp:extent cx="5715000" cy="2736850"/>
            <wp:effectExtent l="0" t="0" r="0" b="0"/>
            <wp:docPr id="18" name="Picture 18" descr="ScrUserPrefSettAmad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UserPrefSettAmadeu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2736850"/>
                    </a:xfrm>
                    <a:prstGeom prst="rect">
                      <a:avLst/>
                    </a:prstGeom>
                    <a:noFill/>
                    <a:ln>
                      <a:noFill/>
                    </a:ln>
                  </pic:spPr>
                </pic:pic>
              </a:graphicData>
            </a:graphic>
          </wp:inline>
        </w:drawing>
      </w:r>
    </w:p>
    <w:p w:rsidR="00F73F08" w:rsidRPr="007A5CC8" w:rsidRDefault="00F73F08" w:rsidP="002E7032">
      <w:pPr>
        <w:numPr>
          <w:ilvl w:val="0"/>
          <w:numId w:val="31"/>
        </w:numPr>
        <w:tabs>
          <w:tab w:val="left" w:pos="720"/>
        </w:tabs>
        <w:divId w:val="738793168"/>
        <w:rPr>
          <w:lang w:val="en-US"/>
        </w:rPr>
      </w:pPr>
      <w:r w:rsidRPr="007A5CC8">
        <w:rPr>
          <w:lang w:val="en-US"/>
        </w:rPr>
        <w:t>Select the required options as described below and click the</w:t>
      </w:r>
      <w:r w:rsidRPr="007A5CC8">
        <w:rPr>
          <w:b/>
          <w:bCs/>
          <w:lang w:val="en-US"/>
        </w:rPr>
        <w:t xml:space="preserve"> Finish</w:t>
      </w:r>
      <w:r w:rsidRPr="007A5CC8">
        <w:rPr>
          <w:lang w:val="en-US"/>
        </w:rPr>
        <w:t xml:space="preserve"> button</w:t>
      </w:r>
    </w:p>
    <w:p w:rsidR="00F73F08" w:rsidRPr="007A5CC8" w:rsidRDefault="00F73F08" w:rsidP="002E7032">
      <w:pPr>
        <w:numPr>
          <w:ilvl w:val="0"/>
          <w:numId w:val="31"/>
        </w:numPr>
        <w:tabs>
          <w:tab w:val="left" w:pos="720"/>
        </w:tabs>
        <w:divId w:val="738793168"/>
        <w:rPr>
          <w:lang w:val="en-US"/>
        </w:rPr>
      </w:pPr>
      <w:r w:rsidRPr="007A5CC8">
        <w:rPr>
          <w:lang w:val="en-US"/>
        </w:rPr>
        <w:t xml:space="preserve">You can click the </w:t>
      </w:r>
      <w:r w:rsidRPr="007A5CC8">
        <w:rPr>
          <w:b/>
          <w:bCs/>
          <w:lang w:val="en-US"/>
        </w:rPr>
        <w:t>Cancel changes</w:t>
      </w:r>
      <w:r w:rsidRPr="007A5CC8">
        <w:rPr>
          <w:lang w:val="en-US"/>
        </w:rPr>
        <w:t xml:space="preserve"> link </w:t>
      </w:r>
      <w:r w:rsidRPr="007A5CC8">
        <w:rPr>
          <w:u w:val="single"/>
          <w:lang w:val="en-US"/>
        </w:rPr>
        <w:t>before</w:t>
      </w:r>
      <w:r w:rsidRPr="007A5CC8">
        <w:rPr>
          <w:lang w:val="en-US"/>
        </w:rPr>
        <w:t xml:space="preserve"> you click </w:t>
      </w:r>
      <w:r w:rsidRPr="007A5CC8">
        <w:rPr>
          <w:b/>
          <w:bCs/>
          <w:lang w:val="en-US"/>
        </w:rPr>
        <w:t>Finish</w:t>
      </w:r>
      <w:r w:rsidRPr="007A5CC8">
        <w:rPr>
          <w:lang w:val="en-US"/>
        </w:rPr>
        <w:t xml:space="preserve"> if you do not want current changes to be applied</w:t>
      </w:r>
    </w:p>
    <w:p w:rsidR="00F73F08" w:rsidRPr="007A5CC8" w:rsidRDefault="00F73F08" w:rsidP="002E7032">
      <w:pPr>
        <w:numPr>
          <w:ilvl w:val="0"/>
          <w:numId w:val="31"/>
        </w:numPr>
        <w:tabs>
          <w:tab w:val="left" w:pos="720"/>
        </w:tabs>
        <w:divId w:val="738793168"/>
        <w:rPr>
          <w:lang w:val="en-US"/>
        </w:rPr>
      </w:pPr>
      <w:r w:rsidRPr="007A5CC8">
        <w:rPr>
          <w:lang w:val="en-US"/>
        </w:rPr>
        <w:t xml:space="preserve">You can also revert to the default settings by clicking the </w:t>
      </w:r>
      <w:r w:rsidRPr="007A5CC8">
        <w:rPr>
          <w:rStyle w:val="uicontrol"/>
          <w:lang w:val="en-US"/>
        </w:rPr>
        <w:t>Revert to default settings</w:t>
      </w:r>
      <w:r w:rsidRPr="007A5CC8">
        <w:rPr>
          <w:lang w:val="en-US"/>
        </w:rPr>
        <w:t xml:space="preserve"> link</w:t>
      </w:r>
    </w:p>
    <w:p w:rsidR="00F73F08" w:rsidRDefault="00F73F08">
      <w:pPr>
        <w:pStyle w:val="Heading4"/>
        <w:divId w:val="738793168"/>
      </w:pPr>
      <w:r>
        <w:t>Default currency</w:t>
      </w:r>
    </w:p>
    <w:p w:rsidR="00F73F08" w:rsidRPr="007A5CC8" w:rsidRDefault="00F73F08">
      <w:pPr>
        <w:divId w:val="738793168"/>
        <w:rPr>
          <w:lang w:val="en-US"/>
        </w:rPr>
      </w:pPr>
      <w:r w:rsidRPr="007A5CC8">
        <w:rPr>
          <w:lang w:val="en-US"/>
        </w:rPr>
        <w:t xml:space="preserve">The currency you choose in this option will be the default currency used for searches, lists of results, reports and analyses. Note that you have the option to change the currency in each of the modules independently. For example in reports, you can modify the </w:t>
      </w:r>
      <w:hyperlink w:anchor="report_displayoptions_disoptionf_5982" w:history="1">
        <w:r w:rsidRPr="007A5CC8">
          <w:rPr>
            <w:rStyle w:val="Hyperlink"/>
            <w:color w:val="0000FF"/>
            <w:lang w:val="en-US"/>
          </w:rPr>
          <w:t>display options of a report section containing financial items</w:t>
        </w:r>
      </w:hyperlink>
      <w:r w:rsidRPr="007A5CC8">
        <w:rPr>
          <w:lang w:val="en-US"/>
        </w:rPr>
        <w:t xml:space="preserve"> and choose the currency in which to display financial values. </w:t>
      </w:r>
    </w:p>
    <w:p w:rsidR="00F73F08" w:rsidRPr="007A5CC8" w:rsidRDefault="00F73F08">
      <w:pPr>
        <w:pStyle w:val="Heading4"/>
        <w:divId w:val="738793168"/>
        <w:rPr>
          <w:lang w:val="en-US"/>
        </w:rPr>
      </w:pPr>
      <w:r w:rsidRPr="007A5CC8">
        <w:rPr>
          <w:lang w:val="en-US"/>
        </w:rPr>
        <w:t xml:space="preserve">When companies are in a list, display </w:t>
      </w:r>
    </w:p>
    <w:p w:rsidR="00F73F08" w:rsidRPr="007A5CC8" w:rsidRDefault="00F73F08">
      <w:pPr>
        <w:divId w:val="738793168"/>
        <w:rPr>
          <w:lang w:val="en-US"/>
        </w:rPr>
      </w:pPr>
      <w:r w:rsidRPr="007A5CC8">
        <w:rPr>
          <w:lang w:val="en-US"/>
        </w:rPr>
        <w:t xml:space="preserve">Allows you to choose display: </w:t>
      </w:r>
    </w:p>
    <w:p w:rsidR="00F73F08" w:rsidRDefault="00F73F08" w:rsidP="002E7032">
      <w:pPr>
        <w:numPr>
          <w:ilvl w:val="0"/>
          <w:numId w:val="32"/>
        </w:numPr>
        <w:tabs>
          <w:tab w:val="left" w:pos="720"/>
        </w:tabs>
        <w:divId w:val="738793168"/>
      </w:pPr>
      <w:r>
        <w:t>inactive companies in grey  </w:t>
      </w:r>
    </w:p>
    <w:p w:rsidR="00F73F08" w:rsidRDefault="00F73F08" w:rsidP="002E7032">
      <w:pPr>
        <w:numPr>
          <w:ilvl w:val="0"/>
          <w:numId w:val="32"/>
        </w:numPr>
        <w:tabs>
          <w:tab w:val="left" w:pos="720"/>
        </w:tabs>
        <w:divId w:val="738793168"/>
      </w:pPr>
      <w:r>
        <w:t>publicly listed companies in green  </w:t>
      </w:r>
    </w:p>
    <w:p w:rsidR="00F73F08" w:rsidRPr="007A5CC8" w:rsidRDefault="00F73F08" w:rsidP="002E7032">
      <w:pPr>
        <w:numPr>
          <w:ilvl w:val="0"/>
          <w:numId w:val="32"/>
        </w:numPr>
        <w:tabs>
          <w:tab w:val="left" w:pos="720"/>
        </w:tabs>
        <w:divId w:val="738793168"/>
        <w:rPr>
          <w:lang w:val="en-US"/>
        </w:rPr>
      </w:pPr>
      <w:r w:rsidRPr="007A5CC8">
        <w:rPr>
          <w:lang w:val="en-US"/>
        </w:rPr>
        <w:t>branch locations in brown (availability depends on product)</w:t>
      </w:r>
    </w:p>
    <w:p w:rsidR="00F73F08" w:rsidRPr="007A5CC8" w:rsidRDefault="00F73F08" w:rsidP="002E7032">
      <w:pPr>
        <w:numPr>
          <w:ilvl w:val="0"/>
          <w:numId w:val="32"/>
        </w:numPr>
        <w:tabs>
          <w:tab w:val="left" w:pos="720"/>
        </w:tabs>
        <w:divId w:val="738793168"/>
        <w:rPr>
          <w:lang w:val="en-US"/>
        </w:rPr>
      </w:pPr>
      <w:r w:rsidRPr="007A5CC8">
        <w:rPr>
          <w:lang w:val="en-US"/>
        </w:rPr>
        <w:t>companies with edited data in light blue</w:t>
      </w:r>
    </w:p>
    <w:p w:rsidR="00F73F08" w:rsidRPr="007A5CC8" w:rsidRDefault="00F73F08">
      <w:pPr>
        <w:pStyle w:val="Heading4"/>
        <w:divId w:val="738793168"/>
        <w:rPr>
          <w:lang w:val="en-US"/>
        </w:rPr>
      </w:pPr>
      <w:r w:rsidRPr="007A5CC8">
        <w:rPr>
          <w:lang w:val="en-US"/>
        </w:rPr>
        <w:t>Default alphabet option for results and analysis</w:t>
      </w:r>
    </w:p>
    <w:p w:rsidR="00F73F08" w:rsidRPr="007A5CC8" w:rsidRDefault="00F73F08">
      <w:pPr>
        <w:divId w:val="738793168"/>
        <w:rPr>
          <w:lang w:val="en-US"/>
        </w:rPr>
      </w:pPr>
      <w:r w:rsidRPr="007A5CC8">
        <w:rPr>
          <w:lang w:val="en-US"/>
        </w:rPr>
        <w:t xml:space="preserve">This option allows you to choose to display company names, addresses, etc using local languages (e.g. Cyrillic)  or the internationally formatted counterpart name when it is available. </w:t>
      </w:r>
    </w:p>
    <w:p w:rsidR="00F73F08" w:rsidRDefault="00F73F08">
      <w:pPr>
        <w:pStyle w:val="Heading4"/>
        <w:divId w:val="738793168"/>
      </w:pPr>
      <w:r>
        <w:t>Side bar options</w:t>
      </w:r>
    </w:p>
    <w:p w:rsidR="00F73F08" w:rsidRDefault="00F73F08">
      <w:pPr>
        <w:divId w:val="738793168"/>
        <w:rPr>
          <w:lang w:val="en-US"/>
        </w:rPr>
      </w:pPr>
      <w:r w:rsidRPr="007A5CC8">
        <w:rPr>
          <w:lang w:val="en-US"/>
        </w:rPr>
        <w:t>Choose if you want to show or hide the side menu, or display it to the left or the right of the screen.</w:t>
      </w:r>
    </w:p>
    <w:p w:rsidR="0019193B" w:rsidRPr="007A5CC8" w:rsidRDefault="0019193B">
      <w:pPr>
        <w:divId w:val="738793168"/>
        <w:rPr>
          <w:lang w:val="en-US"/>
        </w:rPr>
      </w:pPr>
    </w:p>
    <w:p w:rsidR="00F73F08" w:rsidRPr="007A5CC8" w:rsidRDefault="00F73F08">
      <w:pPr>
        <w:pStyle w:val="Heading4"/>
        <w:divId w:val="738793168"/>
        <w:rPr>
          <w:lang w:val="en-US"/>
        </w:rPr>
      </w:pPr>
      <w:r w:rsidRPr="007A5CC8">
        <w:rPr>
          <w:lang w:val="en-US"/>
        </w:rPr>
        <w:lastRenderedPageBreak/>
        <w:t xml:space="preserve">Show the warning pop-up box when </w:t>
      </w:r>
    </w:p>
    <w:p w:rsidR="00F73F08" w:rsidRPr="00750D71" w:rsidRDefault="00F73F08" w:rsidP="002E7032">
      <w:pPr>
        <w:numPr>
          <w:ilvl w:val="0"/>
          <w:numId w:val="33"/>
        </w:numPr>
        <w:tabs>
          <w:tab w:val="left" w:pos="720"/>
        </w:tabs>
        <w:divId w:val="738793168"/>
        <w:rPr>
          <w:lang w:val="en-US"/>
        </w:rPr>
      </w:pPr>
      <w:r w:rsidRPr="007A5CC8">
        <w:rPr>
          <w:rStyle w:val="uicontrol"/>
          <w:lang w:val="en-US"/>
        </w:rPr>
        <w:t>Saving under an existing name</w:t>
      </w:r>
      <w:r w:rsidRPr="007A5CC8">
        <w:rPr>
          <w:lang w:val="en-US"/>
        </w:rPr>
        <w:t xml:space="preserve">: </w:t>
      </w:r>
      <w:r w:rsidRPr="007A5CC8">
        <w:rPr>
          <w:lang w:val="en-US"/>
        </w:rPr>
        <w:br/>
        <w:t xml:space="preserve">If you save a search, list format, report format, report layout or analysis using an existing name, you overwrite it and hence lose the previously saved file. </w:t>
      </w:r>
      <w:r w:rsidRPr="00750D71">
        <w:rPr>
          <w:lang w:val="en-US"/>
        </w:rPr>
        <w:t xml:space="preserve">Select this option to force a pop-up warning box to alert you that you are about to overwrite a pre-existing file. </w:t>
      </w:r>
    </w:p>
    <w:p w:rsidR="00F73F08" w:rsidRPr="00750D71" w:rsidRDefault="00F73F08" w:rsidP="002E7032">
      <w:pPr>
        <w:numPr>
          <w:ilvl w:val="0"/>
          <w:numId w:val="33"/>
        </w:numPr>
        <w:tabs>
          <w:tab w:val="left" w:pos="720"/>
        </w:tabs>
        <w:divId w:val="738793168"/>
        <w:rPr>
          <w:lang w:val="en-US"/>
        </w:rPr>
      </w:pPr>
      <w:r w:rsidRPr="00750D71">
        <w:rPr>
          <w:rStyle w:val="uicontrol"/>
          <w:lang w:val="en-US"/>
        </w:rPr>
        <w:t>A file has been saved on to the server or a request has been performed</w:t>
      </w:r>
      <w:r w:rsidRPr="00750D71">
        <w:rPr>
          <w:lang w:val="en-US"/>
        </w:rPr>
        <w:t xml:space="preserve">: </w:t>
      </w:r>
      <w:r w:rsidRPr="00750D71">
        <w:rPr>
          <w:lang w:val="en-US"/>
        </w:rPr>
        <w:br/>
        <w:t xml:space="preserve">When this option is selected, a pop-up warning box will be displayed each time you save a search, list format, report format, report layout or analysis. </w:t>
      </w:r>
    </w:p>
    <w:p w:rsidR="00F73F08" w:rsidRPr="00750D71" w:rsidRDefault="00F73F08" w:rsidP="002E7032">
      <w:pPr>
        <w:numPr>
          <w:ilvl w:val="0"/>
          <w:numId w:val="33"/>
        </w:numPr>
        <w:tabs>
          <w:tab w:val="left" w:pos="720"/>
        </w:tabs>
        <w:divId w:val="738793168"/>
        <w:rPr>
          <w:lang w:val="en-US"/>
        </w:rPr>
      </w:pPr>
      <w:r w:rsidRPr="00750D71">
        <w:rPr>
          <w:rStyle w:val="uicontrol"/>
          <w:lang w:val="en-US"/>
        </w:rPr>
        <w:t>Running a quick search</w:t>
      </w:r>
      <w:r w:rsidRPr="00750D71">
        <w:rPr>
          <w:lang w:val="en-US"/>
        </w:rPr>
        <w:t>:</w:t>
      </w:r>
      <w:r w:rsidRPr="00750D71">
        <w:rPr>
          <w:lang w:val="en-US"/>
        </w:rPr>
        <w:br/>
        <w:t>When you run a quick search after having previously run at least one search step or loaded a search, your current results are lost. Select this option to display a pop-up warning message each time you run a quick search.</w:t>
      </w:r>
    </w:p>
    <w:p w:rsidR="00F73F08" w:rsidRPr="00750D71" w:rsidRDefault="00F73F08" w:rsidP="002E7032">
      <w:pPr>
        <w:numPr>
          <w:ilvl w:val="0"/>
          <w:numId w:val="33"/>
        </w:numPr>
        <w:tabs>
          <w:tab w:val="left" w:pos="720"/>
        </w:tabs>
        <w:divId w:val="738793168"/>
        <w:rPr>
          <w:lang w:val="en-US"/>
        </w:rPr>
      </w:pPr>
      <w:r w:rsidRPr="00750D71">
        <w:rPr>
          <w:rStyle w:val="uicontrol"/>
          <w:lang w:val="en-US"/>
        </w:rPr>
        <w:t>Credits are needed</w:t>
      </w:r>
      <w:r w:rsidRPr="00750D71">
        <w:rPr>
          <w:lang w:val="en-US"/>
        </w:rPr>
        <w:t>:</w:t>
      </w:r>
      <w:r w:rsidRPr="00750D71">
        <w:rPr>
          <w:lang w:val="en-US"/>
        </w:rPr>
        <w:br/>
        <w:t>Select this option to display a warning pop-up message each time you are about to consume a credit.</w:t>
      </w:r>
    </w:p>
    <w:p w:rsidR="00F73F08" w:rsidRPr="00750D71" w:rsidRDefault="00F73F08" w:rsidP="002E7032">
      <w:pPr>
        <w:numPr>
          <w:ilvl w:val="0"/>
          <w:numId w:val="33"/>
        </w:numPr>
        <w:tabs>
          <w:tab w:val="left" w:pos="720"/>
        </w:tabs>
        <w:divId w:val="738793168"/>
        <w:rPr>
          <w:lang w:val="en-US"/>
        </w:rPr>
      </w:pPr>
      <w:r w:rsidRPr="00750D71">
        <w:rPr>
          <w:rStyle w:val="uicontrol"/>
          <w:lang w:val="en-US"/>
        </w:rPr>
        <w:t>Searching on the Internet from a company report</w:t>
      </w:r>
      <w:r w:rsidRPr="00750D71">
        <w:rPr>
          <w:lang w:val="en-US"/>
        </w:rPr>
        <w:t>:</w:t>
      </w:r>
      <w:r w:rsidRPr="00750D71">
        <w:rPr>
          <w:lang w:val="en-US"/>
        </w:rPr>
        <w:br/>
        <w:t>Select this option to display the Searching the Internet pop-up window to choose the required search engine and to enter keywords to assist the search for the current company or contact. If this option is cleared the options will default from the previous search.</w:t>
      </w:r>
    </w:p>
    <w:bookmarkStart w:id="48" w:name="settings_regionalsettings_htm"/>
    <w:bookmarkEnd w:id="48"/>
    <w:p w:rsidR="00F73F08" w:rsidRDefault="00F73F08">
      <w:pPr>
        <w:pStyle w:val="Heading3"/>
        <w:divId w:val="1840729172"/>
      </w:pPr>
      <w:r>
        <w:fldChar w:fldCharType="begin"/>
      </w:r>
      <w:r>
        <w:instrText xml:space="preserve"> XE "Regional settings" \* MERGEFORMAT </w:instrText>
      </w:r>
      <w:r>
        <w:fldChar w:fldCharType="end"/>
      </w:r>
      <w:bookmarkStart w:id="49" w:name="_Toc417578365"/>
      <w:r>
        <w:t>Regional settings</w:t>
      </w:r>
      <w:bookmarkEnd w:id="49"/>
    </w:p>
    <w:p w:rsidR="00F73F08" w:rsidRDefault="00F73F08">
      <w:pPr>
        <w:pStyle w:val="acces"/>
        <w:divId w:val="36200976"/>
      </w:pPr>
      <w:r>
        <w:rPr>
          <w:b/>
          <w:bCs/>
        </w:rPr>
        <w:t>Access</w:t>
      </w:r>
      <w:r>
        <w:t xml:space="preserve">: </w:t>
      </w:r>
    </w:p>
    <w:p w:rsidR="00F73F08" w:rsidRPr="00750D71" w:rsidRDefault="00F73F08" w:rsidP="002E7032">
      <w:pPr>
        <w:pStyle w:val="acces"/>
        <w:numPr>
          <w:ilvl w:val="0"/>
          <w:numId w:val="34"/>
        </w:numPr>
        <w:tabs>
          <w:tab w:val="left" w:pos="720"/>
        </w:tabs>
        <w:divId w:val="36200976"/>
        <w:rPr>
          <w:lang w:val="en-US"/>
        </w:rPr>
      </w:pPr>
      <w:r w:rsidRPr="00750D71">
        <w:rPr>
          <w:lang w:val="en-US"/>
        </w:rPr>
        <w:t xml:space="preserve">Hover over the </w:t>
      </w:r>
      <w:r w:rsidRPr="00750D71">
        <w:rPr>
          <w:rStyle w:val="uicontrol"/>
          <w:i w:val="0"/>
          <w:iCs w:val="0"/>
          <w:lang w:val="en-US"/>
        </w:rPr>
        <w:t>Settings</w:t>
      </w:r>
      <w:r w:rsidRPr="00750D71">
        <w:rPr>
          <w:lang w:val="en-US"/>
        </w:rPr>
        <w:t xml:space="preserve"> menu in the </w:t>
      </w:r>
      <w:hyperlink w:anchor="intro_toolbar_htm" w:history="1">
        <w:r w:rsidRPr="00750D71">
          <w:rPr>
            <w:rStyle w:val="Hyperlink"/>
            <w:color w:val="0000FF"/>
            <w:lang w:val="en-US"/>
          </w:rPr>
          <w:t>product toolbar</w:t>
        </w:r>
      </w:hyperlink>
      <w:r w:rsidRPr="00750D71">
        <w:rPr>
          <w:lang w:val="en-US"/>
        </w:rPr>
        <w:t xml:space="preserve"> to unfold the different setting categories.</w:t>
      </w:r>
    </w:p>
    <w:p w:rsidR="00F73F08" w:rsidRPr="00750D71" w:rsidRDefault="00F73F08" w:rsidP="002E7032">
      <w:pPr>
        <w:pStyle w:val="acces"/>
        <w:numPr>
          <w:ilvl w:val="0"/>
          <w:numId w:val="34"/>
        </w:numPr>
        <w:tabs>
          <w:tab w:val="left" w:pos="720"/>
        </w:tabs>
        <w:divId w:val="36200976"/>
        <w:rPr>
          <w:lang w:val="en-US"/>
        </w:rPr>
      </w:pPr>
      <w:r w:rsidRPr="00750D71">
        <w:rPr>
          <w:lang w:val="en-US"/>
        </w:rPr>
        <w:t xml:space="preserve">Hover over the </w:t>
      </w:r>
      <w:r w:rsidRPr="00750D71">
        <w:rPr>
          <w:rStyle w:val="uicontrol"/>
          <w:i w:val="0"/>
          <w:iCs w:val="0"/>
          <w:lang w:val="en-US"/>
        </w:rPr>
        <w:t>General options</w:t>
      </w:r>
      <w:r w:rsidRPr="00750D71">
        <w:rPr>
          <w:lang w:val="en-US"/>
        </w:rPr>
        <w:t xml:space="preserve"> submenu item.</w:t>
      </w:r>
    </w:p>
    <w:p w:rsidR="00F73F08" w:rsidRDefault="00F73F08" w:rsidP="002E7032">
      <w:pPr>
        <w:pStyle w:val="acces"/>
        <w:numPr>
          <w:ilvl w:val="0"/>
          <w:numId w:val="34"/>
        </w:numPr>
        <w:tabs>
          <w:tab w:val="left" w:pos="720"/>
        </w:tabs>
        <w:divId w:val="36200976"/>
      </w:pPr>
      <w:r>
        <w:t xml:space="preserve">Select </w:t>
      </w:r>
      <w:r>
        <w:rPr>
          <w:rStyle w:val="uicontrol"/>
          <w:i w:val="0"/>
          <w:iCs w:val="0"/>
        </w:rPr>
        <w:t>Regional settings</w:t>
      </w:r>
      <w:r>
        <w:t>.</w:t>
      </w:r>
    </w:p>
    <w:p w:rsidR="00F73F08" w:rsidRPr="00750D71" w:rsidRDefault="00F73F08">
      <w:pPr>
        <w:divId w:val="940840461"/>
        <w:rPr>
          <w:lang w:val="en-US"/>
        </w:rPr>
      </w:pPr>
      <w:r w:rsidRPr="00750D71">
        <w:rPr>
          <w:lang w:val="en-US"/>
        </w:rPr>
        <w:t xml:space="preserve">The regional settings allow you to select: </w:t>
      </w:r>
    </w:p>
    <w:p w:rsidR="00F73F08" w:rsidRPr="00750D71" w:rsidRDefault="00F73F08" w:rsidP="002E7032">
      <w:pPr>
        <w:numPr>
          <w:ilvl w:val="0"/>
          <w:numId w:val="35"/>
        </w:numPr>
        <w:tabs>
          <w:tab w:val="left" w:pos="720"/>
        </w:tabs>
        <w:divId w:val="940840461"/>
        <w:rPr>
          <w:lang w:val="en-US"/>
        </w:rPr>
      </w:pPr>
      <w:r w:rsidRPr="00750D71">
        <w:rPr>
          <w:lang w:val="en-US"/>
        </w:rPr>
        <w:t>The time zone in which you are located</w:t>
      </w:r>
    </w:p>
    <w:p w:rsidR="00F73F08" w:rsidRPr="00750D71" w:rsidRDefault="00F73F08" w:rsidP="002E7032">
      <w:pPr>
        <w:numPr>
          <w:ilvl w:val="0"/>
          <w:numId w:val="35"/>
        </w:numPr>
        <w:tabs>
          <w:tab w:val="left" w:pos="720"/>
        </w:tabs>
        <w:divId w:val="940840461"/>
        <w:rPr>
          <w:lang w:val="en-US"/>
        </w:rPr>
      </w:pPr>
      <w:r w:rsidRPr="00750D71">
        <w:rPr>
          <w:lang w:val="en-US"/>
        </w:rPr>
        <w:t>The date format you want to use for input</w:t>
      </w:r>
    </w:p>
    <w:p w:rsidR="00F73F08" w:rsidRPr="00750D71" w:rsidRDefault="00F73F08" w:rsidP="002E7032">
      <w:pPr>
        <w:numPr>
          <w:ilvl w:val="0"/>
          <w:numId w:val="35"/>
        </w:numPr>
        <w:tabs>
          <w:tab w:val="left" w:pos="720"/>
        </w:tabs>
        <w:divId w:val="940840461"/>
        <w:rPr>
          <w:lang w:val="en-US"/>
        </w:rPr>
      </w:pPr>
      <w:r w:rsidRPr="00750D71">
        <w:rPr>
          <w:lang w:val="en-US"/>
        </w:rPr>
        <w:t>The date format you want to use for display</w:t>
      </w:r>
    </w:p>
    <w:p w:rsidR="00F73F08" w:rsidRPr="00750D71" w:rsidRDefault="00F73F08" w:rsidP="002E7032">
      <w:pPr>
        <w:numPr>
          <w:ilvl w:val="0"/>
          <w:numId w:val="35"/>
        </w:numPr>
        <w:tabs>
          <w:tab w:val="left" w:pos="720"/>
        </w:tabs>
        <w:divId w:val="940840461"/>
        <w:rPr>
          <w:lang w:val="en-US"/>
        </w:rPr>
      </w:pPr>
      <w:r w:rsidRPr="00750D71">
        <w:rPr>
          <w:lang w:val="en-US"/>
        </w:rPr>
        <w:t>The character used to separate multiples of a thousand in large numbers</w:t>
      </w:r>
    </w:p>
    <w:p w:rsidR="00F73F08" w:rsidRPr="00750D71" w:rsidRDefault="00F73F08" w:rsidP="002E7032">
      <w:pPr>
        <w:numPr>
          <w:ilvl w:val="0"/>
          <w:numId w:val="35"/>
        </w:numPr>
        <w:tabs>
          <w:tab w:val="left" w:pos="720"/>
        </w:tabs>
        <w:divId w:val="940840461"/>
        <w:rPr>
          <w:lang w:val="en-US"/>
        </w:rPr>
      </w:pPr>
      <w:r w:rsidRPr="00750D71">
        <w:rPr>
          <w:lang w:val="en-US"/>
        </w:rPr>
        <w:t>The character used to separate the whole and fractional parts of a decimal number</w:t>
      </w:r>
    </w:p>
    <w:p w:rsidR="00F73F08" w:rsidRPr="00A24BB0" w:rsidRDefault="00F73F08">
      <w:pPr>
        <w:divId w:val="940840461"/>
      </w:pPr>
      <w:r w:rsidRPr="00A24BB0">
        <w:rPr>
          <w:rStyle w:val="Drop-downhotspot"/>
          <w:b/>
          <w:bCs/>
          <w:color w:val="003366"/>
        </w:rPr>
        <w:t>Regional settings dialog</w:t>
      </w:r>
    </w:p>
    <w:p w:rsidR="00F73F08" w:rsidRDefault="00A24BB0" w:rsidP="00503423">
      <w:pPr>
        <w:divId w:val="541863315"/>
      </w:pPr>
      <w:r>
        <w:rPr>
          <w:noProof/>
          <w:lang w:val="en-US" w:eastAsia="en-US"/>
        </w:rPr>
        <w:drawing>
          <wp:inline distT="0" distB="0" distL="0" distR="0" wp14:anchorId="3112A130" wp14:editId="32BE71B9">
            <wp:extent cx="4870450" cy="1625600"/>
            <wp:effectExtent l="0" t="0" r="0" b="0"/>
            <wp:docPr id="20" name="Picture 20" descr="ScrRegional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rRegionalSetting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70450" cy="1625600"/>
                    </a:xfrm>
                    <a:prstGeom prst="rect">
                      <a:avLst/>
                    </a:prstGeom>
                    <a:noFill/>
                    <a:ln>
                      <a:noFill/>
                    </a:ln>
                  </pic:spPr>
                </pic:pic>
              </a:graphicData>
            </a:graphic>
          </wp:inline>
        </w:drawing>
      </w:r>
    </w:p>
    <w:p w:rsidR="00F73F08" w:rsidRPr="00750D71" w:rsidRDefault="00F73F08" w:rsidP="002E7032">
      <w:pPr>
        <w:numPr>
          <w:ilvl w:val="0"/>
          <w:numId w:val="36"/>
        </w:numPr>
        <w:tabs>
          <w:tab w:val="left" w:pos="720"/>
        </w:tabs>
        <w:divId w:val="940840461"/>
        <w:rPr>
          <w:lang w:val="en-US"/>
        </w:rPr>
      </w:pPr>
      <w:r w:rsidRPr="00750D71">
        <w:rPr>
          <w:lang w:val="en-US"/>
        </w:rPr>
        <w:t>Select the required options as described above and click the</w:t>
      </w:r>
      <w:r w:rsidRPr="00750D71">
        <w:rPr>
          <w:b/>
          <w:bCs/>
          <w:lang w:val="en-US"/>
        </w:rPr>
        <w:t xml:space="preserve"> Finish</w:t>
      </w:r>
      <w:r w:rsidRPr="00750D71">
        <w:rPr>
          <w:lang w:val="en-US"/>
        </w:rPr>
        <w:t xml:space="preserve"> button</w:t>
      </w:r>
    </w:p>
    <w:p w:rsidR="00F73F08" w:rsidRPr="00750D71" w:rsidRDefault="00F73F08" w:rsidP="002E7032">
      <w:pPr>
        <w:numPr>
          <w:ilvl w:val="0"/>
          <w:numId w:val="36"/>
        </w:numPr>
        <w:tabs>
          <w:tab w:val="left" w:pos="720"/>
        </w:tabs>
        <w:divId w:val="940840461"/>
        <w:rPr>
          <w:lang w:val="en-US"/>
        </w:rPr>
      </w:pPr>
      <w:r w:rsidRPr="00750D71">
        <w:rPr>
          <w:lang w:val="en-US"/>
        </w:rPr>
        <w:t xml:space="preserve">You can click the </w:t>
      </w:r>
      <w:r w:rsidRPr="00750D71">
        <w:rPr>
          <w:b/>
          <w:bCs/>
          <w:lang w:val="en-US"/>
        </w:rPr>
        <w:t>Cancel changes</w:t>
      </w:r>
      <w:r w:rsidRPr="00750D71">
        <w:rPr>
          <w:lang w:val="en-US"/>
        </w:rPr>
        <w:t xml:space="preserve"> link </w:t>
      </w:r>
      <w:r w:rsidRPr="00750D71">
        <w:rPr>
          <w:u w:val="single"/>
          <w:lang w:val="en-US"/>
        </w:rPr>
        <w:t>before</w:t>
      </w:r>
      <w:r w:rsidRPr="00750D71">
        <w:rPr>
          <w:lang w:val="en-US"/>
        </w:rPr>
        <w:t xml:space="preserve"> you click </w:t>
      </w:r>
      <w:r w:rsidRPr="00750D71">
        <w:rPr>
          <w:b/>
          <w:bCs/>
          <w:lang w:val="en-US"/>
        </w:rPr>
        <w:t>Finish</w:t>
      </w:r>
      <w:r w:rsidRPr="00750D71">
        <w:rPr>
          <w:lang w:val="en-US"/>
        </w:rPr>
        <w:t xml:space="preserve"> if you do not want current changes to be applied</w:t>
      </w:r>
    </w:p>
    <w:p w:rsidR="00F73F08" w:rsidRPr="00750D71" w:rsidRDefault="00F73F08" w:rsidP="002E7032">
      <w:pPr>
        <w:numPr>
          <w:ilvl w:val="0"/>
          <w:numId w:val="36"/>
        </w:numPr>
        <w:tabs>
          <w:tab w:val="left" w:pos="720"/>
        </w:tabs>
        <w:divId w:val="940840461"/>
        <w:rPr>
          <w:lang w:val="en-US"/>
        </w:rPr>
      </w:pPr>
      <w:r w:rsidRPr="00750D71">
        <w:rPr>
          <w:lang w:val="en-US"/>
        </w:rPr>
        <w:t xml:space="preserve">You can also revert to the default settings by clicking the </w:t>
      </w:r>
      <w:r w:rsidRPr="00750D71">
        <w:rPr>
          <w:rStyle w:val="uicontrol"/>
          <w:lang w:val="en-US"/>
        </w:rPr>
        <w:t>Revert to default settings</w:t>
      </w:r>
      <w:r w:rsidRPr="00750D71">
        <w:rPr>
          <w:lang w:val="en-US"/>
        </w:rPr>
        <w:t xml:space="preserve"> link</w:t>
      </w:r>
    </w:p>
    <w:p w:rsidR="00F73F08" w:rsidRPr="00750D71" w:rsidRDefault="00F73F08">
      <w:pPr>
        <w:spacing w:before="0" w:after="0"/>
        <w:divId w:val="1840729172"/>
        <w:rPr>
          <w:rFonts w:ascii="Times New Roman" w:hAnsi="Times New Roman"/>
          <w:color w:val="auto"/>
          <w:sz w:val="24"/>
          <w:szCs w:val="24"/>
          <w:lang w:val="en-US"/>
        </w:rPr>
      </w:pPr>
      <w:r w:rsidRPr="00750D71">
        <w:rPr>
          <w:rFonts w:ascii="Times New Roman" w:hAnsi="Times New Roman"/>
          <w:color w:val="auto"/>
          <w:sz w:val="24"/>
          <w:szCs w:val="24"/>
          <w:lang w:val="en-US"/>
        </w:rPr>
        <w:t> </w:t>
      </w:r>
    </w:p>
    <w:p w:rsidR="00F73F08" w:rsidRPr="0019193B" w:rsidRDefault="00A24BB0" w:rsidP="0019193B">
      <w:pPr>
        <w:pStyle w:val="notes"/>
        <w:divId w:val="1992980735"/>
        <w:rPr>
          <w:lang w:val="en-US"/>
        </w:rPr>
      </w:pPr>
      <w:r>
        <w:rPr>
          <w:noProof/>
          <w:lang w:val="en-US" w:eastAsia="en-US"/>
        </w:rPr>
        <w:drawing>
          <wp:inline distT="0" distB="0" distL="0" distR="0" wp14:anchorId="4F1DA464" wp14:editId="3F387688">
            <wp:extent cx="146050" cy="127000"/>
            <wp:effectExtent l="0" t="0" r="0" b="0"/>
            <wp:docPr id="21" name="Picture 21"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F73F08" w:rsidRPr="00750D71">
        <w:rPr>
          <w:lang w:val="en-US"/>
        </w:rPr>
        <w:t>  </w:t>
      </w:r>
      <w:r w:rsidR="00F73F08" w:rsidRPr="00750D71">
        <w:rPr>
          <w:b/>
          <w:bCs/>
          <w:i/>
          <w:iCs/>
          <w:lang w:val="en-US"/>
        </w:rPr>
        <w:t xml:space="preserve">Note: </w:t>
      </w:r>
      <w:r w:rsidR="00F73F08" w:rsidRPr="00750D71">
        <w:rPr>
          <w:lang w:val="en-US"/>
        </w:rPr>
        <w:t xml:space="preserve">The thousand and decimal separators cannot be the same. </w:t>
      </w:r>
    </w:p>
    <w:bookmarkStart w:id="50" w:name="settings_printersettings_htm"/>
    <w:bookmarkEnd w:id="50"/>
    <w:p w:rsidR="00F73F08" w:rsidRDefault="00F73F08">
      <w:pPr>
        <w:pStyle w:val="Heading3"/>
        <w:divId w:val="1840729172"/>
      </w:pPr>
      <w:r>
        <w:lastRenderedPageBreak/>
        <w:fldChar w:fldCharType="begin"/>
      </w:r>
      <w:r>
        <w:instrText xml:space="preserve"> XE "Printer Settings" \* MERGEFORMAT </w:instrText>
      </w:r>
      <w:r>
        <w:fldChar w:fldCharType="end"/>
      </w:r>
      <w:bookmarkStart w:id="51" w:name="_Toc417578366"/>
      <w:r>
        <w:t>Printer settings</w:t>
      </w:r>
      <w:bookmarkEnd w:id="51"/>
    </w:p>
    <w:p w:rsidR="00F73F08" w:rsidRDefault="00F73F08">
      <w:pPr>
        <w:pStyle w:val="acces"/>
        <w:divId w:val="1201698796"/>
      </w:pPr>
      <w:r>
        <w:rPr>
          <w:b/>
          <w:bCs/>
        </w:rPr>
        <w:t>Access</w:t>
      </w:r>
      <w:r>
        <w:t xml:space="preserve">: </w:t>
      </w:r>
    </w:p>
    <w:p w:rsidR="00F73F08" w:rsidRPr="00750D71" w:rsidRDefault="00F73F08" w:rsidP="002E7032">
      <w:pPr>
        <w:pStyle w:val="acces"/>
        <w:numPr>
          <w:ilvl w:val="0"/>
          <w:numId w:val="37"/>
        </w:numPr>
        <w:tabs>
          <w:tab w:val="left" w:pos="720"/>
        </w:tabs>
        <w:divId w:val="1201698796"/>
        <w:rPr>
          <w:lang w:val="en-US"/>
        </w:rPr>
      </w:pPr>
      <w:r w:rsidRPr="00750D71">
        <w:rPr>
          <w:lang w:val="en-US"/>
        </w:rPr>
        <w:t xml:space="preserve">Hover over the </w:t>
      </w:r>
      <w:r w:rsidRPr="00750D71">
        <w:rPr>
          <w:rStyle w:val="uicontrol"/>
          <w:i w:val="0"/>
          <w:iCs w:val="0"/>
          <w:lang w:val="en-US"/>
        </w:rPr>
        <w:t>Settings</w:t>
      </w:r>
      <w:r w:rsidRPr="00750D71">
        <w:rPr>
          <w:lang w:val="en-US"/>
        </w:rPr>
        <w:t xml:space="preserve"> menu in the </w:t>
      </w:r>
      <w:hyperlink w:anchor="intro_toolbar_htm" w:history="1">
        <w:r w:rsidRPr="00750D71">
          <w:rPr>
            <w:rStyle w:val="Hyperlink"/>
            <w:color w:val="0000FF"/>
            <w:lang w:val="en-US"/>
          </w:rPr>
          <w:t>product toolbar</w:t>
        </w:r>
      </w:hyperlink>
      <w:r w:rsidRPr="00750D71">
        <w:rPr>
          <w:lang w:val="en-US"/>
        </w:rPr>
        <w:t xml:space="preserve"> to unfold the setting categories.</w:t>
      </w:r>
    </w:p>
    <w:p w:rsidR="00F73F08" w:rsidRPr="00750D71" w:rsidRDefault="00F73F08" w:rsidP="002E7032">
      <w:pPr>
        <w:pStyle w:val="acces"/>
        <w:numPr>
          <w:ilvl w:val="0"/>
          <w:numId w:val="37"/>
        </w:numPr>
        <w:tabs>
          <w:tab w:val="left" w:pos="720"/>
        </w:tabs>
        <w:divId w:val="1201698796"/>
        <w:rPr>
          <w:lang w:val="en-US"/>
        </w:rPr>
      </w:pPr>
      <w:r w:rsidRPr="00750D71">
        <w:rPr>
          <w:lang w:val="en-US"/>
        </w:rPr>
        <w:t xml:space="preserve">Hover over the </w:t>
      </w:r>
      <w:r w:rsidRPr="00750D71">
        <w:rPr>
          <w:rStyle w:val="uicontrol"/>
          <w:i w:val="0"/>
          <w:iCs w:val="0"/>
          <w:lang w:val="en-US"/>
        </w:rPr>
        <w:t>General options</w:t>
      </w:r>
      <w:r w:rsidRPr="00750D71">
        <w:rPr>
          <w:lang w:val="en-US"/>
        </w:rPr>
        <w:t xml:space="preserve"> submenu item.</w:t>
      </w:r>
    </w:p>
    <w:p w:rsidR="00F73F08" w:rsidRDefault="00F73F08" w:rsidP="002E7032">
      <w:pPr>
        <w:pStyle w:val="acces"/>
        <w:numPr>
          <w:ilvl w:val="0"/>
          <w:numId w:val="37"/>
        </w:numPr>
        <w:tabs>
          <w:tab w:val="left" w:pos="720"/>
        </w:tabs>
        <w:divId w:val="1201698796"/>
      </w:pPr>
      <w:r>
        <w:t xml:space="preserve">Select </w:t>
      </w:r>
      <w:r>
        <w:rPr>
          <w:rStyle w:val="uicontrol"/>
          <w:i w:val="0"/>
          <w:iCs w:val="0"/>
        </w:rPr>
        <w:t>Printer settings</w:t>
      </w:r>
      <w:r>
        <w:t>.</w:t>
      </w:r>
    </w:p>
    <w:p w:rsidR="00F73F08" w:rsidRPr="00750D71" w:rsidRDefault="00F73F08">
      <w:pPr>
        <w:divId w:val="1455557731"/>
        <w:rPr>
          <w:lang w:val="en-US"/>
        </w:rPr>
      </w:pPr>
      <w:r w:rsidRPr="00750D71">
        <w:rPr>
          <w:lang w:val="en-US"/>
        </w:rPr>
        <w:t>The printer settings allow you to define the settings you wish to apply hen printing out lists, reports and results of analyses.</w:t>
      </w:r>
    </w:p>
    <w:p w:rsidR="00F73F08" w:rsidRPr="00A24BB0" w:rsidRDefault="00F73F08">
      <w:pPr>
        <w:divId w:val="1455557731"/>
      </w:pPr>
      <w:r w:rsidRPr="00A24BB0">
        <w:rPr>
          <w:rStyle w:val="Drop-downhotspot"/>
          <w:b/>
          <w:bCs/>
          <w:color w:val="003366"/>
        </w:rPr>
        <w:t>Printer settings dialog</w:t>
      </w:r>
    </w:p>
    <w:p w:rsidR="00F73F08" w:rsidRDefault="00A24BB0" w:rsidP="00503423">
      <w:pPr>
        <w:divId w:val="1201090069"/>
      </w:pPr>
      <w:r>
        <w:rPr>
          <w:noProof/>
          <w:lang w:val="en-US" w:eastAsia="en-US"/>
        </w:rPr>
        <w:drawing>
          <wp:inline distT="0" distB="0" distL="0" distR="0" wp14:anchorId="74280FF4" wp14:editId="3FF8E798">
            <wp:extent cx="5715000" cy="2120900"/>
            <wp:effectExtent l="0" t="0" r="0" b="0"/>
            <wp:docPr id="22" name="Picture 22" descr="ScrPrint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PrintSetting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2120900"/>
                    </a:xfrm>
                    <a:prstGeom prst="rect">
                      <a:avLst/>
                    </a:prstGeom>
                    <a:noFill/>
                    <a:ln>
                      <a:noFill/>
                    </a:ln>
                  </pic:spPr>
                </pic:pic>
              </a:graphicData>
            </a:graphic>
          </wp:inline>
        </w:drawing>
      </w:r>
    </w:p>
    <w:p w:rsidR="00F73F08" w:rsidRPr="00750D71" w:rsidRDefault="00F73F08" w:rsidP="002E7032">
      <w:pPr>
        <w:numPr>
          <w:ilvl w:val="0"/>
          <w:numId w:val="38"/>
        </w:numPr>
        <w:tabs>
          <w:tab w:val="left" w:pos="720"/>
        </w:tabs>
        <w:divId w:val="1455557731"/>
        <w:rPr>
          <w:lang w:val="en-US"/>
        </w:rPr>
      </w:pPr>
      <w:r w:rsidRPr="00750D71">
        <w:rPr>
          <w:lang w:val="en-US"/>
        </w:rPr>
        <w:t>Select the required options as described below and click the</w:t>
      </w:r>
      <w:r w:rsidRPr="00750D71">
        <w:rPr>
          <w:b/>
          <w:bCs/>
          <w:lang w:val="en-US"/>
        </w:rPr>
        <w:t xml:space="preserve"> Finish</w:t>
      </w:r>
      <w:r w:rsidRPr="00750D71">
        <w:rPr>
          <w:lang w:val="en-US"/>
        </w:rPr>
        <w:t xml:space="preserve"> button</w:t>
      </w:r>
    </w:p>
    <w:p w:rsidR="00F73F08" w:rsidRPr="00750D71" w:rsidRDefault="00F73F08" w:rsidP="002E7032">
      <w:pPr>
        <w:numPr>
          <w:ilvl w:val="0"/>
          <w:numId w:val="38"/>
        </w:numPr>
        <w:tabs>
          <w:tab w:val="left" w:pos="720"/>
        </w:tabs>
        <w:divId w:val="1455557731"/>
        <w:rPr>
          <w:lang w:val="en-US"/>
        </w:rPr>
      </w:pPr>
      <w:r w:rsidRPr="00750D71">
        <w:rPr>
          <w:lang w:val="en-US"/>
        </w:rPr>
        <w:t xml:space="preserve">You can click the </w:t>
      </w:r>
      <w:r w:rsidRPr="00750D71">
        <w:rPr>
          <w:b/>
          <w:bCs/>
          <w:lang w:val="en-US"/>
        </w:rPr>
        <w:t>Cancel changes</w:t>
      </w:r>
      <w:r w:rsidRPr="00750D71">
        <w:rPr>
          <w:lang w:val="en-US"/>
        </w:rPr>
        <w:t xml:space="preserve"> link </w:t>
      </w:r>
      <w:r w:rsidRPr="00750D71">
        <w:rPr>
          <w:u w:val="single"/>
          <w:lang w:val="en-US"/>
        </w:rPr>
        <w:t>before</w:t>
      </w:r>
      <w:r w:rsidRPr="00750D71">
        <w:rPr>
          <w:lang w:val="en-US"/>
        </w:rPr>
        <w:t xml:space="preserve"> you click </w:t>
      </w:r>
      <w:r w:rsidRPr="00750D71">
        <w:rPr>
          <w:b/>
          <w:bCs/>
          <w:lang w:val="en-US"/>
        </w:rPr>
        <w:t>Finish</w:t>
      </w:r>
      <w:r w:rsidRPr="00750D71">
        <w:rPr>
          <w:lang w:val="en-US"/>
        </w:rPr>
        <w:t xml:space="preserve"> if you do not want current changes to be applied</w:t>
      </w:r>
    </w:p>
    <w:p w:rsidR="00F73F08" w:rsidRPr="00750D71" w:rsidRDefault="00F73F08" w:rsidP="002E7032">
      <w:pPr>
        <w:numPr>
          <w:ilvl w:val="0"/>
          <w:numId w:val="38"/>
        </w:numPr>
        <w:tabs>
          <w:tab w:val="left" w:pos="720"/>
        </w:tabs>
        <w:divId w:val="1455557731"/>
        <w:rPr>
          <w:lang w:val="en-US"/>
        </w:rPr>
      </w:pPr>
      <w:r w:rsidRPr="00750D71">
        <w:rPr>
          <w:lang w:val="en-US"/>
        </w:rPr>
        <w:t xml:space="preserve">You can also revert to the default settings by clicking the </w:t>
      </w:r>
      <w:r w:rsidRPr="00750D71">
        <w:rPr>
          <w:rStyle w:val="uicontrol"/>
          <w:lang w:val="en-US"/>
        </w:rPr>
        <w:t>Revert to default settings</w:t>
      </w:r>
      <w:r w:rsidRPr="00750D71">
        <w:rPr>
          <w:lang w:val="en-US"/>
        </w:rPr>
        <w:t xml:space="preserve"> link</w:t>
      </w:r>
    </w:p>
    <w:p w:rsidR="00F73F08" w:rsidRDefault="00F73F08">
      <w:pPr>
        <w:pStyle w:val="Heading4"/>
        <w:divId w:val="1455557731"/>
      </w:pPr>
      <w:r>
        <w:t>Paper size and orientation</w:t>
      </w:r>
    </w:p>
    <w:p w:rsidR="00F73F08" w:rsidRPr="00750D71" w:rsidRDefault="00F73F08" w:rsidP="002E7032">
      <w:pPr>
        <w:numPr>
          <w:ilvl w:val="0"/>
          <w:numId w:val="39"/>
        </w:numPr>
        <w:tabs>
          <w:tab w:val="left" w:pos="720"/>
        </w:tabs>
        <w:divId w:val="1455557731"/>
        <w:rPr>
          <w:lang w:val="en-US"/>
        </w:rPr>
      </w:pPr>
      <w:r w:rsidRPr="00750D71">
        <w:rPr>
          <w:rStyle w:val="uicontrol"/>
          <w:lang w:val="en-US"/>
        </w:rPr>
        <w:t>Paper size</w:t>
      </w:r>
      <w:r w:rsidRPr="00750D71">
        <w:rPr>
          <w:lang w:val="en-US"/>
        </w:rPr>
        <w:t xml:space="preserve">: choose from the drop-down list of common paper sizes: </w:t>
      </w:r>
      <w:r w:rsidRPr="00750D71">
        <w:rPr>
          <w:rStyle w:val="uicontrol"/>
          <w:b w:val="0"/>
          <w:bCs w:val="0"/>
          <w:i/>
          <w:iCs/>
          <w:lang w:val="en-US"/>
        </w:rPr>
        <w:t>A4</w:t>
      </w:r>
      <w:r w:rsidRPr="00750D71">
        <w:rPr>
          <w:lang w:val="en-US"/>
        </w:rPr>
        <w:t xml:space="preserve">, </w:t>
      </w:r>
      <w:r w:rsidRPr="00750D71">
        <w:rPr>
          <w:rStyle w:val="uicontrol"/>
          <w:b w:val="0"/>
          <w:bCs w:val="0"/>
          <w:i/>
          <w:iCs/>
          <w:lang w:val="en-US"/>
        </w:rPr>
        <w:t>A3</w:t>
      </w:r>
      <w:r w:rsidRPr="00750D71">
        <w:rPr>
          <w:lang w:val="en-US"/>
        </w:rPr>
        <w:t xml:space="preserve"> or </w:t>
      </w:r>
      <w:r w:rsidRPr="00750D71">
        <w:rPr>
          <w:rStyle w:val="uicontrol"/>
          <w:b w:val="0"/>
          <w:bCs w:val="0"/>
          <w:i/>
          <w:iCs/>
          <w:lang w:val="en-US"/>
        </w:rPr>
        <w:t>Letter</w:t>
      </w:r>
    </w:p>
    <w:p w:rsidR="00F73F08" w:rsidRPr="00750D71" w:rsidRDefault="00F73F08" w:rsidP="002E7032">
      <w:pPr>
        <w:numPr>
          <w:ilvl w:val="0"/>
          <w:numId w:val="39"/>
        </w:numPr>
        <w:tabs>
          <w:tab w:val="left" w:pos="720"/>
        </w:tabs>
        <w:divId w:val="1455557731"/>
        <w:rPr>
          <w:lang w:val="en-US"/>
        </w:rPr>
      </w:pPr>
      <w:r w:rsidRPr="00750D71">
        <w:rPr>
          <w:rStyle w:val="uicontrol"/>
          <w:lang w:val="en-US"/>
        </w:rPr>
        <w:t>Orientation</w:t>
      </w:r>
      <w:r w:rsidRPr="00750D71">
        <w:rPr>
          <w:lang w:val="en-US"/>
        </w:rPr>
        <w:t xml:space="preserve">: choose an option button to print in </w:t>
      </w:r>
      <w:r w:rsidRPr="00750D71">
        <w:rPr>
          <w:rStyle w:val="uicontrol"/>
          <w:b w:val="0"/>
          <w:bCs w:val="0"/>
          <w:i/>
          <w:iCs/>
          <w:lang w:val="en-US"/>
        </w:rPr>
        <w:t>Portrait</w:t>
      </w:r>
      <w:r w:rsidRPr="00750D71">
        <w:rPr>
          <w:lang w:val="en-US"/>
        </w:rPr>
        <w:t xml:space="preserve"> or </w:t>
      </w:r>
      <w:r w:rsidRPr="00750D71">
        <w:rPr>
          <w:rStyle w:val="uicontrol"/>
          <w:b w:val="0"/>
          <w:bCs w:val="0"/>
          <w:i/>
          <w:iCs/>
          <w:lang w:val="en-US"/>
        </w:rPr>
        <w:t>Landscape</w:t>
      </w:r>
      <w:r w:rsidRPr="00750D71">
        <w:rPr>
          <w:lang w:val="en-US"/>
        </w:rPr>
        <w:t xml:space="preserve"> format</w:t>
      </w:r>
    </w:p>
    <w:p w:rsidR="00F73F08" w:rsidRPr="00750D71" w:rsidRDefault="00A24BB0">
      <w:pPr>
        <w:pStyle w:val="notes"/>
        <w:divId w:val="66998233"/>
        <w:rPr>
          <w:lang w:val="en-US"/>
        </w:rPr>
      </w:pPr>
      <w:r>
        <w:rPr>
          <w:noProof/>
          <w:lang w:val="en-US" w:eastAsia="en-US"/>
        </w:rPr>
        <w:drawing>
          <wp:inline distT="0" distB="0" distL="0" distR="0" wp14:anchorId="4AD9980C" wp14:editId="18AAD86F">
            <wp:extent cx="146050" cy="127000"/>
            <wp:effectExtent l="0" t="0" r="0" b="0"/>
            <wp:docPr id="23" name="Picture 23"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F73F08" w:rsidRPr="00750D71">
        <w:rPr>
          <w:lang w:val="en-US"/>
        </w:rPr>
        <w:t>  </w:t>
      </w:r>
      <w:r w:rsidR="00F73F08" w:rsidRPr="00750D71">
        <w:rPr>
          <w:b/>
          <w:bCs/>
          <w:i/>
          <w:iCs/>
          <w:lang w:val="en-US"/>
        </w:rPr>
        <w:t xml:space="preserve">Note: </w:t>
      </w:r>
      <w:r w:rsidR="00F73F08" w:rsidRPr="00750D71">
        <w:rPr>
          <w:lang w:val="en-US"/>
        </w:rPr>
        <w:t>Ensure that the printer settings on your computer match the printer settings you select above</w:t>
      </w:r>
      <w:r w:rsidR="00F73F08" w:rsidRPr="00750D71">
        <w:rPr>
          <w:sz w:val="22"/>
          <w:szCs w:val="22"/>
          <w:lang w:val="en-US"/>
        </w:rPr>
        <w:t>.</w:t>
      </w:r>
    </w:p>
    <w:p w:rsidR="00F73F08" w:rsidRDefault="00F73F08">
      <w:pPr>
        <w:pStyle w:val="Heading4"/>
        <w:divId w:val="1455557731"/>
      </w:pPr>
      <w:r>
        <w:t>Header and footer</w:t>
      </w:r>
    </w:p>
    <w:p w:rsidR="00F73F08" w:rsidRPr="00750D71" w:rsidRDefault="00F73F08">
      <w:pPr>
        <w:divId w:val="1455557731"/>
        <w:rPr>
          <w:lang w:val="en-US"/>
        </w:rPr>
      </w:pPr>
      <w:r w:rsidRPr="00750D71">
        <w:rPr>
          <w:lang w:val="en-US"/>
        </w:rPr>
        <w:t xml:space="preserve">Use the </w:t>
      </w:r>
      <w:r w:rsidRPr="00750D71">
        <w:rPr>
          <w:rStyle w:val="uicontrol"/>
          <w:lang w:val="en-US"/>
        </w:rPr>
        <w:t>Header</w:t>
      </w:r>
      <w:r w:rsidRPr="00750D71">
        <w:rPr>
          <w:lang w:val="en-US"/>
        </w:rPr>
        <w:t xml:space="preserve"> and </w:t>
      </w:r>
      <w:r w:rsidRPr="00750D71">
        <w:rPr>
          <w:rStyle w:val="uicontrol"/>
          <w:lang w:val="en-US"/>
        </w:rPr>
        <w:t>Footer</w:t>
      </w:r>
      <w:r w:rsidRPr="00750D71">
        <w:rPr>
          <w:lang w:val="en-US"/>
        </w:rPr>
        <w:t xml:space="preserve"> drop-down menus to select one of the predefined headers and footers. </w:t>
      </w:r>
    </w:p>
    <w:p w:rsidR="00F73F08" w:rsidRPr="00750D71" w:rsidRDefault="00F73F08">
      <w:pPr>
        <w:divId w:val="1455557731"/>
        <w:rPr>
          <w:lang w:val="en-US"/>
        </w:rPr>
      </w:pPr>
      <w:r w:rsidRPr="00750D71">
        <w:rPr>
          <w:lang w:val="en-US"/>
        </w:rPr>
        <w:t xml:space="preserve">You can also create your own custom headers and footers by clicking the </w:t>
      </w:r>
      <w:r w:rsidRPr="00750D71">
        <w:rPr>
          <w:rStyle w:val="uicontrol"/>
          <w:lang w:val="en-US"/>
        </w:rPr>
        <w:t>Customise</w:t>
      </w:r>
      <w:r w:rsidRPr="00750D71">
        <w:rPr>
          <w:lang w:val="en-US"/>
        </w:rPr>
        <w:t xml:space="preserve"> link. See Customise headers and footers for more information. </w:t>
      </w:r>
    </w:p>
    <w:p w:rsidR="00F73F08" w:rsidRPr="00750D71" w:rsidRDefault="00A24BB0">
      <w:pPr>
        <w:pStyle w:val="notes"/>
        <w:divId w:val="1739016066"/>
        <w:rPr>
          <w:lang w:val="en-US"/>
        </w:rPr>
      </w:pPr>
      <w:r>
        <w:rPr>
          <w:noProof/>
          <w:lang w:val="en-US" w:eastAsia="en-US"/>
        </w:rPr>
        <w:drawing>
          <wp:inline distT="0" distB="0" distL="0" distR="0" wp14:anchorId="6D3DC628" wp14:editId="75E7D055">
            <wp:extent cx="146050" cy="127000"/>
            <wp:effectExtent l="0" t="0" r="0" b="0"/>
            <wp:docPr id="24" name="Picture 24"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F73F08" w:rsidRPr="00750D71">
        <w:rPr>
          <w:lang w:val="en-US"/>
        </w:rPr>
        <w:t>  </w:t>
      </w:r>
      <w:r w:rsidR="00F73F08" w:rsidRPr="00750D71">
        <w:rPr>
          <w:b/>
          <w:bCs/>
          <w:i/>
          <w:iCs/>
          <w:lang w:val="en-US"/>
        </w:rPr>
        <w:t xml:space="preserve">Note: </w:t>
      </w:r>
      <w:r w:rsidR="00F73F08" w:rsidRPr="00750D71">
        <w:rPr>
          <w:lang w:val="en-US"/>
        </w:rPr>
        <w:t>Ensure that the printer settings on your computer match the printer settings you select above</w:t>
      </w:r>
      <w:r w:rsidR="00F73F08" w:rsidRPr="00750D71">
        <w:rPr>
          <w:sz w:val="22"/>
          <w:szCs w:val="22"/>
          <w:lang w:val="en-US"/>
        </w:rPr>
        <w:t>.</w:t>
      </w:r>
    </w:p>
    <w:p w:rsidR="00F73F08" w:rsidRPr="00750D71" w:rsidRDefault="00F73F08">
      <w:pPr>
        <w:pStyle w:val="Heading4"/>
        <w:divId w:val="1455557731"/>
        <w:rPr>
          <w:lang w:val="en-US"/>
        </w:rPr>
      </w:pPr>
      <w:r w:rsidRPr="00750D71">
        <w:rPr>
          <w:lang w:val="en-US"/>
        </w:rPr>
        <w:t>Include the search summary when exporting/printing</w:t>
      </w:r>
    </w:p>
    <w:p w:rsidR="00F73F08" w:rsidRPr="00750D71" w:rsidRDefault="00F73F08">
      <w:pPr>
        <w:divId w:val="1455557731"/>
        <w:rPr>
          <w:lang w:val="en-US"/>
        </w:rPr>
      </w:pPr>
      <w:r w:rsidRPr="00750D71">
        <w:rPr>
          <w:lang w:val="en-US"/>
        </w:rPr>
        <w:t>Select this option to always include the search summary (i.e. the list of search steps) used when printing or exporting search results.</w:t>
      </w:r>
    </w:p>
    <w:p w:rsidR="00F73F08" w:rsidRPr="00750D71" w:rsidRDefault="00F73F08">
      <w:pPr>
        <w:pStyle w:val="Heading4"/>
        <w:divId w:val="1455557731"/>
        <w:rPr>
          <w:lang w:val="en-US"/>
        </w:rPr>
      </w:pPr>
      <w:r w:rsidRPr="00750D71">
        <w:rPr>
          <w:lang w:val="en-US"/>
        </w:rPr>
        <w:t>Show the print settings dialog before printing</w:t>
      </w:r>
    </w:p>
    <w:p w:rsidR="00F73F08" w:rsidRDefault="00F73F08">
      <w:pPr>
        <w:divId w:val="1455557731"/>
        <w:rPr>
          <w:lang w:val="en-US"/>
        </w:rPr>
      </w:pPr>
      <w:r w:rsidRPr="00750D71">
        <w:rPr>
          <w:lang w:val="en-US"/>
        </w:rPr>
        <w:t xml:space="preserve">Select this option to always show the printer settings dialog when printing list of results, reports or results of analyses. If you clear this option, the dialog is not displayed and the default print settings will always be applied. </w:t>
      </w:r>
    </w:p>
    <w:p w:rsidR="0019193B" w:rsidRDefault="0019193B">
      <w:pPr>
        <w:divId w:val="1455557731"/>
        <w:rPr>
          <w:lang w:val="en-US"/>
        </w:rPr>
      </w:pPr>
    </w:p>
    <w:p w:rsidR="0019193B" w:rsidRPr="00750D71" w:rsidRDefault="0019193B">
      <w:pPr>
        <w:divId w:val="1455557731"/>
        <w:rPr>
          <w:lang w:val="en-US"/>
        </w:rPr>
      </w:pPr>
    </w:p>
    <w:bookmarkStart w:id="52" w:name="settings_sendsettings_htm"/>
    <w:bookmarkEnd w:id="52"/>
    <w:p w:rsidR="00F73F08" w:rsidRDefault="00F73F08">
      <w:pPr>
        <w:pStyle w:val="Heading3"/>
        <w:divId w:val="1840729172"/>
      </w:pPr>
      <w:r>
        <w:lastRenderedPageBreak/>
        <w:fldChar w:fldCharType="begin"/>
      </w:r>
      <w:r>
        <w:instrText xml:space="preserve"> XE "Send settings" \* MERGEFORMAT </w:instrText>
      </w:r>
      <w:r>
        <w:fldChar w:fldCharType="end"/>
      </w:r>
      <w:bookmarkStart w:id="53" w:name="_Toc417578367"/>
      <w:r>
        <w:t>Send settings</w:t>
      </w:r>
      <w:bookmarkEnd w:id="53"/>
    </w:p>
    <w:p w:rsidR="00F73F08" w:rsidRDefault="00F73F08">
      <w:pPr>
        <w:pStyle w:val="acces"/>
        <w:divId w:val="1504861365"/>
      </w:pPr>
      <w:r>
        <w:rPr>
          <w:b/>
          <w:bCs/>
        </w:rPr>
        <w:t>Access</w:t>
      </w:r>
      <w:r>
        <w:t xml:space="preserve">: </w:t>
      </w:r>
    </w:p>
    <w:p w:rsidR="00F73F08" w:rsidRPr="00750D71" w:rsidRDefault="00F73F08" w:rsidP="002E7032">
      <w:pPr>
        <w:pStyle w:val="acces"/>
        <w:numPr>
          <w:ilvl w:val="0"/>
          <w:numId w:val="40"/>
        </w:numPr>
        <w:tabs>
          <w:tab w:val="left" w:pos="720"/>
        </w:tabs>
        <w:divId w:val="1504861365"/>
        <w:rPr>
          <w:lang w:val="en-US"/>
        </w:rPr>
      </w:pPr>
      <w:r w:rsidRPr="00750D71">
        <w:rPr>
          <w:lang w:val="en-US"/>
        </w:rPr>
        <w:t xml:space="preserve">Hover over the </w:t>
      </w:r>
      <w:r w:rsidRPr="00750D71">
        <w:rPr>
          <w:rStyle w:val="uicontrol"/>
          <w:i w:val="0"/>
          <w:iCs w:val="0"/>
          <w:lang w:val="en-US"/>
        </w:rPr>
        <w:t>Settings</w:t>
      </w:r>
      <w:r w:rsidRPr="00750D71">
        <w:rPr>
          <w:lang w:val="en-US"/>
        </w:rPr>
        <w:t xml:space="preserve"> menu in the </w:t>
      </w:r>
      <w:hyperlink w:anchor="intro_toolbar_htm" w:history="1">
        <w:r w:rsidRPr="00750D71">
          <w:rPr>
            <w:rStyle w:val="Hyperlink"/>
            <w:color w:val="0000FF"/>
            <w:lang w:val="en-US"/>
          </w:rPr>
          <w:t>product toolbar</w:t>
        </w:r>
      </w:hyperlink>
      <w:r w:rsidRPr="00750D71">
        <w:rPr>
          <w:lang w:val="en-US"/>
        </w:rPr>
        <w:t xml:space="preserve"> to unfold the different setting categories.</w:t>
      </w:r>
    </w:p>
    <w:p w:rsidR="00F73F08" w:rsidRPr="00750D71" w:rsidRDefault="00F73F08" w:rsidP="002E7032">
      <w:pPr>
        <w:pStyle w:val="acces"/>
        <w:numPr>
          <w:ilvl w:val="0"/>
          <w:numId w:val="40"/>
        </w:numPr>
        <w:tabs>
          <w:tab w:val="left" w:pos="720"/>
        </w:tabs>
        <w:divId w:val="1504861365"/>
        <w:rPr>
          <w:lang w:val="en-US"/>
        </w:rPr>
      </w:pPr>
      <w:r w:rsidRPr="00750D71">
        <w:rPr>
          <w:lang w:val="en-US"/>
        </w:rPr>
        <w:t xml:space="preserve">Hover over the </w:t>
      </w:r>
      <w:r w:rsidRPr="00750D71">
        <w:rPr>
          <w:rStyle w:val="uicontrol"/>
          <w:i w:val="0"/>
          <w:iCs w:val="0"/>
          <w:lang w:val="en-US"/>
        </w:rPr>
        <w:t>General options</w:t>
      </w:r>
      <w:r w:rsidRPr="00750D71">
        <w:rPr>
          <w:lang w:val="en-US"/>
        </w:rPr>
        <w:t xml:space="preserve"> submenu item.</w:t>
      </w:r>
    </w:p>
    <w:p w:rsidR="00F73F08" w:rsidRDefault="00F73F08" w:rsidP="002E7032">
      <w:pPr>
        <w:pStyle w:val="acces"/>
        <w:numPr>
          <w:ilvl w:val="0"/>
          <w:numId w:val="40"/>
        </w:numPr>
        <w:tabs>
          <w:tab w:val="left" w:pos="720"/>
        </w:tabs>
        <w:divId w:val="1504861365"/>
      </w:pPr>
      <w:r>
        <w:t xml:space="preserve">Select </w:t>
      </w:r>
      <w:r>
        <w:rPr>
          <w:rStyle w:val="uicontrol"/>
          <w:i w:val="0"/>
          <w:iCs w:val="0"/>
        </w:rPr>
        <w:t>Send settings</w:t>
      </w:r>
      <w:r>
        <w:t>.</w:t>
      </w:r>
    </w:p>
    <w:p w:rsidR="00F73F08" w:rsidRPr="00750D71" w:rsidRDefault="00F73F08">
      <w:pPr>
        <w:divId w:val="698823951"/>
        <w:rPr>
          <w:lang w:val="en-US"/>
        </w:rPr>
      </w:pPr>
      <w:r w:rsidRPr="00750D71">
        <w:rPr>
          <w:lang w:val="en-US"/>
        </w:rPr>
        <w:t>The send settings options allow you to choose how exported files are to be sent by email when using the send function from lists, reports or analyses results.</w:t>
      </w:r>
    </w:p>
    <w:p w:rsidR="00F73F08" w:rsidRPr="00A24BB0" w:rsidRDefault="00F73F08">
      <w:pPr>
        <w:divId w:val="698823951"/>
      </w:pPr>
      <w:r w:rsidRPr="00A24BB0">
        <w:rPr>
          <w:rStyle w:val="Drop-downhotspot"/>
          <w:b/>
          <w:bCs/>
          <w:color w:val="003366"/>
        </w:rPr>
        <w:t>Send settings dialog</w:t>
      </w:r>
    </w:p>
    <w:p w:rsidR="00F73F08" w:rsidRDefault="00A24BB0" w:rsidP="00503423">
      <w:pPr>
        <w:divId w:val="516431580"/>
      </w:pPr>
      <w:r>
        <w:rPr>
          <w:noProof/>
          <w:lang w:val="en-US" w:eastAsia="en-US"/>
        </w:rPr>
        <w:drawing>
          <wp:inline distT="0" distB="0" distL="0" distR="0" wp14:anchorId="59304AFB" wp14:editId="2CB97400">
            <wp:extent cx="5715000" cy="749300"/>
            <wp:effectExtent l="0" t="0" r="0" b="0"/>
            <wp:docPr id="25" name="Picture 25" descr="ScrSend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rSendSetting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749300"/>
                    </a:xfrm>
                    <a:prstGeom prst="rect">
                      <a:avLst/>
                    </a:prstGeom>
                    <a:noFill/>
                    <a:ln>
                      <a:noFill/>
                    </a:ln>
                  </pic:spPr>
                </pic:pic>
              </a:graphicData>
            </a:graphic>
          </wp:inline>
        </w:drawing>
      </w:r>
    </w:p>
    <w:p w:rsidR="00F73F08" w:rsidRPr="00750D71" w:rsidRDefault="00F73F08" w:rsidP="002E7032">
      <w:pPr>
        <w:numPr>
          <w:ilvl w:val="0"/>
          <w:numId w:val="41"/>
        </w:numPr>
        <w:tabs>
          <w:tab w:val="left" w:pos="720"/>
        </w:tabs>
        <w:divId w:val="698823951"/>
        <w:rPr>
          <w:lang w:val="en-US"/>
        </w:rPr>
      </w:pPr>
      <w:r w:rsidRPr="00750D71">
        <w:rPr>
          <w:lang w:val="en-US"/>
        </w:rPr>
        <w:t>Select the required options as described below and click the</w:t>
      </w:r>
      <w:r w:rsidRPr="00750D71">
        <w:rPr>
          <w:b/>
          <w:bCs/>
          <w:lang w:val="en-US"/>
        </w:rPr>
        <w:t xml:space="preserve"> Finish</w:t>
      </w:r>
      <w:r w:rsidRPr="00750D71">
        <w:rPr>
          <w:lang w:val="en-US"/>
        </w:rPr>
        <w:t xml:space="preserve"> button</w:t>
      </w:r>
    </w:p>
    <w:p w:rsidR="00F73F08" w:rsidRPr="00750D71" w:rsidRDefault="00F73F08" w:rsidP="002E7032">
      <w:pPr>
        <w:numPr>
          <w:ilvl w:val="0"/>
          <w:numId w:val="41"/>
        </w:numPr>
        <w:tabs>
          <w:tab w:val="left" w:pos="720"/>
        </w:tabs>
        <w:divId w:val="698823951"/>
        <w:rPr>
          <w:lang w:val="en-US"/>
        </w:rPr>
      </w:pPr>
      <w:r w:rsidRPr="00750D71">
        <w:rPr>
          <w:lang w:val="en-US"/>
        </w:rPr>
        <w:t xml:space="preserve">You can click the </w:t>
      </w:r>
      <w:r w:rsidRPr="00750D71">
        <w:rPr>
          <w:b/>
          <w:bCs/>
          <w:lang w:val="en-US"/>
        </w:rPr>
        <w:t>Cancel changes</w:t>
      </w:r>
      <w:r w:rsidRPr="00750D71">
        <w:rPr>
          <w:lang w:val="en-US"/>
        </w:rPr>
        <w:t xml:space="preserve"> link </w:t>
      </w:r>
      <w:r w:rsidRPr="00750D71">
        <w:rPr>
          <w:u w:val="single"/>
          <w:lang w:val="en-US"/>
        </w:rPr>
        <w:t>before</w:t>
      </w:r>
      <w:r w:rsidRPr="00750D71">
        <w:rPr>
          <w:lang w:val="en-US"/>
        </w:rPr>
        <w:t xml:space="preserve"> you click </w:t>
      </w:r>
      <w:r w:rsidRPr="00750D71">
        <w:rPr>
          <w:b/>
          <w:bCs/>
          <w:lang w:val="en-US"/>
        </w:rPr>
        <w:t>Finish</w:t>
      </w:r>
      <w:r w:rsidRPr="00750D71">
        <w:rPr>
          <w:lang w:val="en-US"/>
        </w:rPr>
        <w:t xml:space="preserve"> if you do not want current changes to be applied</w:t>
      </w:r>
    </w:p>
    <w:p w:rsidR="00F73F08" w:rsidRPr="00750D71" w:rsidRDefault="00F73F08" w:rsidP="002E7032">
      <w:pPr>
        <w:numPr>
          <w:ilvl w:val="0"/>
          <w:numId w:val="41"/>
        </w:numPr>
        <w:tabs>
          <w:tab w:val="left" w:pos="720"/>
        </w:tabs>
        <w:divId w:val="698823951"/>
        <w:rPr>
          <w:lang w:val="en-US"/>
        </w:rPr>
      </w:pPr>
      <w:r w:rsidRPr="00750D71">
        <w:rPr>
          <w:lang w:val="en-US"/>
        </w:rPr>
        <w:t xml:space="preserve">You can also revert to the default settings by clicking the </w:t>
      </w:r>
      <w:r w:rsidRPr="00750D71">
        <w:rPr>
          <w:rStyle w:val="uicontrol"/>
          <w:lang w:val="en-US"/>
        </w:rPr>
        <w:t>Revert to default settings</w:t>
      </w:r>
      <w:r w:rsidRPr="00750D71">
        <w:rPr>
          <w:lang w:val="en-US"/>
        </w:rPr>
        <w:t xml:space="preserve"> link</w:t>
      </w:r>
    </w:p>
    <w:p w:rsidR="00F73F08" w:rsidRDefault="00F73F08">
      <w:pPr>
        <w:divId w:val="698823951"/>
      </w:pPr>
      <w:r>
        <w:t xml:space="preserve">Two options are available: </w:t>
      </w:r>
    </w:p>
    <w:p w:rsidR="00F73F08" w:rsidRPr="00750D71" w:rsidRDefault="00F73F08" w:rsidP="002E7032">
      <w:pPr>
        <w:numPr>
          <w:ilvl w:val="0"/>
          <w:numId w:val="42"/>
        </w:numPr>
        <w:tabs>
          <w:tab w:val="left" w:pos="720"/>
        </w:tabs>
        <w:divId w:val="698823951"/>
        <w:rPr>
          <w:lang w:val="en-US"/>
        </w:rPr>
      </w:pPr>
      <w:r w:rsidRPr="00750D71">
        <w:rPr>
          <w:rStyle w:val="uicontrol"/>
          <w:lang w:val="en-US"/>
        </w:rPr>
        <w:t>A link to the exported document</w:t>
      </w:r>
      <w:r w:rsidRPr="00750D71">
        <w:rPr>
          <w:lang w:val="en-US"/>
        </w:rPr>
        <w:t>:</w:t>
      </w:r>
      <w:r w:rsidRPr="00750D71">
        <w:rPr>
          <w:lang w:val="en-US"/>
        </w:rPr>
        <w:br/>
        <w:t xml:space="preserve">Choose this option to include a link to the exported document in the body of your email. Your recipients will need to click the link to download and view the exported file from the BvD servers. </w:t>
      </w:r>
      <w:r w:rsidRPr="00750D71">
        <w:rPr>
          <w:lang w:val="en-US"/>
        </w:rPr>
        <w:br/>
        <w:t xml:space="preserve">This option has the advantage of not cluttering recipients' mailboxes. </w:t>
      </w:r>
    </w:p>
    <w:p w:rsidR="00F73F08" w:rsidRPr="00750D71" w:rsidRDefault="00F73F08" w:rsidP="002E7032">
      <w:pPr>
        <w:numPr>
          <w:ilvl w:val="0"/>
          <w:numId w:val="42"/>
        </w:numPr>
        <w:tabs>
          <w:tab w:val="left" w:pos="720"/>
        </w:tabs>
        <w:divId w:val="698823951"/>
        <w:rPr>
          <w:lang w:val="en-US"/>
        </w:rPr>
      </w:pPr>
      <w:r w:rsidRPr="00750D71">
        <w:rPr>
          <w:b/>
          <w:bCs/>
          <w:lang w:val="en-US"/>
        </w:rPr>
        <w:t>The exported document as an attached file only if the file does not exceed the maximum size of (1, 2, 3, 4, 5, 6, 7, 8, 9, 10) MB</w:t>
      </w:r>
      <w:r w:rsidRPr="00750D71">
        <w:rPr>
          <w:lang w:val="en-US"/>
        </w:rPr>
        <w:t>:</w:t>
      </w:r>
      <w:r w:rsidRPr="00750D71">
        <w:rPr>
          <w:lang w:val="en-US"/>
        </w:rPr>
        <w:br/>
        <w:t>Choose this option to send the exported document as an attachment to the email as long as it does not exceed the maximum size you select from the drop-down list. If the document you send is over the threshold, the body of your email will include a link to the document.</w:t>
      </w:r>
    </w:p>
    <w:p w:rsidR="00F73F08" w:rsidRPr="0019193B" w:rsidRDefault="00A24BB0" w:rsidP="0019193B">
      <w:pPr>
        <w:pStyle w:val="notes"/>
        <w:divId w:val="708069456"/>
        <w:rPr>
          <w:lang w:val="en-US"/>
        </w:rPr>
      </w:pPr>
      <w:r>
        <w:rPr>
          <w:noProof/>
          <w:lang w:val="en-US" w:eastAsia="en-US"/>
        </w:rPr>
        <w:drawing>
          <wp:inline distT="0" distB="0" distL="0" distR="0" wp14:anchorId="61A3DE4B" wp14:editId="6693C939">
            <wp:extent cx="146050" cy="127000"/>
            <wp:effectExtent l="0" t="0" r="0" b="0"/>
            <wp:docPr id="26" name="Picture 26"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F73F08" w:rsidRPr="00750D71">
        <w:rPr>
          <w:lang w:val="en-US"/>
        </w:rPr>
        <w:t>  </w:t>
      </w:r>
      <w:r w:rsidR="00F73F08" w:rsidRPr="00750D71">
        <w:rPr>
          <w:b/>
          <w:bCs/>
          <w:i/>
          <w:iCs/>
          <w:lang w:val="en-US"/>
        </w:rPr>
        <w:t xml:space="preserve">Note: </w:t>
      </w:r>
      <w:r w:rsidR="00F73F08" w:rsidRPr="00750D71">
        <w:rPr>
          <w:lang w:val="en-US"/>
        </w:rPr>
        <w:t xml:space="preserve">Recipients have seven days to download the exported document from the time the document is was created. </w:t>
      </w:r>
    </w:p>
    <w:bookmarkStart w:id="54" w:name="settings_timeconsistencysettings_2598"/>
    <w:bookmarkEnd w:id="54"/>
    <w:p w:rsidR="00F73F08" w:rsidRDefault="00F73F08">
      <w:pPr>
        <w:pStyle w:val="Heading3"/>
        <w:divId w:val="1840729172"/>
      </w:pPr>
      <w:r>
        <w:fldChar w:fldCharType="begin"/>
      </w:r>
      <w:r>
        <w:instrText xml:space="preserve"> XE "Time consistency settings" \* MERGEFORMAT </w:instrText>
      </w:r>
      <w:r>
        <w:fldChar w:fldCharType="end"/>
      </w:r>
      <w:bookmarkStart w:id="55" w:name="_Toc417578368"/>
      <w:r>
        <w:t>Time consistency settings</w:t>
      </w:r>
      <w:bookmarkEnd w:id="55"/>
    </w:p>
    <w:p w:rsidR="00F73F08" w:rsidRDefault="00F73F08">
      <w:pPr>
        <w:pStyle w:val="acces"/>
        <w:divId w:val="605386116"/>
      </w:pPr>
      <w:r>
        <w:rPr>
          <w:b/>
          <w:bCs/>
        </w:rPr>
        <w:t>Access</w:t>
      </w:r>
      <w:r>
        <w:t xml:space="preserve">: </w:t>
      </w:r>
    </w:p>
    <w:p w:rsidR="00F73F08" w:rsidRPr="00750D71" w:rsidRDefault="00F73F08" w:rsidP="002E7032">
      <w:pPr>
        <w:pStyle w:val="acces"/>
        <w:numPr>
          <w:ilvl w:val="0"/>
          <w:numId w:val="43"/>
        </w:numPr>
        <w:tabs>
          <w:tab w:val="left" w:pos="720"/>
        </w:tabs>
        <w:divId w:val="605386116"/>
        <w:rPr>
          <w:lang w:val="en-US"/>
        </w:rPr>
      </w:pPr>
      <w:r w:rsidRPr="00750D71">
        <w:rPr>
          <w:lang w:val="en-US"/>
        </w:rPr>
        <w:t xml:space="preserve">Hover over the </w:t>
      </w:r>
      <w:r w:rsidRPr="00750D71">
        <w:rPr>
          <w:rStyle w:val="uicontrol"/>
          <w:i w:val="0"/>
          <w:iCs w:val="0"/>
          <w:lang w:val="en-US"/>
        </w:rPr>
        <w:t>Settings</w:t>
      </w:r>
      <w:r w:rsidRPr="00750D71">
        <w:rPr>
          <w:lang w:val="en-US"/>
        </w:rPr>
        <w:t xml:space="preserve"> menu in the </w:t>
      </w:r>
      <w:hyperlink w:anchor="intro_toolbar_htm" w:history="1">
        <w:r w:rsidRPr="00750D71">
          <w:rPr>
            <w:rStyle w:val="Hyperlink"/>
            <w:color w:val="0000FF"/>
            <w:lang w:val="en-US"/>
          </w:rPr>
          <w:t>product toolbar</w:t>
        </w:r>
      </w:hyperlink>
      <w:r w:rsidRPr="00750D71">
        <w:rPr>
          <w:lang w:val="en-US"/>
        </w:rPr>
        <w:t xml:space="preserve"> to unfold the setting categories.</w:t>
      </w:r>
    </w:p>
    <w:p w:rsidR="00F73F08" w:rsidRPr="00750D71" w:rsidRDefault="00F73F08" w:rsidP="002E7032">
      <w:pPr>
        <w:pStyle w:val="acces"/>
        <w:numPr>
          <w:ilvl w:val="0"/>
          <w:numId w:val="43"/>
        </w:numPr>
        <w:tabs>
          <w:tab w:val="left" w:pos="720"/>
        </w:tabs>
        <w:divId w:val="605386116"/>
        <w:rPr>
          <w:lang w:val="en-US"/>
        </w:rPr>
      </w:pPr>
      <w:r w:rsidRPr="00750D71">
        <w:rPr>
          <w:lang w:val="en-US"/>
        </w:rPr>
        <w:t xml:space="preserve">Hover over the </w:t>
      </w:r>
      <w:r w:rsidRPr="00750D71">
        <w:rPr>
          <w:rStyle w:val="uicontrol"/>
          <w:i w:val="0"/>
          <w:iCs w:val="0"/>
          <w:lang w:val="en-US"/>
        </w:rPr>
        <w:t>General options</w:t>
      </w:r>
      <w:r w:rsidRPr="00750D71">
        <w:rPr>
          <w:lang w:val="en-US"/>
        </w:rPr>
        <w:t xml:space="preserve"> submenu item.</w:t>
      </w:r>
    </w:p>
    <w:p w:rsidR="00F73F08" w:rsidRDefault="00F73F08" w:rsidP="002E7032">
      <w:pPr>
        <w:pStyle w:val="acces"/>
        <w:numPr>
          <w:ilvl w:val="0"/>
          <w:numId w:val="43"/>
        </w:numPr>
        <w:tabs>
          <w:tab w:val="left" w:pos="720"/>
        </w:tabs>
        <w:divId w:val="605386116"/>
      </w:pPr>
      <w:r>
        <w:t xml:space="preserve">Select </w:t>
      </w:r>
      <w:r>
        <w:rPr>
          <w:rStyle w:val="uicontrol"/>
          <w:i w:val="0"/>
          <w:iCs w:val="0"/>
        </w:rPr>
        <w:t>Time consistency settings</w:t>
      </w:r>
      <w:r>
        <w:t>.</w:t>
      </w:r>
    </w:p>
    <w:p w:rsidR="00F73F08" w:rsidRPr="00750D71" w:rsidRDefault="00F73F08">
      <w:pPr>
        <w:divId w:val="2132894696"/>
        <w:rPr>
          <w:lang w:val="en-US"/>
        </w:rPr>
      </w:pPr>
      <w:r w:rsidRPr="00750D71">
        <w:rPr>
          <w:lang w:val="en-US"/>
        </w:rPr>
        <w:t xml:space="preserve">The time consistency settings allow you to modify the cut-off date (account closing date) you wish to consider when displaying yearly values in </w:t>
      </w:r>
      <w:hyperlink w:anchor="list_listresults_htm" w:history="1">
        <w:r w:rsidRPr="00750D71">
          <w:rPr>
            <w:rStyle w:val="Hyperlink"/>
            <w:color w:val="0000FF"/>
            <w:lang w:val="en-US"/>
          </w:rPr>
          <w:t>lists</w:t>
        </w:r>
      </w:hyperlink>
      <w:r w:rsidRPr="00750D71">
        <w:rPr>
          <w:lang w:val="en-US"/>
        </w:rPr>
        <w:t xml:space="preserve">, </w:t>
      </w:r>
      <w:hyperlink w:anchor="report_displayoptions_peerreport_2548" w:history="1">
        <w:r w:rsidRPr="00750D71">
          <w:rPr>
            <w:rStyle w:val="Hyperlink"/>
            <w:color w:val="0000FF"/>
            <w:lang w:val="en-US"/>
          </w:rPr>
          <w:t>peer reports</w:t>
        </w:r>
      </w:hyperlink>
      <w:r w:rsidRPr="00750D71">
        <w:rPr>
          <w:lang w:val="en-US"/>
        </w:rPr>
        <w:t xml:space="preserve"> and statistical analyses. </w:t>
      </w:r>
    </w:p>
    <w:p w:rsidR="00F73F08" w:rsidRPr="00A24BB0" w:rsidRDefault="00F73F08">
      <w:pPr>
        <w:divId w:val="2132894696"/>
      </w:pPr>
      <w:r w:rsidRPr="00A24BB0">
        <w:rPr>
          <w:rStyle w:val="Drop-downhotspot"/>
          <w:b/>
          <w:bCs/>
          <w:color w:val="003366"/>
        </w:rPr>
        <w:t>Time consistency settings dialog</w:t>
      </w:r>
    </w:p>
    <w:p w:rsidR="00F73F08" w:rsidRDefault="00A24BB0" w:rsidP="00503423">
      <w:pPr>
        <w:divId w:val="1817719546"/>
      </w:pPr>
      <w:r>
        <w:rPr>
          <w:noProof/>
          <w:lang w:val="en-US" w:eastAsia="en-US"/>
        </w:rPr>
        <w:drawing>
          <wp:inline distT="0" distB="0" distL="0" distR="0" wp14:anchorId="4E9B71B6" wp14:editId="3C66436F">
            <wp:extent cx="5715000" cy="1276350"/>
            <wp:effectExtent l="0" t="0" r="0" b="0"/>
            <wp:docPr id="27" name="Picture 27" descr="ScrTimeConsistency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rTimeConsistencySetting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1276350"/>
                    </a:xfrm>
                    <a:prstGeom prst="rect">
                      <a:avLst/>
                    </a:prstGeom>
                    <a:noFill/>
                    <a:ln>
                      <a:noFill/>
                    </a:ln>
                  </pic:spPr>
                </pic:pic>
              </a:graphicData>
            </a:graphic>
          </wp:inline>
        </w:drawing>
      </w:r>
    </w:p>
    <w:p w:rsidR="00F73F08" w:rsidRPr="00750D71" w:rsidRDefault="00F73F08" w:rsidP="002E7032">
      <w:pPr>
        <w:numPr>
          <w:ilvl w:val="0"/>
          <w:numId w:val="44"/>
        </w:numPr>
        <w:tabs>
          <w:tab w:val="left" w:pos="720"/>
        </w:tabs>
        <w:divId w:val="2132894696"/>
        <w:rPr>
          <w:lang w:val="en-US"/>
        </w:rPr>
      </w:pPr>
      <w:r w:rsidRPr="00750D71">
        <w:rPr>
          <w:lang w:val="en-US"/>
        </w:rPr>
        <w:t>Select the required options as described below and click the</w:t>
      </w:r>
      <w:r w:rsidRPr="00750D71">
        <w:rPr>
          <w:b/>
          <w:bCs/>
          <w:lang w:val="en-US"/>
        </w:rPr>
        <w:t xml:space="preserve"> Finish</w:t>
      </w:r>
      <w:r w:rsidRPr="00750D71">
        <w:rPr>
          <w:lang w:val="en-US"/>
        </w:rPr>
        <w:t xml:space="preserve"> button</w:t>
      </w:r>
    </w:p>
    <w:p w:rsidR="00F73F08" w:rsidRPr="00750D71" w:rsidRDefault="00F73F08" w:rsidP="002E7032">
      <w:pPr>
        <w:numPr>
          <w:ilvl w:val="0"/>
          <w:numId w:val="44"/>
        </w:numPr>
        <w:tabs>
          <w:tab w:val="left" w:pos="720"/>
        </w:tabs>
        <w:divId w:val="2132894696"/>
        <w:rPr>
          <w:lang w:val="en-US"/>
        </w:rPr>
      </w:pPr>
      <w:r w:rsidRPr="00750D71">
        <w:rPr>
          <w:lang w:val="en-US"/>
        </w:rPr>
        <w:lastRenderedPageBreak/>
        <w:t xml:space="preserve">You can click the </w:t>
      </w:r>
      <w:r w:rsidRPr="00750D71">
        <w:rPr>
          <w:b/>
          <w:bCs/>
          <w:lang w:val="en-US"/>
        </w:rPr>
        <w:t>Cancel changes</w:t>
      </w:r>
      <w:r w:rsidRPr="00750D71">
        <w:rPr>
          <w:lang w:val="en-US"/>
        </w:rPr>
        <w:t xml:space="preserve"> link </w:t>
      </w:r>
      <w:r w:rsidRPr="00750D71">
        <w:rPr>
          <w:u w:val="single"/>
          <w:lang w:val="en-US"/>
        </w:rPr>
        <w:t>before</w:t>
      </w:r>
      <w:r w:rsidRPr="00750D71">
        <w:rPr>
          <w:lang w:val="en-US"/>
        </w:rPr>
        <w:t xml:space="preserve"> you click </w:t>
      </w:r>
      <w:r w:rsidRPr="00750D71">
        <w:rPr>
          <w:b/>
          <w:bCs/>
          <w:lang w:val="en-US"/>
        </w:rPr>
        <w:t>Finish</w:t>
      </w:r>
      <w:r w:rsidRPr="00750D71">
        <w:rPr>
          <w:lang w:val="en-US"/>
        </w:rPr>
        <w:t xml:space="preserve"> if you do not want current changes to be applied</w:t>
      </w:r>
    </w:p>
    <w:p w:rsidR="00F73F08" w:rsidRPr="00750D71" w:rsidRDefault="00F73F08" w:rsidP="002E7032">
      <w:pPr>
        <w:numPr>
          <w:ilvl w:val="0"/>
          <w:numId w:val="44"/>
        </w:numPr>
        <w:tabs>
          <w:tab w:val="left" w:pos="720"/>
        </w:tabs>
        <w:divId w:val="2132894696"/>
        <w:rPr>
          <w:lang w:val="en-US"/>
        </w:rPr>
      </w:pPr>
      <w:r w:rsidRPr="00750D71">
        <w:rPr>
          <w:lang w:val="en-US"/>
        </w:rPr>
        <w:t xml:space="preserve">You can also revert to the default settings by clicking the </w:t>
      </w:r>
      <w:r w:rsidRPr="00750D71">
        <w:rPr>
          <w:rStyle w:val="uicontrol"/>
          <w:lang w:val="en-US"/>
        </w:rPr>
        <w:t>Revert to default settings</w:t>
      </w:r>
      <w:r w:rsidRPr="00750D71">
        <w:rPr>
          <w:lang w:val="en-US"/>
        </w:rPr>
        <w:t xml:space="preserve"> link</w:t>
      </w:r>
    </w:p>
    <w:p w:rsidR="00F73F08" w:rsidRPr="00750D71" w:rsidRDefault="00F73F08">
      <w:pPr>
        <w:divId w:val="2132894696"/>
        <w:rPr>
          <w:lang w:val="en-US"/>
        </w:rPr>
      </w:pPr>
      <w:r w:rsidRPr="00750D71">
        <w:rPr>
          <w:lang w:val="en-US"/>
        </w:rPr>
        <w:t xml:space="preserve">You can select the day and month you want to consider. </w:t>
      </w:r>
    </w:p>
    <w:p w:rsidR="00F73F08" w:rsidRPr="00750D71" w:rsidRDefault="00F73F08">
      <w:pPr>
        <w:divId w:val="2132894696"/>
        <w:rPr>
          <w:lang w:val="en-US"/>
        </w:rPr>
      </w:pPr>
      <w:r w:rsidRPr="00750D71">
        <w:rPr>
          <w:lang w:val="en-US"/>
        </w:rPr>
        <w:t>The fiscal year cutoff date option (time consistency) determines to which year a set of accounts is seen and this might thus influence the search result.</w:t>
      </w:r>
    </w:p>
    <w:p w:rsidR="00F73F08" w:rsidRDefault="00F73F08">
      <w:pPr>
        <w:divId w:val="2132894696"/>
      </w:pPr>
      <w:r>
        <w:t>Here’s an example:</w:t>
      </w:r>
    </w:p>
    <w:p w:rsidR="00F73F08" w:rsidRDefault="00A24BB0">
      <w:pPr>
        <w:divId w:val="2132894696"/>
      </w:pPr>
      <w:r>
        <w:rPr>
          <w:noProof/>
          <w:lang w:val="en-US" w:eastAsia="en-US"/>
        </w:rPr>
        <w:drawing>
          <wp:inline distT="0" distB="0" distL="0" distR="0" wp14:anchorId="3A35DDE1" wp14:editId="3F8DD170">
            <wp:extent cx="5759450" cy="3276600"/>
            <wp:effectExtent l="0" t="0" r="0" b="0"/>
            <wp:docPr id="28" name="Picture 28" descr="TimeConsistenc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imeConsistency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3276600"/>
                    </a:xfrm>
                    <a:prstGeom prst="rect">
                      <a:avLst/>
                    </a:prstGeom>
                    <a:noFill/>
                    <a:ln>
                      <a:noFill/>
                    </a:ln>
                  </pic:spPr>
                </pic:pic>
              </a:graphicData>
            </a:graphic>
          </wp:inline>
        </w:drawing>
      </w:r>
    </w:p>
    <w:p w:rsidR="00F73F08" w:rsidRPr="00750D71" w:rsidRDefault="00F73F08">
      <w:pPr>
        <w:divId w:val="2132894696"/>
        <w:rPr>
          <w:lang w:val="en-US"/>
        </w:rPr>
      </w:pPr>
      <w:r w:rsidRPr="00750D71">
        <w:rPr>
          <w:lang w:val="en-US"/>
        </w:rPr>
        <w:t>Or another example:</w:t>
      </w:r>
    </w:p>
    <w:p w:rsidR="00F73F08" w:rsidRPr="00750D71" w:rsidRDefault="00F73F08">
      <w:pPr>
        <w:divId w:val="2132894696"/>
        <w:rPr>
          <w:lang w:val="en-US"/>
        </w:rPr>
      </w:pPr>
      <w:r w:rsidRPr="00750D71">
        <w:rPr>
          <w:lang w:val="en-US"/>
        </w:rPr>
        <w:t>The 31/12/2010 accounts of a company will be considered as 2010 with cut off dates “1231” and “0331”, but will be considered as 2011 with cut off date “1130” for instance.</w:t>
      </w:r>
    </w:p>
    <w:p w:rsidR="00F73F08" w:rsidRPr="00750D71" w:rsidRDefault="00F73F08">
      <w:pPr>
        <w:divId w:val="2132894696"/>
        <w:rPr>
          <w:lang w:val="en-US"/>
        </w:rPr>
      </w:pPr>
      <w:r w:rsidRPr="00750D71">
        <w:rPr>
          <w:lang w:val="en-US"/>
        </w:rPr>
        <w:t>The 31/03/2011 accounts of a company will be considered as 2011 with cut off dates “1231” and “1130”, but will be considered as 2010 with cut off date “0331” for instance.</w:t>
      </w:r>
    </w:p>
    <w:p w:rsidR="00F73F08" w:rsidRDefault="00A24BB0">
      <w:pPr>
        <w:divId w:val="2132894696"/>
      </w:pPr>
      <w:r>
        <w:rPr>
          <w:noProof/>
          <w:lang w:val="en-US" w:eastAsia="en-US"/>
        </w:rPr>
        <w:drawing>
          <wp:inline distT="0" distB="0" distL="0" distR="0" wp14:anchorId="3EA88137" wp14:editId="6171F86A">
            <wp:extent cx="5759450" cy="1060450"/>
            <wp:effectExtent l="0" t="0" r="0" b="0"/>
            <wp:docPr id="29" name="Picture 29" descr="TimeConsistenc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imeConsistency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1060450"/>
                    </a:xfrm>
                    <a:prstGeom prst="rect">
                      <a:avLst/>
                    </a:prstGeom>
                    <a:noFill/>
                    <a:ln>
                      <a:noFill/>
                    </a:ln>
                  </pic:spPr>
                </pic:pic>
              </a:graphicData>
            </a:graphic>
          </wp:inline>
        </w:drawing>
      </w:r>
    </w:p>
    <w:p w:rsidR="0019193B" w:rsidRDefault="0019193B">
      <w:pPr>
        <w:divId w:val="2132894696"/>
      </w:pPr>
    </w:p>
    <w:p w:rsidR="0019193B" w:rsidRDefault="0019193B">
      <w:pPr>
        <w:divId w:val="2132894696"/>
      </w:pPr>
    </w:p>
    <w:p w:rsidR="0019193B" w:rsidRDefault="0019193B">
      <w:pPr>
        <w:divId w:val="2132894696"/>
      </w:pPr>
    </w:p>
    <w:p w:rsidR="0019193B" w:rsidRDefault="0019193B">
      <w:pPr>
        <w:divId w:val="2132894696"/>
      </w:pPr>
    </w:p>
    <w:p w:rsidR="0019193B" w:rsidRDefault="0019193B">
      <w:pPr>
        <w:divId w:val="2132894696"/>
      </w:pPr>
    </w:p>
    <w:p w:rsidR="0019193B" w:rsidRDefault="0019193B">
      <w:pPr>
        <w:divId w:val="2132894696"/>
      </w:pPr>
    </w:p>
    <w:p w:rsidR="0019193B" w:rsidRDefault="0019193B">
      <w:pPr>
        <w:divId w:val="2132894696"/>
      </w:pPr>
    </w:p>
    <w:p w:rsidR="0019193B" w:rsidRDefault="0019193B">
      <w:pPr>
        <w:divId w:val="2132894696"/>
      </w:pPr>
    </w:p>
    <w:p w:rsidR="00F73F08" w:rsidRDefault="00F73F08">
      <w:pPr>
        <w:pStyle w:val="Heading2"/>
        <w:divId w:val="1840729172"/>
      </w:pPr>
      <w:bookmarkStart w:id="56" w:name="_Toc417578369"/>
      <w:r>
        <w:lastRenderedPageBreak/>
        <w:t>Export settings</w:t>
      </w:r>
      <w:bookmarkEnd w:id="56"/>
    </w:p>
    <w:bookmarkStart w:id="57" w:name="settings_managingexports_htm"/>
    <w:bookmarkEnd w:id="57"/>
    <w:p w:rsidR="00F73F08" w:rsidRDefault="00F73F08">
      <w:pPr>
        <w:pStyle w:val="Heading3"/>
        <w:divId w:val="1840729172"/>
      </w:pPr>
      <w:r>
        <w:fldChar w:fldCharType="begin"/>
      </w:r>
      <w:r>
        <w:instrText xml:space="preserve"> XE "Managing your exports" \* MERGEFORMAT </w:instrText>
      </w:r>
      <w:r>
        <w:fldChar w:fldCharType="end"/>
      </w:r>
      <w:bookmarkStart w:id="58" w:name="_Toc417578370"/>
      <w:r>
        <w:t>Managing your exports</w:t>
      </w:r>
      <w:bookmarkEnd w:id="58"/>
      <w:r>
        <w:t xml:space="preserve"> </w:t>
      </w:r>
    </w:p>
    <w:p w:rsidR="00F73F08" w:rsidRPr="00750D71" w:rsidRDefault="00F73F08">
      <w:pPr>
        <w:divId w:val="1612397656"/>
        <w:rPr>
          <w:lang w:val="en-US"/>
        </w:rPr>
      </w:pPr>
      <w:r w:rsidRPr="00750D71">
        <w:rPr>
          <w:lang w:val="en-US"/>
        </w:rPr>
        <w:t xml:space="preserve">In the </w:t>
      </w:r>
      <w:r w:rsidRPr="00750D71">
        <w:rPr>
          <w:i/>
          <w:iCs/>
          <w:lang w:val="en-US"/>
        </w:rPr>
        <w:t>Exports</w:t>
      </w:r>
      <w:r w:rsidRPr="00750D71">
        <w:rPr>
          <w:lang w:val="en-US"/>
        </w:rPr>
        <w:t xml:space="preserve"> category in Amadeus settings, you can: </w:t>
      </w:r>
    </w:p>
    <w:p w:rsidR="00F73F08" w:rsidRDefault="00927FD0" w:rsidP="002E7032">
      <w:pPr>
        <w:numPr>
          <w:ilvl w:val="0"/>
          <w:numId w:val="45"/>
        </w:numPr>
        <w:tabs>
          <w:tab w:val="left" w:pos="720"/>
        </w:tabs>
        <w:divId w:val="1612397656"/>
      </w:pPr>
      <w:hyperlink w:anchor="settings_myexports_htm" w:history="1">
        <w:r w:rsidR="00F73F08">
          <w:rPr>
            <w:rStyle w:val="Hyperlink"/>
            <w:color w:val="0000FF"/>
          </w:rPr>
          <w:t>View and manage active exports</w:t>
        </w:r>
      </w:hyperlink>
    </w:p>
    <w:p w:rsidR="00F73F08" w:rsidRDefault="00927FD0" w:rsidP="002E7032">
      <w:pPr>
        <w:numPr>
          <w:ilvl w:val="0"/>
          <w:numId w:val="45"/>
        </w:numPr>
        <w:tabs>
          <w:tab w:val="left" w:pos="720"/>
        </w:tabs>
        <w:divId w:val="1612397656"/>
      </w:pPr>
      <w:hyperlink w:anchor="settings_exportsettings_htm" w:history="1">
        <w:r w:rsidR="00F73F08">
          <w:rPr>
            <w:rStyle w:val="Hyperlink"/>
            <w:color w:val="0000FF"/>
          </w:rPr>
          <w:t>Define you export settings</w:t>
        </w:r>
      </w:hyperlink>
    </w:p>
    <w:p w:rsidR="00F73F08" w:rsidRPr="00750D71" w:rsidRDefault="00F73F08">
      <w:pPr>
        <w:divId w:val="1612397656"/>
        <w:rPr>
          <w:lang w:val="en-US"/>
        </w:rPr>
      </w:pPr>
      <w:r w:rsidRPr="00750D71">
        <w:rPr>
          <w:lang w:val="en-US"/>
        </w:rPr>
        <w:t xml:space="preserve">For each option, when you are finished click the </w:t>
      </w:r>
      <w:r w:rsidRPr="00750D71">
        <w:rPr>
          <w:rStyle w:val="uicontrol"/>
          <w:lang w:val="en-US"/>
        </w:rPr>
        <w:t>Finish</w:t>
      </w:r>
      <w:r w:rsidRPr="00750D71">
        <w:rPr>
          <w:lang w:val="en-US"/>
        </w:rPr>
        <w:t xml:space="preserve"> button.</w:t>
      </w:r>
    </w:p>
    <w:bookmarkStart w:id="59" w:name="settings_myexports_htm"/>
    <w:bookmarkEnd w:id="59"/>
    <w:p w:rsidR="00F73F08" w:rsidRDefault="00F73F08">
      <w:pPr>
        <w:pStyle w:val="Heading3"/>
        <w:divId w:val="1840729172"/>
      </w:pPr>
      <w:r>
        <w:fldChar w:fldCharType="begin"/>
      </w:r>
      <w:r>
        <w:instrText xml:space="preserve"> XE "My exports" \* MERGEFORMAT </w:instrText>
      </w:r>
      <w:r>
        <w:fldChar w:fldCharType="end"/>
      </w:r>
      <w:bookmarkStart w:id="60" w:name="_Toc417578371"/>
      <w:r>
        <w:t>My exports</w:t>
      </w:r>
      <w:bookmarkEnd w:id="60"/>
    </w:p>
    <w:p w:rsidR="00F73F08" w:rsidRDefault="00F73F08">
      <w:pPr>
        <w:pStyle w:val="acces"/>
        <w:divId w:val="1800680192"/>
      </w:pPr>
      <w:r>
        <w:rPr>
          <w:b/>
          <w:bCs/>
        </w:rPr>
        <w:t>Access</w:t>
      </w:r>
      <w:r>
        <w:t xml:space="preserve">: </w:t>
      </w:r>
    </w:p>
    <w:p w:rsidR="00F73F08" w:rsidRPr="00750D71" w:rsidRDefault="00F73F08" w:rsidP="002E7032">
      <w:pPr>
        <w:pStyle w:val="acces"/>
        <w:numPr>
          <w:ilvl w:val="0"/>
          <w:numId w:val="46"/>
        </w:numPr>
        <w:tabs>
          <w:tab w:val="left" w:pos="720"/>
        </w:tabs>
        <w:divId w:val="1800680192"/>
        <w:rPr>
          <w:lang w:val="en-US"/>
        </w:rPr>
      </w:pPr>
      <w:r w:rsidRPr="00750D71">
        <w:rPr>
          <w:lang w:val="en-US"/>
        </w:rPr>
        <w:t xml:space="preserve">Hover over the </w:t>
      </w:r>
      <w:r w:rsidRPr="00750D71">
        <w:rPr>
          <w:rStyle w:val="uicontrol"/>
          <w:i w:val="0"/>
          <w:iCs w:val="0"/>
          <w:lang w:val="en-US"/>
        </w:rPr>
        <w:t>Settings</w:t>
      </w:r>
      <w:r w:rsidRPr="00750D71">
        <w:rPr>
          <w:lang w:val="en-US"/>
        </w:rPr>
        <w:t xml:space="preserve"> menu in the </w:t>
      </w:r>
      <w:hyperlink w:anchor="intro_toolbar_htm" w:history="1">
        <w:r w:rsidRPr="00750D71">
          <w:rPr>
            <w:rStyle w:val="Hyperlink"/>
            <w:color w:val="0000FF"/>
            <w:lang w:val="en-US"/>
          </w:rPr>
          <w:t>product toolbar</w:t>
        </w:r>
      </w:hyperlink>
      <w:r w:rsidRPr="00750D71">
        <w:rPr>
          <w:lang w:val="en-US"/>
        </w:rPr>
        <w:t xml:space="preserve"> to unfold the setting categories.</w:t>
      </w:r>
    </w:p>
    <w:p w:rsidR="00F73F08" w:rsidRPr="00750D71" w:rsidRDefault="00F73F08" w:rsidP="002E7032">
      <w:pPr>
        <w:pStyle w:val="acces"/>
        <w:numPr>
          <w:ilvl w:val="0"/>
          <w:numId w:val="46"/>
        </w:numPr>
        <w:tabs>
          <w:tab w:val="left" w:pos="720"/>
        </w:tabs>
        <w:divId w:val="1800680192"/>
        <w:rPr>
          <w:lang w:val="en-US"/>
        </w:rPr>
      </w:pPr>
      <w:r w:rsidRPr="00750D71">
        <w:rPr>
          <w:lang w:val="en-US"/>
        </w:rPr>
        <w:t xml:space="preserve">Hover over the </w:t>
      </w:r>
      <w:r w:rsidRPr="00750D71">
        <w:rPr>
          <w:rStyle w:val="uicontrol"/>
          <w:i w:val="0"/>
          <w:iCs w:val="0"/>
          <w:lang w:val="en-US"/>
        </w:rPr>
        <w:t>Exports</w:t>
      </w:r>
      <w:r w:rsidRPr="00750D71">
        <w:rPr>
          <w:lang w:val="en-US"/>
        </w:rPr>
        <w:t xml:space="preserve"> submenu item.</w:t>
      </w:r>
    </w:p>
    <w:p w:rsidR="00F73F08" w:rsidRDefault="00F73F08" w:rsidP="002E7032">
      <w:pPr>
        <w:pStyle w:val="acces"/>
        <w:numPr>
          <w:ilvl w:val="0"/>
          <w:numId w:val="46"/>
        </w:numPr>
        <w:tabs>
          <w:tab w:val="left" w:pos="720"/>
        </w:tabs>
        <w:divId w:val="1800680192"/>
      </w:pPr>
      <w:r>
        <w:t xml:space="preserve">Select </w:t>
      </w:r>
      <w:r>
        <w:rPr>
          <w:rStyle w:val="uicontrol"/>
          <w:i w:val="0"/>
          <w:iCs w:val="0"/>
        </w:rPr>
        <w:t>My exports</w:t>
      </w:r>
      <w:r>
        <w:t>.</w:t>
      </w:r>
    </w:p>
    <w:p w:rsidR="00F73F08" w:rsidRPr="00750D71" w:rsidRDefault="00F73F08">
      <w:pPr>
        <w:divId w:val="1117259670"/>
        <w:rPr>
          <w:lang w:val="en-US"/>
        </w:rPr>
      </w:pPr>
      <w:r w:rsidRPr="00750D71">
        <w:rPr>
          <w:lang w:val="en-US"/>
        </w:rPr>
        <w:t xml:space="preserve">You can export a substantial amount of data from any module available on Amadeus. </w:t>
      </w:r>
      <w:r w:rsidRPr="00750D71">
        <w:rPr>
          <w:rStyle w:val="uiscreen"/>
          <w:lang w:val="en-US"/>
        </w:rPr>
        <w:t>My exports</w:t>
      </w:r>
      <w:r w:rsidRPr="00750D71">
        <w:rPr>
          <w:lang w:val="en-US"/>
        </w:rPr>
        <w:t xml:space="preserve"> allows you to view the progress of the export requests, and to download or delete any export file that has been generated within the last seven days (exported documents are automatically deleted from the BvD servers after seven days).</w:t>
      </w:r>
    </w:p>
    <w:p w:rsidR="00F73F08" w:rsidRPr="00A24BB0" w:rsidRDefault="00F73F08">
      <w:pPr>
        <w:divId w:val="1117259670"/>
      </w:pPr>
      <w:r w:rsidRPr="00A24BB0">
        <w:rPr>
          <w:rStyle w:val="Drop-downhotspot"/>
          <w:b/>
          <w:bCs/>
          <w:color w:val="003366"/>
        </w:rPr>
        <w:t>My exports dialog</w:t>
      </w:r>
    </w:p>
    <w:p w:rsidR="00F73F08" w:rsidRDefault="00A24BB0" w:rsidP="00503423">
      <w:pPr>
        <w:divId w:val="540284452"/>
      </w:pPr>
      <w:r>
        <w:rPr>
          <w:noProof/>
          <w:lang w:val="en-US" w:eastAsia="en-US"/>
        </w:rPr>
        <w:drawing>
          <wp:inline distT="0" distB="0" distL="0" distR="0" wp14:anchorId="6C53E7C0" wp14:editId="69EEAA82">
            <wp:extent cx="5715000" cy="1600200"/>
            <wp:effectExtent l="0" t="0" r="0" b="0"/>
            <wp:docPr id="30" name="Picture 30" descr="ScrMyEx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crMyExport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1600200"/>
                    </a:xfrm>
                    <a:prstGeom prst="rect">
                      <a:avLst/>
                    </a:prstGeom>
                    <a:noFill/>
                    <a:ln>
                      <a:noFill/>
                    </a:ln>
                  </pic:spPr>
                </pic:pic>
              </a:graphicData>
            </a:graphic>
          </wp:inline>
        </w:drawing>
      </w:r>
    </w:p>
    <w:p w:rsidR="00F73F08" w:rsidRPr="00750D71" w:rsidRDefault="00F73F08" w:rsidP="002E7032">
      <w:pPr>
        <w:numPr>
          <w:ilvl w:val="0"/>
          <w:numId w:val="47"/>
        </w:numPr>
        <w:tabs>
          <w:tab w:val="left" w:pos="720"/>
        </w:tabs>
        <w:divId w:val="1117259670"/>
        <w:rPr>
          <w:lang w:val="en-US"/>
        </w:rPr>
      </w:pPr>
      <w:r w:rsidRPr="00750D71">
        <w:rPr>
          <w:lang w:val="en-US"/>
        </w:rPr>
        <w:t>To download an exported document, click the name of the export</w:t>
      </w:r>
    </w:p>
    <w:p w:rsidR="00F73F08" w:rsidRPr="00750D71" w:rsidRDefault="00F73F08" w:rsidP="002E7032">
      <w:pPr>
        <w:numPr>
          <w:ilvl w:val="0"/>
          <w:numId w:val="47"/>
        </w:numPr>
        <w:tabs>
          <w:tab w:val="left" w:pos="720"/>
        </w:tabs>
        <w:divId w:val="1117259670"/>
        <w:rPr>
          <w:lang w:val="en-US"/>
        </w:rPr>
      </w:pPr>
      <w:r w:rsidRPr="00750D71">
        <w:rPr>
          <w:lang w:val="en-US"/>
        </w:rPr>
        <w:t xml:space="preserve">To delete an export, click the </w:t>
      </w:r>
      <w:r w:rsidR="00A24BB0">
        <w:rPr>
          <w:noProof/>
          <w:lang w:val="en-US" w:eastAsia="en-US"/>
        </w:rPr>
        <w:drawing>
          <wp:inline distT="0" distB="0" distL="0" distR="0" wp14:anchorId="04101D83" wp14:editId="7948EDB9">
            <wp:extent cx="127000" cy="127000"/>
            <wp:effectExtent l="0" t="0" r="0" b="0"/>
            <wp:docPr id="31" name="Picture 31"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750D71">
        <w:rPr>
          <w:lang w:val="en-US"/>
        </w:rPr>
        <w:t xml:space="preserve"> icon corresponding to the export you want to delete</w:t>
      </w:r>
    </w:p>
    <w:p w:rsidR="00F73F08" w:rsidRPr="00750D71" w:rsidRDefault="00F73F08" w:rsidP="002E7032">
      <w:pPr>
        <w:numPr>
          <w:ilvl w:val="0"/>
          <w:numId w:val="47"/>
        </w:numPr>
        <w:tabs>
          <w:tab w:val="left" w:pos="720"/>
        </w:tabs>
        <w:divId w:val="1117259670"/>
        <w:rPr>
          <w:lang w:val="en-US"/>
        </w:rPr>
      </w:pPr>
      <w:r w:rsidRPr="00750D71">
        <w:rPr>
          <w:lang w:val="en-US"/>
        </w:rPr>
        <w:t xml:space="preserve">To delete all exports, click </w:t>
      </w:r>
      <w:r w:rsidR="00A24BB0">
        <w:rPr>
          <w:noProof/>
          <w:lang w:val="en-US" w:eastAsia="en-US"/>
        </w:rPr>
        <w:drawing>
          <wp:inline distT="0" distB="0" distL="0" distR="0" wp14:anchorId="7DD4C8D1" wp14:editId="6728E871">
            <wp:extent cx="127000" cy="127000"/>
            <wp:effectExtent l="0" t="0" r="0" b="0"/>
            <wp:docPr id="32" name="Picture 32"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750D71">
        <w:rPr>
          <w:lang w:val="en-US"/>
        </w:rPr>
        <w:t xml:space="preserve"> displayed in the column header. </w:t>
      </w:r>
    </w:p>
    <w:bookmarkStart w:id="61" w:name="settings_exportsettings_htm"/>
    <w:bookmarkEnd w:id="61"/>
    <w:p w:rsidR="00F73F08" w:rsidRDefault="00F73F08">
      <w:pPr>
        <w:pStyle w:val="Heading3"/>
        <w:divId w:val="1840729172"/>
      </w:pPr>
      <w:r>
        <w:fldChar w:fldCharType="begin"/>
      </w:r>
      <w:r>
        <w:instrText xml:space="preserve"> XE "Export settings" \* MERGEFORMAT </w:instrText>
      </w:r>
      <w:r>
        <w:fldChar w:fldCharType="end"/>
      </w:r>
      <w:bookmarkStart w:id="62" w:name="_Toc417578372"/>
      <w:r>
        <w:t>Export settings</w:t>
      </w:r>
      <w:bookmarkEnd w:id="62"/>
    </w:p>
    <w:p w:rsidR="00F73F08" w:rsidRDefault="00F73F08">
      <w:pPr>
        <w:pStyle w:val="acces"/>
        <w:divId w:val="1546942993"/>
      </w:pPr>
      <w:r>
        <w:rPr>
          <w:b/>
          <w:bCs/>
        </w:rPr>
        <w:t>Access</w:t>
      </w:r>
      <w:r>
        <w:t xml:space="preserve">: </w:t>
      </w:r>
    </w:p>
    <w:p w:rsidR="00F73F08" w:rsidRPr="00750D71" w:rsidRDefault="00F73F08" w:rsidP="002E7032">
      <w:pPr>
        <w:pStyle w:val="acces"/>
        <w:numPr>
          <w:ilvl w:val="0"/>
          <w:numId w:val="48"/>
        </w:numPr>
        <w:tabs>
          <w:tab w:val="left" w:pos="720"/>
        </w:tabs>
        <w:divId w:val="1546942993"/>
        <w:rPr>
          <w:lang w:val="en-US"/>
        </w:rPr>
      </w:pPr>
      <w:r w:rsidRPr="00750D71">
        <w:rPr>
          <w:lang w:val="en-US"/>
        </w:rPr>
        <w:t xml:space="preserve">Hover over the </w:t>
      </w:r>
      <w:r w:rsidRPr="00750D71">
        <w:rPr>
          <w:rStyle w:val="uicontrol"/>
          <w:i w:val="0"/>
          <w:iCs w:val="0"/>
          <w:lang w:val="en-US"/>
        </w:rPr>
        <w:t>Settings</w:t>
      </w:r>
      <w:r w:rsidRPr="00750D71">
        <w:rPr>
          <w:lang w:val="en-US"/>
        </w:rPr>
        <w:t xml:space="preserve"> menu in the </w:t>
      </w:r>
      <w:hyperlink w:anchor="intro_toolbar_htm" w:history="1">
        <w:r w:rsidRPr="00750D71">
          <w:rPr>
            <w:rStyle w:val="Hyperlink"/>
            <w:color w:val="0000FF"/>
            <w:lang w:val="en-US"/>
          </w:rPr>
          <w:t>product toolbar</w:t>
        </w:r>
      </w:hyperlink>
      <w:r w:rsidRPr="00750D71">
        <w:rPr>
          <w:lang w:val="en-US"/>
        </w:rPr>
        <w:t xml:space="preserve"> to unfold the setting categories.</w:t>
      </w:r>
    </w:p>
    <w:p w:rsidR="00F73F08" w:rsidRPr="00750D71" w:rsidRDefault="00F73F08" w:rsidP="002E7032">
      <w:pPr>
        <w:pStyle w:val="acces"/>
        <w:numPr>
          <w:ilvl w:val="0"/>
          <w:numId w:val="48"/>
        </w:numPr>
        <w:tabs>
          <w:tab w:val="left" w:pos="720"/>
        </w:tabs>
        <w:divId w:val="1546942993"/>
        <w:rPr>
          <w:lang w:val="en-US"/>
        </w:rPr>
      </w:pPr>
      <w:r w:rsidRPr="00750D71">
        <w:rPr>
          <w:lang w:val="en-US"/>
        </w:rPr>
        <w:t xml:space="preserve">Hover over the </w:t>
      </w:r>
      <w:r w:rsidRPr="00750D71">
        <w:rPr>
          <w:rStyle w:val="uicontrol"/>
          <w:i w:val="0"/>
          <w:iCs w:val="0"/>
          <w:lang w:val="en-US"/>
        </w:rPr>
        <w:t>Exports</w:t>
      </w:r>
      <w:r w:rsidRPr="00750D71">
        <w:rPr>
          <w:lang w:val="en-US"/>
        </w:rPr>
        <w:t xml:space="preserve"> submenu item.</w:t>
      </w:r>
    </w:p>
    <w:p w:rsidR="00F73F08" w:rsidRDefault="00F73F08" w:rsidP="002E7032">
      <w:pPr>
        <w:pStyle w:val="acces"/>
        <w:numPr>
          <w:ilvl w:val="0"/>
          <w:numId w:val="48"/>
        </w:numPr>
        <w:tabs>
          <w:tab w:val="left" w:pos="720"/>
        </w:tabs>
        <w:divId w:val="1546942993"/>
      </w:pPr>
      <w:r>
        <w:t xml:space="preserve">Select </w:t>
      </w:r>
      <w:r>
        <w:rPr>
          <w:rStyle w:val="uicontrol"/>
          <w:i w:val="0"/>
          <w:iCs w:val="0"/>
        </w:rPr>
        <w:t>Exports</w:t>
      </w:r>
      <w:r>
        <w:t>.</w:t>
      </w:r>
    </w:p>
    <w:p w:rsidR="00F73F08" w:rsidRPr="00A24BB0" w:rsidRDefault="00F73F08">
      <w:pPr>
        <w:divId w:val="633946120"/>
      </w:pPr>
      <w:r w:rsidRPr="00A24BB0">
        <w:rPr>
          <w:rStyle w:val="Drop-downhotspot"/>
          <w:b/>
          <w:bCs/>
          <w:color w:val="003366"/>
        </w:rPr>
        <w:t>Export settings dialog</w:t>
      </w:r>
    </w:p>
    <w:p w:rsidR="00F73F08" w:rsidRDefault="00A24BB0" w:rsidP="00503423">
      <w:pPr>
        <w:divId w:val="2097944829"/>
      </w:pPr>
      <w:r>
        <w:rPr>
          <w:noProof/>
          <w:lang w:val="en-US" w:eastAsia="en-US"/>
        </w:rPr>
        <w:drawing>
          <wp:inline distT="0" distB="0" distL="0" distR="0" wp14:anchorId="276A3442" wp14:editId="30638F76">
            <wp:extent cx="5715000" cy="1689100"/>
            <wp:effectExtent l="0" t="0" r="0" b="0"/>
            <wp:docPr id="33" name="Picture 33" descr="ScrExportS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crExportSet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1689100"/>
                    </a:xfrm>
                    <a:prstGeom prst="rect">
                      <a:avLst/>
                    </a:prstGeom>
                    <a:noFill/>
                    <a:ln>
                      <a:noFill/>
                    </a:ln>
                  </pic:spPr>
                </pic:pic>
              </a:graphicData>
            </a:graphic>
          </wp:inline>
        </w:drawing>
      </w:r>
    </w:p>
    <w:p w:rsidR="00F73F08" w:rsidRPr="00750D71" w:rsidRDefault="00F73F08" w:rsidP="002E7032">
      <w:pPr>
        <w:numPr>
          <w:ilvl w:val="0"/>
          <w:numId w:val="49"/>
        </w:numPr>
        <w:tabs>
          <w:tab w:val="left" w:pos="720"/>
        </w:tabs>
        <w:divId w:val="633946120"/>
        <w:rPr>
          <w:lang w:val="en-US"/>
        </w:rPr>
      </w:pPr>
      <w:r w:rsidRPr="00750D71">
        <w:rPr>
          <w:lang w:val="en-US"/>
        </w:rPr>
        <w:t>Select the required options as described below and click the</w:t>
      </w:r>
      <w:r w:rsidRPr="00750D71">
        <w:rPr>
          <w:b/>
          <w:bCs/>
          <w:lang w:val="en-US"/>
        </w:rPr>
        <w:t xml:space="preserve"> Finish</w:t>
      </w:r>
      <w:r w:rsidRPr="00750D71">
        <w:rPr>
          <w:lang w:val="en-US"/>
        </w:rPr>
        <w:t xml:space="preserve"> button</w:t>
      </w:r>
    </w:p>
    <w:p w:rsidR="00F73F08" w:rsidRPr="00750D71" w:rsidRDefault="00F73F08" w:rsidP="002E7032">
      <w:pPr>
        <w:numPr>
          <w:ilvl w:val="0"/>
          <w:numId w:val="49"/>
        </w:numPr>
        <w:tabs>
          <w:tab w:val="left" w:pos="720"/>
        </w:tabs>
        <w:divId w:val="633946120"/>
        <w:rPr>
          <w:lang w:val="en-US"/>
        </w:rPr>
      </w:pPr>
      <w:r w:rsidRPr="00750D71">
        <w:rPr>
          <w:lang w:val="en-US"/>
        </w:rPr>
        <w:lastRenderedPageBreak/>
        <w:t xml:space="preserve">You can click the </w:t>
      </w:r>
      <w:r w:rsidRPr="00750D71">
        <w:rPr>
          <w:b/>
          <w:bCs/>
          <w:lang w:val="en-US"/>
        </w:rPr>
        <w:t>Cancel changes</w:t>
      </w:r>
      <w:r w:rsidRPr="00750D71">
        <w:rPr>
          <w:lang w:val="en-US"/>
        </w:rPr>
        <w:t xml:space="preserve"> link </w:t>
      </w:r>
      <w:r w:rsidRPr="00750D71">
        <w:rPr>
          <w:u w:val="single"/>
          <w:lang w:val="en-US"/>
        </w:rPr>
        <w:t>before</w:t>
      </w:r>
      <w:r w:rsidRPr="00750D71">
        <w:rPr>
          <w:lang w:val="en-US"/>
        </w:rPr>
        <w:t xml:space="preserve"> you click </w:t>
      </w:r>
      <w:r w:rsidRPr="00750D71">
        <w:rPr>
          <w:b/>
          <w:bCs/>
          <w:lang w:val="en-US"/>
        </w:rPr>
        <w:t>Finish</w:t>
      </w:r>
      <w:r w:rsidRPr="00750D71">
        <w:rPr>
          <w:lang w:val="en-US"/>
        </w:rPr>
        <w:t xml:space="preserve"> if you do not want current changes to be applied</w:t>
      </w:r>
    </w:p>
    <w:p w:rsidR="00F73F08" w:rsidRPr="00750D71" w:rsidRDefault="00F73F08" w:rsidP="002E7032">
      <w:pPr>
        <w:numPr>
          <w:ilvl w:val="0"/>
          <w:numId w:val="49"/>
        </w:numPr>
        <w:tabs>
          <w:tab w:val="left" w:pos="720"/>
        </w:tabs>
        <w:divId w:val="633946120"/>
        <w:rPr>
          <w:lang w:val="en-US"/>
        </w:rPr>
      </w:pPr>
      <w:r w:rsidRPr="00750D71">
        <w:rPr>
          <w:lang w:val="en-US"/>
        </w:rPr>
        <w:t xml:space="preserve">You can also revert to the default settings by clicking the </w:t>
      </w:r>
      <w:r w:rsidRPr="00750D71">
        <w:rPr>
          <w:rStyle w:val="uicontrol"/>
          <w:lang w:val="en-US"/>
        </w:rPr>
        <w:t>Revert to default settings</w:t>
      </w:r>
      <w:r w:rsidRPr="00750D71">
        <w:rPr>
          <w:lang w:val="en-US"/>
        </w:rPr>
        <w:t xml:space="preserve"> link</w:t>
      </w:r>
    </w:p>
    <w:p w:rsidR="00F73F08" w:rsidRPr="00750D71" w:rsidRDefault="00F73F08">
      <w:pPr>
        <w:divId w:val="633946120"/>
        <w:rPr>
          <w:lang w:val="en-US"/>
        </w:rPr>
      </w:pPr>
    </w:p>
    <w:p w:rsidR="00F73F08" w:rsidRPr="00750D71" w:rsidRDefault="00F73F08">
      <w:pPr>
        <w:divId w:val="633946120"/>
        <w:rPr>
          <w:lang w:val="en-US"/>
        </w:rPr>
      </w:pPr>
      <w:r w:rsidRPr="00750D71">
        <w:rPr>
          <w:lang w:val="en-US"/>
        </w:rPr>
        <w:t>The export settings allow you to:</w:t>
      </w:r>
    </w:p>
    <w:p w:rsidR="00F73F08" w:rsidRPr="00750D71" w:rsidRDefault="00F73F08" w:rsidP="002E7032">
      <w:pPr>
        <w:numPr>
          <w:ilvl w:val="0"/>
          <w:numId w:val="50"/>
        </w:numPr>
        <w:tabs>
          <w:tab w:val="left" w:pos="720"/>
        </w:tabs>
        <w:divId w:val="633946120"/>
        <w:rPr>
          <w:lang w:val="en-US"/>
        </w:rPr>
      </w:pPr>
      <w:r w:rsidRPr="00750D71">
        <w:rPr>
          <w:lang w:val="en-US"/>
        </w:rPr>
        <w:t xml:space="preserve">Choose to include the </w:t>
      </w:r>
      <w:hyperlink w:anchor="search_searchstrategy_htm" w:history="1">
        <w:r w:rsidRPr="00750D71">
          <w:rPr>
            <w:rStyle w:val="Hyperlink"/>
            <w:color w:val="0000FF"/>
            <w:lang w:val="en-US"/>
          </w:rPr>
          <w:t>search summary</w:t>
        </w:r>
      </w:hyperlink>
      <w:r w:rsidRPr="00750D71">
        <w:rPr>
          <w:lang w:val="en-US"/>
        </w:rPr>
        <w:t xml:space="preserve"> when exporting. </w:t>
      </w:r>
    </w:p>
    <w:p w:rsidR="00F73F08" w:rsidRPr="00750D71" w:rsidRDefault="00F73F08" w:rsidP="002E7032">
      <w:pPr>
        <w:numPr>
          <w:ilvl w:val="0"/>
          <w:numId w:val="50"/>
        </w:numPr>
        <w:tabs>
          <w:tab w:val="left" w:pos="720"/>
        </w:tabs>
        <w:divId w:val="633946120"/>
        <w:rPr>
          <w:lang w:val="en-US"/>
        </w:rPr>
      </w:pPr>
      <w:r w:rsidRPr="00750D71">
        <w:rPr>
          <w:lang w:val="en-US"/>
        </w:rPr>
        <w:t>Choose how to process data in the export if the item is not available for a company (display 'n.a.' or leave field blank).</w:t>
      </w:r>
    </w:p>
    <w:p w:rsidR="00F73F08" w:rsidRPr="00750D71" w:rsidRDefault="00F73F08" w:rsidP="002E7032">
      <w:pPr>
        <w:numPr>
          <w:ilvl w:val="0"/>
          <w:numId w:val="50"/>
        </w:numPr>
        <w:tabs>
          <w:tab w:val="left" w:pos="720"/>
        </w:tabs>
        <w:divId w:val="633946120"/>
        <w:rPr>
          <w:lang w:val="en-US"/>
        </w:rPr>
      </w:pPr>
      <w:r w:rsidRPr="00750D71">
        <w:rPr>
          <w:lang w:val="en-US"/>
        </w:rPr>
        <w:t>Define the file names used for report exports (use the standard naming format, or use a format based on the name or identifier you select from the drop-down list)</w:t>
      </w:r>
    </w:p>
    <w:p w:rsidR="00F73F08" w:rsidRDefault="00F73F08">
      <w:pPr>
        <w:pStyle w:val="Heading2"/>
        <w:divId w:val="1840729172"/>
      </w:pPr>
      <w:bookmarkStart w:id="63" w:name="_Toc417578373"/>
      <w:r>
        <w:t>Search settings</w:t>
      </w:r>
      <w:bookmarkEnd w:id="63"/>
    </w:p>
    <w:bookmarkStart w:id="64" w:name="settings_managesrchsettings_htm"/>
    <w:bookmarkEnd w:id="64"/>
    <w:p w:rsidR="00F73F08" w:rsidRDefault="00F73F08">
      <w:pPr>
        <w:pStyle w:val="Heading3"/>
        <w:divId w:val="1840729172"/>
      </w:pPr>
      <w:r>
        <w:fldChar w:fldCharType="begin"/>
      </w:r>
      <w:r>
        <w:instrText xml:space="preserve"> XE "Managing your search settings" \* MERGEFORMAT </w:instrText>
      </w:r>
      <w:r>
        <w:fldChar w:fldCharType="end"/>
      </w:r>
      <w:bookmarkStart w:id="65" w:name="_Toc417578374"/>
      <w:r>
        <w:t>Managing your search settings</w:t>
      </w:r>
      <w:bookmarkEnd w:id="65"/>
      <w:r>
        <w:t xml:space="preserve"> </w:t>
      </w:r>
    </w:p>
    <w:p w:rsidR="00F73F08" w:rsidRPr="00750D71" w:rsidRDefault="00F73F08">
      <w:pPr>
        <w:divId w:val="293952605"/>
        <w:rPr>
          <w:lang w:val="en-US"/>
        </w:rPr>
      </w:pPr>
      <w:r w:rsidRPr="00750D71">
        <w:rPr>
          <w:lang w:val="en-US"/>
        </w:rPr>
        <w:t xml:space="preserve">In the </w:t>
      </w:r>
      <w:r w:rsidRPr="00750D71">
        <w:rPr>
          <w:i/>
          <w:iCs/>
          <w:lang w:val="en-US"/>
        </w:rPr>
        <w:t>Searches</w:t>
      </w:r>
      <w:r w:rsidRPr="00750D71">
        <w:rPr>
          <w:lang w:val="en-US"/>
        </w:rPr>
        <w:t xml:space="preserve"> category in Amadeus settings, you can: </w:t>
      </w:r>
    </w:p>
    <w:p w:rsidR="00F73F08" w:rsidRPr="00750D71" w:rsidRDefault="00927FD0" w:rsidP="002E7032">
      <w:pPr>
        <w:numPr>
          <w:ilvl w:val="0"/>
          <w:numId w:val="51"/>
        </w:numPr>
        <w:tabs>
          <w:tab w:val="left" w:pos="720"/>
        </w:tabs>
        <w:divId w:val="293952605"/>
        <w:rPr>
          <w:lang w:val="en-US"/>
        </w:rPr>
      </w:pPr>
      <w:hyperlink w:anchor="search_savedsearches_htm" w:history="1">
        <w:r w:rsidR="00F73F08" w:rsidRPr="00750D71">
          <w:rPr>
            <w:rStyle w:val="Hyperlink"/>
            <w:color w:val="0000FF"/>
            <w:lang w:val="en-US"/>
          </w:rPr>
          <w:t>View and manage previously saved searches</w:t>
        </w:r>
      </w:hyperlink>
    </w:p>
    <w:p w:rsidR="00F73F08" w:rsidRDefault="00927FD0" w:rsidP="002E7032">
      <w:pPr>
        <w:numPr>
          <w:ilvl w:val="0"/>
          <w:numId w:val="51"/>
        </w:numPr>
        <w:tabs>
          <w:tab w:val="left" w:pos="720"/>
        </w:tabs>
        <w:divId w:val="293952605"/>
      </w:pPr>
      <w:hyperlink w:anchor="settings_searchsettings_htm" w:history="1">
        <w:r w:rsidR="00F73F08">
          <w:rPr>
            <w:rStyle w:val="Hyperlink"/>
            <w:color w:val="0000FF"/>
          </w:rPr>
          <w:t>Define your search settings</w:t>
        </w:r>
      </w:hyperlink>
    </w:p>
    <w:p w:rsidR="00F73F08" w:rsidRPr="00750D71" w:rsidRDefault="00F73F08">
      <w:pPr>
        <w:divId w:val="293952605"/>
        <w:rPr>
          <w:lang w:val="en-US"/>
        </w:rPr>
      </w:pPr>
      <w:r w:rsidRPr="00750D71">
        <w:rPr>
          <w:lang w:val="en-US"/>
        </w:rPr>
        <w:t xml:space="preserve">For each option, when you are finished click the </w:t>
      </w:r>
      <w:r w:rsidRPr="00750D71">
        <w:rPr>
          <w:rStyle w:val="uicontrol"/>
          <w:lang w:val="en-US"/>
        </w:rPr>
        <w:t>Finish</w:t>
      </w:r>
      <w:r w:rsidRPr="00750D71">
        <w:rPr>
          <w:lang w:val="en-US"/>
        </w:rPr>
        <w:t xml:space="preserve"> button.</w:t>
      </w:r>
    </w:p>
    <w:bookmarkStart w:id="66" w:name="search_savedsearches_htm"/>
    <w:bookmarkEnd w:id="66"/>
    <w:p w:rsidR="00E65C84" w:rsidRDefault="00E65C84">
      <w:pPr>
        <w:pStyle w:val="Heading3"/>
        <w:divId w:val="52237088"/>
      </w:pPr>
      <w:r>
        <w:fldChar w:fldCharType="begin"/>
      </w:r>
      <w:r>
        <w:instrText xml:space="preserve"> XE "Working with your saved searches" \* MERGEFORMAT </w:instrText>
      </w:r>
      <w:r>
        <w:fldChar w:fldCharType="end"/>
      </w:r>
      <w:bookmarkStart w:id="67" w:name="_Toc417578375"/>
      <w:r>
        <w:t>Working with your saved searches</w:t>
      </w:r>
      <w:bookmarkEnd w:id="67"/>
    </w:p>
    <w:p w:rsidR="00E65C84" w:rsidRDefault="00E65C84">
      <w:pPr>
        <w:pStyle w:val="acces"/>
        <w:divId w:val="1339040202"/>
      </w:pPr>
      <w:r>
        <w:rPr>
          <w:b/>
          <w:bCs/>
        </w:rPr>
        <w:t>Access</w:t>
      </w:r>
      <w:r>
        <w:t xml:space="preserve">: </w:t>
      </w:r>
    </w:p>
    <w:p w:rsidR="00E65C84" w:rsidRPr="00750D71" w:rsidRDefault="00E65C84" w:rsidP="002E7032">
      <w:pPr>
        <w:pStyle w:val="acces"/>
        <w:numPr>
          <w:ilvl w:val="0"/>
          <w:numId w:val="52"/>
        </w:numPr>
        <w:tabs>
          <w:tab w:val="left" w:pos="720"/>
        </w:tabs>
        <w:divId w:val="1339040202"/>
        <w:rPr>
          <w:lang w:val="en-US"/>
        </w:rPr>
      </w:pPr>
      <w:r w:rsidRPr="00750D71">
        <w:rPr>
          <w:lang w:val="en-US"/>
        </w:rPr>
        <w:t xml:space="preserve">Hover over the </w:t>
      </w:r>
      <w:r w:rsidRPr="00750D71">
        <w:rPr>
          <w:rStyle w:val="uicontrol"/>
          <w:i w:val="0"/>
          <w:iCs w:val="0"/>
          <w:lang w:val="en-US"/>
        </w:rPr>
        <w:t>Settings</w:t>
      </w:r>
      <w:r w:rsidRPr="00750D71">
        <w:rPr>
          <w:lang w:val="en-US"/>
        </w:rPr>
        <w:t xml:space="preserve"> menu in the </w:t>
      </w:r>
      <w:hyperlink w:anchor="intro_toolbar_htm" w:history="1">
        <w:r w:rsidRPr="00750D71">
          <w:rPr>
            <w:rStyle w:val="Hyperlink"/>
            <w:color w:val="0000FF"/>
            <w:lang w:val="en-US"/>
          </w:rPr>
          <w:t>product toolbar</w:t>
        </w:r>
      </w:hyperlink>
      <w:r w:rsidRPr="00750D71">
        <w:rPr>
          <w:lang w:val="en-US"/>
        </w:rPr>
        <w:t xml:space="preserve"> to unfold the setting categories.</w:t>
      </w:r>
    </w:p>
    <w:p w:rsidR="00E65C84" w:rsidRPr="00750D71" w:rsidRDefault="00E65C84" w:rsidP="002E7032">
      <w:pPr>
        <w:pStyle w:val="acces"/>
        <w:numPr>
          <w:ilvl w:val="0"/>
          <w:numId w:val="52"/>
        </w:numPr>
        <w:tabs>
          <w:tab w:val="left" w:pos="720"/>
        </w:tabs>
        <w:divId w:val="1339040202"/>
        <w:rPr>
          <w:lang w:val="en-US"/>
        </w:rPr>
      </w:pPr>
      <w:r w:rsidRPr="00750D71">
        <w:rPr>
          <w:lang w:val="en-US"/>
        </w:rPr>
        <w:t xml:space="preserve">Hover over the </w:t>
      </w:r>
      <w:r w:rsidRPr="00750D71">
        <w:rPr>
          <w:rStyle w:val="uicontrol"/>
          <w:i w:val="0"/>
          <w:iCs w:val="0"/>
          <w:lang w:val="en-US"/>
        </w:rPr>
        <w:t>Searches</w:t>
      </w:r>
      <w:r w:rsidRPr="00750D71">
        <w:rPr>
          <w:lang w:val="en-US"/>
        </w:rPr>
        <w:t xml:space="preserve"> submenu item.</w:t>
      </w:r>
    </w:p>
    <w:p w:rsidR="00E65C84" w:rsidRDefault="00E65C84" w:rsidP="002E7032">
      <w:pPr>
        <w:pStyle w:val="acces"/>
        <w:numPr>
          <w:ilvl w:val="0"/>
          <w:numId w:val="52"/>
        </w:numPr>
        <w:tabs>
          <w:tab w:val="left" w:pos="720"/>
        </w:tabs>
        <w:divId w:val="1339040202"/>
      </w:pPr>
      <w:r>
        <w:t xml:space="preserve">Select </w:t>
      </w:r>
      <w:r>
        <w:rPr>
          <w:rStyle w:val="uicontrol"/>
          <w:i w:val="0"/>
          <w:iCs w:val="0"/>
        </w:rPr>
        <w:t>My searches</w:t>
      </w:r>
      <w:r>
        <w:t>.</w:t>
      </w:r>
    </w:p>
    <w:p w:rsidR="00E65C84" w:rsidRPr="00750D71" w:rsidRDefault="00E65C84">
      <w:pPr>
        <w:divId w:val="1991447134"/>
        <w:rPr>
          <w:lang w:val="en-US"/>
        </w:rPr>
      </w:pPr>
      <w:r w:rsidRPr="00750D71">
        <w:rPr>
          <w:lang w:val="en-US"/>
        </w:rPr>
        <w:t xml:space="preserve">Under the </w:t>
      </w:r>
      <w:r w:rsidRPr="00750D71">
        <w:rPr>
          <w:rStyle w:val="uiscreen"/>
          <w:lang w:val="en-US"/>
        </w:rPr>
        <w:t>Saved searches</w:t>
      </w:r>
      <w:r w:rsidRPr="00750D71">
        <w:rPr>
          <w:lang w:val="en-US"/>
        </w:rPr>
        <w:t xml:space="preserve"> tab/</w:t>
      </w:r>
      <w:r w:rsidRPr="00750D71">
        <w:rPr>
          <w:rStyle w:val="uiscreen"/>
          <w:lang w:val="en-US"/>
        </w:rPr>
        <w:t>My search</w:t>
      </w:r>
      <w:r w:rsidRPr="00750D71">
        <w:rPr>
          <w:lang w:val="en-US"/>
        </w:rPr>
        <w:t xml:space="preserve"> dialog are listed all your previously saved searches. From this screen you can load a previously saved search, delete a previously saved search or add/remove a saved search to your </w:t>
      </w:r>
      <w:hyperlink w:anchor="search_favsearches_htm" w:history="1">
        <w:r w:rsidRPr="00750D71">
          <w:rPr>
            <w:rStyle w:val="Hyperlink"/>
            <w:color w:val="0000FF"/>
            <w:lang w:val="en-US"/>
          </w:rPr>
          <w:t>favourites</w:t>
        </w:r>
      </w:hyperlink>
      <w:r w:rsidRPr="00750D71">
        <w:rPr>
          <w:lang w:val="en-US"/>
        </w:rPr>
        <w:t>.</w:t>
      </w:r>
    </w:p>
    <w:p w:rsidR="00E65C84" w:rsidRPr="00A24BB0" w:rsidRDefault="00E65C84">
      <w:pPr>
        <w:divId w:val="1991447134"/>
      </w:pPr>
      <w:r w:rsidRPr="00A24BB0">
        <w:rPr>
          <w:rStyle w:val="Drop-downhotspot"/>
          <w:b/>
          <w:bCs/>
          <w:color w:val="003366"/>
        </w:rPr>
        <w:t>Saved searches</w:t>
      </w:r>
    </w:p>
    <w:p w:rsidR="00E65C84" w:rsidRDefault="00A24BB0" w:rsidP="00503423">
      <w:pPr>
        <w:divId w:val="800000243"/>
      </w:pPr>
      <w:r>
        <w:rPr>
          <w:noProof/>
          <w:lang w:val="en-US" w:eastAsia="en-US"/>
        </w:rPr>
        <w:drawing>
          <wp:inline distT="0" distB="0" distL="0" distR="0" wp14:anchorId="76836048" wp14:editId="29118FC3">
            <wp:extent cx="5715000" cy="1771650"/>
            <wp:effectExtent l="0" t="0" r="0" b="0"/>
            <wp:docPr id="34" name="Picture 34" descr="SavedS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avedSrch"/>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1771650"/>
                    </a:xfrm>
                    <a:prstGeom prst="rect">
                      <a:avLst/>
                    </a:prstGeom>
                    <a:noFill/>
                    <a:ln>
                      <a:noFill/>
                    </a:ln>
                  </pic:spPr>
                </pic:pic>
              </a:graphicData>
            </a:graphic>
          </wp:inline>
        </w:drawing>
      </w:r>
    </w:p>
    <w:p w:rsidR="00E65C84" w:rsidRPr="00750D71" w:rsidRDefault="00E65C84">
      <w:pPr>
        <w:divId w:val="1991447134"/>
        <w:rPr>
          <w:lang w:val="en-US"/>
        </w:rPr>
      </w:pPr>
      <w:r w:rsidRPr="00750D71">
        <w:rPr>
          <w:lang w:val="en-US"/>
        </w:rPr>
        <w:t>Your saved searches are presented with the following columns of information:</w:t>
      </w:r>
    </w:p>
    <w:p w:rsidR="00E65C84" w:rsidRPr="00750D71" w:rsidRDefault="00E65C84" w:rsidP="002E7032">
      <w:pPr>
        <w:numPr>
          <w:ilvl w:val="0"/>
          <w:numId w:val="53"/>
        </w:numPr>
        <w:tabs>
          <w:tab w:val="left" w:pos="720"/>
        </w:tabs>
        <w:divId w:val="1991447134"/>
        <w:rPr>
          <w:lang w:val="en-US"/>
        </w:rPr>
      </w:pPr>
      <w:r w:rsidRPr="00750D71">
        <w:rPr>
          <w:lang w:val="en-US"/>
        </w:rPr>
        <w:t>Name - this is the name you gave when saving the search.</w:t>
      </w:r>
    </w:p>
    <w:p w:rsidR="00E65C84" w:rsidRPr="00750D71" w:rsidRDefault="00E65C84" w:rsidP="002E7032">
      <w:pPr>
        <w:numPr>
          <w:ilvl w:val="0"/>
          <w:numId w:val="53"/>
        </w:numPr>
        <w:tabs>
          <w:tab w:val="left" w:pos="720"/>
        </w:tabs>
        <w:divId w:val="1991447134"/>
        <w:rPr>
          <w:lang w:val="en-US"/>
        </w:rPr>
      </w:pPr>
      <w:r w:rsidRPr="00750D71">
        <w:rPr>
          <w:lang w:val="en-US"/>
        </w:rPr>
        <w:t>Date - this is the date and time when you saved your search.</w:t>
      </w:r>
    </w:p>
    <w:p w:rsidR="00E65C84" w:rsidRPr="00750D71" w:rsidRDefault="00E65C84" w:rsidP="002E7032">
      <w:pPr>
        <w:numPr>
          <w:ilvl w:val="0"/>
          <w:numId w:val="53"/>
        </w:numPr>
        <w:tabs>
          <w:tab w:val="left" w:pos="720"/>
        </w:tabs>
        <w:divId w:val="1991447134"/>
        <w:rPr>
          <w:lang w:val="en-US"/>
        </w:rPr>
      </w:pPr>
      <w:r w:rsidRPr="00750D71">
        <w:rPr>
          <w:lang w:val="en-US"/>
        </w:rPr>
        <w:t xml:space="preserve">Type - two type of saved searches are available: </w:t>
      </w:r>
      <w:r w:rsidRPr="00750D71">
        <w:rPr>
          <w:i/>
          <w:iCs/>
          <w:lang w:val="en-US"/>
        </w:rPr>
        <w:t>Search strategy</w:t>
      </w:r>
      <w:r w:rsidRPr="00750D71">
        <w:rPr>
          <w:lang w:val="en-US"/>
        </w:rPr>
        <w:t xml:space="preserve"> and </w:t>
      </w:r>
      <w:r w:rsidRPr="00750D71">
        <w:rPr>
          <w:i/>
          <w:iCs/>
          <w:lang w:val="en-US"/>
        </w:rPr>
        <w:t>Identifiers.</w:t>
      </w:r>
    </w:p>
    <w:p w:rsidR="00E65C84" w:rsidRDefault="00E65C84">
      <w:pPr>
        <w:pStyle w:val="Heading4"/>
        <w:divId w:val="1991447134"/>
      </w:pPr>
      <w:r>
        <w:t>Load a saved search</w:t>
      </w:r>
    </w:p>
    <w:p w:rsidR="00E65C84" w:rsidRPr="00750D71" w:rsidRDefault="00E65C84">
      <w:pPr>
        <w:divId w:val="1991447134"/>
        <w:rPr>
          <w:lang w:val="en-US"/>
        </w:rPr>
      </w:pPr>
      <w:r w:rsidRPr="00750D71">
        <w:rPr>
          <w:lang w:val="en-US"/>
        </w:rPr>
        <w:t xml:space="preserve">To load a search, click the name of the saved search. The search will be launched immediately and the </w:t>
      </w:r>
      <w:hyperlink w:anchor="list_listresults_htm" w:history="1">
        <w:r w:rsidRPr="00750D71">
          <w:rPr>
            <w:rStyle w:val="Hyperlink"/>
            <w:color w:val="0000FF"/>
            <w:lang w:val="en-US"/>
          </w:rPr>
          <w:t>list of results</w:t>
        </w:r>
      </w:hyperlink>
      <w:r w:rsidRPr="00750D71">
        <w:rPr>
          <w:lang w:val="en-US"/>
        </w:rPr>
        <w:t xml:space="preserve"> is displayed.</w:t>
      </w:r>
    </w:p>
    <w:p w:rsidR="00E65C84" w:rsidRPr="00750D71" w:rsidRDefault="00E65C84">
      <w:pPr>
        <w:divId w:val="1991447134"/>
        <w:rPr>
          <w:lang w:val="en-US"/>
        </w:rPr>
      </w:pPr>
      <w:r w:rsidRPr="00750D71">
        <w:rPr>
          <w:lang w:val="en-US"/>
        </w:rPr>
        <w:lastRenderedPageBreak/>
        <w:t xml:space="preserve">You can also load a search (based identifiers or search strategy) saved on a local or networked disk by clicking the </w:t>
      </w:r>
      <w:r w:rsidRPr="00750D71">
        <w:rPr>
          <w:rStyle w:val="uicontrol"/>
          <w:lang w:val="en-US"/>
        </w:rPr>
        <w:t>Load from disk</w:t>
      </w:r>
      <w:r w:rsidRPr="00750D71">
        <w:rPr>
          <w:rStyle w:val="uicontrol"/>
          <w:b w:val="0"/>
          <w:bCs w:val="0"/>
          <w:lang w:val="en-US"/>
        </w:rPr>
        <w:t xml:space="preserve"> button</w:t>
      </w:r>
      <w:r w:rsidRPr="00750D71">
        <w:rPr>
          <w:lang w:val="en-US"/>
        </w:rPr>
        <w:t>. The following dialog is displayed allowing you to choose a file name to load.</w:t>
      </w:r>
    </w:p>
    <w:p w:rsidR="00E65C84" w:rsidRDefault="00A24BB0">
      <w:pPr>
        <w:divId w:val="1991447134"/>
      </w:pPr>
      <w:r>
        <w:rPr>
          <w:noProof/>
          <w:lang w:val="en-US" w:eastAsia="en-US"/>
        </w:rPr>
        <w:drawing>
          <wp:inline distT="0" distB="0" distL="0" distR="0" wp14:anchorId="21C4EB02" wp14:editId="1A7863ED">
            <wp:extent cx="5219700" cy="1562100"/>
            <wp:effectExtent l="0" t="0" r="0" b="0"/>
            <wp:docPr id="35" name="Picture 35" descr="ScrLoadSearchFrom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crLoadSearchFromDisk"/>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19700" cy="1562100"/>
                    </a:xfrm>
                    <a:prstGeom prst="rect">
                      <a:avLst/>
                    </a:prstGeom>
                    <a:noFill/>
                    <a:ln>
                      <a:noFill/>
                    </a:ln>
                  </pic:spPr>
                </pic:pic>
              </a:graphicData>
            </a:graphic>
          </wp:inline>
        </w:drawing>
      </w:r>
    </w:p>
    <w:p w:rsidR="00E65C84" w:rsidRPr="00750D71" w:rsidRDefault="00E65C84" w:rsidP="002E7032">
      <w:pPr>
        <w:numPr>
          <w:ilvl w:val="0"/>
          <w:numId w:val="54"/>
        </w:numPr>
        <w:tabs>
          <w:tab w:val="left" w:pos="720"/>
        </w:tabs>
        <w:divId w:val="1991447134"/>
        <w:rPr>
          <w:lang w:val="en-US"/>
        </w:rPr>
      </w:pPr>
      <w:r w:rsidRPr="00750D71">
        <w:rPr>
          <w:lang w:val="en-US"/>
        </w:rPr>
        <w:t>A previously saved search strategy file has the extension .strategy.</w:t>
      </w:r>
    </w:p>
    <w:p w:rsidR="00E65C84" w:rsidRPr="00750D71" w:rsidRDefault="00E65C84" w:rsidP="002E7032">
      <w:pPr>
        <w:numPr>
          <w:ilvl w:val="0"/>
          <w:numId w:val="54"/>
        </w:numPr>
        <w:tabs>
          <w:tab w:val="left" w:pos="720"/>
        </w:tabs>
        <w:divId w:val="1991447134"/>
        <w:rPr>
          <w:lang w:val="en-US"/>
        </w:rPr>
      </w:pPr>
      <w:r w:rsidRPr="00750D71">
        <w:rPr>
          <w:lang w:val="en-US"/>
        </w:rPr>
        <w:t>The file extension of a previously saved search based on ID number depends in the ID number used (e.g. a file saved with BvD ID numbers has the file extension .bvd). See uploading companies based on a list ID numbers for more details.</w:t>
      </w:r>
    </w:p>
    <w:p w:rsidR="00E65C84" w:rsidRDefault="00E65C84">
      <w:pPr>
        <w:pStyle w:val="Heading4"/>
        <w:divId w:val="1991447134"/>
      </w:pPr>
      <w:r>
        <w:t>Delete a saved search</w:t>
      </w:r>
    </w:p>
    <w:p w:rsidR="00E65C84" w:rsidRPr="00750D71" w:rsidRDefault="00E65C84" w:rsidP="002E7032">
      <w:pPr>
        <w:numPr>
          <w:ilvl w:val="0"/>
          <w:numId w:val="55"/>
        </w:numPr>
        <w:tabs>
          <w:tab w:val="left" w:pos="720"/>
        </w:tabs>
        <w:divId w:val="1991447134"/>
        <w:rPr>
          <w:lang w:val="en-US"/>
        </w:rPr>
      </w:pPr>
      <w:r w:rsidRPr="00750D71">
        <w:rPr>
          <w:lang w:val="en-US"/>
        </w:rPr>
        <w:t xml:space="preserve">To delete a previously saved search click the </w:t>
      </w:r>
      <w:r w:rsidR="00A24BB0">
        <w:rPr>
          <w:noProof/>
          <w:lang w:val="en-US" w:eastAsia="en-US"/>
        </w:rPr>
        <w:drawing>
          <wp:inline distT="0" distB="0" distL="0" distR="0" wp14:anchorId="179E376B" wp14:editId="2BC0BFD1">
            <wp:extent cx="127000" cy="127000"/>
            <wp:effectExtent l="0" t="0" r="0" b="0"/>
            <wp:docPr id="36" name="Picture 36"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750D71">
        <w:rPr>
          <w:lang w:val="en-US"/>
        </w:rPr>
        <w:t xml:space="preserve"> icon corresponding to the search you want to delete. </w:t>
      </w:r>
    </w:p>
    <w:p w:rsidR="00E65C84" w:rsidRPr="00750D71" w:rsidRDefault="00E65C84" w:rsidP="002E7032">
      <w:pPr>
        <w:numPr>
          <w:ilvl w:val="0"/>
          <w:numId w:val="55"/>
        </w:numPr>
        <w:tabs>
          <w:tab w:val="left" w:pos="720"/>
        </w:tabs>
        <w:divId w:val="1991447134"/>
        <w:rPr>
          <w:lang w:val="en-US"/>
        </w:rPr>
      </w:pPr>
      <w:r w:rsidRPr="00750D71">
        <w:rPr>
          <w:lang w:val="en-US"/>
        </w:rPr>
        <w:t xml:space="preserve">To delete </w:t>
      </w:r>
      <w:r w:rsidRPr="00750D71">
        <w:rPr>
          <w:u w:val="single"/>
          <w:lang w:val="en-US"/>
        </w:rPr>
        <w:t>all</w:t>
      </w:r>
      <w:r w:rsidRPr="00750D71">
        <w:rPr>
          <w:lang w:val="en-US"/>
        </w:rPr>
        <w:t xml:space="preserve"> your previously saved searches click the </w:t>
      </w:r>
      <w:r w:rsidR="00A24BB0">
        <w:rPr>
          <w:noProof/>
          <w:lang w:val="en-US" w:eastAsia="en-US"/>
        </w:rPr>
        <w:drawing>
          <wp:inline distT="0" distB="0" distL="0" distR="0" wp14:anchorId="1C8B7464" wp14:editId="2CFCF466">
            <wp:extent cx="127000" cy="127000"/>
            <wp:effectExtent l="0" t="0" r="0" b="0"/>
            <wp:docPr id="37" name="Picture 37"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750D71">
        <w:rPr>
          <w:lang w:val="en-US"/>
        </w:rPr>
        <w:t xml:space="preserve"> icon displayed in the column header.</w:t>
      </w:r>
    </w:p>
    <w:p w:rsidR="00E65C84" w:rsidRPr="00750D71" w:rsidRDefault="00E65C84">
      <w:pPr>
        <w:pStyle w:val="Heading4"/>
        <w:divId w:val="1991447134"/>
        <w:rPr>
          <w:lang w:val="en-US"/>
        </w:rPr>
      </w:pPr>
      <w:r w:rsidRPr="00750D71">
        <w:rPr>
          <w:lang w:val="en-US"/>
        </w:rPr>
        <w:t>Add/remove a saved search to your favourites</w:t>
      </w:r>
    </w:p>
    <w:p w:rsidR="00E65C84" w:rsidRPr="00750D71" w:rsidRDefault="00E65C84" w:rsidP="002E7032">
      <w:pPr>
        <w:numPr>
          <w:ilvl w:val="0"/>
          <w:numId w:val="56"/>
        </w:numPr>
        <w:tabs>
          <w:tab w:val="left" w:pos="720"/>
        </w:tabs>
        <w:divId w:val="1991447134"/>
        <w:rPr>
          <w:lang w:val="en-US"/>
        </w:rPr>
      </w:pPr>
      <w:r w:rsidRPr="00750D71">
        <w:rPr>
          <w:lang w:val="en-US"/>
        </w:rPr>
        <w:t xml:space="preserve">To add a saved search to your favourites, click the </w:t>
      </w:r>
      <w:r w:rsidR="00A24BB0">
        <w:rPr>
          <w:noProof/>
          <w:lang w:val="en-US" w:eastAsia="en-US"/>
        </w:rPr>
        <w:drawing>
          <wp:inline distT="0" distB="0" distL="0" distR="0" wp14:anchorId="7F38BF3F" wp14:editId="3F0DDE0E">
            <wp:extent cx="171450" cy="146050"/>
            <wp:effectExtent l="0" t="0" r="0" b="0"/>
            <wp:docPr id="38" name="Picture 38" descr="Favorite_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avorite_plu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46050"/>
                    </a:xfrm>
                    <a:prstGeom prst="rect">
                      <a:avLst/>
                    </a:prstGeom>
                    <a:noFill/>
                    <a:ln>
                      <a:noFill/>
                    </a:ln>
                  </pic:spPr>
                </pic:pic>
              </a:graphicData>
            </a:graphic>
          </wp:inline>
        </w:drawing>
      </w:r>
      <w:r w:rsidRPr="00750D71">
        <w:rPr>
          <w:lang w:val="en-US"/>
        </w:rPr>
        <w:t xml:space="preserve"> corresponding to the search you want to add.</w:t>
      </w:r>
    </w:p>
    <w:p w:rsidR="00E65C84" w:rsidRPr="00750D71" w:rsidRDefault="00E65C84" w:rsidP="002E7032">
      <w:pPr>
        <w:numPr>
          <w:ilvl w:val="0"/>
          <w:numId w:val="56"/>
        </w:numPr>
        <w:tabs>
          <w:tab w:val="left" w:pos="720"/>
        </w:tabs>
        <w:divId w:val="1991447134"/>
        <w:rPr>
          <w:lang w:val="en-US"/>
        </w:rPr>
      </w:pPr>
      <w:r w:rsidRPr="00750D71">
        <w:rPr>
          <w:lang w:val="en-US"/>
        </w:rPr>
        <w:t xml:space="preserve">To remove a saved search that you previously added to your favourites, click the </w:t>
      </w:r>
      <w:r w:rsidR="00A24BB0">
        <w:rPr>
          <w:noProof/>
          <w:lang w:val="en-US" w:eastAsia="en-US"/>
        </w:rPr>
        <w:drawing>
          <wp:inline distT="0" distB="0" distL="0" distR="0" wp14:anchorId="120C96D5" wp14:editId="08031165">
            <wp:extent cx="171450" cy="146050"/>
            <wp:effectExtent l="0" t="0" r="0" b="0"/>
            <wp:docPr id="39" name="Picture 39" descr="Favorite_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avorite_mi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450" cy="146050"/>
                    </a:xfrm>
                    <a:prstGeom prst="rect">
                      <a:avLst/>
                    </a:prstGeom>
                    <a:noFill/>
                    <a:ln>
                      <a:noFill/>
                    </a:ln>
                  </pic:spPr>
                </pic:pic>
              </a:graphicData>
            </a:graphic>
          </wp:inline>
        </w:drawing>
      </w:r>
      <w:r w:rsidRPr="00750D71">
        <w:rPr>
          <w:lang w:val="en-US"/>
        </w:rPr>
        <w:t xml:space="preserve"> corresponding to the search you want to remove.</w:t>
      </w:r>
    </w:p>
    <w:p w:rsidR="00E65C84" w:rsidRPr="00750D71" w:rsidRDefault="00E65C84">
      <w:pPr>
        <w:pStyle w:val="Heading4"/>
        <w:divId w:val="1991447134"/>
        <w:rPr>
          <w:lang w:val="en-US"/>
        </w:rPr>
      </w:pPr>
      <w:r w:rsidRPr="00750D71">
        <w:rPr>
          <w:lang w:val="en-US"/>
        </w:rPr>
        <w:t>Sorting the list of saved searches</w:t>
      </w:r>
    </w:p>
    <w:p w:rsidR="00E65C84" w:rsidRPr="00750D71" w:rsidRDefault="00E65C84">
      <w:pPr>
        <w:divId w:val="1991447134"/>
        <w:rPr>
          <w:lang w:val="en-US"/>
        </w:rPr>
      </w:pPr>
      <w:r w:rsidRPr="00750D71">
        <w:rPr>
          <w:lang w:val="en-US"/>
        </w:rPr>
        <w:t xml:space="preserve">By default, your saved searches are sorted by name in alphabetical order (from A to Z). The arrows displayed in the column headers indicate how the list is sorted: </w:t>
      </w:r>
    </w:p>
    <w:p w:rsidR="00E65C84" w:rsidRPr="00750D71" w:rsidRDefault="00A24BB0" w:rsidP="002E7032">
      <w:pPr>
        <w:numPr>
          <w:ilvl w:val="0"/>
          <w:numId w:val="57"/>
        </w:numPr>
        <w:tabs>
          <w:tab w:val="left" w:pos="720"/>
        </w:tabs>
        <w:divId w:val="1991447134"/>
        <w:rPr>
          <w:lang w:val="en-US"/>
        </w:rPr>
      </w:pPr>
      <w:r>
        <w:rPr>
          <w:noProof/>
          <w:lang w:val="en-US" w:eastAsia="en-US"/>
        </w:rPr>
        <w:drawing>
          <wp:inline distT="0" distB="0" distL="0" distR="0" wp14:anchorId="78BF0304" wp14:editId="52E39A8D">
            <wp:extent cx="88900" cy="114300"/>
            <wp:effectExtent l="0" t="0" r="0" b="0"/>
            <wp:docPr id="40" name="Picture 40" descr="arrow_sort_up_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rrow_sort_up_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900" cy="114300"/>
                    </a:xfrm>
                    <a:prstGeom prst="rect">
                      <a:avLst/>
                    </a:prstGeom>
                    <a:noFill/>
                    <a:ln>
                      <a:noFill/>
                    </a:ln>
                  </pic:spPr>
                </pic:pic>
              </a:graphicData>
            </a:graphic>
          </wp:inline>
        </w:drawing>
      </w:r>
      <w:r w:rsidR="00E65C84" w:rsidRPr="00750D71">
        <w:rPr>
          <w:lang w:val="en-US"/>
        </w:rPr>
        <w:t>: indicates the list is sorted by that column in ascending order</w:t>
      </w:r>
    </w:p>
    <w:p w:rsidR="00E65C84" w:rsidRPr="00750D71" w:rsidRDefault="00A24BB0" w:rsidP="002E7032">
      <w:pPr>
        <w:numPr>
          <w:ilvl w:val="0"/>
          <w:numId w:val="57"/>
        </w:numPr>
        <w:tabs>
          <w:tab w:val="left" w:pos="720"/>
        </w:tabs>
        <w:divId w:val="1991447134"/>
        <w:rPr>
          <w:lang w:val="en-US"/>
        </w:rPr>
      </w:pPr>
      <w:r>
        <w:rPr>
          <w:noProof/>
          <w:lang w:val="en-US" w:eastAsia="en-US"/>
        </w:rPr>
        <w:drawing>
          <wp:inline distT="0" distB="0" distL="0" distR="0" wp14:anchorId="00ACF4DC" wp14:editId="063A430A">
            <wp:extent cx="88900" cy="114300"/>
            <wp:effectExtent l="0" t="0" r="0" b="0"/>
            <wp:docPr id="41" name="Picture 41" descr="arrow_sort_down_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rrow_sort_down_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900" cy="114300"/>
                    </a:xfrm>
                    <a:prstGeom prst="rect">
                      <a:avLst/>
                    </a:prstGeom>
                    <a:noFill/>
                    <a:ln>
                      <a:noFill/>
                    </a:ln>
                  </pic:spPr>
                </pic:pic>
              </a:graphicData>
            </a:graphic>
          </wp:inline>
        </w:drawing>
      </w:r>
      <w:r w:rsidR="00E65C84" w:rsidRPr="00750D71">
        <w:rPr>
          <w:lang w:val="en-US"/>
        </w:rPr>
        <w:t>: indicates the list is sorted by that column in descending order</w:t>
      </w:r>
    </w:p>
    <w:p w:rsidR="00E65C84" w:rsidRPr="00750D71" w:rsidRDefault="00E65C84">
      <w:pPr>
        <w:divId w:val="1991447134"/>
        <w:rPr>
          <w:lang w:val="en-US"/>
        </w:rPr>
      </w:pPr>
      <w:r w:rsidRPr="00750D71">
        <w:rPr>
          <w:lang w:val="en-US"/>
        </w:rPr>
        <w:t>To sort the list of saved searches by a different column or to change the sort order, click the arrows in the corresponding column header.</w:t>
      </w:r>
    </w:p>
    <w:bookmarkStart w:id="68" w:name="settings_searchsettings_htm"/>
    <w:bookmarkEnd w:id="68"/>
    <w:p w:rsidR="00E65C84" w:rsidRDefault="00E65C84">
      <w:pPr>
        <w:pStyle w:val="Heading3"/>
        <w:divId w:val="52237088"/>
      </w:pPr>
      <w:r>
        <w:fldChar w:fldCharType="begin"/>
      </w:r>
      <w:r>
        <w:instrText xml:space="preserve"> XE "Search settings" \* MERGEFORMAT </w:instrText>
      </w:r>
      <w:r>
        <w:fldChar w:fldCharType="end"/>
      </w:r>
      <w:bookmarkStart w:id="69" w:name="_Toc417578376"/>
      <w:r>
        <w:t>Search settings</w:t>
      </w:r>
      <w:bookmarkEnd w:id="69"/>
    </w:p>
    <w:p w:rsidR="00E65C84" w:rsidRDefault="00E65C84">
      <w:pPr>
        <w:pStyle w:val="acces"/>
        <w:divId w:val="1351686667"/>
      </w:pPr>
      <w:r>
        <w:rPr>
          <w:b/>
          <w:bCs/>
        </w:rPr>
        <w:t>Access</w:t>
      </w:r>
      <w:r>
        <w:t xml:space="preserve">: </w:t>
      </w:r>
    </w:p>
    <w:p w:rsidR="00E65C84" w:rsidRPr="00750D71" w:rsidRDefault="00E65C84" w:rsidP="002E7032">
      <w:pPr>
        <w:pStyle w:val="acces"/>
        <w:numPr>
          <w:ilvl w:val="0"/>
          <w:numId w:val="58"/>
        </w:numPr>
        <w:tabs>
          <w:tab w:val="left" w:pos="720"/>
        </w:tabs>
        <w:divId w:val="1351686667"/>
        <w:rPr>
          <w:lang w:val="en-US"/>
        </w:rPr>
      </w:pPr>
      <w:r w:rsidRPr="00750D71">
        <w:rPr>
          <w:lang w:val="en-US"/>
        </w:rPr>
        <w:t xml:space="preserve">Hover over the </w:t>
      </w:r>
      <w:r w:rsidRPr="00750D71">
        <w:rPr>
          <w:rStyle w:val="uicontrol"/>
          <w:i w:val="0"/>
          <w:iCs w:val="0"/>
          <w:lang w:val="en-US"/>
        </w:rPr>
        <w:t>Settings</w:t>
      </w:r>
      <w:r w:rsidRPr="00750D71">
        <w:rPr>
          <w:lang w:val="en-US"/>
        </w:rPr>
        <w:t xml:space="preserve"> menu in the </w:t>
      </w:r>
      <w:hyperlink w:anchor="intro_toolbar_htm" w:history="1">
        <w:r w:rsidRPr="00750D71">
          <w:rPr>
            <w:rStyle w:val="Hyperlink"/>
            <w:color w:val="0000FF"/>
            <w:lang w:val="en-US"/>
          </w:rPr>
          <w:t>product toolbar</w:t>
        </w:r>
      </w:hyperlink>
      <w:r w:rsidRPr="00750D71">
        <w:rPr>
          <w:lang w:val="en-US"/>
        </w:rPr>
        <w:t xml:space="preserve"> to unfold the setting categories.</w:t>
      </w:r>
    </w:p>
    <w:p w:rsidR="00E65C84" w:rsidRPr="00750D71" w:rsidRDefault="00E65C84" w:rsidP="002E7032">
      <w:pPr>
        <w:pStyle w:val="acces"/>
        <w:numPr>
          <w:ilvl w:val="0"/>
          <w:numId w:val="58"/>
        </w:numPr>
        <w:tabs>
          <w:tab w:val="left" w:pos="720"/>
        </w:tabs>
        <w:divId w:val="1351686667"/>
        <w:rPr>
          <w:lang w:val="en-US"/>
        </w:rPr>
      </w:pPr>
      <w:r w:rsidRPr="00750D71">
        <w:rPr>
          <w:lang w:val="en-US"/>
        </w:rPr>
        <w:t xml:space="preserve">Hover over the </w:t>
      </w:r>
      <w:r w:rsidRPr="00750D71">
        <w:rPr>
          <w:rStyle w:val="uicontrol"/>
          <w:i w:val="0"/>
          <w:iCs w:val="0"/>
          <w:lang w:val="en-US"/>
        </w:rPr>
        <w:t>Searches</w:t>
      </w:r>
      <w:r w:rsidRPr="00750D71">
        <w:rPr>
          <w:lang w:val="en-US"/>
        </w:rPr>
        <w:t xml:space="preserve"> submenu item.</w:t>
      </w:r>
    </w:p>
    <w:p w:rsidR="00E65C84" w:rsidRDefault="00E65C84" w:rsidP="002E7032">
      <w:pPr>
        <w:pStyle w:val="acces"/>
        <w:numPr>
          <w:ilvl w:val="0"/>
          <w:numId w:val="58"/>
        </w:numPr>
        <w:tabs>
          <w:tab w:val="left" w:pos="720"/>
        </w:tabs>
        <w:divId w:val="1351686667"/>
      </w:pPr>
      <w:r>
        <w:t xml:space="preserve">Select </w:t>
      </w:r>
      <w:r>
        <w:rPr>
          <w:rStyle w:val="uicontrol"/>
          <w:i w:val="0"/>
          <w:iCs w:val="0"/>
        </w:rPr>
        <w:t>Settings</w:t>
      </w:r>
      <w:r>
        <w:t>.</w:t>
      </w:r>
    </w:p>
    <w:p w:rsidR="00E65C84" w:rsidRDefault="00E65C84">
      <w:pPr>
        <w:divId w:val="340275121"/>
        <w:rPr>
          <w:lang w:val="en-US"/>
        </w:rPr>
      </w:pPr>
      <w:r w:rsidRPr="00750D71">
        <w:rPr>
          <w:lang w:val="en-US"/>
        </w:rPr>
        <w:t>The search settings allow you to define the default settings you want to apply when running searches in Amadeus.</w:t>
      </w:r>
    </w:p>
    <w:p w:rsidR="0019193B" w:rsidRDefault="0019193B">
      <w:pPr>
        <w:divId w:val="340275121"/>
        <w:rPr>
          <w:lang w:val="en-US"/>
        </w:rPr>
      </w:pPr>
    </w:p>
    <w:p w:rsidR="0019193B" w:rsidRDefault="0019193B">
      <w:pPr>
        <w:divId w:val="340275121"/>
        <w:rPr>
          <w:lang w:val="en-US"/>
        </w:rPr>
      </w:pPr>
    </w:p>
    <w:p w:rsidR="0019193B" w:rsidRDefault="0019193B">
      <w:pPr>
        <w:divId w:val="340275121"/>
        <w:rPr>
          <w:lang w:val="en-US"/>
        </w:rPr>
      </w:pPr>
    </w:p>
    <w:p w:rsidR="0019193B" w:rsidRDefault="0019193B">
      <w:pPr>
        <w:divId w:val="340275121"/>
        <w:rPr>
          <w:lang w:val="en-US"/>
        </w:rPr>
      </w:pPr>
    </w:p>
    <w:p w:rsidR="0019193B" w:rsidRPr="00750D71" w:rsidRDefault="0019193B">
      <w:pPr>
        <w:divId w:val="340275121"/>
        <w:rPr>
          <w:lang w:val="en-US"/>
        </w:rPr>
      </w:pPr>
    </w:p>
    <w:p w:rsidR="00E65C84" w:rsidRPr="00A24BB0" w:rsidRDefault="00E65C84">
      <w:pPr>
        <w:divId w:val="340275121"/>
      </w:pPr>
      <w:r w:rsidRPr="00A24BB0">
        <w:rPr>
          <w:rStyle w:val="Drop-downhotspot"/>
          <w:b/>
          <w:bCs/>
          <w:color w:val="003366"/>
        </w:rPr>
        <w:lastRenderedPageBreak/>
        <w:t>Search settings dialog</w:t>
      </w:r>
    </w:p>
    <w:p w:rsidR="00E65C84" w:rsidRDefault="00A24BB0" w:rsidP="00503423">
      <w:pPr>
        <w:divId w:val="621885767"/>
      </w:pPr>
      <w:r>
        <w:rPr>
          <w:noProof/>
          <w:lang w:val="en-US" w:eastAsia="en-US"/>
        </w:rPr>
        <w:drawing>
          <wp:inline distT="0" distB="0" distL="0" distR="0" wp14:anchorId="042A8312" wp14:editId="6DF2FD7F">
            <wp:extent cx="5715000" cy="1587500"/>
            <wp:effectExtent l="0" t="0" r="0" b="0"/>
            <wp:docPr id="42" name="Picture 42" descr="ScrSearchSettingsAmad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crSearchSettingsAmadeu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5000" cy="1587500"/>
                    </a:xfrm>
                    <a:prstGeom prst="rect">
                      <a:avLst/>
                    </a:prstGeom>
                    <a:noFill/>
                    <a:ln>
                      <a:noFill/>
                    </a:ln>
                  </pic:spPr>
                </pic:pic>
              </a:graphicData>
            </a:graphic>
          </wp:inline>
        </w:drawing>
      </w:r>
    </w:p>
    <w:p w:rsidR="00E65C84" w:rsidRPr="00750D71" w:rsidRDefault="00E65C84" w:rsidP="002E7032">
      <w:pPr>
        <w:numPr>
          <w:ilvl w:val="0"/>
          <w:numId w:val="59"/>
        </w:numPr>
        <w:tabs>
          <w:tab w:val="left" w:pos="720"/>
        </w:tabs>
        <w:divId w:val="340275121"/>
        <w:rPr>
          <w:lang w:val="en-US"/>
        </w:rPr>
      </w:pPr>
      <w:r w:rsidRPr="00750D71">
        <w:rPr>
          <w:lang w:val="en-US"/>
        </w:rPr>
        <w:t>Select the required options as described below and click the</w:t>
      </w:r>
      <w:r w:rsidRPr="00750D71">
        <w:rPr>
          <w:b/>
          <w:bCs/>
          <w:lang w:val="en-US"/>
        </w:rPr>
        <w:t xml:space="preserve"> Finish</w:t>
      </w:r>
      <w:r w:rsidRPr="00750D71">
        <w:rPr>
          <w:lang w:val="en-US"/>
        </w:rPr>
        <w:t xml:space="preserve"> button</w:t>
      </w:r>
    </w:p>
    <w:p w:rsidR="00E65C84" w:rsidRPr="00750D71" w:rsidRDefault="00E65C84" w:rsidP="002E7032">
      <w:pPr>
        <w:numPr>
          <w:ilvl w:val="0"/>
          <w:numId w:val="59"/>
        </w:numPr>
        <w:tabs>
          <w:tab w:val="left" w:pos="720"/>
        </w:tabs>
        <w:divId w:val="340275121"/>
        <w:rPr>
          <w:lang w:val="en-US"/>
        </w:rPr>
      </w:pPr>
      <w:r w:rsidRPr="00750D71">
        <w:rPr>
          <w:lang w:val="en-US"/>
        </w:rPr>
        <w:t xml:space="preserve">You can click the </w:t>
      </w:r>
      <w:r w:rsidRPr="00750D71">
        <w:rPr>
          <w:b/>
          <w:bCs/>
          <w:lang w:val="en-US"/>
        </w:rPr>
        <w:t>Cancel changes</w:t>
      </w:r>
      <w:r w:rsidRPr="00750D71">
        <w:rPr>
          <w:lang w:val="en-US"/>
        </w:rPr>
        <w:t xml:space="preserve"> link </w:t>
      </w:r>
      <w:r w:rsidRPr="00750D71">
        <w:rPr>
          <w:u w:val="single"/>
          <w:lang w:val="en-US"/>
        </w:rPr>
        <w:t>before</w:t>
      </w:r>
      <w:r w:rsidRPr="00750D71">
        <w:rPr>
          <w:lang w:val="en-US"/>
        </w:rPr>
        <w:t xml:space="preserve"> you click </w:t>
      </w:r>
      <w:r w:rsidRPr="00750D71">
        <w:rPr>
          <w:b/>
          <w:bCs/>
          <w:lang w:val="en-US"/>
        </w:rPr>
        <w:t>Finish</w:t>
      </w:r>
      <w:r w:rsidRPr="00750D71">
        <w:rPr>
          <w:lang w:val="en-US"/>
        </w:rPr>
        <w:t xml:space="preserve"> if you do not want current changes to be applied</w:t>
      </w:r>
    </w:p>
    <w:p w:rsidR="00E65C84" w:rsidRPr="00750D71" w:rsidRDefault="00E65C84" w:rsidP="002E7032">
      <w:pPr>
        <w:numPr>
          <w:ilvl w:val="0"/>
          <w:numId w:val="59"/>
        </w:numPr>
        <w:tabs>
          <w:tab w:val="left" w:pos="720"/>
        </w:tabs>
        <w:divId w:val="340275121"/>
        <w:rPr>
          <w:lang w:val="en-US"/>
        </w:rPr>
      </w:pPr>
      <w:r w:rsidRPr="00750D71">
        <w:rPr>
          <w:lang w:val="en-US"/>
        </w:rPr>
        <w:t xml:space="preserve">You can also revert to the default settings by clicking the </w:t>
      </w:r>
      <w:r w:rsidRPr="00750D71">
        <w:rPr>
          <w:rStyle w:val="uicontrol"/>
          <w:lang w:val="en-US"/>
        </w:rPr>
        <w:t>Revert to default settings</w:t>
      </w:r>
      <w:r w:rsidRPr="00750D71">
        <w:rPr>
          <w:lang w:val="en-US"/>
        </w:rPr>
        <w:t xml:space="preserve"> link</w:t>
      </w:r>
    </w:p>
    <w:p w:rsidR="00E65C84" w:rsidRPr="00750D71" w:rsidRDefault="00E65C84">
      <w:pPr>
        <w:pStyle w:val="Heading4"/>
        <w:divId w:val="340275121"/>
        <w:rPr>
          <w:lang w:val="en-US"/>
        </w:rPr>
      </w:pPr>
      <w:r w:rsidRPr="00750D71">
        <w:rPr>
          <w:lang w:val="en-US"/>
        </w:rPr>
        <w:t>Type of accounts to consider by default in searches and results</w:t>
      </w:r>
    </w:p>
    <w:p w:rsidR="00E65C84" w:rsidRPr="00750D71" w:rsidRDefault="00E65C84">
      <w:pPr>
        <w:divId w:val="340275121"/>
        <w:rPr>
          <w:lang w:val="en-US"/>
        </w:rPr>
      </w:pPr>
      <w:r w:rsidRPr="00750D71">
        <w:rPr>
          <w:lang w:val="en-US"/>
        </w:rPr>
        <w:t>The options in this section allow you to define the default type of account/statement to consider when searching and displaying results.</w:t>
      </w:r>
    </w:p>
    <w:p w:rsidR="00E65C84" w:rsidRPr="00750D71" w:rsidRDefault="00E65C84">
      <w:pPr>
        <w:pStyle w:val="Heading4"/>
        <w:divId w:val="340275121"/>
        <w:rPr>
          <w:lang w:val="en-US"/>
        </w:rPr>
      </w:pPr>
      <w:r w:rsidRPr="00750D71">
        <w:rPr>
          <w:lang w:val="en-US"/>
        </w:rPr>
        <w:t>Start all search with search for active companies</w:t>
      </w:r>
    </w:p>
    <w:p w:rsidR="00E65C84" w:rsidRPr="00750D71" w:rsidRDefault="00E65C84">
      <w:pPr>
        <w:divId w:val="340275121"/>
        <w:rPr>
          <w:lang w:val="en-US"/>
        </w:rPr>
      </w:pPr>
      <w:r w:rsidRPr="00750D71">
        <w:rPr>
          <w:lang w:val="en-US"/>
        </w:rPr>
        <w:t>Select this option to only include active companies in your search results. Additional options may be available depending on the product you are working with. Note that this filter is not applied to the following:</w:t>
      </w:r>
    </w:p>
    <w:p w:rsidR="00E65C84" w:rsidRPr="00750D71" w:rsidRDefault="00E65C84" w:rsidP="002E7032">
      <w:pPr>
        <w:numPr>
          <w:ilvl w:val="0"/>
          <w:numId w:val="60"/>
        </w:numPr>
        <w:tabs>
          <w:tab w:val="left" w:pos="720"/>
        </w:tabs>
        <w:divId w:val="340275121"/>
        <w:rPr>
          <w:lang w:val="en-US"/>
        </w:rPr>
      </w:pPr>
      <w:r w:rsidRPr="00750D71">
        <w:rPr>
          <w:lang w:val="en-US"/>
        </w:rPr>
        <w:t>advanced and quick search by company name</w:t>
      </w:r>
    </w:p>
    <w:p w:rsidR="00E65C84" w:rsidRPr="00750D71" w:rsidRDefault="00E65C84" w:rsidP="002E7032">
      <w:pPr>
        <w:numPr>
          <w:ilvl w:val="0"/>
          <w:numId w:val="60"/>
        </w:numPr>
        <w:tabs>
          <w:tab w:val="left" w:pos="720"/>
        </w:tabs>
        <w:divId w:val="340275121"/>
        <w:rPr>
          <w:lang w:val="en-US"/>
        </w:rPr>
      </w:pPr>
      <w:r w:rsidRPr="00750D71">
        <w:rPr>
          <w:lang w:val="en-US"/>
        </w:rPr>
        <w:t xml:space="preserve">advanced and quick search by any company ID </w:t>
      </w:r>
    </w:p>
    <w:p w:rsidR="00E65C84" w:rsidRDefault="00E65C84" w:rsidP="002E7032">
      <w:pPr>
        <w:numPr>
          <w:ilvl w:val="0"/>
          <w:numId w:val="60"/>
        </w:numPr>
        <w:tabs>
          <w:tab w:val="left" w:pos="720"/>
        </w:tabs>
        <w:divId w:val="340275121"/>
      </w:pPr>
      <w:r>
        <w:t>search by legal status</w:t>
      </w:r>
    </w:p>
    <w:p w:rsidR="00E65C84" w:rsidRDefault="00E65C84" w:rsidP="002E7032">
      <w:pPr>
        <w:numPr>
          <w:ilvl w:val="0"/>
          <w:numId w:val="60"/>
        </w:numPr>
        <w:tabs>
          <w:tab w:val="left" w:pos="720"/>
        </w:tabs>
        <w:divId w:val="340275121"/>
      </w:pPr>
      <w:r>
        <w:t xml:space="preserve">loading a search </w:t>
      </w:r>
    </w:p>
    <w:p w:rsidR="00E65C84" w:rsidRDefault="00E65C84" w:rsidP="002E7032">
      <w:pPr>
        <w:numPr>
          <w:ilvl w:val="0"/>
          <w:numId w:val="60"/>
        </w:numPr>
        <w:tabs>
          <w:tab w:val="left" w:pos="720"/>
        </w:tabs>
        <w:divId w:val="340275121"/>
      </w:pPr>
      <w:r>
        <w:t>advanced search ‘all companies’</w:t>
      </w:r>
    </w:p>
    <w:p w:rsidR="00E65C84" w:rsidRDefault="00E65C84">
      <w:pPr>
        <w:pStyle w:val="Heading4"/>
        <w:divId w:val="340275121"/>
      </w:pPr>
      <w:r>
        <w:t>Exclude companies from financial searches</w:t>
      </w:r>
    </w:p>
    <w:p w:rsidR="00E65C84" w:rsidRPr="00A24BB0" w:rsidRDefault="00E65C84">
      <w:pPr>
        <w:divId w:val="340275121"/>
        <w:rPr>
          <w:lang w:val="en-US"/>
        </w:rPr>
      </w:pPr>
      <w:r w:rsidRPr="00A24BB0">
        <w:rPr>
          <w:lang w:val="en-US"/>
        </w:rPr>
        <w:t xml:space="preserve">The options in this section allow you to exclude companies from financial searches according to the availability of their financial data and/or the type of company. </w:t>
      </w:r>
    </w:p>
    <w:p w:rsidR="00E65C84" w:rsidRPr="00A24BB0" w:rsidRDefault="00E65C84">
      <w:pPr>
        <w:pStyle w:val="Heading4"/>
        <w:divId w:val="340275121"/>
        <w:rPr>
          <w:lang w:val="en-US"/>
        </w:rPr>
      </w:pPr>
      <w:r w:rsidRPr="00A24BB0">
        <w:rPr>
          <w:lang w:val="en-US"/>
        </w:rPr>
        <w:t>Load a search when starting up Amadeus</w:t>
      </w:r>
    </w:p>
    <w:p w:rsidR="00E65C84" w:rsidRPr="00A24BB0" w:rsidRDefault="00E65C84">
      <w:pPr>
        <w:divId w:val="340275121"/>
        <w:rPr>
          <w:lang w:val="en-US"/>
        </w:rPr>
      </w:pPr>
      <w:r w:rsidRPr="00A24BB0">
        <w:rPr>
          <w:lang w:val="en-US"/>
        </w:rPr>
        <w:t xml:space="preserve">This option allows you to load a default search each time you start a new session in Amadeus. When you select this option a </w:t>
      </w:r>
      <w:r w:rsidRPr="00A24BB0">
        <w:rPr>
          <w:rStyle w:val="Drop-downhotspot"/>
          <w:color w:val="003366"/>
          <w:lang w:val="en-US"/>
        </w:rPr>
        <w:t>pop-up dialog</w:t>
      </w:r>
      <w:r w:rsidRPr="00A24BB0">
        <w:rPr>
          <w:lang w:val="en-US"/>
        </w:rPr>
        <w:t xml:space="preserve"> is displayed allowing you to select a previously saved search to load by default. </w:t>
      </w:r>
    </w:p>
    <w:p w:rsidR="00E65C84" w:rsidRDefault="00A24BB0" w:rsidP="00503423">
      <w:pPr>
        <w:divId w:val="827401858"/>
      </w:pPr>
      <w:r>
        <w:rPr>
          <w:noProof/>
          <w:lang w:val="en-US" w:eastAsia="en-US"/>
        </w:rPr>
        <w:drawing>
          <wp:inline distT="0" distB="0" distL="0" distR="0" wp14:anchorId="1DF3D54B" wp14:editId="2E4A72B1">
            <wp:extent cx="4470400" cy="2235200"/>
            <wp:effectExtent l="0" t="0" r="0" b="0"/>
            <wp:docPr id="43" name="Picture 43" descr="LoadSrchStar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adSrchStartu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70400" cy="2235200"/>
                    </a:xfrm>
                    <a:prstGeom prst="rect">
                      <a:avLst/>
                    </a:prstGeom>
                    <a:noFill/>
                    <a:ln>
                      <a:noFill/>
                    </a:ln>
                  </pic:spPr>
                </pic:pic>
              </a:graphicData>
            </a:graphic>
          </wp:inline>
        </w:drawing>
      </w:r>
    </w:p>
    <w:p w:rsidR="00E65C84" w:rsidRPr="00A24BB0" w:rsidRDefault="00E65C84">
      <w:pPr>
        <w:divId w:val="340275121"/>
        <w:rPr>
          <w:lang w:val="en-US"/>
        </w:rPr>
      </w:pPr>
      <w:r w:rsidRPr="00A24BB0">
        <w:rPr>
          <w:lang w:val="en-US"/>
        </w:rPr>
        <w:lastRenderedPageBreak/>
        <w:t xml:space="preserve">You can modify the default search by clicking the </w:t>
      </w:r>
      <w:r w:rsidRPr="00A24BB0">
        <w:rPr>
          <w:rStyle w:val="uicontrol"/>
          <w:lang w:val="en-US"/>
        </w:rPr>
        <w:t>Modify</w:t>
      </w:r>
      <w:r w:rsidRPr="00A24BB0">
        <w:rPr>
          <w:lang w:val="en-US"/>
        </w:rPr>
        <w:t xml:space="preserve"> link.</w:t>
      </w:r>
    </w:p>
    <w:p w:rsidR="00E65C84" w:rsidRPr="00A24BB0" w:rsidRDefault="00E65C84">
      <w:pPr>
        <w:pStyle w:val="Heading4"/>
        <w:divId w:val="340275121"/>
        <w:rPr>
          <w:lang w:val="en-US"/>
        </w:rPr>
      </w:pPr>
      <w:r w:rsidRPr="00A24BB0">
        <w:rPr>
          <w:lang w:val="en-US"/>
        </w:rPr>
        <w:t>Maximum number of records to display per page in company search</w:t>
      </w:r>
    </w:p>
    <w:p w:rsidR="00E65C84" w:rsidRPr="00A24BB0" w:rsidRDefault="00E65C84">
      <w:pPr>
        <w:divId w:val="340275121"/>
        <w:rPr>
          <w:lang w:val="en-US"/>
        </w:rPr>
      </w:pPr>
      <w:r w:rsidRPr="00A24BB0">
        <w:rPr>
          <w:lang w:val="en-US"/>
        </w:rPr>
        <w:t xml:space="preserve">You can choose to display 15, 25, 50 or 100 records per page in the company search. </w:t>
      </w:r>
    </w:p>
    <w:p w:rsidR="00E65C84" w:rsidRPr="00A24BB0" w:rsidRDefault="00E65C84">
      <w:pPr>
        <w:pStyle w:val="Heading4"/>
        <w:divId w:val="340275121"/>
        <w:rPr>
          <w:lang w:val="en-US"/>
        </w:rPr>
      </w:pPr>
      <w:r w:rsidRPr="00A24BB0">
        <w:rPr>
          <w:lang w:val="en-US"/>
        </w:rPr>
        <w:t>Maximum number of values of a search criterion displayed in the search summary window</w:t>
      </w:r>
    </w:p>
    <w:p w:rsidR="00E65C84" w:rsidRPr="00A24BB0" w:rsidRDefault="00E65C84">
      <w:pPr>
        <w:divId w:val="340275121"/>
        <w:rPr>
          <w:lang w:val="en-US"/>
        </w:rPr>
      </w:pPr>
      <w:r w:rsidRPr="00A24BB0">
        <w:rPr>
          <w:lang w:val="en-US"/>
        </w:rPr>
        <w:t xml:space="preserve">Use the drop-down list to choose the maximum number of values for each search step you want to display in the </w:t>
      </w:r>
      <w:hyperlink w:anchor="search_searchstrategy_htm" w:history="1">
        <w:r w:rsidRPr="00A24BB0">
          <w:rPr>
            <w:rStyle w:val="Hyperlink"/>
            <w:color w:val="0000FF"/>
            <w:lang w:val="en-US"/>
          </w:rPr>
          <w:t>search summary</w:t>
        </w:r>
      </w:hyperlink>
      <w:r w:rsidRPr="00A24BB0">
        <w:rPr>
          <w:lang w:val="en-US"/>
        </w:rPr>
        <w:t xml:space="preserve">. For example, if you run a search by company name and select 10 companies in a single search step and choose the value 5 in this option, only five values will be displayed in that search step in the search summary. </w:t>
      </w:r>
    </w:p>
    <w:p w:rsidR="00E65C84" w:rsidRPr="00A24BB0" w:rsidRDefault="00E65C84">
      <w:pPr>
        <w:pStyle w:val="Heading4"/>
        <w:divId w:val="340275121"/>
        <w:rPr>
          <w:lang w:val="en-US"/>
        </w:rPr>
      </w:pPr>
      <w:r w:rsidRPr="00A24BB0">
        <w:rPr>
          <w:lang w:val="en-US"/>
        </w:rPr>
        <w:t>Display companies belonging to a company size category when doing a search by company name</w:t>
      </w:r>
    </w:p>
    <w:p w:rsidR="00E65C84" w:rsidRPr="00A24BB0" w:rsidRDefault="00E65C84">
      <w:pPr>
        <w:divId w:val="340275121"/>
        <w:rPr>
          <w:lang w:val="en-US"/>
        </w:rPr>
      </w:pPr>
      <w:r w:rsidRPr="00A24BB0">
        <w:rPr>
          <w:lang w:val="en-US"/>
        </w:rPr>
        <w:t>The options in this section allow you to choose the company size category you want to consider when searching by company name. This allows users with limited access to see what companies, belonging to a size category not included in their subscription, match their search criteria. While the companies will be returned, companies not covered in a user's subscription will not be selectable for inclusion in the list of results.  </w:t>
      </w:r>
    </w:p>
    <w:p w:rsidR="00E65C84" w:rsidRDefault="00E65C84">
      <w:pPr>
        <w:pStyle w:val="Heading2"/>
        <w:divId w:val="52237088"/>
      </w:pPr>
      <w:bookmarkStart w:id="70" w:name="_Toc417578377"/>
      <w:r>
        <w:t>List settings</w:t>
      </w:r>
      <w:bookmarkEnd w:id="70"/>
    </w:p>
    <w:bookmarkStart w:id="71" w:name="settings_managinglistsettings_ht_4015"/>
    <w:bookmarkEnd w:id="71"/>
    <w:p w:rsidR="00E65C84" w:rsidRPr="00A24BB0" w:rsidRDefault="00E65C84">
      <w:pPr>
        <w:pStyle w:val="Heading3"/>
        <w:divId w:val="52237088"/>
        <w:rPr>
          <w:lang w:val="en-US"/>
        </w:rPr>
      </w:pPr>
      <w:r>
        <w:fldChar w:fldCharType="begin"/>
      </w:r>
      <w:r w:rsidRPr="00A24BB0">
        <w:rPr>
          <w:lang w:val="en-US"/>
        </w:rPr>
        <w:instrText xml:space="preserve"> XE "Managing list formats and list settings" \* MERGEFORMAT </w:instrText>
      </w:r>
      <w:r>
        <w:fldChar w:fldCharType="end"/>
      </w:r>
      <w:bookmarkStart w:id="72" w:name="_Toc417578378"/>
      <w:r w:rsidRPr="00A24BB0">
        <w:rPr>
          <w:lang w:val="en-US"/>
        </w:rPr>
        <w:t>Managing list formats and list settings</w:t>
      </w:r>
      <w:bookmarkEnd w:id="72"/>
      <w:r w:rsidRPr="00A24BB0">
        <w:rPr>
          <w:lang w:val="en-US"/>
        </w:rPr>
        <w:t xml:space="preserve"> </w:t>
      </w:r>
    </w:p>
    <w:p w:rsidR="00E65C84" w:rsidRPr="00A24BB0" w:rsidRDefault="00E65C84">
      <w:pPr>
        <w:divId w:val="58479607"/>
        <w:rPr>
          <w:lang w:val="en-US"/>
        </w:rPr>
      </w:pPr>
      <w:r w:rsidRPr="00A24BB0">
        <w:rPr>
          <w:lang w:val="en-US"/>
        </w:rPr>
        <w:t xml:space="preserve">In the </w:t>
      </w:r>
      <w:r w:rsidRPr="00A24BB0">
        <w:rPr>
          <w:i/>
          <w:iCs/>
          <w:lang w:val="en-US"/>
        </w:rPr>
        <w:t>Lists</w:t>
      </w:r>
      <w:r w:rsidRPr="00A24BB0">
        <w:rPr>
          <w:lang w:val="en-US"/>
        </w:rPr>
        <w:t xml:space="preserve"> category in Amadeus settings, you can: </w:t>
      </w:r>
    </w:p>
    <w:p w:rsidR="00E65C84" w:rsidRPr="00A24BB0" w:rsidRDefault="00927FD0" w:rsidP="002E7032">
      <w:pPr>
        <w:numPr>
          <w:ilvl w:val="0"/>
          <w:numId w:val="61"/>
        </w:numPr>
        <w:tabs>
          <w:tab w:val="left" w:pos="720"/>
        </w:tabs>
        <w:divId w:val="58479607"/>
        <w:rPr>
          <w:lang w:val="en-US"/>
        </w:rPr>
      </w:pPr>
      <w:hyperlink w:anchor="settings_mylists_htm" w:history="1">
        <w:r w:rsidR="00E65C84" w:rsidRPr="00A24BB0">
          <w:rPr>
            <w:rStyle w:val="Hyperlink"/>
            <w:color w:val="0000FF"/>
            <w:lang w:val="en-US"/>
          </w:rPr>
          <w:t>View and manage previously saved list formats</w:t>
        </w:r>
      </w:hyperlink>
    </w:p>
    <w:p w:rsidR="00E65C84" w:rsidRDefault="00927FD0" w:rsidP="002E7032">
      <w:pPr>
        <w:numPr>
          <w:ilvl w:val="0"/>
          <w:numId w:val="61"/>
        </w:numPr>
        <w:tabs>
          <w:tab w:val="left" w:pos="720"/>
        </w:tabs>
        <w:divId w:val="58479607"/>
      </w:pPr>
      <w:hyperlink w:anchor="settings_listsettings_htm" w:history="1">
        <w:r w:rsidR="00E65C84">
          <w:rPr>
            <w:rStyle w:val="Hyperlink"/>
            <w:color w:val="0000FF"/>
          </w:rPr>
          <w:t>Define your lists settings</w:t>
        </w:r>
      </w:hyperlink>
    </w:p>
    <w:p w:rsidR="00E65C84" w:rsidRPr="00A24BB0" w:rsidRDefault="00E65C84">
      <w:pPr>
        <w:divId w:val="58479607"/>
        <w:rPr>
          <w:lang w:val="en-US"/>
        </w:rPr>
      </w:pPr>
      <w:r w:rsidRPr="00A24BB0">
        <w:rPr>
          <w:lang w:val="en-US"/>
        </w:rPr>
        <w:t xml:space="preserve">For each option, when you are finished click on the </w:t>
      </w:r>
      <w:r w:rsidRPr="00A24BB0">
        <w:rPr>
          <w:rStyle w:val="uicontrol"/>
          <w:lang w:val="en-US"/>
        </w:rPr>
        <w:t>Finish</w:t>
      </w:r>
      <w:r w:rsidRPr="00A24BB0">
        <w:rPr>
          <w:lang w:val="en-US"/>
        </w:rPr>
        <w:t xml:space="preserve"> button.</w:t>
      </w:r>
    </w:p>
    <w:bookmarkStart w:id="73" w:name="settings_mylists_htm"/>
    <w:bookmarkEnd w:id="73"/>
    <w:p w:rsidR="00E65C84" w:rsidRDefault="00E65C84">
      <w:pPr>
        <w:pStyle w:val="Heading3"/>
        <w:divId w:val="52237088"/>
      </w:pPr>
      <w:r>
        <w:fldChar w:fldCharType="begin"/>
      </w:r>
      <w:r>
        <w:instrText xml:space="preserve"> XE "My lists" \* MERGEFORMAT </w:instrText>
      </w:r>
      <w:r>
        <w:fldChar w:fldCharType="end"/>
      </w:r>
      <w:bookmarkStart w:id="74" w:name="_Toc417578379"/>
      <w:r>
        <w:t>My lists</w:t>
      </w:r>
      <w:bookmarkEnd w:id="74"/>
    </w:p>
    <w:p w:rsidR="00E65C84" w:rsidRDefault="00E65C84">
      <w:pPr>
        <w:pStyle w:val="acces"/>
        <w:divId w:val="1799059841"/>
      </w:pPr>
      <w:r>
        <w:rPr>
          <w:b/>
          <w:bCs/>
        </w:rPr>
        <w:t>Access</w:t>
      </w:r>
      <w:r>
        <w:t xml:space="preserve">: </w:t>
      </w:r>
    </w:p>
    <w:p w:rsidR="00E65C84" w:rsidRPr="00A24BB0" w:rsidRDefault="00E65C84" w:rsidP="002E7032">
      <w:pPr>
        <w:pStyle w:val="acces"/>
        <w:numPr>
          <w:ilvl w:val="0"/>
          <w:numId w:val="62"/>
        </w:numPr>
        <w:tabs>
          <w:tab w:val="left" w:pos="720"/>
        </w:tabs>
        <w:divId w:val="1799059841"/>
        <w:rPr>
          <w:lang w:val="en-US"/>
        </w:rPr>
      </w:pPr>
      <w:r w:rsidRPr="00A24BB0">
        <w:rPr>
          <w:lang w:val="en-US"/>
        </w:rPr>
        <w:t xml:space="preserve">Hover over the </w:t>
      </w:r>
      <w:r w:rsidRPr="00A24BB0">
        <w:rPr>
          <w:rStyle w:val="uicontrol"/>
          <w:i w:val="0"/>
          <w:iCs w:val="0"/>
          <w:lang w:val="en-US"/>
        </w:rPr>
        <w:t>Settings</w:t>
      </w:r>
      <w:r w:rsidRPr="00A24BB0">
        <w:rPr>
          <w:lang w:val="en-US"/>
        </w:rPr>
        <w:t xml:space="preserve"> menu in the </w:t>
      </w:r>
      <w:hyperlink w:anchor="intro_toolbar_htm" w:history="1">
        <w:r w:rsidRPr="00A24BB0">
          <w:rPr>
            <w:rStyle w:val="Hyperlink"/>
            <w:color w:val="0000FF"/>
            <w:lang w:val="en-US"/>
          </w:rPr>
          <w:t>product toolbar</w:t>
        </w:r>
      </w:hyperlink>
      <w:r w:rsidRPr="00A24BB0">
        <w:rPr>
          <w:lang w:val="en-US"/>
        </w:rPr>
        <w:t xml:space="preserve"> to unfold the setting categories.</w:t>
      </w:r>
    </w:p>
    <w:p w:rsidR="00E65C84" w:rsidRPr="00A24BB0" w:rsidRDefault="00E65C84" w:rsidP="002E7032">
      <w:pPr>
        <w:pStyle w:val="acces"/>
        <w:numPr>
          <w:ilvl w:val="0"/>
          <w:numId w:val="62"/>
        </w:numPr>
        <w:tabs>
          <w:tab w:val="left" w:pos="720"/>
        </w:tabs>
        <w:divId w:val="1799059841"/>
        <w:rPr>
          <w:lang w:val="en-US"/>
        </w:rPr>
      </w:pPr>
      <w:r w:rsidRPr="00A24BB0">
        <w:rPr>
          <w:lang w:val="en-US"/>
        </w:rPr>
        <w:t xml:space="preserve">Hover over the </w:t>
      </w:r>
      <w:r w:rsidRPr="00A24BB0">
        <w:rPr>
          <w:rStyle w:val="uicontrol"/>
          <w:i w:val="0"/>
          <w:iCs w:val="0"/>
          <w:lang w:val="en-US"/>
        </w:rPr>
        <w:t>Lists</w:t>
      </w:r>
      <w:r w:rsidRPr="00A24BB0">
        <w:rPr>
          <w:lang w:val="en-US"/>
        </w:rPr>
        <w:t xml:space="preserve"> submenu item.</w:t>
      </w:r>
    </w:p>
    <w:p w:rsidR="00E65C84" w:rsidRDefault="00E65C84" w:rsidP="002E7032">
      <w:pPr>
        <w:pStyle w:val="acces"/>
        <w:numPr>
          <w:ilvl w:val="0"/>
          <w:numId w:val="62"/>
        </w:numPr>
        <w:tabs>
          <w:tab w:val="left" w:pos="720"/>
        </w:tabs>
        <w:divId w:val="1799059841"/>
      </w:pPr>
      <w:r>
        <w:t xml:space="preserve">Select </w:t>
      </w:r>
      <w:r>
        <w:rPr>
          <w:rStyle w:val="uicontrol"/>
          <w:i w:val="0"/>
          <w:iCs w:val="0"/>
        </w:rPr>
        <w:t>My lists</w:t>
      </w:r>
      <w:r>
        <w:t>.</w:t>
      </w:r>
    </w:p>
    <w:p w:rsidR="00E65C84" w:rsidRPr="00A24BB0" w:rsidRDefault="00E65C84">
      <w:pPr>
        <w:divId w:val="1966618020"/>
        <w:rPr>
          <w:lang w:val="en-US"/>
        </w:rPr>
      </w:pPr>
      <w:r w:rsidRPr="00A24BB0">
        <w:rPr>
          <w:lang w:val="en-US"/>
        </w:rPr>
        <w:t xml:space="preserve">The </w:t>
      </w:r>
      <w:r w:rsidRPr="00A24BB0">
        <w:rPr>
          <w:rStyle w:val="uiscreen"/>
          <w:lang w:val="en-US"/>
        </w:rPr>
        <w:t>My lists</w:t>
      </w:r>
      <w:r w:rsidRPr="00A24BB0">
        <w:rPr>
          <w:lang w:val="en-US"/>
        </w:rPr>
        <w:t xml:space="preserve"> dialog lists all available predefined and previously saved list formats. </w:t>
      </w:r>
    </w:p>
    <w:p w:rsidR="00E65C84" w:rsidRPr="00A24BB0" w:rsidRDefault="00E65C84">
      <w:pPr>
        <w:divId w:val="1966618020"/>
      </w:pPr>
      <w:r w:rsidRPr="00A24BB0">
        <w:rPr>
          <w:rStyle w:val="Drop-downhotspot"/>
          <w:b/>
          <w:bCs/>
          <w:color w:val="003366"/>
        </w:rPr>
        <w:t>My lists dialog</w:t>
      </w:r>
    </w:p>
    <w:p w:rsidR="00E65C84" w:rsidRDefault="00A24BB0" w:rsidP="00503423">
      <w:pPr>
        <w:divId w:val="2000423966"/>
      </w:pPr>
      <w:r>
        <w:rPr>
          <w:noProof/>
          <w:lang w:val="en-US" w:eastAsia="en-US"/>
        </w:rPr>
        <w:drawing>
          <wp:inline distT="0" distB="0" distL="0" distR="0" wp14:anchorId="791EBEF9" wp14:editId="2B914C05">
            <wp:extent cx="3295650" cy="1720850"/>
            <wp:effectExtent l="0" t="0" r="0" b="0"/>
            <wp:docPr id="44" name="Picture 44" descr="My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yList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95650" cy="1720850"/>
                    </a:xfrm>
                    <a:prstGeom prst="rect">
                      <a:avLst/>
                    </a:prstGeom>
                    <a:noFill/>
                    <a:ln>
                      <a:noFill/>
                    </a:ln>
                  </pic:spPr>
                </pic:pic>
              </a:graphicData>
            </a:graphic>
          </wp:inline>
        </w:drawing>
      </w:r>
    </w:p>
    <w:p w:rsidR="00E65C84" w:rsidRPr="00A24BB0" w:rsidRDefault="00E65C84">
      <w:pPr>
        <w:divId w:val="1966618020"/>
        <w:rPr>
          <w:lang w:val="en-US"/>
        </w:rPr>
      </w:pPr>
      <w:r w:rsidRPr="00A24BB0">
        <w:rPr>
          <w:lang w:val="en-US"/>
        </w:rPr>
        <w:t>From this screen you can:</w:t>
      </w:r>
    </w:p>
    <w:p w:rsidR="00E65C84" w:rsidRPr="00A24BB0" w:rsidRDefault="00E65C84" w:rsidP="002E7032">
      <w:pPr>
        <w:numPr>
          <w:ilvl w:val="0"/>
          <w:numId w:val="63"/>
        </w:numPr>
        <w:tabs>
          <w:tab w:val="left" w:pos="720"/>
        </w:tabs>
        <w:divId w:val="1966618020"/>
        <w:rPr>
          <w:lang w:val="en-US"/>
        </w:rPr>
      </w:pPr>
      <w:r w:rsidRPr="00A24BB0">
        <w:rPr>
          <w:b/>
          <w:bCs/>
          <w:lang w:val="en-US"/>
        </w:rPr>
        <w:t>Edit a list format</w:t>
      </w:r>
      <w:r w:rsidRPr="00A24BB0">
        <w:rPr>
          <w:lang w:val="en-US"/>
        </w:rPr>
        <w:t xml:space="preserve">: click the name of the list format you want to edit to go to the </w:t>
      </w:r>
      <w:hyperlink w:anchor="list_listformats_htm" w:history="1">
        <w:r w:rsidRPr="00A24BB0">
          <w:rPr>
            <w:rStyle w:val="Hyperlink"/>
            <w:color w:val="0000FF"/>
            <w:lang w:val="en-US"/>
          </w:rPr>
          <w:t>list format</w:t>
        </w:r>
      </w:hyperlink>
      <w:r w:rsidRPr="00A24BB0">
        <w:rPr>
          <w:lang w:val="en-US"/>
        </w:rPr>
        <w:t xml:space="preserve"> screen.</w:t>
      </w:r>
    </w:p>
    <w:p w:rsidR="00E65C84" w:rsidRPr="00A24BB0" w:rsidRDefault="00E65C84" w:rsidP="002E7032">
      <w:pPr>
        <w:numPr>
          <w:ilvl w:val="0"/>
          <w:numId w:val="63"/>
        </w:numPr>
        <w:tabs>
          <w:tab w:val="left" w:pos="720"/>
        </w:tabs>
        <w:divId w:val="1966618020"/>
        <w:rPr>
          <w:lang w:val="en-US"/>
        </w:rPr>
      </w:pPr>
      <w:r w:rsidRPr="00A24BB0">
        <w:rPr>
          <w:b/>
          <w:bCs/>
          <w:lang w:val="en-US"/>
        </w:rPr>
        <w:t>Delete a previously saved list format</w:t>
      </w:r>
      <w:r w:rsidRPr="00A24BB0">
        <w:rPr>
          <w:lang w:val="en-US"/>
        </w:rPr>
        <w:t xml:space="preserve">: click the </w:t>
      </w:r>
      <w:r w:rsidR="00A24BB0">
        <w:rPr>
          <w:noProof/>
          <w:lang w:val="en-US" w:eastAsia="en-US"/>
        </w:rPr>
        <w:drawing>
          <wp:inline distT="0" distB="0" distL="0" distR="0" wp14:anchorId="001E3583" wp14:editId="21F77FF7">
            <wp:extent cx="127000" cy="127000"/>
            <wp:effectExtent l="0" t="0" r="0" b="0"/>
            <wp:docPr id="45" name="Picture 45"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A24BB0">
        <w:rPr>
          <w:lang w:val="en-US"/>
        </w:rPr>
        <w:t xml:space="preserve"> icon corresponding to the list format you want to delete.</w:t>
      </w:r>
    </w:p>
    <w:p w:rsidR="00E65C84" w:rsidRPr="00A24BB0" w:rsidRDefault="00E65C84" w:rsidP="002E7032">
      <w:pPr>
        <w:numPr>
          <w:ilvl w:val="0"/>
          <w:numId w:val="63"/>
        </w:numPr>
        <w:tabs>
          <w:tab w:val="left" w:pos="720"/>
        </w:tabs>
        <w:divId w:val="1966618020"/>
        <w:rPr>
          <w:lang w:val="en-US"/>
        </w:rPr>
      </w:pPr>
      <w:r w:rsidRPr="00A24BB0">
        <w:rPr>
          <w:b/>
          <w:bCs/>
          <w:lang w:val="en-US"/>
        </w:rPr>
        <w:t>Delete all previously saved list formats</w:t>
      </w:r>
      <w:r w:rsidRPr="00A24BB0">
        <w:rPr>
          <w:lang w:val="en-US"/>
        </w:rPr>
        <w:t xml:space="preserve">: click the </w:t>
      </w:r>
      <w:r w:rsidR="00A24BB0">
        <w:rPr>
          <w:noProof/>
          <w:lang w:val="en-US" w:eastAsia="en-US"/>
        </w:rPr>
        <w:drawing>
          <wp:inline distT="0" distB="0" distL="0" distR="0" wp14:anchorId="2EF4E200" wp14:editId="038EF5DE">
            <wp:extent cx="127000" cy="127000"/>
            <wp:effectExtent l="0" t="0" r="0" b="0"/>
            <wp:docPr id="46" name="Picture 46"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A24BB0">
        <w:rPr>
          <w:lang w:val="en-US"/>
        </w:rPr>
        <w:t xml:space="preserve"> icon displayed in the column header.</w:t>
      </w:r>
    </w:p>
    <w:p w:rsidR="00E65C84" w:rsidRPr="00A24BB0" w:rsidRDefault="00E65C84" w:rsidP="002E7032">
      <w:pPr>
        <w:numPr>
          <w:ilvl w:val="0"/>
          <w:numId w:val="63"/>
        </w:numPr>
        <w:tabs>
          <w:tab w:val="left" w:pos="720"/>
        </w:tabs>
        <w:divId w:val="1966618020"/>
        <w:rPr>
          <w:lang w:val="en-US"/>
        </w:rPr>
      </w:pPr>
      <w:r w:rsidRPr="00A24BB0">
        <w:rPr>
          <w:b/>
          <w:bCs/>
          <w:lang w:val="en-US"/>
        </w:rPr>
        <w:lastRenderedPageBreak/>
        <w:t>Create a new list format from scratch</w:t>
      </w:r>
      <w:r w:rsidRPr="00A24BB0">
        <w:rPr>
          <w:lang w:val="en-US"/>
        </w:rPr>
        <w:t xml:space="preserve">: click the button labelled </w:t>
      </w:r>
      <w:r w:rsidRPr="00A24BB0">
        <w:rPr>
          <w:rStyle w:val="uicontrol"/>
          <w:lang w:val="en-US"/>
        </w:rPr>
        <w:t>New list</w:t>
      </w:r>
      <w:r w:rsidRPr="00A24BB0">
        <w:rPr>
          <w:lang w:val="en-US"/>
        </w:rPr>
        <w:t>.</w:t>
      </w:r>
    </w:p>
    <w:p w:rsidR="00E65C84" w:rsidRPr="00A24BB0" w:rsidRDefault="00E65C84" w:rsidP="002E7032">
      <w:pPr>
        <w:numPr>
          <w:ilvl w:val="0"/>
          <w:numId w:val="63"/>
        </w:numPr>
        <w:tabs>
          <w:tab w:val="left" w:pos="720"/>
        </w:tabs>
        <w:divId w:val="1966618020"/>
        <w:rPr>
          <w:lang w:val="en-US"/>
        </w:rPr>
      </w:pPr>
      <w:r w:rsidRPr="00A24BB0">
        <w:rPr>
          <w:b/>
          <w:bCs/>
          <w:lang w:val="en-US"/>
        </w:rPr>
        <w:t>Load a list format from disk</w:t>
      </w:r>
      <w:r w:rsidRPr="00A24BB0">
        <w:rPr>
          <w:lang w:val="en-US"/>
        </w:rPr>
        <w:t xml:space="preserve">: click the </w:t>
      </w:r>
      <w:r w:rsidRPr="00A24BB0">
        <w:rPr>
          <w:rStyle w:val="uicontrol"/>
          <w:lang w:val="en-US"/>
        </w:rPr>
        <w:t>Load from disk</w:t>
      </w:r>
      <w:r w:rsidRPr="00A24BB0">
        <w:rPr>
          <w:lang w:val="en-US"/>
        </w:rPr>
        <w:t xml:space="preserve"> button to load a list format from a local or networked disk (.list file extension).</w:t>
      </w:r>
    </w:p>
    <w:bookmarkStart w:id="75" w:name="settings_listsettings_htm"/>
    <w:bookmarkEnd w:id="75"/>
    <w:p w:rsidR="00E65C84" w:rsidRDefault="00E65C84">
      <w:pPr>
        <w:pStyle w:val="Heading3"/>
        <w:divId w:val="52237088"/>
      </w:pPr>
      <w:r>
        <w:fldChar w:fldCharType="begin"/>
      </w:r>
      <w:r>
        <w:instrText xml:space="preserve"> XE "List settings" \* MERGEFORMAT </w:instrText>
      </w:r>
      <w:r>
        <w:fldChar w:fldCharType="end"/>
      </w:r>
      <w:bookmarkStart w:id="76" w:name="_Toc417578380"/>
      <w:r>
        <w:t>List settings</w:t>
      </w:r>
      <w:bookmarkEnd w:id="76"/>
    </w:p>
    <w:p w:rsidR="00E65C84" w:rsidRDefault="00E65C84">
      <w:pPr>
        <w:pStyle w:val="acces"/>
        <w:divId w:val="770392253"/>
      </w:pPr>
      <w:r>
        <w:rPr>
          <w:b/>
          <w:bCs/>
        </w:rPr>
        <w:t>Access</w:t>
      </w:r>
      <w:r>
        <w:t xml:space="preserve">: </w:t>
      </w:r>
    </w:p>
    <w:p w:rsidR="00E65C84" w:rsidRPr="00A24BB0" w:rsidRDefault="00E65C84" w:rsidP="002E7032">
      <w:pPr>
        <w:pStyle w:val="acces"/>
        <w:numPr>
          <w:ilvl w:val="0"/>
          <w:numId w:val="64"/>
        </w:numPr>
        <w:tabs>
          <w:tab w:val="left" w:pos="720"/>
        </w:tabs>
        <w:divId w:val="770392253"/>
        <w:rPr>
          <w:lang w:val="en-US"/>
        </w:rPr>
      </w:pPr>
      <w:r w:rsidRPr="00A24BB0">
        <w:rPr>
          <w:lang w:val="en-US"/>
        </w:rPr>
        <w:t xml:space="preserve">Hover over the </w:t>
      </w:r>
      <w:r w:rsidRPr="00A24BB0">
        <w:rPr>
          <w:rStyle w:val="uicontrol"/>
          <w:i w:val="0"/>
          <w:iCs w:val="0"/>
          <w:lang w:val="en-US"/>
        </w:rPr>
        <w:t>Settings</w:t>
      </w:r>
      <w:r w:rsidRPr="00A24BB0">
        <w:rPr>
          <w:lang w:val="en-US"/>
        </w:rPr>
        <w:t xml:space="preserve"> menu in the </w:t>
      </w:r>
      <w:hyperlink w:anchor="intro_toolbar_htm" w:history="1">
        <w:r w:rsidRPr="00A24BB0">
          <w:rPr>
            <w:rStyle w:val="Hyperlink"/>
            <w:color w:val="0000FF"/>
            <w:lang w:val="en-US"/>
          </w:rPr>
          <w:t>product toolbar</w:t>
        </w:r>
      </w:hyperlink>
      <w:r w:rsidRPr="00A24BB0">
        <w:rPr>
          <w:lang w:val="en-US"/>
        </w:rPr>
        <w:t xml:space="preserve"> to unfold the setting categories.</w:t>
      </w:r>
    </w:p>
    <w:p w:rsidR="00E65C84" w:rsidRPr="00A24BB0" w:rsidRDefault="00E65C84" w:rsidP="002E7032">
      <w:pPr>
        <w:pStyle w:val="acces"/>
        <w:numPr>
          <w:ilvl w:val="0"/>
          <w:numId w:val="64"/>
        </w:numPr>
        <w:tabs>
          <w:tab w:val="left" w:pos="720"/>
        </w:tabs>
        <w:divId w:val="770392253"/>
        <w:rPr>
          <w:lang w:val="en-US"/>
        </w:rPr>
      </w:pPr>
      <w:r w:rsidRPr="00A24BB0">
        <w:rPr>
          <w:lang w:val="en-US"/>
        </w:rPr>
        <w:t xml:space="preserve">Hover over the </w:t>
      </w:r>
      <w:r w:rsidRPr="00A24BB0">
        <w:rPr>
          <w:rStyle w:val="uicontrol"/>
          <w:i w:val="0"/>
          <w:iCs w:val="0"/>
          <w:lang w:val="en-US"/>
        </w:rPr>
        <w:t>Lists</w:t>
      </w:r>
      <w:r w:rsidRPr="00A24BB0">
        <w:rPr>
          <w:lang w:val="en-US"/>
        </w:rPr>
        <w:t xml:space="preserve"> submenu item.</w:t>
      </w:r>
    </w:p>
    <w:p w:rsidR="00E65C84" w:rsidRDefault="00E65C84" w:rsidP="002E7032">
      <w:pPr>
        <w:pStyle w:val="acces"/>
        <w:numPr>
          <w:ilvl w:val="0"/>
          <w:numId w:val="64"/>
        </w:numPr>
        <w:tabs>
          <w:tab w:val="left" w:pos="720"/>
        </w:tabs>
        <w:divId w:val="770392253"/>
      </w:pPr>
      <w:r>
        <w:t xml:space="preserve">Select </w:t>
      </w:r>
      <w:r>
        <w:rPr>
          <w:rStyle w:val="uicontrol"/>
          <w:i w:val="0"/>
          <w:iCs w:val="0"/>
        </w:rPr>
        <w:t>Settings</w:t>
      </w:r>
      <w:r>
        <w:t>.</w:t>
      </w:r>
    </w:p>
    <w:p w:rsidR="00E65C84" w:rsidRPr="00A24BB0" w:rsidRDefault="00E65C84">
      <w:pPr>
        <w:divId w:val="368919030"/>
        <w:rPr>
          <w:lang w:val="en-US"/>
        </w:rPr>
      </w:pPr>
      <w:r w:rsidRPr="00A24BB0">
        <w:rPr>
          <w:lang w:val="en-US"/>
        </w:rPr>
        <w:t xml:space="preserve">The list settings allow you to define the default settings you want to apply when </w:t>
      </w:r>
      <w:hyperlink w:anchor="list_listresults_htm" w:history="1">
        <w:r w:rsidRPr="00A24BB0">
          <w:rPr>
            <w:rStyle w:val="Hyperlink"/>
            <w:color w:val="0000FF"/>
            <w:lang w:val="en-US"/>
          </w:rPr>
          <w:t>viewing the lists of results</w:t>
        </w:r>
      </w:hyperlink>
      <w:r w:rsidRPr="00A24BB0">
        <w:rPr>
          <w:lang w:val="en-US"/>
        </w:rPr>
        <w:t>.</w:t>
      </w:r>
    </w:p>
    <w:p w:rsidR="00E65C84" w:rsidRPr="00A24BB0" w:rsidRDefault="00E65C84">
      <w:pPr>
        <w:divId w:val="368919030"/>
      </w:pPr>
      <w:r w:rsidRPr="00A24BB0">
        <w:rPr>
          <w:rStyle w:val="Drop-downhotspot"/>
          <w:b/>
          <w:bCs/>
          <w:color w:val="003366"/>
        </w:rPr>
        <w:t>List settings dialog</w:t>
      </w:r>
    </w:p>
    <w:p w:rsidR="00E65C84" w:rsidRDefault="00A24BB0" w:rsidP="00503423">
      <w:pPr>
        <w:divId w:val="626274386"/>
      </w:pPr>
      <w:r>
        <w:rPr>
          <w:noProof/>
          <w:lang w:val="en-US" w:eastAsia="en-US"/>
        </w:rPr>
        <w:drawing>
          <wp:inline distT="0" distB="0" distL="0" distR="0" wp14:anchorId="1E7AED4A" wp14:editId="6CEDE6BA">
            <wp:extent cx="5759450" cy="1130300"/>
            <wp:effectExtent l="0" t="0" r="0" b="0"/>
            <wp:docPr id="47" name="Picture 47" descr="List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istSetting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9450" cy="1130300"/>
                    </a:xfrm>
                    <a:prstGeom prst="rect">
                      <a:avLst/>
                    </a:prstGeom>
                    <a:noFill/>
                    <a:ln>
                      <a:noFill/>
                    </a:ln>
                  </pic:spPr>
                </pic:pic>
              </a:graphicData>
            </a:graphic>
          </wp:inline>
        </w:drawing>
      </w:r>
    </w:p>
    <w:p w:rsidR="00E65C84" w:rsidRPr="00A24BB0" w:rsidRDefault="00E65C84" w:rsidP="002E7032">
      <w:pPr>
        <w:numPr>
          <w:ilvl w:val="0"/>
          <w:numId w:val="65"/>
        </w:numPr>
        <w:tabs>
          <w:tab w:val="left" w:pos="720"/>
        </w:tabs>
        <w:divId w:val="368919030"/>
        <w:rPr>
          <w:lang w:val="en-US"/>
        </w:rPr>
      </w:pPr>
      <w:r w:rsidRPr="00A24BB0">
        <w:rPr>
          <w:lang w:val="en-US"/>
        </w:rPr>
        <w:t>Select the required options as described below and click the</w:t>
      </w:r>
      <w:r w:rsidRPr="00A24BB0">
        <w:rPr>
          <w:b/>
          <w:bCs/>
          <w:lang w:val="en-US"/>
        </w:rPr>
        <w:t xml:space="preserve"> Finish</w:t>
      </w:r>
      <w:r w:rsidRPr="00A24BB0">
        <w:rPr>
          <w:lang w:val="en-US"/>
        </w:rPr>
        <w:t xml:space="preserve"> button</w:t>
      </w:r>
    </w:p>
    <w:p w:rsidR="00E65C84" w:rsidRPr="00A24BB0" w:rsidRDefault="00E65C84" w:rsidP="002E7032">
      <w:pPr>
        <w:numPr>
          <w:ilvl w:val="0"/>
          <w:numId w:val="65"/>
        </w:numPr>
        <w:tabs>
          <w:tab w:val="left" w:pos="720"/>
        </w:tabs>
        <w:divId w:val="368919030"/>
        <w:rPr>
          <w:lang w:val="en-US"/>
        </w:rPr>
      </w:pPr>
      <w:r w:rsidRPr="00A24BB0">
        <w:rPr>
          <w:lang w:val="en-US"/>
        </w:rPr>
        <w:t xml:space="preserve">You can click the </w:t>
      </w:r>
      <w:r w:rsidRPr="00A24BB0">
        <w:rPr>
          <w:b/>
          <w:bCs/>
          <w:lang w:val="en-US"/>
        </w:rPr>
        <w:t>Cancel changes</w:t>
      </w:r>
      <w:r w:rsidRPr="00A24BB0">
        <w:rPr>
          <w:lang w:val="en-US"/>
        </w:rPr>
        <w:t xml:space="preserve"> link </w:t>
      </w:r>
      <w:r w:rsidRPr="00A24BB0">
        <w:rPr>
          <w:u w:val="single"/>
          <w:lang w:val="en-US"/>
        </w:rPr>
        <w:t>before</w:t>
      </w:r>
      <w:r w:rsidRPr="00A24BB0">
        <w:rPr>
          <w:lang w:val="en-US"/>
        </w:rPr>
        <w:t xml:space="preserve"> you click </w:t>
      </w:r>
      <w:r w:rsidRPr="00A24BB0">
        <w:rPr>
          <w:b/>
          <w:bCs/>
          <w:lang w:val="en-US"/>
        </w:rPr>
        <w:t>Finish</w:t>
      </w:r>
      <w:r w:rsidRPr="00A24BB0">
        <w:rPr>
          <w:lang w:val="en-US"/>
        </w:rPr>
        <w:t xml:space="preserve"> if you do not want current changes to be applied</w:t>
      </w:r>
    </w:p>
    <w:p w:rsidR="00E65C84" w:rsidRPr="00A24BB0" w:rsidRDefault="00E65C84" w:rsidP="002E7032">
      <w:pPr>
        <w:numPr>
          <w:ilvl w:val="0"/>
          <w:numId w:val="65"/>
        </w:numPr>
        <w:tabs>
          <w:tab w:val="left" w:pos="720"/>
        </w:tabs>
        <w:divId w:val="368919030"/>
        <w:rPr>
          <w:lang w:val="en-US"/>
        </w:rPr>
      </w:pPr>
      <w:r w:rsidRPr="00A24BB0">
        <w:rPr>
          <w:lang w:val="en-US"/>
        </w:rPr>
        <w:t xml:space="preserve">You can also revert to the default settings by clicking the </w:t>
      </w:r>
      <w:r w:rsidRPr="00A24BB0">
        <w:rPr>
          <w:rStyle w:val="uicontrol"/>
          <w:lang w:val="en-US"/>
        </w:rPr>
        <w:t>Revert to default settings</w:t>
      </w:r>
      <w:r w:rsidRPr="00A24BB0">
        <w:rPr>
          <w:lang w:val="en-US"/>
        </w:rPr>
        <w:t xml:space="preserve"> link</w:t>
      </w:r>
    </w:p>
    <w:p w:rsidR="00E65C84" w:rsidRPr="00A24BB0" w:rsidRDefault="00E65C84">
      <w:pPr>
        <w:divId w:val="368919030"/>
        <w:rPr>
          <w:lang w:val="en-US"/>
        </w:rPr>
      </w:pPr>
    </w:p>
    <w:p w:rsidR="00E65C84" w:rsidRPr="00A24BB0" w:rsidRDefault="00E65C84">
      <w:pPr>
        <w:divId w:val="368919030"/>
        <w:rPr>
          <w:lang w:val="en-US"/>
        </w:rPr>
      </w:pPr>
      <w:r w:rsidRPr="00A24BB0">
        <w:rPr>
          <w:lang w:val="en-US"/>
        </w:rPr>
        <w:t xml:space="preserve">The following settings are available: </w:t>
      </w:r>
    </w:p>
    <w:p w:rsidR="00E65C84" w:rsidRPr="00A24BB0" w:rsidRDefault="00E65C84" w:rsidP="002E7032">
      <w:pPr>
        <w:numPr>
          <w:ilvl w:val="0"/>
          <w:numId w:val="66"/>
        </w:numPr>
        <w:tabs>
          <w:tab w:val="left" w:pos="720"/>
        </w:tabs>
        <w:divId w:val="368919030"/>
        <w:rPr>
          <w:lang w:val="en-US"/>
        </w:rPr>
      </w:pPr>
      <w:r w:rsidRPr="00A24BB0">
        <w:rPr>
          <w:b/>
          <w:bCs/>
          <w:lang w:val="en-US"/>
        </w:rPr>
        <w:t xml:space="preserve">Show </w:t>
      </w:r>
      <w:r w:rsidRPr="00A24BB0">
        <w:rPr>
          <w:b/>
          <w:bCs/>
          <w:i/>
          <w:iCs/>
          <w:lang w:val="en-US"/>
        </w:rPr>
        <w:t>n</w:t>
      </w:r>
      <w:r w:rsidRPr="00A24BB0">
        <w:rPr>
          <w:b/>
          <w:bCs/>
          <w:lang w:val="en-US"/>
        </w:rPr>
        <w:t xml:space="preserve"> records per page</w:t>
      </w:r>
      <w:r w:rsidRPr="00A24BB0">
        <w:rPr>
          <w:lang w:val="en-US"/>
        </w:rPr>
        <w:t>: select 15, 25, 50, 100 or All from the drop-down list to define the maximum number of records you want to display per page..</w:t>
      </w:r>
    </w:p>
    <w:p w:rsidR="00E65C84" w:rsidRPr="00A24BB0" w:rsidRDefault="00E65C84" w:rsidP="002E7032">
      <w:pPr>
        <w:numPr>
          <w:ilvl w:val="0"/>
          <w:numId w:val="66"/>
        </w:numPr>
        <w:tabs>
          <w:tab w:val="left" w:pos="720"/>
        </w:tabs>
        <w:divId w:val="368919030"/>
        <w:rPr>
          <w:lang w:val="en-US"/>
        </w:rPr>
      </w:pPr>
      <w:r w:rsidRPr="00A24BB0">
        <w:rPr>
          <w:b/>
          <w:bCs/>
          <w:lang w:val="en-US"/>
        </w:rPr>
        <w:t>Show field codes</w:t>
      </w:r>
      <w:r w:rsidRPr="00A24BB0">
        <w:rPr>
          <w:lang w:val="en-US"/>
        </w:rPr>
        <w:t>: each field that you can include in the list of results is associated with a unique field, and selecting this option displays the field codes.</w:t>
      </w:r>
    </w:p>
    <w:p w:rsidR="00E65C84" w:rsidRDefault="00E65C84">
      <w:pPr>
        <w:pStyle w:val="Heading2"/>
        <w:divId w:val="52237088"/>
      </w:pPr>
      <w:bookmarkStart w:id="77" w:name="_Toc417578381"/>
      <w:r>
        <w:t>Report settings</w:t>
      </w:r>
      <w:bookmarkEnd w:id="77"/>
    </w:p>
    <w:bookmarkStart w:id="78" w:name="settings_managingreportsettings__2003"/>
    <w:bookmarkEnd w:id="78"/>
    <w:p w:rsidR="00E65C84" w:rsidRPr="00A24BB0" w:rsidRDefault="00E65C84">
      <w:pPr>
        <w:pStyle w:val="Heading3"/>
        <w:divId w:val="52237088"/>
        <w:rPr>
          <w:lang w:val="en-US"/>
        </w:rPr>
      </w:pPr>
      <w:r>
        <w:fldChar w:fldCharType="begin"/>
      </w:r>
      <w:r w:rsidRPr="00A24BB0">
        <w:rPr>
          <w:lang w:val="en-US"/>
        </w:rPr>
        <w:instrText xml:space="preserve"> XE "Managing report formats and report settings" \* MERGEFORMAT </w:instrText>
      </w:r>
      <w:r>
        <w:fldChar w:fldCharType="end"/>
      </w:r>
      <w:bookmarkStart w:id="79" w:name="_Toc417578382"/>
      <w:r w:rsidRPr="00A24BB0">
        <w:rPr>
          <w:lang w:val="en-US"/>
        </w:rPr>
        <w:t>Managing report formats and report settings</w:t>
      </w:r>
      <w:bookmarkEnd w:id="79"/>
      <w:r w:rsidRPr="00A24BB0">
        <w:rPr>
          <w:lang w:val="en-US"/>
        </w:rPr>
        <w:t xml:space="preserve"> </w:t>
      </w:r>
    </w:p>
    <w:p w:rsidR="00E65C84" w:rsidRPr="00A24BB0" w:rsidRDefault="00E65C84">
      <w:pPr>
        <w:divId w:val="291637569"/>
        <w:rPr>
          <w:lang w:val="en-US"/>
        </w:rPr>
      </w:pPr>
      <w:r w:rsidRPr="00A24BB0">
        <w:rPr>
          <w:lang w:val="en-US"/>
        </w:rPr>
        <w:t xml:space="preserve">In the </w:t>
      </w:r>
      <w:r w:rsidRPr="00A24BB0">
        <w:rPr>
          <w:i/>
          <w:iCs/>
          <w:lang w:val="en-US"/>
        </w:rPr>
        <w:t>Lists</w:t>
      </w:r>
      <w:r w:rsidRPr="00A24BB0">
        <w:rPr>
          <w:lang w:val="en-US"/>
        </w:rPr>
        <w:t xml:space="preserve"> category in Amadeus settings, you can: </w:t>
      </w:r>
    </w:p>
    <w:p w:rsidR="00E65C84" w:rsidRPr="00A24BB0" w:rsidRDefault="00927FD0" w:rsidP="002E7032">
      <w:pPr>
        <w:numPr>
          <w:ilvl w:val="0"/>
          <w:numId w:val="67"/>
        </w:numPr>
        <w:tabs>
          <w:tab w:val="left" w:pos="720"/>
        </w:tabs>
        <w:divId w:val="291637569"/>
        <w:rPr>
          <w:lang w:val="en-US"/>
        </w:rPr>
      </w:pPr>
      <w:hyperlink w:anchor="settings_myreports_htm" w:history="1">
        <w:r w:rsidR="00E65C84" w:rsidRPr="00A24BB0">
          <w:rPr>
            <w:rStyle w:val="Hyperlink"/>
            <w:color w:val="0000FF"/>
            <w:lang w:val="en-US"/>
          </w:rPr>
          <w:t>View and manage previously saved report formats</w:t>
        </w:r>
      </w:hyperlink>
    </w:p>
    <w:p w:rsidR="00E65C84" w:rsidRDefault="00927FD0" w:rsidP="002E7032">
      <w:pPr>
        <w:numPr>
          <w:ilvl w:val="0"/>
          <w:numId w:val="67"/>
        </w:numPr>
        <w:tabs>
          <w:tab w:val="left" w:pos="720"/>
        </w:tabs>
        <w:divId w:val="291637569"/>
      </w:pPr>
      <w:hyperlink w:anchor="settings_reportsettings_htm" w:history="1">
        <w:r w:rsidR="00E65C84">
          <w:rPr>
            <w:rStyle w:val="Hyperlink"/>
            <w:color w:val="0000FF"/>
          </w:rPr>
          <w:t>Define your report settings</w:t>
        </w:r>
      </w:hyperlink>
    </w:p>
    <w:p w:rsidR="00E65C84" w:rsidRPr="00A24BB0" w:rsidRDefault="00E65C84">
      <w:pPr>
        <w:divId w:val="291637569"/>
        <w:rPr>
          <w:lang w:val="en-US"/>
        </w:rPr>
      </w:pPr>
      <w:r w:rsidRPr="00A24BB0">
        <w:rPr>
          <w:lang w:val="en-US"/>
        </w:rPr>
        <w:t xml:space="preserve">For each option, when you are finished click the </w:t>
      </w:r>
      <w:r w:rsidRPr="00A24BB0">
        <w:rPr>
          <w:rStyle w:val="uicontrol"/>
          <w:lang w:val="en-US"/>
        </w:rPr>
        <w:t>Finish</w:t>
      </w:r>
      <w:r w:rsidRPr="00A24BB0">
        <w:rPr>
          <w:lang w:val="en-US"/>
        </w:rPr>
        <w:t xml:space="preserve"> button.</w:t>
      </w:r>
    </w:p>
    <w:bookmarkStart w:id="80" w:name="settings_myreports_htm"/>
    <w:bookmarkEnd w:id="80"/>
    <w:p w:rsidR="00E65C84" w:rsidRDefault="00E65C84">
      <w:pPr>
        <w:pStyle w:val="Heading3"/>
        <w:divId w:val="668096865"/>
      </w:pPr>
      <w:r>
        <w:fldChar w:fldCharType="begin"/>
      </w:r>
      <w:r>
        <w:instrText xml:space="preserve"> XE "My reports" \* MERGEFORMAT </w:instrText>
      </w:r>
      <w:r>
        <w:fldChar w:fldCharType="end"/>
      </w:r>
      <w:bookmarkStart w:id="81" w:name="_Toc417578383"/>
      <w:r>
        <w:t>My reports</w:t>
      </w:r>
      <w:bookmarkEnd w:id="81"/>
    </w:p>
    <w:p w:rsidR="00E65C84" w:rsidRDefault="00E65C84">
      <w:pPr>
        <w:pStyle w:val="acces"/>
        <w:divId w:val="932250865"/>
      </w:pPr>
      <w:r>
        <w:rPr>
          <w:b/>
          <w:bCs/>
        </w:rPr>
        <w:t>Access</w:t>
      </w:r>
      <w:r>
        <w:t xml:space="preserve">: </w:t>
      </w:r>
    </w:p>
    <w:p w:rsidR="00E65C84" w:rsidRPr="00A24BB0" w:rsidRDefault="00E65C84" w:rsidP="002E7032">
      <w:pPr>
        <w:pStyle w:val="acces"/>
        <w:numPr>
          <w:ilvl w:val="0"/>
          <w:numId w:val="68"/>
        </w:numPr>
        <w:tabs>
          <w:tab w:val="left" w:pos="720"/>
        </w:tabs>
        <w:divId w:val="932250865"/>
        <w:rPr>
          <w:lang w:val="en-US"/>
        </w:rPr>
      </w:pPr>
      <w:r w:rsidRPr="00A24BB0">
        <w:rPr>
          <w:lang w:val="en-US"/>
        </w:rPr>
        <w:t xml:space="preserve">Hover over the </w:t>
      </w:r>
      <w:r w:rsidRPr="00A24BB0">
        <w:rPr>
          <w:rStyle w:val="uicontrol"/>
          <w:i w:val="0"/>
          <w:iCs w:val="0"/>
          <w:lang w:val="en-US"/>
        </w:rPr>
        <w:t>Settings</w:t>
      </w:r>
      <w:r w:rsidRPr="00A24BB0">
        <w:rPr>
          <w:lang w:val="en-US"/>
        </w:rPr>
        <w:t xml:space="preserve"> menu in the </w:t>
      </w:r>
      <w:hyperlink w:anchor="intro_toolbar_htm" w:history="1">
        <w:r w:rsidRPr="00A24BB0">
          <w:rPr>
            <w:rStyle w:val="Hyperlink"/>
            <w:color w:val="0000FF"/>
            <w:lang w:val="en-US"/>
          </w:rPr>
          <w:t>product toolbar</w:t>
        </w:r>
      </w:hyperlink>
      <w:r w:rsidRPr="00A24BB0">
        <w:rPr>
          <w:lang w:val="en-US"/>
        </w:rPr>
        <w:t xml:space="preserve"> to unfold the setting categories.</w:t>
      </w:r>
    </w:p>
    <w:p w:rsidR="00E65C84" w:rsidRPr="00A24BB0" w:rsidRDefault="00E65C84" w:rsidP="002E7032">
      <w:pPr>
        <w:pStyle w:val="acces"/>
        <w:numPr>
          <w:ilvl w:val="0"/>
          <w:numId w:val="68"/>
        </w:numPr>
        <w:tabs>
          <w:tab w:val="left" w:pos="720"/>
        </w:tabs>
        <w:divId w:val="932250865"/>
        <w:rPr>
          <w:lang w:val="en-US"/>
        </w:rPr>
      </w:pPr>
      <w:r w:rsidRPr="00A24BB0">
        <w:rPr>
          <w:lang w:val="en-US"/>
        </w:rPr>
        <w:t xml:space="preserve">Hover over the </w:t>
      </w:r>
      <w:r w:rsidRPr="00A24BB0">
        <w:rPr>
          <w:rStyle w:val="uicontrol"/>
          <w:i w:val="0"/>
          <w:iCs w:val="0"/>
          <w:lang w:val="en-US"/>
        </w:rPr>
        <w:t>Reports</w:t>
      </w:r>
      <w:r w:rsidRPr="00A24BB0">
        <w:rPr>
          <w:lang w:val="en-US"/>
        </w:rPr>
        <w:t xml:space="preserve"> submenu item.</w:t>
      </w:r>
    </w:p>
    <w:p w:rsidR="00E65C84" w:rsidRDefault="00E65C84" w:rsidP="002E7032">
      <w:pPr>
        <w:pStyle w:val="acces"/>
        <w:numPr>
          <w:ilvl w:val="0"/>
          <w:numId w:val="68"/>
        </w:numPr>
        <w:tabs>
          <w:tab w:val="left" w:pos="720"/>
        </w:tabs>
        <w:divId w:val="932250865"/>
      </w:pPr>
      <w:r>
        <w:t xml:space="preserve">Select </w:t>
      </w:r>
      <w:r>
        <w:rPr>
          <w:rStyle w:val="uicontrol"/>
          <w:i w:val="0"/>
          <w:iCs w:val="0"/>
        </w:rPr>
        <w:t>My reports</w:t>
      </w:r>
      <w:r>
        <w:t>.</w:t>
      </w:r>
    </w:p>
    <w:p w:rsidR="00E65C84" w:rsidRDefault="00E65C84">
      <w:pPr>
        <w:divId w:val="494685672"/>
        <w:rPr>
          <w:lang w:val="en-US"/>
        </w:rPr>
      </w:pPr>
      <w:r w:rsidRPr="00A24BB0">
        <w:rPr>
          <w:lang w:val="en-US"/>
        </w:rPr>
        <w:t xml:space="preserve">The </w:t>
      </w:r>
      <w:r w:rsidRPr="00A24BB0">
        <w:rPr>
          <w:rStyle w:val="uiscreen"/>
          <w:lang w:val="en-US"/>
        </w:rPr>
        <w:t>My reports</w:t>
      </w:r>
      <w:r w:rsidRPr="00A24BB0">
        <w:rPr>
          <w:lang w:val="en-US"/>
        </w:rPr>
        <w:t xml:space="preserve"> dialog lists all available predefined and previously saved report formats. </w:t>
      </w:r>
    </w:p>
    <w:p w:rsidR="0019193B" w:rsidRDefault="0019193B">
      <w:pPr>
        <w:divId w:val="494685672"/>
        <w:rPr>
          <w:lang w:val="en-US"/>
        </w:rPr>
      </w:pPr>
    </w:p>
    <w:p w:rsidR="0019193B" w:rsidRDefault="0019193B">
      <w:pPr>
        <w:divId w:val="494685672"/>
        <w:rPr>
          <w:lang w:val="en-US"/>
        </w:rPr>
      </w:pPr>
    </w:p>
    <w:p w:rsidR="0019193B" w:rsidRPr="00A24BB0" w:rsidRDefault="0019193B">
      <w:pPr>
        <w:divId w:val="494685672"/>
        <w:rPr>
          <w:lang w:val="en-US"/>
        </w:rPr>
      </w:pPr>
    </w:p>
    <w:p w:rsidR="00E65C84" w:rsidRPr="00A24BB0" w:rsidRDefault="00E65C84">
      <w:pPr>
        <w:divId w:val="494685672"/>
      </w:pPr>
      <w:r w:rsidRPr="00A24BB0">
        <w:rPr>
          <w:rStyle w:val="Drop-downhotspot"/>
          <w:b/>
          <w:bCs/>
          <w:color w:val="003366"/>
        </w:rPr>
        <w:lastRenderedPageBreak/>
        <w:t>My reports dialog</w:t>
      </w:r>
    </w:p>
    <w:p w:rsidR="00E65C84" w:rsidRDefault="00A24BB0" w:rsidP="00503423">
      <w:pPr>
        <w:divId w:val="1364742848"/>
      </w:pPr>
      <w:r>
        <w:rPr>
          <w:noProof/>
          <w:lang w:val="en-US" w:eastAsia="en-US"/>
        </w:rPr>
        <w:drawing>
          <wp:inline distT="0" distB="0" distL="0" distR="0" wp14:anchorId="7DB96C45" wp14:editId="4D7B9943">
            <wp:extent cx="4229100" cy="2368550"/>
            <wp:effectExtent l="0" t="0" r="0" b="0"/>
            <wp:docPr id="48" name="Picture 48" descr="ScrMy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crMyReport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29100" cy="2368550"/>
                    </a:xfrm>
                    <a:prstGeom prst="rect">
                      <a:avLst/>
                    </a:prstGeom>
                    <a:noFill/>
                    <a:ln>
                      <a:noFill/>
                    </a:ln>
                  </pic:spPr>
                </pic:pic>
              </a:graphicData>
            </a:graphic>
          </wp:inline>
        </w:drawing>
      </w:r>
    </w:p>
    <w:p w:rsidR="00E65C84" w:rsidRPr="00A24BB0" w:rsidRDefault="00E65C84">
      <w:pPr>
        <w:divId w:val="494685672"/>
        <w:rPr>
          <w:lang w:val="en-US"/>
        </w:rPr>
      </w:pPr>
      <w:r w:rsidRPr="00A24BB0">
        <w:rPr>
          <w:lang w:val="en-US"/>
        </w:rPr>
        <w:t>From this dialog you can:</w:t>
      </w:r>
    </w:p>
    <w:p w:rsidR="00E65C84" w:rsidRPr="00A24BB0" w:rsidRDefault="00E65C84" w:rsidP="002E7032">
      <w:pPr>
        <w:numPr>
          <w:ilvl w:val="0"/>
          <w:numId w:val="69"/>
        </w:numPr>
        <w:tabs>
          <w:tab w:val="left" w:pos="720"/>
        </w:tabs>
        <w:divId w:val="494685672"/>
        <w:rPr>
          <w:lang w:val="en-US"/>
        </w:rPr>
      </w:pPr>
      <w:r w:rsidRPr="00A24BB0">
        <w:rPr>
          <w:b/>
          <w:bCs/>
          <w:lang w:val="en-US"/>
        </w:rPr>
        <w:t>Edit a report format</w:t>
      </w:r>
      <w:r w:rsidRPr="00A24BB0">
        <w:rPr>
          <w:lang w:val="en-US"/>
        </w:rPr>
        <w:t xml:space="preserve">: click the name of the report format you want to edit to go to the </w:t>
      </w:r>
      <w:hyperlink w:anchor="report_repformat_htm" w:history="1">
        <w:r w:rsidRPr="00A24BB0">
          <w:rPr>
            <w:rStyle w:val="Hyperlink"/>
            <w:color w:val="0000FF"/>
            <w:lang w:val="en-US"/>
          </w:rPr>
          <w:t>report format</w:t>
        </w:r>
      </w:hyperlink>
      <w:r w:rsidRPr="00A24BB0">
        <w:rPr>
          <w:lang w:val="en-US"/>
        </w:rPr>
        <w:t xml:space="preserve"> screen</w:t>
      </w:r>
    </w:p>
    <w:p w:rsidR="00E65C84" w:rsidRPr="00A24BB0" w:rsidRDefault="00E65C84" w:rsidP="002E7032">
      <w:pPr>
        <w:numPr>
          <w:ilvl w:val="0"/>
          <w:numId w:val="69"/>
        </w:numPr>
        <w:tabs>
          <w:tab w:val="left" w:pos="720"/>
        </w:tabs>
        <w:divId w:val="494685672"/>
        <w:rPr>
          <w:lang w:val="en-US"/>
        </w:rPr>
      </w:pPr>
      <w:r w:rsidRPr="00A24BB0">
        <w:rPr>
          <w:b/>
          <w:bCs/>
          <w:lang w:val="en-US"/>
        </w:rPr>
        <w:t>Delete a previously saved report format</w:t>
      </w:r>
      <w:r w:rsidRPr="00A24BB0">
        <w:rPr>
          <w:lang w:val="en-US"/>
        </w:rPr>
        <w:t xml:space="preserve">: click the </w:t>
      </w:r>
      <w:r w:rsidR="00A24BB0">
        <w:rPr>
          <w:noProof/>
          <w:lang w:val="en-US" w:eastAsia="en-US"/>
        </w:rPr>
        <w:drawing>
          <wp:inline distT="0" distB="0" distL="0" distR="0" wp14:anchorId="19B38578" wp14:editId="1714162D">
            <wp:extent cx="127000" cy="127000"/>
            <wp:effectExtent l="0" t="0" r="0" b="0"/>
            <wp:docPr id="49" name="Picture 49"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A24BB0">
        <w:rPr>
          <w:lang w:val="en-US"/>
        </w:rPr>
        <w:t xml:space="preserve"> icon corresponding to the report format you want to delete</w:t>
      </w:r>
    </w:p>
    <w:p w:rsidR="00E65C84" w:rsidRPr="00A24BB0" w:rsidRDefault="00E65C84" w:rsidP="002E7032">
      <w:pPr>
        <w:numPr>
          <w:ilvl w:val="0"/>
          <w:numId w:val="69"/>
        </w:numPr>
        <w:tabs>
          <w:tab w:val="left" w:pos="720"/>
        </w:tabs>
        <w:divId w:val="494685672"/>
        <w:rPr>
          <w:lang w:val="en-US"/>
        </w:rPr>
      </w:pPr>
      <w:r w:rsidRPr="00A24BB0">
        <w:rPr>
          <w:b/>
          <w:bCs/>
          <w:lang w:val="en-US"/>
        </w:rPr>
        <w:t>Delete all previously saved report formats</w:t>
      </w:r>
      <w:r w:rsidRPr="00A24BB0">
        <w:rPr>
          <w:lang w:val="en-US"/>
        </w:rPr>
        <w:t xml:space="preserve">: click the </w:t>
      </w:r>
      <w:r w:rsidR="00A24BB0">
        <w:rPr>
          <w:noProof/>
          <w:lang w:val="en-US" w:eastAsia="en-US"/>
        </w:rPr>
        <w:drawing>
          <wp:inline distT="0" distB="0" distL="0" distR="0" wp14:anchorId="78A37E0E" wp14:editId="3327EAC1">
            <wp:extent cx="127000" cy="127000"/>
            <wp:effectExtent l="0" t="0" r="0" b="0"/>
            <wp:docPr id="50" name="Picture 50"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A24BB0">
        <w:rPr>
          <w:lang w:val="en-US"/>
        </w:rPr>
        <w:t xml:space="preserve"> icon displayed in the column header</w:t>
      </w:r>
    </w:p>
    <w:p w:rsidR="00E65C84" w:rsidRPr="00A24BB0" w:rsidRDefault="00E65C84" w:rsidP="002E7032">
      <w:pPr>
        <w:numPr>
          <w:ilvl w:val="0"/>
          <w:numId w:val="69"/>
        </w:numPr>
        <w:tabs>
          <w:tab w:val="left" w:pos="720"/>
        </w:tabs>
        <w:divId w:val="494685672"/>
        <w:rPr>
          <w:lang w:val="en-US"/>
        </w:rPr>
      </w:pPr>
      <w:r w:rsidRPr="00A24BB0">
        <w:rPr>
          <w:b/>
          <w:bCs/>
          <w:lang w:val="en-US"/>
        </w:rPr>
        <w:t>Create a new report format from scratch</w:t>
      </w:r>
      <w:r w:rsidRPr="00A24BB0">
        <w:rPr>
          <w:lang w:val="en-US"/>
        </w:rPr>
        <w:t xml:space="preserve">: click the </w:t>
      </w:r>
      <w:r w:rsidRPr="00A24BB0">
        <w:rPr>
          <w:rStyle w:val="uicontrol"/>
          <w:lang w:val="en-US"/>
        </w:rPr>
        <w:t xml:space="preserve">New report </w:t>
      </w:r>
      <w:r w:rsidRPr="00A24BB0">
        <w:rPr>
          <w:lang w:val="en-US"/>
        </w:rPr>
        <w:t xml:space="preserve">button </w:t>
      </w:r>
    </w:p>
    <w:p w:rsidR="00E65C84" w:rsidRPr="0019193B" w:rsidRDefault="00E65C84" w:rsidP="0019193B">
      <w:pPr>
        <w:numPr>
          <w:ilvl w:val="0"/>
          <w:numId w:val="69"/>
        </w:numPr>
        <w:tabs>
          <w:tab w:val="left" w:pos="720"/>
        </w:tabs>
        <w:divId w:val="494685672"/>
        <w:rPr>
          <w:lang w:val="en-US"/>
        </w:rPr>
      </w:pPr>
      <w:r w:rsidRPr="00A24BB0">
        <w:rPr>
          <w:b/>
          <w:bCs/>
          <w:lang w:val="en-US"/>
        </w:rPr>
        <w:t>Load a report format from disk</w:t>
      </w:r>
      <w:r w:rsidRPr="00A24BB0">
        <w:rPr>
          <w:lang w:val="en-US"/>
        </w:rPr>
        <w:t xml:space="preserve">: click the </w:t>
      </w:r>
      <w:r w:rsidRPr="00A24BB0">
        <w:rPr>
          <w:rStyle w:val="uicontrol"/>
          <w:lang w:val="en-US"/>
        </w:rPr>
        <w:t>Load from disk</w:t>
      </w:r>
      <w:r w:rsidRPr="00A24BB0">
        <w:rPr>
          <w:lang w:val="en-US"/>
        </w:rPr>
        <w:t xml:space="preserve"> button to load a report format from a local or networked disk (.txt file extension)</w:t>
      </w:r>
      <w:r w:rsidR="0019193B">
        <w:rPr>
          <w:lang w:val="en-US"/>
        </w:rPr>
        <w:t>.</w:t>
      </w:r>
      <w:r w:rsidRPr="0019193B">
        <w:rPr>
          <w:rFonts w:ascii="Times New Roman" w:hAnsi="Times New Roman"/>
          <w:color w:val="auto"/>
          <w:sz w:val="24"/>
          <w:szCs w:val="24"/>
          <w:lang w:val="en-US"/>
        </w:rPr>
        <w:t xml:space="preserve"> </w:t>
      </w:r>
    </w:p>
    <w:bookmarkStart w:id="82" w:name="settings_reportsettings_htm"/>
    <w:bookmarkEnd w:id="82"/>
    <w:p w:rsidR="00E65C84" w:rsidRPr="0019193B" w:rsidRDefault="00E65C84">
      <w:pPr>
        <w:pStyle w:val="Heading3"/>
        <w:divId w:val="668096865"/>
        <w:rPr>
          <w:lang w:val="en-US"/>
        </w:rPr>
      </w:pPr>
      <w:r>
        <w:fldChar w:fldCharType="begin"/>
      </w:r>
      <w:r w:rsidRPr="0019193B">
        <w:rPr>
          <w:lang w:val="en-US"/>
        </w:rPr>
        <w:instrText xml:space="preserve"> XE "Report settings" \* MERGEFORMAT </w:instrText>
      </w:r>
      <w:r>
        <w:fldChar w:fldCharType="end"/>
      </w:r>
      <w:bookmarkStart w:id="83" w:name="_Toc417578384"/>
      <w:r w:rsidRPr="0019193B">
        <w:rPr>
          <w:lang w:val="en-US"/>
        </w:rPr>
        <w:t>Report settings</w:t>
      </w:r>
      <w:bookmarkEnd w:id="83"/>
    </w:p>
    <w:p w:rsidR="00E65C84" w:rsidRPr="0019193B" w:rsidRDefault="00E65C84">
      <w:pPr>
        <w:pStyle w:val="acces"/>
        <w:divId w:val="322128830"/>
        <w:rPr>
          <w:lang w:val="en-US"/>
        </w:rPr>
      </w:pPr>
      <w:r w:rsidRPr="0019193B">
        <w:rPr>
          <w:b/>
          <w:bCs/>
          <w:lang w:val="en-US"/>
        </w:rPr>
        <w:t>Access</w:t>
      </w:r>
      <w:r w:rsidRPr="0019193B">
        <w:rPr>
          <w:lang w:val="en-US"/>
        </w:rPr>
        <w:t xml:space="preserve">: </w:t>
      </w:r>
    </w:p>
    <w:p w:rsidR="00E65C84" w:rsidRPr="00A24BB0" w:rsidRDefault="00E65C84" w:rsidP="002E7032">
      <w:pPr>
        <w:pStyle w:val="acces"/>
        <w:numPr>
          <w:ilvl w:val="0"/>
          <w:numId w:val="70"/>
        </w:numPr>
        <w:tabs>
          <w:tab w:val="left" w:pos="720"/>
        </w:tabs>
        <w:divId w:val="322128830"/>
        <w:rPr>
          <w:lang w:val="en-US"/>
        </w:rPr>
      </w:pPr>
      <w:r w:rsidRPr="00A24BB0">
        <w:rPr>
          <w:lang w:val="en-US"/>
        </w:rPr>
        <w:t xml:space="preserve">Hover over the </w:t>
      </w:r>
      <w:r w:rsidRPr="00A24BB0">
        <w:rPr>
          <w:rStyle w:val="uicontrol"/>
          <w:i w:val="0"/>
          <w:iCs w:val="0"/>
          <w:lang w:val="en-US"/>
        </w:rPr>
        <w:t>Settings</w:t>
      </w:r>
      <w:r w:rsidRPr="00A24BB0">
        <w:rPr>
          <w:lang w:val="en-US"/>
        </w:rPr>
        <w:t xml:space="preserve"> menu in the </w:t>
      </w:r>
      <w:hyperlink w:anchor="intro_toolbar_htm" w:history="1">
        <w:r w:rsidRPr="00A24BB0">
          <w:rPr>
            <w:rStyle w:val="Hyperlink"/>
            <w:color w:val="0000FF"/>
            <w:lang w:val="en-US"/>
          </w:rPr>
          <w:t>product toolbar</w:t>
        </w:r>
      </w:hyperlink>
      <w:r w:rsidRPr="00A24BB0">
        <w:rPr>
          <w:lang w:val="en-US"/>
        </w:rPr>
        <w:t xml:space="preserve"> to unfold the setting categories.</w:t>
      </w:r>
    </w:p>
    <w:p w:rsidR="00E65C84" w:rsidRPr="00A24BB0" w:rsidRDefault="00E65C84" w:rsidP="002E7032">
      <w:pPr>
        <w:pStyle w:val="acces"/>
        <w:numPr>
          <w:ilvl w:val="0"/>
          <w:numId w:val="70"/>
        </w:numPr>
        <w:tabs>
          <w:tab w:val="left" w:pos="720"/>
        </w:tabs>
        <w:divId w:val="322128830"/>
        <w:rPr>
          <w:lang w:val="en-US"/>
        </w:rPr>
      </w:pPr>
      <w:r w:rsidRPr="00A24BB0">
        <w:rPr>
          <w:lang w:val="en-US"/>
        </w:rPr>
        <w:t xml:space="preserve">Hover over the </w:t>
      </w:r>
      <w:r w:rsidRPr="00A24BB0">
        <w:rPr>
          <w:rStyle w:val="uicontrol"/>
          <w:i w:val="0"/>
          <w:iCs w:val="0"/>
          <w:lang w:val="en-US"/>
        </w:rPr>
        <w:t>Reports</w:t>
      </w:r>
      <w:r w:rsidRPr="00A24BB0">
        <w:rPr>
          <w:lang w:val="en-US"/>
        </w:rPr>
        <w:t xml:space="preserve"> submenu item.</w:t>
      </w:r>
    </w:p>
    <w:p w:rsidR="00E65C84" w:rsidRDefault="00E65C84" w:rsidP="002E7032">
      <w:pPr>
        <w:pStyle w:val="acces"/>
        <w:numPr>
          <w:ilvl w:val="0"/>
          <w:numId w:val="70"/>
        </w:numPr>
        <w:tabs>
          <w:tab w:val="left" w:pos="720"/>
        </w:tabs>
        <w:divId w:val="322128830"/>
      </w:pPr>
      <w:r>
        <w:t xml:space="preserve">Select </w:t>
      </w:r>
      <w:r>
        <w:rPr>
          <w:rStyle w:val="uicontrol"/>
          <w:i w:val="0"/>
          <w:iCs w:val="0"/>
        </w:rPr>
        <w:t>Settings</w:t>
      </w:r>
      <w:r>
        <w:t>.</w:t>
      </w:r>
    </w:p>
    <w:p w:rsidR="00E65C84" w:rsidRPr="00A24BB0" w:rsidRDefault="00E65C84">
      <w:pPr>
        <w:divId w:val="1237009414"/>
        <w:rPr>
          <w:lang w:val="en-US"/>
        </w:rPr>
      </w:pPr>
      <w:r w:rsidRPr="00A24BB0">
        <w:rPr>
          <w:lang w:val="en-US"/>
        </w:rPr>
        <w:t xml:space="preserve">The report settings dialog allow you define the default settings to apply when building and viewing </w:t>
      </w:r>
      <w:hyperlink w:anchor="report_comprep_htm" w:history="1">
        <w:r w:rsidRPr="00A24BB0">
          <w:rPr>
            <w:rStyle w:val="Hyperlink"/>
            <w:color w:val="0000FF"/>
            <w:lang w:val="en-US"/>
          </w:rPr>
          <w:t>company reports</w:t>
        </w:r>
      </w:hyperlink>
      <w:r w:rsidRPr="00A24BB0">
        <w:rPr>
          <w:lang w:val="en-US"/>
        </w:rPr>
        <w:t>.</w:t>
      </w:r>
    </w:p>
    <w:p w:rsidR="00E65C84" w:rsidRPr="00A24BB0" w:rsidRDefault="00E65C84">
      <w:pPr>
        <w:divId w:val="1237009414"/>
      </w:pPr>
      <w:r w:rsidRPr="00A24BB0">
        <w:rPr>
          <w:rStyle w:val="Drop-downhotspot"/>
          <w:b/>
          <w:bCs/>
          <w:color w:val="003366"/>
        </w:rPr>
        <w:t>Report settings dialog</w:t>
      </w:r>
    </w:p>
    <w:p w:rsidR="00E65C84" w:rsidRDefault="00A24BB0" w:rsidP="00503423">
      <w:pPr>
        <w:divId w:val="1723746253"/>
      </w:pPr>
      <w:r>
        <w:rPr>
          <w:noProof/>
          <w:lang w:val="en-US" w:eastAsia="en-US"/>
        </w:rPr>
        <w:drawing>
          <wp:inline distT="0" distB="0" distL="0" distR="0" wp14:anchorId="1D65B7C5" wp14:editId="6247C93F">
            <wp:extent cx="5715000" cy="1174750"/>
            <wp:effectExtent l="0" t="0" r="0" b="0"/>
            <wp:docPr id="51" name="Picture 51" descr="ScrReportS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crReportSet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000" cy="1174750"/>
                    </a:xfrm>
                    <a:prstGeom prst="rect">
                      <a:avLst/>
                    </a:prstGeom>
                    <a:noFill/>
                    <a:ln>
                      <a:noFill/>
                    </a:ln>
                  </pic:spPr>
                </pic:pic>
              </a:graphicData>
            </a:graphic>
          </wp:inline>
        </w:drawing>
      </w:r>
    </w:p>
    <w:p w:rsidR="00E65C84" w:rsidRPr="00A24BB0" w:rsidRDefault="00E65C84" w:rsidP="002E7032">
      <w:pPr>
        <w:numPr>
          <w:ilvl w:val="0"/>
          <w:numId w:val="71"/>
        </w:numPr>
        <w:tabs>
          <w:tab w:val="left" w:pos="720"/>
        </w:tabs>
        <w:divId w:val="1237009414"/>
        <w:rPr>
          <w:lang w:val="en-US"/>
        </w:rPr>
      </w:pPr>
      <w:r w:rsidRPr="00A24BB0">
        <w:rPr>
          <w:lang w:val="en-US"/>
        </w:rPr>
        <w:t>Select the required options as described below and click the</w:t>
      </w:r>
      <w:r w:rsidRPr="00A24BB0">
        <w:rPr>
          <w:b/>
          <w:bCs/>
          <w:lang w:val="en-US"/>
        </w:rPr>
        <w:t xml:space="preserve"> Finish</w:t>
      </w:r>
      <w:r w:rsidRPr="00A24BB0">
        <w:rPr>
          <w:lang w:val="en-US"/>
        </w:rPr>
        <w:t xml:space="preserve"> button</w:t>
      </w:r>
    </w:p>
    <w:p w:rsidR="00E65C84" w:rsidRPr="00A24BB0" w:rsidRDefault="00E65C84" w:rsidP="002E7032">
      <w:pPr>
        <w:numPr>
          <w:ilvl w:val="0"/>
          <w:numId w:val="71"/>
        </w:numPr>
        <w:tabs>
          <w:tab w:val="left" w:pos="720"/>
        </w:tabs>
        <w:divId w:val="1237009414"/>
        <w:rPr>
          <w:lang w:val="en-US"/>
        </w:rPr>
      </w:pPr>
      <w:r w:rsidRPr="00A24BB0">
        <w:rPr>
          <w:lang w:val="en-US"/>
        </w:rPr>
        <w:t xml:space="preserve">You can click the </w:t>
      </w:r>
      <w:r w:rsidRPr="00A24BB0">
        <w:rPr>
          <w:b/>
          <w:bCs/>
          <w:lang w:val="en-US"/>
        </w:rPr>
        <w:t>Cancel changes</w:t>
      </w:r>
      <w:r w:rsidRPr="00A24BB0">
        <w:rPr>
          <w:lang w:val="en-US"/>
        </w:rPr>
        <w:t xml:space="preserve"> link </w:t>
      </w:r>
      <w:r w:rsidRPr="00A24BB0">
        <w:rPr>
          <w:u w:val="single"/>
          <w:lang w:val="en-US"/>
        </w:rPr>
        <w:t>before</w:t>
      </w:r>
      <w:r w:rsidRPr="00A24BB0">
        <w:rPr>
          <w:lang w:val="en-US"/>
        </w:rPr>
        <w:t xml:space="preserve"> you click </w:t>
      </w:r>
      <w:r w:rsidRPr="00A24BB0">
        <w:rPr>
          <w:b/>
          <w:bCs/>
          <w:lang w:val="en-US"/>
        </w:rPr>
        <w:t>Finish</w:t>
      </w:r>
      <w:r w:rsidRPr="00A24BB0">
        <w:rPr>
          <w:lang w:val="en-US"/>
        </w:rPr>
        <w:t xml:space="preserve"> if you do not want current changes to be applied</w:t>
      </w:r>
    </w:p>
    <w:p w:rsidR="00E65C84" w:rsidRDefault="00E65C84" w:rsidP="002E7032">
      <w:pPr>
        <w:numPr>
          <w:ilvl w:val="0"/>
          <w:numId w:val="71"/>
        </w:numPr>
        <w:tabs>
          <w:tab w:val="left" w:pos="720"/>
        </w:tabs>
        <w:divId w:val="1237009414"/>
        <w:rPr>
          <w:lang w:val="en-US"/>
        </w:rPr>
      </w:pPr>
      <w:r w:rsidRPr="00A24BB0">
        <w:rPr>
          <w:lang w:val="en-US"/>
        </w:rPr>
        <w:t xml:space="preserve">You can also revert to the default settings by clicking the </w:t>
      </w:r>
      <w:r w:rsidRPr="00A24BB0">
        <w:rPr>
          <w:rStyle w:val="uicontrol"/>
          <w:lang w:val="en-US"/>
        </w:rPr>
        <w:t>Revert to default settings</w:t>
      </w:r>
      <w:r w:rsidRPr="00A24BB0">
        <w:rPr>
          <w:lang w:val="en-US"/>
        </w:rPr>
        <w:t xml:space="preserve"> link</w:t>
      </w:r>
      <w:r w:rsidR="0019193B">
        <w:rPr>
          <w:lang w:val="en-US"/>
        </w:rPr>
        <w:t>.</w:t>
      </w:r>
    </w:p>
    <w:p w:rsidR="0019193B" w:rsidRDefault="0019193B" w:rsidP="0019193B">
      <w:pPr>
        <w:divId w:val="1237009414"/>
        <w:rPr>
          <w:lang w:val="en-US"/>
        </w:rPr>
      </w:pPr>
    </w:p>
    <w:p w:rsidR="0019193B" w:rsidRPr="00A24BB0" w:rsidRDefault="0019193B" w:rsidP="0019193B">
      <w:pPr>
        <w:divId w:val="1237009414"/>
        <w:rPr>
          <w:lang w:val="en-US"/>
        </w:rPr>
      </w:pPr>
    </w:p>
    <w:p w:rsidR="00E65C84" w:rsidRPr="0019193B" w:rsidRDefault="00E65C84">
      <w:pPr>
        <w:pStyle w:val="Heading4"/>
        <w:divId w:val="1237009414"/>
        <w:rPr>
          <w:lang w:val="en-US"/>
        </w:rPr>
      </w:pPr>
      <w:r w:rsidRPr="0019193B">
        <w:rPr>
          <w:lang w:val="en-US"/>
        </w:rPr>
        <w:lastRenderedPageBreak/>
        <w:t>Show or hide sections for which no information is available</w:t>
      </w:r>
    </w:p>
    <w:p w:rsidR="00E65C84" w:rsidRPr="00807770" w:rsidRDefault="00E65C84">
      <w:pPr>
        <w:divId w:val="1237009414"/>
        <w:rPr>
          <w:lang w:val="en-US"/>
        </w:rPr>
      </w:pPr>
      <w:r w:rsidRPr="0019193B">
        <w:rPr>
          <w:lang w:val="en-US"/>
        </w:rPr>
        <w:t xml:space="preserve">Use this option to choose whether to show or hide report sections that do not contain information for a company. </w:t>
      </w:r>
      <w:r w:rsidRPr="00807770">
        <w:rPr>
          <w:lang w:val="en-US"/>
        </w:rPr>
        <w:t>When you show such sections, a message is displayed informing that no information is displayed.</w:t>
      </w:r>
    </w:p>
    <w:p w:rsidR="00E65C84" w:rsidRDefault="00E65C84">
      <w:pPr>
        <w:pStyle w:val="Heading4"/>
        <w:divId w:val="1237009414"/>
      </w:pPr>
      <w:r>
        <w:t>Financial sections options</w:t>
      </w:r>
    </w:p>
    <w:p w:rsidR="00E65C84" w:rsidRPr="00807770" w:rsidRDefault="00E65C84" w:rsidP="002E7032">
      <w:pPr>
        <w:numPr>
          <w:ilvl w:val="0"/>
          <w:numId w:val="72"/>
        </w:numPr>
        <w:tabs>
          <w:tab w:val="left" w:pos="720"/>
        </w:tabs>
        <w:divId w:val="1237009414"/>
        <w:rPr>
          <w:lang w:val="en-US"/>
        </w:rPr>
      </w:pPr>
      <w:r w:rsidRPr="00807770">
        <w:rPr>
          <w:rStyle w:val="uicontrol"/>
          <w:lang w:val="en-US"/>
        </w:rPr>
        <w:t>Show accounting lines when values are not available for all selected columns</w:t>
      </w:r>
      <w:r w:rsidRPr="00807770">
        <w:rPr>
          <w:lang w:val="en-US"/>
        </w:rPr>
        <w:t>:</w:t>
      </w:r>
      <w:r w:rsidRPr="00807770">
        <w:rPr>
          <w:lang w:val="en-US"/>
        </w:rPr>
        <w:br/>
        <w:t>When this option is selected, all accounting lines will always be displayed even if no value is available the any of the selected columns. Clear this option to hide lines with no available for any column.</w:t>
      </w:r>
    </w:p>
    <w:p w:rsidR="00E65C84" w:rsidRPr="00807770" w:rsidRDefault="00E65C84" w:rsidP="002E7032">
      <w:pPr>
        <w:numPr>
          <w:ilvl w:val="0"/>
          <w:numId w:val="72"/>
        </w:numPr>
        <w:tabs>
          <w:tab w:val="left" w:pos="720"/>
        </w:tabs>
        <w:divId w:val="1237009414"/>
        <w:rPr>
          <w:lang w:val="en-US"/>
        </w:rPr>
      </w:pPr>
      <w:r w:rsidRPr="00807770">
        <w:rPr>
          <w:rStyle w:val="uicontrol"/>
          <w:lang w:val="en-US"/>
        </w:rPr>
        <w:t>Show accounting line codes before/after the label</w:t>
      </w:r>
      <w:r w:rsidRPr="00807770">
        <w:rPr>
          <w:lang w:val="en-US"/>
        </w:rPr>
        <w:t>:</w:t>
      </w:r>
      <w:r w:rsidRPr="00807770">
        <w:rPr>
          <w:lang w:val="en-US"/>
        </w:rPr>
        <w:br/>
        <w:t>Select this option to show the field code of each accounting item before or after the field label.</w:t>
      </w:r>
    </w:p>
    <w:p w:rsidR="00E65C84" w:rsidRDefault="00E65C84">
      <w:pPr>
        <w:pStyle w:val="Heading4"/>
        <w:divId w:val="1237009414"/>
      </w:pPr>
      <w:r>
        <w:t>Directors/Managers/Contacts options</w:t>
      </w:r>
    </w:p>
    <w:p w:rsidR="00E65C84" w:rsidRPr="00807770" w:rsidRDefault="00E65C84" w:rsidP="002E7032">
      <w:pPr>
        <w:numPr>
          <w:ilvl w:val="0"/>
          <w:numId w:val="73"/>
        </w:numPr>
        <w:tabs>
          <w:tab w:val="left" w:pos="720"/>
        </w:tabs>
        <w:divId w:val="1237009414"/>
        <w:rPr>
          <w:lang w:val="en-US"/>
        </w:rPr>
      </w:pPr>
      <w:r w:rsidRPr="00807770">
        <w:rPr>
          <w:b/>
          <w:bCs/>
          <w:lang w:val="en-US"/>
        </w:rPr>
        <w:t>Always in English</w:t>
      </w:r>
      <w:r w:rsidRPr="00807770">
        <w:rPr>
          <w:lang w:val="en-US"/>
        </w:rPr>
        <w:t>:</w:t>
      </w:r>
      <w:r w:rsidRPr="00807770">
        <w:rPr>
          <w:lang w:val="en-US"/>
        </w:rPr>
        <w:br/>
        <w:t>When this option is selected, the job titles of directors/managers/contacts are always displayed in English, except in cases where the Information Provider only delivers that information in a local language.</w:t>
      </w:r>
    </w:p>
    <w:p w:rsidR="00E65C84" w:rsidRPr="00807770" w:rsidRDefault="00E65C84" w:rsidP="002E7032">
      <w:pPr>
        <w:numPr>
          <w:ilvl w:val="0"/>
          <w:numId w:val="73"/>
        </w:numPr>
        <w:tabs>
          <w:tab w:val="left" w:pos="720"/>
        </w:tabs>
        <w:divId w:val="1237009414"/>
        <w:rPr>
          <w:lang w:val="en-US"/>
        </w:rPr>
      </w:pPr>
      <w:r w:rsidRPr="00807770">
        <w:rPr>
          <w:b/>
          <w:bCs/>
          <w:lang w:val="en-US"/>
        </w:rPr>
        <w:t>In a local language</w:t>
      </w:r>
      <w:r w:rsidRPr="00807770">
        <w:rPr>
          <w:lang w:val="en-US"/>
        </w:rPr>
        <w:t>:</w:t>
      </w:r>
      <w:r w:rsidRPr="00807770">
        <w:rPr>
          <w:lang w:val="en-US"/>
        </w:rPr>
        <w:br/>
        <w:t>When this option is selected, the job titles of directors/managers/contacts are always displayed in a local language when delivered by the IP.</w:t>
      </w:r>
    </w:p>
    <w:bookmarkStart w:id="84" w:name="settings_ownershipsettings_htm"/>
    <w:bookmarkEnd w:id="84"/>
    <w:p w:rsidR="00E65C84" w:rsidRDefault="00E65C84">
      <w:pPr>
        <w:pStyle w:val="Heading2"/>
        <w:divId w:val="668096865"/>
      </w:pPr>
      <w:r>
        <w:fldChar w:fldCharType="begin"/>
      </w:r>
      <w:r>
        <w:instrText xml:space="preserve"> XE "Managing ownership settings" \* MERGEFORMAT </w:instrText>
      </w:r>
      <w:r>
        <w:fldChar w:fldCharType="end"/>
      </w:r>
      <w:bookmarkStart w:id="85" w:name="_Toc417578385"/>
      <w:r>
        <w:t>Managing ownership settings</w:t>
      </w:r>
      <w:bookmarkEnd w:id="85"/>
    </w:p>
    <w:p w:rsidR="00E65C84" w:rsidRPr="00807770" w:rsidRDefault="00E65C84">
      <w:pPr>
        <w:divId w:val="953706105"/>
        <w:rPr>
          <w:lang w:val="en-US"/>
        </w:rPr>
      </w:pPr>
      <w:r w:rsidRPr="00807770">
        <w:rPr>
          <w:lang w:val="en-US"/>
        </w:rPr>
        <w:t xml:space="preserve">In the </w:t>
      </w:r>
      <w:r w:rsidRPr="00807770">
        <w:rPr>
          <w:i/>
          <w:iCs/>
          <w:lang w:val="en-US"/>
        </w:rPr>
        <w:t>Ownership</w:t>
      </w:r>
      <w:r w:rsidRPr="00807770">
        <w:rPr>
          <w:lang w:val="en-US"/>
        </w:rPr>
        <w:t xml:space="preserve"> category in Amadeus settings you can customise the definition of the ultimate owner and the definition of the beneficial owner.</w:t>
      </w:r>
    </w:p>
    <w:bookmarkStart w:id="86" w:name="settings_analysissettings_htm"/>
    <w:bookmarkEnd w:id="86"/>
    <w:p w:rsidR="00E65C84" w:rsidRDefault="00E65C84">
      <w:pPr>
        <w:pStyle w:val="Heading2"/>
        <w:divId w:val="668096865"/>
      </w:pPr>
      <w:r>
        <w:fldChar w:fldCharType="begin"/>
      </w:r>
      <w:r>
        <w:instrText xml:space="preserve"> XE "Segmentation" \* MERGEFORMAT </w:instrText>
      </w:r>
      <w:r>
        <w:fldChar w:fldCharType="end"/>
      </w:r>
      <w:r>
        <w:fldChar w:fldCharType="begin"/>
      </w:r>
      <w:r>
        <w:instrText xml:space="preserve"> XE "Analysis settings" \* MERGEFORMAT </w:instrText>
      </w:r>
      <w:r>
        <w:fldChar w:fldCharType="end"/>
      </w:r>
      <w:bookmarkStart w:id="87" w:name="_Toc417578386"/>
      <w:r>
        <w:t>Analysis settings</w:t>
      </w:r>
      <w:bookmarkEnd w:id="87"/>
    </w:p>
    <w:p w:rsidR="00E65C84" w:rsidRDefault="00E65C84">
      <w:pPr>
        <w:pStyle w:val="acces"/>
        <w:divId w:val="802893684"/>
      </w:pPr>
      <w:r>
        <w:rPr>
          <w:b/>
          <w:bCs/>
        </w:rPr>
        <w:t>Access</w:t>
      </w:r>
      <w:r>
        <w:t xml:space="preserve">: </w:t>
      </w:r>
    </w:p>
    <w:p w:rsidR="00E65C84" w:rsidRPr="00807770" w:rsidRDefault="00E65C84" w:rsidP="002E7032">
      <w:pPr>
        <w:pStyle w:val="acces"/>
        <w:numPr>
          <w:ilvl w:val="0"/>
          <w:numId w:val="74"/>
        </w:numPr>
        <w:tabs>
          <w:tab w:val="left" w:pos="720"/>
        </w:tabs>
        <w:divId w:val="802893684"/>
        <w:rPr>
          <w:lang w:val="en-US"/>
        </w:rPr>
      </w:pPr>
      <w:r w:rsidRPr="00807770">
        <w:rPr>
          <w:lang w:val="en-US"/>
        </w:rPr>
        <w:t xml:space="preserve">Hover over the </w:t>
      </w:r>
      <w:r w:rsidRPr="00807770">
        <w:rPr>
          <w:rStyle w:val="uicontrol"/>
          <w:i w:val="0"/>
          <w:iCs w:val="0"/>
          <w:lang w:val="en-US"/>
        </w:rPr>
        <w:t>Settings</w:t>
      </w:r>
      <w:r w:rsidRPr="00807770">
        <w:rPr>
          <w:lang w:val="en-US"/>
        </w:rPr>
        <w:t xml:space="preserve"> menu in the </w:t>
      </w:r>
      <w:hyperlink w:anchor="intro_toolbar_htm" w:history="1">
        <w:r w:rsidRPr="00807770">
          <w:rPr>
            <w:rStyle w:val="Hyperlink"/>
            <w:color w:val="0000FF"/>
            <w:lang w:val="en-US"/>
          </w:rPr>
          <w:t>product toolbar</w:t>
        </w:r>
      </w:hyperlink>
      <w:r w:rsidRPr="00807770">
        <w:rPr>
          <w:lang w:val="en-US"/>
        </w:rPr>
        <w:t xml:space="preserve"> to unfold the setting categories.</w:t>
      </w:r>
    </w:p>
    <w:p w:rsidR="00E65C84" w:rsidRPr="00807770" w:rsidRDefault="00E65C84" w:rsidP="002E7032">
      <w:pPr>
        <w:pStyle w:val="acces"/>
        <w:numPr>
          <w:ilvl w:val="0"/>
          <w:numId w:val="74"/>
        </w:numPr>
        <w:tabs>
          <w:tab w:val="left" w:pos="720"/>
        </w:tabs>
        <w:divId w:val="802893684"/>
        <w:rPr>
          <w:lang w:val="en-US"/>
        </w:rPr>
      </w:pPr>
      <w:r w:rsidRPr="00807770">
        <w:rPr>
          <w:lang w:val="en-US"/>
        </w:rPr>
        <w:t xml:space="preserve">Hover over the </w:t>
      </w:r>
      <w:r w:rsidRPr="00807770">
        <w:rPr>
          <w:rStyle w:val="uicontrol"/>
          <w:i w:val="0"/>
          <w:iCs w:val="0"/>
          <w:lang w:val="en-US"/>
        </w:rPr>
        <w:t>Analysis</w:t>
      </w:r>
      <w:r w:rsidRPr="00807770">
        <w:rPr>
          <w:lang w:val="en-US"/>
        </w:rPr>
        <w:t xml:space="preserve"> submenu item.</w:t>
      </w:r>
    </w:p>
    <w:p w:rsidR="00E65C84" w:rsidRDefault="00E65C84" w:rsidP="002E7032">
      <w:pPr>
        <w:pStyle w:val="acces"/>
        <w:numPr>
          <w:ilvl w:val="0"/>
          <w:numId w:val="74"/>
        </w:numPr>
        <w:tabs>
          <w:tab w:val="left" w:pos="720"/>
        </w:tabs>
        <w:divId w:val="802893684"/>
      </w:pPr>
      <w:r>
        <w:t xml:space="preserve">Select </w:t>
      </w:r>
      <w:r>
        <w:rPr>
          <w:rStyle w:val="uicontrol"/>
          <w:i w:val="0"/>
          <w:iCs w:val="0"/>
        </w:rPr>
        <w:t>Settings</w:t>
      </w:r>
      <w:r>
        <w:t>.</w:t>
      </w:r>
    </w:p>
    <w:p w:rsidR="00E65C84" w:rsidRPr="00807770" w:rsidRDefault="00E65C84">
      <w:pPr>
        <w:divId w:val="48501231"/>
        <w:rPr>
          <w:lang w:val="en-US"/>
        </w:rPr>
      </w:pPr>
      <w:r w:rsidRPr="00807770">
        <w:rPr>
          <w:lang w:val="en-US"/>
        </w:rPr>
        <w:t xml:space="preserve">The analysis settings allow you to choose to show or hide a help message when creating self designed classed in the </w:t>
      </w:r>
      <w:hyperlink w:anchor="analyses_segmentation_segmentati_7021" w:history="1">
        <w:r w:rsidRPr="00807770">
          <w:rPr>
            <w:rStyle w:val="Hyperlink"/>
            <w:color w:val="0000FF"/>
            <w:lang w:val="en-US"/>
          </w:rPr>
          <w:t>segmentation</w:t>
        </w:r>
      </w:hyperlink>
      <w:r w:rsidRPr="00807770">
        <w:rPr>
          <w:lang w:val="en-US"/>
        </w:rPr>
        <w:t xml:space="preserve"> analysis. </w:t>
      </w:r>
    </w:p>
    <w:bookmarkStart w:id="88" w:name="settings_myownpeergroups_htm"/>
    <w:bookmarkEnd w:id="88"/>
    <w:p w:rsidR="00E65C84" w:rsidRDefault="00E65C84">
      <w:pPr>
        <w:pStyle w:val="Heading2"/>
        <w:divId w:val="668096865"/>
      </w:pPr>
      <w:r>
        <w:fldChar w:fldCharType="begin"/>
      </w:r>
      <w:r>
        <w:instrText xml:space="preserve"> XE "My own peer groups" \* MERGEFORMAT </w:instrText>
      </w:r>
      <w:r>
        <w:fldChar w:fldCharType="end"/>
      </w:r>
      <w:bookmarkStart w:id="89" w:name="_Toc417578387"/>
      <w:r>
        <w:t>My own peer groups</w:t>
      </w:r>
      <w:bookmarkEnd w:id="89"/>
    </w:p>
    <w:p w:rsidR="00E65C84" w:rsidRDefault="00E65C84">
      <w:pPr>
        <w:pStyle w:val="acces"/>
        <w:divId w:val="1784377542"/>
      </w:pPr>
      <w:r>
        <w:rPr>
          <w:b/>
          <w:bCs/>
        </w:rPr>
        <w:t>Access</w:t>
      </w:r>
      <w:r>
        <w:t xml:space="preserve">: </w:t>
      </w:r>
    </w:p>
    <w:p w:rsidR="00E65C84" w:rsidRPr="00807770" w:rsidRDefault="00E65C84" w:rsidP="002E7032">
      <w:pPr>
        <w:pStyle w:val="acces"/>
        <w:numPr>
          <w:ilvl w:val="0"/>
          <w:numId w:val="75"/>
        </w:numPr>
        <w:tabs>
          <w:tab w:val="left" w:pos="720"/>
        </w:tabs>
        <w:divId w:val="1784377542"/>
        <w:rPr>
          <w:lang w:val="en-US"/>
        </w:rPr>
      </w:pPr>
      <w:r w:rsidRPr="00807770">
        <w:rPr>
          <w:lang w:val="en-US"/>
        </w:rPr>
        <w:t xml:space="preserve">Hover over the </w:t>
      </w:r>
      <w:r w:rsidRPr="00807770">
        <w:rPr>
          <w:rStyle w:val="uicontrol"/>
          <w:i w:val="0"/>
          <w:iCs w:val="0"/>
          <w:lang w:val="en-US"/>
        </w:rPr>
        <w:t>Settings</w:t>
      </w:r>
      <w:r w:rsidRPr="00807770">
        <w:rPr>
          <w:lang w:val="en-US"/>
        </w:rPr>
        <w:t xml:space="preserve"> menu in the </w:t>
      </w:r>
      <w:hyperlink w:anchor="intro_toolbar_htm" w:history="1">
        <w:r w:rsidRPr="00807770">
          <w:rPr>
            <w:rStyle w:val="Hyperlink"/>
            <w:color w:val="0000FF"/>
            <w:lang w:val="en-US"/>
          </w:rPr>
          <w:t>product toolbar</w:t>
        </w:r>
      </w:hyperlink>
      <w:r w:rsidRPr="00807770">
        <w:rPr>
          <w:lang w:val="en-US"/>
        </w:rPr>
        <w:t xml:space="preserve"> to unfold the setting categories.</w:t>
      </w:r>
    </w:p>
    <w:p w:rsidR="00E65C84" w:rsidRPr="00807770" w:rsidRDefault="00E65C84" w:rsidP="002E7032">
      <w:pPr>
        <w:pStyle w:val="acces"/>
        <w:numPr>
          <w:ilvl w:val="0"/>
          <w:numId w:val="75"/>
        </w:numPr>
        <w:tabs>
          <w:tab w:val="left" w:pos="720"/>
        </w:tabs>
        <w:divId w:val="1784377542"/>
        <w:rPr>
          <w:lang w:val="en-US"/>
        </w:rPr>
      </w:pPr>
      <w:r w:rsidRPr="00807770">
        <w:rPr>
          <w:lang w:val="en-US"/>
        </w:rPr>
        <w:t xml:space="preserve">Hover over the </w:t>
      </w:r>
      <w:r w:rsidRPr="00807770">
        <w:rPr>
          <w:rStyle w:val="uicontrol"/>
          <w:i w:val="0"/>
          <w:iCs w:val="0"/>
          <w:lang w:val="en-US"/>
        </w:rPr>
        <w:t>Own peer groups</w:t>
      </w:r>
      <w:r w:rsidRPr="00807770">
        <w:rPr>
          <w:lang w:val="en-US"/>
        </w:rPr>
        <w:t xml:space="preserve"> submenu item.</w:t>
      </w:r>
    </w:p>
    <w:p w:rsidR="00E65C84" w:rsidRPr="00807770" w:rsidRDefault="00E65C84" w:rsidP="002E7032">
      <w:pPr>
        <w:pStyle w:val="acces"/>
        <w:numPr>
          <w:ilvl w:val="0"/>
          <w:numId w:val="75"/>
        </w:numPr>
        <w:tabs>
          <w:tab w:val="left" w:pos="720"/>
        </w:tabs>
        <w:divId w:val="1784377542"/>
        <w:rPr>
          <w:lang w:val="en-US"/>
        </w:rPr>
      </w:pPr>
      <w:r w:rsidRPr="00807770">
        <w:rPr>
          <w:lang w:val="en-US"/>
        </w:rPr>
        <w:t xml:space="preserve">Select </w:t>
      </w:r>
      <w:r w:rsidRPr="00807770">
        <w:rPr>
          <w:rStyle w:val="uicontrol"/>
          <w:i w:val="0"/>
          <w:iCs w:val="0"/>
          <w:lang w:val="en-US"/>
        </w:rPr>
        <w:t>My own peer groups</w:t>
      </w:r>
      <w:r w:rsidRPr="00807770">
        <w:rPr>
          <w:lang w:val="en-US"/>
        </w:rPr>
        <w:t>.</w:t>
      </w:r>
    </w:p>
    <w:p w:rsidR="00E65C84" w:rsidRPr="00807770" w:rsidRDefault="00E65C84">
      <w:pPr>
        <w:divId w:val="1796022551"/>
        <w:rPr>
          <w:lang w:val="en-US"/>
        </w:rPr>
      </w:pPr>
      <w:r w:rsidRPr="00807770">
        <w:rPr>
          <w:lang w:val="en-US"/>
        </w:rPr>
        <w:t xml:space="preserve">The </w:t>
      </w:r>
      <w:r w:rsidRPr="00807770">
        <w:rPr>
          <w:rStyle w:val="uiscreen"/>
          <w:lang w:val="en-US"/>
        </w:rPr>
        <w:t>My own peer groups</w:t>
      </w:r>
      <w:r w:rsidRPr="00807770">
        <w:rPr>
          <w:lang w:val="en-US"/>
        </w:rPr>
        <w:t xml:space="preserve"> dialog lists all the own peer groups that you previously defined as a default peer group for at least one company. </w:t>
      </w:r>
    </w:p>
    <w:p w:rsidR="00E65C84" w:rsidRPr="00A24BB0" w:rsidRDefault="00E65C84">
      <w:pPr>
        <w:divId w:val="1796022551"/>
      </w:pPr>
      <w:r w:rsidRPr="00A24BB0">
        <w:rPr>
          <w:rStyle w:val="Drop-downhotspot"/>
          <w:b/>
          <w:bCs/>
          <w:color w:val="003366"/>
        </w:rPr>
        <w:t>My Own peer group dialog</w:t>
      </w:r>
    </w:p>
    <w:p w:rsidR="00E65C84" w:rsidRDefault="00A24BB0" w:rsidP="00503423">
      <w:pPr>
        <w:divId w:val="2052337460"/>
      </w:pPr>
      <w:r>
        <w:rPr>
          <w:noProof/>
          <w:lang w:val="en-US" w:eastAsia="en-US"/>
        </w:rPr>
        <w:drawing>
          <wp:inline distT="0" distB="0" distL="0" distR="0" wp14:anchorId="77005711" wp14:editId="63191791">
            <wp:extent cx="5715000" cy="1200150"/>
            <wp:effectExtent l="0" t="0" r="0" b="0"/>
            <wp:docPr id="52" name="Picture 52" descr="ScrMyOwnPeer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crMyOwnPeerGroup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5000" cy="1200150"/>
                    </a:xfrm>
                    <a:prstGeom prst="rect">
                      <a:avLst/>
                    </a:prstGeom>
                    <a:noFill/>
                    <a:ln>
                      <a:noFill/>
                    </a:ln>
                  </pic:spPr>
                </pic:pic>
              </a:graphicData>
            </a:graphic>
          </wp:inline>
        </w:drawing>
      </w:r>
    </w:p>
    <w:p w:rsidR="00E65C84" w:rsidRPr="00807770" w:rsidRDefault="00E65C84">
      <w:pPr>
        <w:divId w:val="1796022551"/>
        <w:rPr>
          <w:lang w:val="en-US"/>
        </w:rPr>
      </w:pPr>
      <w:r w:rsidRPr="00807770">
        <w:rPr>
          <w:lang w:val="en-US"/>
        </w:rPr>
        <w:lastRenderedPageBreak/>
        <w:t xml:space="preserve">Each peer group is displayed with the following information: </w:t>
      </w:r>
    </w:p>
    <w:p w:rsidR="00E65C84" w:rsidRDefault="00E65C84" w:rsidP="002E7032">
      <w:pPr>
        <w:numPr>
          <w:ilvl w:val="0"/>
          <w:numId w:val="76"/>
        </w:numPr>
        <w:tabs>
          <w:tab w:val="left" w:pos="720"/>
        </w:tabs>
        <w:divId w:val="1796022551"/>
      </w:pPr>
      <w:r>
        <w:t>Name of the peer group</w:t>
      </w:r>
    </w:p>
    <w:p w:rsidR="00E65C84" w:rsidRDefault="00E65C84" w:rsidP="002E7032">
      <w:pPr>
        <w:numPr>
          <w:ilvl w:val="0"/>
          <w:numId w:val="76"/>
        </w:numPr>
        <w:tabs>
          <w:tab w:val="left" w:pos="720"/>
        </w:tabs>
        <w:divId w:val="1796022551"/>
      </w:pPr>
      <w:r>
        <w:t>Description of the peer group</w:t>
      </w:r>
    </w:p>
    <w:p w:rsidR="00E65C84" w:rsidRDefault="00E65C84" w:rsidP="002E7032">
      <w:pPr>
        <w:numPr>
          <w:ilvl w:val="0"/>
          <w:numId w:val="76"/>
        </w:numPr>
        <w:tabs>
          <w:tab w:val="left" w:pos="720"/>
        </w:tabs>
        <w:divId w:val="1796022551"/>
      </w:pPr>
      <w:r>
        <w:t>Size of the peer group</w:t>
      </w:r>
    </w:p>
    <w:p w:rsidR="00E65C84" w:rsidRDefault="00E65C84" w:rsidP="002E7032">
      <w:pPr>
        <w:numPr>
          <w:ilvl w:val="0"/>
          <w:numId w:val="76"/>
        </w:numPr>
        <w:tabs>
          <w:tab w:val="left" w:pos="720"/>
        </w:tabs>
        <w:divId w:val="1796022551"/>
      </w:pPr>
      <w:r>
        <w:t>Date of last changes</w:t>
      </w:r>
    </w:p>
    <w:p w:rsidR="00E65C84" w:rsidRPr="00807770" w:rsidRDefault="00E65C84" w:rsidP="002E7032">
      <w:pPr>
        <w:numPr>
          <w:ilvl w:val="0"/>
          <w:numId w:val="76"/>
        </w:numPr>
        <w:tabs>
          <w:tab w:val="left" w:pos="720"/>
        </w:tabs>
        <w:divId w:val="1796022551"/>
        <w:rPr>
          <w:lang w:val="en-US"/>
        </w:rPr>
      </w:pPr>
      <w:r w:rsidRPr="00807770">
        <w:rPr>
          <w:lang w:val="en-US"/>
        </w:rPr>
        <w:t>User who applied the last changed</w:t>
      </w:r>
    </w:p>
    <w:p w:rsidR="00E65C84" w:rsidRPr="00807770" w:rsidRDefault="00E65C84">
      <w:pPr>
        <w:pStyle w:val="Heading3"/>
        <w:divId w:val="1796022551"/>
        <w:rPr>
          <w:lang w:val="en-US"/>
        </w:rPr>
      </w:pPr>
      <w:bookmarkStart w:id="90" w:name="_Toc417578388"/>
      <w:r w:rsidRPr="00807770">
        <w:rPr>
          <w:lang w:val="en-US"/>
        </w:rPr>
        <w:t>View/change the companies associated to a peer group</w:t>
      </w:r>
      <w:bookmarkEnd w:id="90"/>
    </w:p>
    <w:p w:rsidR="00E65C84" w:rsidRDefault="00E65C84" w:rsidP="002E7032">
      <w:pPr>
        <w:numPr>
          <w:ilvl w:val="0"/>
          <w:numId w:val="77"/>
        </w:numPr>
        <w:tabs>
          <w:tab w:val="left" w:pos="720"/>
        </w:tabs>
        <w:divId w:val="1796022551"/>
      </w:pPr>
      <w:r w:rsidRPr="00807770">
        <w:rPr>
          <w:lang w:val="en-US"/>
        </w:rPr>
        <w:t xml:space="preserve">Click the name of a peer group to view all companies currently associated to it. </w:t>
      </w:r>
      <w:r>
        <w:t>The companies are presented in your current list format.</w:t>
      </w:r>
    </w:p>
    <w:p w:rsidR="00E65C84" w:rsidRPr="00807770" w:rsidRDefault="00E65C84" w:rsidP="002E7032">
      <w:pPr>
        <w:numPr>
          <w:ilvl w:val="0"/>
          <w:numId w:val="77"/>
        </w:numPr>
        <w:tabs>
          <w:tab w:val="left" w:pos="720"/>
        </w:tabs>
        <w:divId w:val="1796022551"/>
        <w:rPr>
          <w:lang w:val="en-US"/>
        </w:rPr>
      </w:pPr>
      <w:r w:rsidRPr="00807770">
        <w:rPr>
          <w:lang w:val="en-US"/>
        </w:rPr>
        <w:t xml:space="preserve">To remove an association, clear the check box corresponding to the company you want to remove. </w:t>
      </w:r>
    </w:p>
    <w:p w:rsidR="00E65C84" w:rsidRDefault="00A24BB0">
      <w:pPr>
        <w:pStyle w:val="notes"/>
        <w:divId w:val="887689843"/>
      </w:pPr>
      <w:r>
        <w:rPr>
          <w:noProof/>
          <w:lang w:val="en-US" w:eastAsia="en-US"/>
        </w:rPr>
        <w:drawing>
          <wp:inline distT="0" distB="0" distL="0" distR="0" wp14:anchorId="54AA0132" wp14:editId="18FCCE1B">
            <wp:extent cx="146050" cy="127000"/>
            <wp:effectExtent l="0" t="0" r="0" b="0"/>
            <wp:docPr id="53" name="Picture 53"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E65C84">
        <w:t>  </w:t>
      </w:r>
      <w:r w:rsidR="00E65C84">
        <w:rPr>
          <w:b/>
          <w:bCs/>
          <w:i/>
          <w:iCs/>
        </w:rPr>
        <w:t>Notes:</w:t>
      </w:r>
    </w:p>
    <w:p w:rsidR="00E65C84" w:rsidRPr="00807770" w:rsidRDefault="00E65C84" w:rsidP="002E7032">
      <w:pPr>
        <w:pStyle w:val="notes"/>
        <w:numPr>
          <w:ilvl w:val="0"/>
          <w:numId w:val="78"/>
        </w:numPr>
        <w:tabs>
          <w:tab w:val="left" w:pos="720"/>
        </w:tabs>
        <w:divId w:val="887689843"/>
        <w:rPr>
          <w:lang w:val="en-US"/>
        </w:rPr>
      </w:pPr>
      <w:r w:rsidRPr="00807770">
        <w:rPr>
          <w:lang w:val="en-US"/>
        </w:rPr>
        <w:t xml:space="preserve">The list of companies displayed corresponds to all the companies for which the peer group is currently defined as the default peer group. It does not correspond to the companies comprising the peer group. </w:t>
      </w:r>
    </w:p>
    <w:p w:rsidR="00E65C84" w:rsidRPr="00807770" w:rsidRDefault="00E65C84" w:rsidP="002E7032">
      <w:pPr>
        <w:pStyle w:val="notes"/>
        <w:numPr>
          <w:ilvl w:val="0"/>
          <w:numId w:val="78"/>
        </w:numPr>
        <w:tabs>
          <w:tab w:val="left" w:pos="720"/>
        </w:tabs>
        <w:divId w:val="887689843"/>
        <w:rPr>
          <w:lang w:val="en-US"/>
        </w:rPr>
      </w:pPr>
      <w:r w:rsidRPr="00807770">
        <w:rPr>
          <w:lang w:val="en-US"/>
        </w:rPr>
        <w:t xml:space="preserve">To change the composition of the peer group, you can load the previously </w:t>
      </w:r>
      <w:hyperlink w:anchor="search_savedsearches_htm" w:history="1">
        <w:r w:rsidRPr="00807770">
          <w:rPr>
            <w:rStyle w:val="Hyperlink"/>
            <w:color w:val="0000FF"/>
            <w:lang w:val="en-US"/>
          </w:rPr>
          <w:t>saved search</w:t>
        </w:r>
      </w:hyperlink>
      <w:r w:rsidRPr="00807770">
        <w:rPr>
          <w:lang w:val="en-US"/>
        </w:rPr>
        <w:t xml:space="preserve"> and modify the companies from the </w:t>
      </w:r>
      <w:hyperlink w:anchor="list_listresults_htm" w:history="1">
        <w:r w:rsidRPr="00807770">
          <w:rPr>
            <w:rStyle w:val="Hyperlink"/>
            <w:color w:val="0000FF"/>
            <w:lang w:val="en-US"/>
          </w:rPr>
          <w:t>list of results</w:t>
        </w:r>
      </w:hyperlink>
      <w:r w:rsidRPr="00807770">
        <w:rPr>
          <w:lang w:val="en-US"/>
        </w:rPr>
        <w:t xml:space="preserve"> or the </w:t>
      </w:r>
      <w:hyperlink w:anchor="report_displayoptions_peerreport_2548" w:history="1">
        <w:r w:rsidRPr="00807770">
          <w:rPr>
            <w:rStyle w:val="Hyperlink"/>
            <w:color w:val="0000FF"/>
            <w:lang w:val="en-US"/>
          </w:rPr>
          <w:t>peer report</w:t>
        </w:r>
      </w:hyperlink>
      <w:r w:rsidRPr="00807770">
        <w:rPr>
          <w:lang w:val="en-US"/>
        </w:rPr>
        <w:t xml:space="preserve">. </w:t>
      </w:r>
    </w:p>
    <w:p w:rsidR="00E65C84" w:rsidRDefault="00E65C84">
      <w:pPr>
        <w:pStyle w:val="Heading3"/>
        <w:divId w:val="1796022551"/>
      </w:pPr>
      <w:bookmarkStart w:id="91" w:name="_Toc417578389"/>
      <w:r>
        <w:t>Delete a peer group</w:t>
      </w:r>
      <w:bookmarkEnd w:id="91"/>
    </w:p>
    <w:p w:rsidR="00E65C84" w:rsidRPr="00807770" w:rsidRDefault="00E65C84" w:rsidP="002E7032">
      <w:pPr>
        <w:numPr>
          <w:ilvl w:val="0"/>
          <w:numId w:val="79"/>
        </w:numPr>
        <w:tabs>
          <w:tab w:val="left" w:pos="720"/>
        </w:tabs>
        <w:divId w:val="1796022551"/>
        <w:rPr>
          <w:lang w:val="en-US"/>
        </w:rPr>
      </w:pPr>
      <w:r w:rsidRPr="00807770">
        <w:rPr>
          <w:lang w:val="en-US"/>
        </w:rPr>
        <w:t xml:space="preserve">To delete a peer group click the </w:t>
      </w:r>
      <w:r w:rsidR="00A24BB0">
        <w:rPr>
          <w:noProof/>
          <w:lang w:val="en-US" w:eastAsia="en-US"/>
        </w:rPr>
        <w:drawing>
          <wp:inline distT="0" distB="0" distL="0" distR="0" wp14:anchorId="357BADB6" wp14:editId="64C3F907">
            <wp:extent cx="127000" cy="127000"/>
            <wp:effectExtent l="0" t="0" r="0" b="0"/>
            <wp:docPr id="54" name="Picture 54"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807770">
        <w:rPr>
          <w:lang w:val="en-US"/>
        </w:rPr>
        <w:t xml:space="preserve"> icon corresponding to the peer group you want to delete.</w:t>
      </w:r>
    </w:p>
    <w:p w:rsidR="00E65C84" w:rsidRPr="00807770" w:rsidRDefault="00E65C84" w:rsidP="002E7032">
      <w:pPr>
        <w:numPr>
          <w:ilvl w:val="0"/>
          <w:numId w:val="79"/>
        </w:numPr>
        <w:tabs>
          <w:tab w:val="left" w:pos="720"/>
        </w:tabs>
        <w:divId w:val="1796022551"/>
        <w:rPr>
          <w:lang w:val="en-US"/>
        </w:rPr>
      </w:pPr>
      <w:r w:rsidRPr="00807770">
        <w:rPr>
          <w:lang w:val="en-US"/>
        </w:rPr>
        <w:t xml:space="preserve">To delete all peer groups, click the </w:t>
      </w:r>
      <w:r w:rsidR="00A24BB0">
        <w:rPr>
          <w:noProof/>
          <w:lang w:val="en-US" w:eastAsia="en-US"/>
        </w:rPr>
        <w:drawing>
          <wp:inline distT="0" distB="0" distL="0" distR="0" wp14:anchorId="4D35808C" wp14:editId="18915021">
            <wp:extent cx="127000" cy="127000"/>
            <wp:effectExtent l="0" t="0" r="0" b="0"/>
            <wp:docPr id="55" name="Picture 55"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807770">
        <w:rPr>
          <w:lang w:val="en-US"/>
        </w:rPr>
        <w:t xml:space="preserve"> in the column header. </w:t>
      </w:r>
    </w:p>
    <w:p w:rsidR="00E65C84" w:rsidRPr="00807770" w:rsidRDefault="00A24BB0">
      <w:pPr>
        <w:pStyle w:val="notes"/>
        <w:divId w:val="1796022551"/>
        <w:rPr>
          <w:lang w:val="en-US"/>
        </w:rPr>
      </w:pPr>
      <w:r>
        <w:rPr>
          <w:noProof/>
          <w:lang w:val="en-US" w:eastAsia="en-US"/>
        </w:rPr>
        <w:drawing>
          <wp:inline distT="0" distB="0" distL="0" distR="0" wp14:anchorId="19BBD097" wp14:editId="553DF916">
            <wp:extent cx="146050" cy="127000"/>
            <wp:effectExtent l="0" t="0" r="0" b="0"/>
            <wp:docPr id="56" name="Picture 56"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E65C84" w:rsidRPr="00807770">
        <w:rPr>
          <w:lang w:val="en-US"/>
        </w:rPr>
        <w:t>  </w:t>
      </w:r>
      <w:r w:rsidR="00E65C84" w:rsidRPr="00807770">
        <w:rPr>
          <w:b/>
          <w:bCs/>
          <w:i/>
          <w:iCs/>
          <w:lang w:val="en-US"/>
        </w:rPr>
        <w:t>Note:</w:t>
      </w:r>
      <w:r w:rsidR="00E65C84" w:rsidRPr="00807770">
        <w:rPr>
          <w:lang w:val="en-US"/>
        </w:rPr>
        <w:t xml:space="preserve"> When you delete a peer group, all companies that were associated with it will become associated with the default peer group. </w:t>
      </w:r>
    </w:p>
    <w:p w:rsidR="00E65C84" w:rsidRDefault="00E65C84">
      <w:pPr>
        <w:pStyle w:val="Heading2"/>
        <w:divId w:val="668096865"/>
      </w:pPr>
      <w:bookmarkStart w:id="92" w:name="_Toc417578390"/>
      <w:r>
        <w:t>Customised sections settings</w:t>
      </w:r>
      <w:bookmarkEnd w:id="92"/>
    </w:p>
    <w:bookmarkStart w:id="93" w:name="settings_custosectionssettings_h_4960"/>
    <w:bookmarkEnd w:id="93"/>
    <w:p w:rsidR="00E65C84" w:rsidRDefault="00E65C84">
      <w:pPr>
        <w:pStyle w:val="Heading3"/>
        <w:divId w:val="668096865"/>
      </w:pPr>
      <w:r>
        <w:fldChar w:fldCharType="begin"/>
      </w:r>
      <w:r>
        <w:instrText xml:space="preserve"> XE "Managing customised sections settings" \* MERGEFORMAT </w:instrText>
      </w:r>
      <w:r>
        <w:fldChar w:fldCharType="end"/>
      </w:r>
      <w:bookmarkStart w:id="94" w:name="_Toc417578391"/>
      <w:r>
        <w:t>Managing customised sections settings</w:t>
      </w:r>
      <w:bookmarkEnd w:id="94"/>
    </w:p>
    <w:p w:rsidR="00E65C84" w:rsidRPr="0019193B" w:rsidRDefault="00E65C84">
      <w:pPr>
        <w:divId w:val="1420714743"/>
        <w:rPr>
          <w:lang w:val="en-US"/>
        </w:rPr>
      </w:pPr>
      <w:r w:rsidRPr="0019193B">
        <w:rPr>
          <w:lang w:val="en-US"/>
        </w:rPr>
        <w:t xml:space="preserve">In the </w:t>
      </w:r>
      <w:r w:rsidRPr="0019193B">
        <w:rPr>
          <w:i/>
          <w:iCs/>
          <w:lang w:val="en-US"/>
        </w:rPr>
        <w:t>Customised sections</w:t>
      </w:r>
      <w:r w:rsidRPr="0019193B">
        <w:rPr>
          <w:lang w:val="en-US"/>
        </w:rPr>
        <w:t xml:space="preserve"> category in Amadeus settings, you can: </w:t>
      </w:r>
    </w:p>
    <w:p w:rsidR="00E65C84" w:rsidRPr="00807770" w:rsidRDefault="00927FD0" w:rsidP="002E7032">
      <w:pPr>
        <w:numPr>
          <w:ilvl w:val="0"/>
          <w:numId w:val="80"/>
        </w:numPr>
        <w:tabs>
          <w:tab w:val="left" w:pos="720"/>
        </w:tabs>
        <w:divId w:val="1420714743"/>
        <w:rPr>
          <w:lang w:val="en-US"/>
        </w:rPr>
      </w:pPr>
      <w:hyperlink w:anchor="settings_mycustomisedsections_ht_5655" w:history="1">
        <w:r w:rsidR="00E65C84" w:rsidRPr="00807770">
          <w:rPr>
            <w:rStyle w:val="Hyperlink"/>
            <w:color w:val="0000FF"/>
            <w:lang w:val="en-US"/>
          </w:rPr>
          <w:t>View and manage previously saved customised sections</w:t>
        </w:r>
      </w:hyperlink>
    </w:p>
    <w:p w:rsidR="00E65C84" w:rsidRDefault="00927FD0" w:rsidP="002E7032">
      <w:pPr>
        <w:numPr>
          <w:ilvl w:val="0"/>
          <w:numId w:val="80"/>
        </w:numPr>
        <w:tabs>
          <w:tab w:val="left" w:pos="720"/>
        </w:tabs>
        <w:divId w:val="1420714743"/>
      </w:pPr>
      <w:hyperlink w:anchor="settings_custosettings_htm" w:history="1">
        <w:r w:rsidR="00E65C84">
          <w:rPr>
            <w:rStyle w:val="Hyperlink"/>
            <w:color w:val="0000FF"/>
          </w:rPr>
          <w:t>Define your customised sections settings</w:t>
        </w:r>
      </w:hyperlink>
    </w:p>
    <w:p w:rsidR="00E65C84" w:rsidRPr="00807770" w:rsidRDefault="00E65C84">
      <w:pPr>
        <w:divId w:val="1420714743"/>
        <w:rPr>
          <w:lang w:val="en-US"/>
        </w:rPr>
      </w:pPr>
      <w:r w:rsidRPr="00807770">
        <w:rPr>
          <w:lang w:val="en-US"/>
        </w:rPr>
        <w:t xml:space="preserve">For each option, when you are finished click on the </w:t>
      </w:r>
      <w:r w:rsidRPr="00807770">
        <w:rPr>
          <w:rStyle w:val="uicontrol"/>
          <w:lang w:val="en-US"/>
        </w:rPr>
        <w:t>Finish</w:t>
      </w:r>
      <w:r w:rsidRPr="00807770">
        <w:rPr>
          <w:lang w:val="en-US"/>
        </w:rPr>
        <w:t xml:space="preserve"> button.</w:t>
      </w:r>
    </w:p>
    <w:p w:rsidR="0019193B" w:rsidRPr="00807770" w:rsidRDefault="0019193B">
      <w:pPr>
        <w:divId w:val="1420714743"/>
        <w:rPr>
          <w:lang w:val="en-US"/>
        </w:rPr>
      </w:pPr>
    </w:p>
    <w:p w:rsidR="0019193B" w:rsidRPr="00807770" w:rsidRDefault="0019193B">
      <w:pPr>
        <w:divId w:val="1420714743"/>
        <w:rPr>
          <w:lang w:val="en-US"/>
        </w:rPr>
      </w:pPr>
    </w:p>
    <w:p w:rsidR="0019193B" w:rsidRPr="00807770" w:rsidRDefault="0019193B">
      <w:pPr>
        <w:divId w:val="1420714743"/>
        <w:rPr>
          <w:lang w:val="en-US"/>
        </w:rPr>
      </w:pPr>
    </w:p>
    <w:p w:rsidR="0019193B" w:rsidRPr="00807770" w:rsidRDefault="0019193B">
      <w:pPr>
        <w:divId w:val="1420714743"/>
        <w:rPr>
          <w:lang w:val="en-US"/>
        </w:rPr>
      </w:pPr>
    </w:p>
    <w:p w:rsidR="0019193B" w:rsidRPr="00807770" w:rsidRDefault="0019193B">
      <w:pPr>
        <w:divId w:val="1420714743"/>
        <w:rPr>
          <w:lang w:val="en-US"/>
        </w:rPr>
      </w:pPr>
    </w:p>
    <w:p w:rsidR="0019193B" w:rsidRPr="00807770" w:rsidRDefault="0019193B">
      <w:pPr>
        <w:divId w:val="1420714743"/>
        <w:rPr>
          <w:lang w:val="en-US"/>
        </w:rPr>
      </w:pPr>
    </w:p>
    <w:p w:rsidR="0019193B" w:rsidRPr="00807770" w:rsidRDefault="0019193B">
      <w:pPr>
        <w:divId w:val="1420714743"/>
        <w:rPr>
          <w:lang w:val="en-US"/>
        </w:rPr>
      </w:pPr>
    </w:p>
    <w:p w:rsidR="0019193B" w:rsidRPr="00807770" w:rsidRDefault="0019193B">
      <w:pPr>
        <w:divId w:val="1420714743"/>
        <w:rPr>
          <w:lang w:val="en-US"/>
        </w:rPr>
      </w:pPr>
    </w:p>
    <w:p w:rsidR="0019193B" w:rsidRPr="00807770" w:rsidRDefault="0019193B">
      <w:pPr>
        <w:divId w:val="1420714743"/>
        <w:rPr>
          <w:lang w:val="en-US"/>
        </w:rPr>
      </w:pPr>
    </w:p>
    <w:p w:rsidR="0019193B" w:rsidRPr="00807770" w:rsidRDefault="0019193B">
      <w:pPr>
        <w:divId w:val="1420714743"/>
        <w:rPr>
          <w:lang w:val="en-US"/>
        </w:rPr>
      </w:pPr>
    </w:p>
    <w:p w:rsidR="0019193B" w:rsidRPr="00807770" w:rsidRDefault="0019193B">
      <w:pPr>
        <w:divId w:val="1420714743"/>
        <w:rPr>
          <w:lang w:val="en-US"/>
        </w:rPr>
      </w:pPr>
    </w:p>
    <w:p w:rsidR="0019193B" w:rsidRPr="00807770" w:rsidRDefault="0019193B">
      <w:pPr>
        <w:divId w:val="1420714743"/>
        <w:rPr>
          <w:lang w:val="en-US"/>
        </w:rPr>
      </w:pPr>
    </w:p>
    <w:bookmarkStart w:id="95" w:name="settings_mycustomisedsections_ht_5655"/>
    <w:bookmarkEnd w:id="95"/>
    <w:p w:rsidR="00E65C84" w:rsidRDefault="00E65C84">
      <w:pPr>
        <w:pStyle w:val="Heading3"/>
        <w:divId w:val="668096865"/>
      </w:pPr>
      <w:r>
        <w:lastRenderedPageBreak/>
        <w:fldChar w:fldCharType="begin"/>
      </w:r>
      <w:r>
        <w:instrText xml:space="preserve"> XE "My customised sections" \* MERGEFORMAT </w:instrText>
      </w:r>
      <w:r>
        <w:fldChar w:fldCharType="end"/>
      </w:r>
      <w:bookmarkStart w:id="96" w:name="_Toc417578392"/>
      <w:r>
        <w:t>My customised sections</w:t>
      </w:r>
      <w:bookmarkEnd w:id="96"/>
    </w:p>
    <w:p w:rsidR="00E65C84" w:rsidRDefault="00E65C84">
      <w:pPr>
        <w:pStyle w:val="acces"/>
        <w:divId w:val="354039829"/>
      </w:pPr>
      <w:r>
        <w:rPr>
          <w:b/>
          <w:bCs/>
        </w:rPr>
        <w:t>Access</w:t>
      </w:r>
      <w:r>
        <w:t xml:space="preserve">: </w:t>
      </w:r>
    </w:p>
    <w:p w:rsidR="00E65C84" w:rsidRPr="00807770" w:rsidRDefault="00E65C84" w:rsidP="002E7032">
      <w:pPr>
        <w:pStyle w:val="acces"/>
        <w:numPr>
          <w:ilvl w:val="0"/>
          <w:numId w:val="81"/>
        </w:numPr>
        <w:tabs>
          <w:tab w:val="left" w:pos="720"/>
        </w:tabs>
        <w:divId w:val="354039829"/>
        <w:rPr>
          <w:lang w:val="en-US"/>
        </w:rPr>
      </w:pPr>
      <w:r w:rsidRPr="00807770">
        <w:rPr>
          <w:lang w:val="en-US"/>
        </w:rPr>
        <w:t xml:space="preserve">Hover over the </w:t>
      </w:r>
      <w:r w:rsidRPr="00807770">
        <w:rPr>
          <w:rStyle w:val="uicontrol"/>
          <w:i w:val="0"/>
          <w:iCs w:val="0"/>
          <w:lang w:val="en-US"/>
        </w:rPr>
        <w:t>Settings</w:t>
      </w:r>
      <w:r w:rsidRPr="00807770">
        <w:rPr>
          <w:lang w:val="en-US"/>
        </w:rPr>
        <w:t xml:space="preserve"> menu in the </w:t>
      </w:r>
      <w:hyperlink w:anchor="intro_toolbar_htm" w:history="1">
        <w:r w:rsidRPr="00807770">
          <w:rPr>
            <w:rStyle w:val="Hyperlink"/>
            <w:color w:val="0000FF"/>
            <w:lang w:val="en-US"/>
          </w:rPr>
          <w:t>product toolbar</w:t>
        </w:r>
      </w:hyperlink>
      <w:r w:rsidRPr="00807770">
        <w:rPr>
          <w:lang w:val="en-US"/>
        </w:rPr>
        <w:t xml:space="preserve"> to unfold the setting categories.</w:t>
      </w:r>
    </w:p>
    <w:p w:rsidR="00E65C84" w:rsidRPr="00807770" w:rsidRDefault="00E65C84" w:rsidP="002E7032">
      <w:pPr>
        <w:pStyle w:val="acces"/>
        <w:numPr>
          <w:ilvl w:val="0"/>
          <w:numId w:val="81"/>
        </w:numPr>
        <w:tabs>
          <w:tab w:val="left" w:pos="720"/>
        </w:tabs>
        <w:divId w:val="354039829"/>
        <w:rPr>
          <w:lang w:val="en-US"/>
        </w:rPr>
      </w:pPr>
      <w:r w:rsidRPr="00807770">
        <w:rPr>
          <w:lang w:val="en-US"/>
        </w:rPr>
        <w:t xml:space="preserve">Hover over the </w:t>
      </w:r>
      <w:r w:rsidRPr="00807770">
        <w:rPr>
          <w:rStyle w:val="uicontrol"/>
          <w:i w:val="0"/>
          <w:iCs w:val="0"/>
          <w:lang w:val="en-US"/>
        </w:rPr>
        <w:t>Customised sections</w:t>
      </w:r>
      <w:r w:rsidRPr="00807770">
        <w:rPr>
          <w:lang w:val="en-US"/>
        </w:rPr>
        <w:t xml:space="preserve"> submenu item.</w:t>
      </w:r>
    </w:p>
    <w:p w:rsidR="00E65C84" w:rsidRDefault="00E65C84" w:rsidP="002E7032">
      <w:pPr>
        <w:pStyle w:val="acces"/>
        <w:numPr>
          <w:ilvl w:val="0"/>
          <w:numId w:val="81"/>
        </w:numPr>
        <w:tabs>
          <w:tab w:val="left" w:pos="720"/>
        </w:tabs>
        <w:divId w:val="354039829"/>
      </w:pPr>
      <w:r>
        <w:t xml:space="preserve">Select </w:t>
      </w:r>
      <w:r>
        <w:rPr>
          <w:rStyle w:val="uicontrol"/>
          <w:i w:val="0"/>
          <w:iCs w:val="0"/>
        </w:rPr>
        <w:t>My customised sections</w:t>
      </w:r>
      <w:r>
        <w:t>.</w:t>
      </w:r>
    </w:p>
    <w:p w:rsidR="00E65C84" w:rsidRPr="00807770" w:rsidRDefault="00E65C84">
      <w:pPr>
        <w:divId w:val="1672292477"/>
        <w:rPr>
          <w:lang w:val="en-US"/>
        </w:rPr>
      </w:pPr>
      <w:r w:rsidRPr="00807770">
        <w:rPr>
          <w:lang w:val="en-US"/>
        </w:rPr>
        <w:t xml:space="preserve">The </w:t>
      </w:r>
      <w:r w:rsidRPr="00807770">
        <w:rPr>
          <w:rStyle w:val="uiscreen"/>
          <w:lang w:val="en-US"/>
        </w:rPr>
        <w:t>My customised sections</w:t>
      </w:r>
      <w:r w:rsidRPr="00807770">
        <w:rPr>
          <w:lang w:val="en-US"/>
        </w:rPr>
        <w:t xml:space="preserve"> dialog lists all available </w:t>
      </w:r>
      <w:hyperlink w:anchor="report_customisedsections_custom_1879" w:history="1">
        <w:r w:rsidRPr="00807770">
          <w:rPr>
            <w:rStyle w:val="Hyperlink"/>
            <w:color w:val="0000FF"/>
            <w:lang w:val="en-US"/>
          </w:rPr>
          <w:t>customised sections</w:t>
        </w:r>
      </w:hyperlink>
      <w:r w:rsidRPr="00807770">
        <w:rPr>
          <w:lang w:val="en-US"/>
        </w:rPr>
        <w:t xml:space="preserve"> created and saved. </w:t>
      </w:r>
    </w:p>
    <w:p w:rsidR="00E65C84" w:rsidRPr="00A24BB0" w:rsidRDefault="00E65C84">
      <w:pPr>
        <w:divId w:val="1672292477"/>
      </w:pPr>
      <w:r w:rsidRPr="00A24BB0">
        <w:rPr>
          <w:rStyle w:val="Drop-downhotspot"/>
          <w:b/>
          <w:bCs/>
          <w:color w:val="003366"/>
        </w:rPr>
        <w:t>My customised section dialog</w:t>
      </w:r>
    </w:p>
    <w:p w:rsidR="00E65C84" w:rsidRDefault="00A24BB0" w:rsidP="00503423">
      <w:pPr>
        <w:divId w:val="409935212"/>
      </w:pPr>
      <w:r>
        <w:rPr>
          <w:noProof/>
          <w:lang w:val="en-US" w:eastAsia="en-US"/>
        </w:rPr>
        <w:drawing>
          <wp:inline distT="0" distB="0" distL="0" distR="0" wp14:anchorId="45899EBA" wp14:editId="4B9B2853">
            <wp:extent cx="4191000" cy="1981200"/>
            <wp:effectExtent l="0" t="0" r="0" b="0"/>
            <wp:docPr id="57" name="Picture 57" descr="ScrMyCusto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crMyCustoSetting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1000" cy="1981200"/>
                    </a:xfrm>
                    <a:prstGeom prst="rect">
                      <a:avLst/>
                    </a:prstGeom>
                    <a:noFill/>
                    <a:ln>
                      <a:noFill/>
                    </a:ln>
                  </pic:spPr>
                </pic:pic>
              </a:graphicData>
            </a:graphic>
          </wp:inline>
        </w:drawing>
      </w:r>
    </w:p>
    <w:p w:rsidR="00E65C84" w:rsidRPr="00807770" w:rsidRDefault="00E65C84">
      <w:pPr>
        <w:divId w:val="1672292477"/>
        <w:rPr>
          <w:lang w:val="en-US"/>
        </w:rPr>
      </w:pPr>
      <w:r w:rsidRPr="00807770">
        <w:rPr>
          <w:lang w:val="en-US"/>
        </w:rPr>
        <w:t>From this screen you can:</w:t>
      </w:r>
    </w:p>
    <w:p w:rsidR="00E65C84" w:rsidRPr="00807770" w:rsidRDefault="00E65C84" w:rsidP="002E7032">
      <w:pPr>
        <w:numPr>
          <w:ilvl w:val="0"/>
          <w:numId w:val="82"/>
        </w:numPr>
        <w:tabs>
          <w:tab w:val="left" w:pos="720"/>
        </w:tabs>
        <w:divId w:val="1672292477"/>
        <w:rPr>
          <w:lang w:val="en-US"/>
        </w:rPr>
      </w:pPr>
      <w:r w:rsidRPr="00807770">
        <w:rPr>
          <w:b/>
          <w:bCs/>
          <w:lang w:val="en-US"/>
        </w:rPr>
        <w:t>Edit a customised section</w:t>
      </w:r>
      <w:r w:rsidRPr="00807770">
        <w:rPr>
          <w:lang w:val="en-US"/>
        </w:rPr>
        <w:t xml:space="preserve">: click the name of the customised section you want to edit to go to the </w:t>
      </w:r>
      <w:hyperlink w:anchor="report_customisedsections_create_4846" w:history="1">
        <w:r w:rsidRPr="00807770">
          <w:rPr>
            <w:rStyle w:val="Hyperlink"/>
            <w:color w:val="0000FF"/>
            <w:lang w:val="en-US"/>
          </w:rPr>
          <w:t>Create/modify a customised section</w:t>
        </w:r>
      </w:hyperlink>
      <w:r w:rsidRPr="00807770">
        <w:rPr>
          <w:lang w:val="en-US"/>
        </w:rPr>
        <w:t xml:space="preserve"> screen.</w:t>
      </w:r>
    </w:p>
    <w:p w:rsidR="00E65C84" w:rsidRPr="00807770" w:rsidRDefault="00E65C84" w:rsidP="002E7032">
      <w:pPr>
        <w:numPr>
          <w:ilvl w:val="0"/>
          <w:numId w:val="82"/>
        </w:numPr>
        <w:tabs>
          <w:tab w:val="left" w:pos="720"/>
        </w:tabs>
        <w:divId w:val="1672292477"/>
        <w:rPr>
          <w:lang w:val="en-US"/>
        </w:rPr>
      </w:pPr>
      <w:r w:rsidRPr="00807770">
        <w:rPr>
          <w:b/>
          <w:bCs/>
          <w:lang w:val="en-US"/>
        </w:rPr>
        <w:t>Delete a previously saved customised section</w:t>
      </w:r>
      <w:r w:rsidRPr="00807770">
        <w:rPr>
          <w:lang w:val="en-US"/>
        </w:rPr>
        <w:t xml:space="preserve">: click the </w:t>
      </w:r>
      <w:r w:rsidR="00A24BB0">
        <w:rPr>
          <w:noProof/>
          <w:lang w:val="en-US" w:eastAsia="en-US"/>
        </w:rPr>
        <w:drawing>
          <wp:inline distT="0" distB="0" distL="0" distR="0" wp14:anchorId="1A66E16E" wp14:editId="77E2F44D">
            <wp:extent cx="127000" cy="127000"/>
            <wp:effectExtent l="0" t="0" r="0" b="0"/>
            <wp:docPr id="58" name="Picture 58"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807770">
        <w:rPr>
          <w:lang w:val="en-US"/>
        </w:rPr>
        <w:t xml:space="preserve"> icon corresponding to the customised section you want to delete.</w:t>
      </w:r>
    </w:p>
    <w:p w:rsidR="00E65C84" w:rsidRPr="00807770" w:rsidRDefault="00E65C84" w:rsidP="002E7032">
      <w:pPr>
        <w:numPr>
          <w:ilvl w:val="0"/>
          <w:numId w:val="82"/>
        </w:numPr>
        <w:tabs>
          <w:tab w:val="left" w:pos="720"/>
        </w:tabs>
        <w:divId w:val="1672292477"/>
        <w:rPr>
          <w:lang w:val="en-US"/>
        </w:rPr>
      </w:pPr>
      <w:r w:rsidRPr="00807770">
        <w:rPr>
          <w:b/>
          <w:bCs/>
          <w:lang w:val="en-US"/>
        </w:rPr>
        <w:t>Delete all previously saved customised sections</w:t>
      </w:r>
      <w:r w:rsidRPr="00807770">
        <w:rPr>
          <w:lang w:val="en-US"/>
        </w:rPr>
        <w:t xml:space="preserve">: click the </w:t>
      </w:r>
      <w:r w:rsidR="00A24BB0">
        <w:rPr>
          <w:noProof/>
          <w:lang w:val="en-US" w:eastAsia="en-US"/>
        </w:rPr>
        <w:drawing>
          <wp:inline distT="0" distB="0" distL="0" distR="0" wp14:anchorId="58C328C7" wp14:editId="52004F68">
            <wp:extent cx="127000" cy="127000"/>
            <wp:effectExtent l="0" t="0" r="0" b="0"/>
            <wp:docPr id="59" name="Picture 59"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807770">
        <w:rPr>
          <w:lang w:val="en-US"/>
        </w:rPr>
        <w:t xml:space="preserve"> icon displayed in the column header.</w:t>
      </w:r>
    </w:p>
    <w:p w:rsidR="00E65C84" w:rsidRPr="00807770" w:rsidRDefault="00E65C84" w:rsidP="002E7032">
      <w:pPr>
        <w:numPr>
          <w:ilvl w:val="0"/>
          <w:numId w:val="82"/>
        </w:numPr>
        <w:tabs>
          <w:tab w:val="left" w:pos="720"/>
        </w:tabs>
        <w:divId w:val="1672292477"/>
        <w:rPr>
          <w:lang w:val="en-US"/>
        </w:rPr>
      </w:pPr>
      <w:r w:rsidRPr="00807770">
        <w:rPr>
          <w:b/>
          <w:bCs/>
          <w:lang w:val="en-US"/>
        </w:rPr>
        <w:t>Create a new customised section from scratch</w:t>
      </w:r>
      <w:r w:rsidRPr="00807770">
        <w:rPr>
          <w:lang w:val="en-US"/>
        </w:rPr>
        <w:t xml:space="preserve">: click the </w:t>
      </w:r>
      <w:r w:rsidRPr="00807770">
        <w:rPr>
          <w:rStyle w:val="uicontrol"/>
          <w:lang w:val="en-US"/>
        </w:rPr>
        <w:t xml:space="preserve">New customised section </w:t>
      </w:r>
      <w:r w:rsidRPr="00807770">
        <w:rPr>
          <w:lang w:val="en-US"/>
        </w:rPr>
        <w:t>button.</w:t>
      </w:r>
    </w:p>
    <w:p w:rsidR="00E65C84" w:rsidRPr="00807770" w:rsidRDefault="00E65C84" w:rsidP="002E7032">
      <w:pPr>
        <w:numPr>
          <w:ilvl w:val="0"/>
          <w:numId w:val="82"/>
        </w:numPr>
        <w:tabs>
          <w:tab w:val="left" w:pos="720"/>
        </w:tabs>
        <w:divId w:val="1672292477"/>
        <w:rPr>
          <w:lang w:val="en-US"/>
        </w:rPr>
      </w:pPr>
      <w:r w:rsidRPr="00807770">
        <w:rPr>
          <w:b/>
          <w:bCs/>
          <w:lang w:val="en-US"/>
        </w:rPr>
        <w:t>Load a customised section from disk</w:t>
      </w:r>
      <w:r w:rsidRPr="00807770">
        <w:rPr>
          <w:lang w:val="en-US"/>
        </w:rPr>
        <w:t xml:space="preserve">: click the </w:t>
      </w:r>
      <w:r w:rsidRPr="00807770">
        <w:rPr>
          <w:rStyle w:val="uicontrol"/>
          <w:lang w:val="en-US"/>
        </w:rPr>
        <w:t>Load from disk</w:t>
      </w:r>
      <w:r w:rsidRPr="00807770">
        <w:rPr>
          <w:lang w:val="en-US"/>
        </w:rPr>
        <w:t xml:space="preserve"> button to load a list format from a local or networked disk (.custo file extension).</w:t>
      </w:r>
    </w:p>
    <w:bookmarkStart w:id="97" w:name="settings_custosettings_htm"/>
    <w:bookmarkEnd w:id="97"/>
    <w:p w:rsidR="00E65C84" w:rsidRDefault="00E65C84">
      <w:pPr>
        <w:pStyle w:val="Heading3"/>
        <w:divId w:val="668096865"/>
      </w:pPr>
      <w:r>
        <w:fldChar w:fldCharType="begin"/>
      </w:r>
      <w:r>
        <w:instrText xml:space="preserve"> XE "Customised sections settings" \* MERGEFORMAT </w:instrText>
      </w:r>
      <w:r>
        <w:fldChar w:fldCharType="end"/>
      </w:r>
      <w:bookmarkStart w:id="98" w:name="_Toc417578393"/>
      <w:r>
        <w:t>Customised sections settings</w:t>
      </w:r>
      <w:bookmarkEnd w:id="98"/>
    </w:p>
    <w:p w:rsidR="00E65C84" w:rsidRDefault="00E65C84">
      <w:pPr>
        <w:pStyle w:val="acces"/>
        <w:divId w:val="735779568"/>
      </w:pPr>
      <w:r>
        <w:rPr>
          <w:b/>
          <w:bCs/>
        </w:rPr>
        <w:t>Access</w:t>
      </w:r>
      <w:r>
        <w:t xml:space="preserve">: </w:t>
      </w:r>
    </w:p>
    <w:p w:rsidR="00E65C84" w:rsidRPr="00807770" w:rsidRDefault="00E65C84" w:rsidP="002E7032">
      <w:pPr>
        <w:pStyle w:val="acces"/>
        <w:numPr>
          <w:ilvl w:val="0"/>
          <w:numId w:val="83"/>
        </w:numPr>
        <w:tabs>
          <w:tab w:val="left" w:pos="720"/>
        </w:tabs>
        <w:divId w:val="735779568"/>
        <w:rPr>
          <w:lang w:val="en-US"/>
        </w:rPr>
      </w:pPr>
      <w:r w:rsidRPr="00807770">
        <w:rPr>
          <w:lang w:val="en-US"/>
        </w:rPr>
        <w:t xml:space="preserve">Hover over the </w:t>
      </w:r>
      <w:r w:rsidRPr="00807770">
        <w:rPr>
          <w:rStyle w:val="uicontrol"/>
          <w:i w:val="0"/>
          <w:iCs w:val="0"/>
          <w:lang w:val="en-US"/>
        </w:rPr>
        <w:t>Settings</w:t>
      </w:r>
      <w:r w:rsidRPr="00807770">
        <w:rPr>
          <w:lang w:val="en-US"/>
        </w:rPr>
        <w:t xml:space="preserve"> menu in the </w:t>
      </w:r>
      <w:hyperlink w:anchor="intro_toolbar_htm" w:history="1">
        <w:r w:rsidRPr="00807770">
          <w:rPr>
            <w:rStyle w:val="Hyperlink"/>
            <w:color w:val="0000FF"/>
            <w:lang w:val="en-US"/>
          </w:rPr>
          <w:t>product toolbar</w:t>
        </w:r>
      </w:hyperlink>
      <w:r w:rsidRPr="00807770">
        <w:rPr>
          <w:lang w:val="en-US"/>
        </w:rPr>
        <w:t xml:space="preserve"> to unfold the setting categories.</w:t>
      </w:r>
    </w:p>
    <w:p w:rsidR="00E65C84" w:rsidRPr="00807770" w:rsidRDefault="00E65C84" w:rsidP="002E7032">
      <w:pPr>
        <w:pStyle w:val="acces"/>
        <w:numPr>
          <w:ilvl w:val="0"/>
          <w:numId w:val="83"/>
        </w:numPr>
        <w:tabs>
          <w:tab w:val="left" w:pos="720"/>
        </w:tabs>
        <w:divId w:val="735779568"/>
        <w:rPr>
          <w:lang w:val="en-US"/>
        </w:rPr>
      </w:pPr>
      <w:r w:rsidRPr="00807770">
        <w:rPr>
          <w:lang w:val="en-US"/>
        </w:rPr>
        <w:t xml:space="preserve">Hover over the </w:t>
      </w:r>
      <w:r w:rsidRPr="00807770">
        <w:rPr>
          <w:rStyle w:val="uicontrol"/>
          <w:i w:val="0"/>
          <w:iCs w:val="0"/>
          <w:lang w:val="en-US"/>
        </w:rPr>
        <w:t>Customised sections</w:t>
      </w:r>
      <w:r w:rsidRPr="00807770">
        <w:rPr>
          <w:lang w:val="en-US"/>
        </w:rPr>
        <w:t xml:space="preserve"> submenu item.</w:t>
      </w:r>
    </w:p>
    <w:p w:rsidR="00E65C84" w:rsidRDefault="00E65C84" w:rsidP="002E7032">
      <w:pPr>
        <w:pStyle w:val="acces"/>
        <w:numPr>
          <w:ilvl w:val="0"/>
          <w:numId w:val="83"/>
        </w:numPr>
        <w:tabs>
          <w:tab w:val="left" w:pos="720"/>
        </w:tabs>
        <w:divId w:val="735779568"/>
      </w:pPr>
      <w:r>
        <w:t xml:space="preserve">Select </w:t>
      </w:r>
      <w:r>
        <w:rPr>
          <w:rStyle w:val="uicontrol"/>
          <w:i w:val="0"/>
          <w:iCs w:val="0"/>
        </w:rPr>
        <w:t>Settings</w:t>
      </w:r>
      <w:r>
        <w:t>.</w:t>
      </w:r>
    </w:p>
    <w:p w:rsidR="00E65C84" w:rsidRPr="00807770" w:rsidRDefault="00E65C84">
      <w:pPr>
        <w:divId w:val="1494182180"/>
        <w:rPr>
          <w:lang w:val="en-US"/>
        </w:rPr>
      </w:pPr>
      <w:r w:rsidRPr="00807770">
        <w:rPr>
          <w:lang w:val="en-US"/>
        </w:rPr>
        <w:t xml:space="preserve">The customised settings allow you to define the default settings you want to apply when </w:t>
      </w:r>
      <w:hyperlink w:anchor="report_customisedsections_create_4846" w:history="1">
        <w:r w:rsidRPr="00807770">
          <w:rPr>
            <w:rStyle w:val="Hyperlink"/>
            <w:color w:val="0000FF"/>
            <w:lang w:val="en-US"/>
          </w:rPr>
          <w:t>creating or modifying a customised sections</w:t>
        </w:r>
      </w:hyperlink>
      <w:r w:rsidRPr="00807770">
        <w:rPr>
          <w:lang w:val="en-US"/>
        </w:rPr>
        <w:t>.</w:t>
      </w:r>
    </w:p>
    <w:p w:rsidR="00E65C84" w:rsidRPr="00A24BB0" w:rsidRDefault="00E65C84">
      <w:pPr>
        <w:divId w:val="1494182180"/>
      </w:pPr>
      <w:r w:rsidRPr="00A24BB0">
        <w:rPr>
          <w:rStyle w:val="Drop-downhotspot"/>
          <w:b/>
          <w:bCs/>
          <w:color w:val="003366"/>
        </w:rPr>
        <w:t>Customised sections settings dialog</w:t>
      </w:r>
    </w:p>
    <w:p w:rsidR="00E65C84" w:rsidRDefault="00A24BB0" w:rsidP="00503423">
      <w:pPr>
        <w:divId w:val="41485784"/>
      </w:pPr>
      <w:r>
        <w:rPr>
          <w:noProof/>
          <w:lang w:val="en-US" w:eastAsia="en-US"/>
        </w:rPr>
        <w:drawing>
          <wp:inline distT="0" distB="0" distL="0" distR="0" wp14:anchorId="70F31EF2" wp14:editId="39F725C5">
            <wp:extent cx="4356100" cy="1257300"/>
            <wp:effectExtent l="0" t="0" r="0" b="0"/>
            <wp:docPr id="60" name="Picture 60" descr="ScrCusto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crCustoSetting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56100" cy="1257300"/>
                    </a:xfrm>
                    <a:prstGeom prst="rect">
                      <a:avLst/>
                    </a:prstGeom>
                    <a:noFill/>
                    <a:ln>
                      <a:noFill/>
                    </a:ln>
                  </pic:spPr>
                </pic:pic>
              </a:graphicData>
            </a:graphic>
          </wp:inline>
        </w:drawing>
      </w:r>
    </w:p>
    <w:p w:rsidR="00E65C84" w:rsidRPr="00807770" w:rsidRDefault="00E65C84" w:rsidP="002E7032">
      <w:pPr>
        <w:numPr>
          <w:ilvl w:val="0"/>
          <w:numId w:val="84"/>
        </w:numPr>
        <w:tabs>
          <w:tab w:val="left" w:pos="720"/>
        </w:tabs>
        <w:divId w:val="1494182180"/>
        <w:rPr>
          <w:lang w:val="en-US"/>
        </w:rPr>
      </w:pPr>
      <w:r w:rsidRPr="00807770">
        <w:rPr>
          <w:lang w:val="en-US"/>
        </w:rPr>
        <w:t>Select the required options as described below and click the</w:t>
      </w:r>
      <w:r w:rsidRPr="00807770">
        <w:rPr>
          <w:b/>
          <w:bCs/>
          <w:lang w:val="en-US"/>
        </w:rPr>
        <w:t xml:space="preserve"> Finish</w:t>
      </w:r>
      <w:r w:rsidRPr="00807770">
        <w:rPr>
          <w:lang w:val="en-US"/>
        </w:rPr>
        <w:t xml:space="preserve"> button</w:t>
      </w:r>
    </w:p>
    <w:p w:rsidR="00E65C84" w:rsidRPr="00807770" w:rsidRDefault="00E65C84" w:rsidP="002E7032">
      <w:pPr>
        <w:numPr>
          <w:ilvl w:val="0"/>
          <w:numId w:val="84"/>
        </w:numPr>
        <w:tabs>
          <w:tab w:val="left" w:pos="720"/>
        </w:tabs>
        <w:divId w:val="1494182180"/>
        <w:rPr>
          <w:lang w:val="en-US"/>
        </w:rPr>
      </w:pPr>
      <w:r w:rsidRPr="00807770">
        <w:rPr>
          <w:lang w:val="en-US"/>
        </w:rPr>
        <w:lastRenderedPageBreak/>
        <w:t xml:space="preserve">You can click the </w:t>
      </w:r>
      <w:r w:rsidRPr="00807770">
        <w:rPr>
          <w:b/>
          <w:bCs/>
          <w:lang w:val="en-US"/>
        </w:rPr>
        <w:t>Cancel changes</w:t>
      </w:r>
      <w:r w:rsidRPr="00807770">
        <w:rPr>
          <w:lang w:val="en-US"/>
        </w:rPr>
        <w:t xml:space="preserve"> link </w:t>
      </w:r>
      <w:r w:rsidRPr="00807770">
        <w:rPr>
          <w:u w:val="single"/>
          <w:lang w:val="en-US"/>
        </w:rPr>
        <w:t>before</w:t>
      </w:r>
      <w:r w:rsidRPr="00807770">
        <w:rPr>
          <w:lang w:val="en-US"/>
        </w:rPr>
        <w:t xml:space="preserve"> you click </w:t>
      </w:r>
      <w:r w:rsidRPr="00807770">
        <w:rPr>
          <w:b/>
          <w:bCs/>
          <w:lang w:val="en-US"/>
        </w:rPr>
        <w:t>Finish</w:t>
      </w:r>
      <w:r w:rsidRPr="00807770">
        <w:rPr>
          <w:lang w:val="en-US"/>
        </w:rPr>
        <w:t xml:space="preserve"> if you do not want current changes to be applied</w:t>
      </w:r>
    </w:p>
    <w:p w:rsidR="00E65C84" w:rsidRPr="00807770" w:rsidRDefault="00E65C84" w:rsidP="002E7032">
      <w:pPr>
        <w:numPr>
          <w:ilvl w:val="0"/>
          <w:numId w:val="84"/>
        </w:numPr>
        <w:tabs>
          <w:tab w:val="left" w:pos="720"/>
        </w:tabs>
        <w:divId w:val="1494182180"/>
        <w:rPr>
          <w:lang w:val="en-US"/>
        </w:rPr>
      </w:pPr>
      <w:r w:rsidRPr="00807770">
        <w:rPr>
          <w:lang w:val="en-US"/>
        </w:rPr>
        <w:t xml:space="preserve">You can also revert to the default settings by clicking the </w:t>
      </w:r>
      <w:r w:rsidRPr="00807770">
        <w:rPr>
          <w:rStyle w:val="uicontrol"/>
          <w:lang w:val="en-US"/>
        </w:rPr>
        <w:t>Revert to default settings</w:t>
      </w:r>
      <w:r w:rsidRPr="00807770">
        <w:rPr>
          <w:lang w:val="en-US"/>
        </w:rPr>
        <w:t xml:space="preserve"> link</w:t>
      </w:r>
    </w:p>
    <w:p w:rsidR="00E65C84" w:rsidRPr="00807770" w:rsidRDefault="00E65C84">
      <w:pPr>
        <w:divId w:val="1494182180"/>
        <w:rPr>
          <w:lang w:val="en-US"/>
        </w:rPr>
      </w:pPr>
    </w:p>
    <w:p w:rsidR="00E65C84" w:rsidRPr="00807770" w:rsidRDefault="00E65C84">
      <w:pPr>
        <w:divId w:val="1494182180"/>
        <w:rPr>
          <w:lang w:val="en-US"/>
        </w:rPr>
      </w:pPr>
      <w:r w:rsidRPr="00807770">
        <w:rPr>
          <w:lang w:val="en-US"/>
        </w:rPr>
        <w:t xml:space="preserve">The following settings are available: </w:t>
      </w:r>
    </w:p>
    <w:p w:rsidR="00E65C84" w:rsidRPr="00807770" w:rsidRDefault="00E65C84" w:rsidP="002E7032">
      <w:pPr>
        <w:numPr>
          <w:ilvl w:val="0"/>
          <w:numId w:val="85"/>
        </w:numPr>
        <w:tabs>
          <w:tab w:val="left" w:pos="720"/>
        </w:tabs>
        <w:divId w:val="1494182180"/>
        <w:rPr>
          <w:lang w:val="en-US"/>
        </w:rPr>
      </w:pPr>
      <w:r w:rsidRPr="00807770">
        <w:rPr>
          <w:b/>
          <w:bCs/>
          <w:lang w:val="en-US"/>
        </w:rPr>
        <w:t>Define the test company</w:t>
      </w:r>
      <w:r w:rsidRPr="00807770">
        <w:rPr>
          <w:lang w:val="en-US"/>
        </w:rPr>
        <w:t xml:space="preserve">: click the </w:t>
      </w:r>
      <w:r w:rsidRPr="00807770">
        <w:rPr>
          <w:rStyle w:val="uicontrol"/>
          <w:lang w:val="en-US"/>
        </w:rPr>
        <w:t>Modify</w:t>
      </w:r>
      <w:r w:rsidRPr="00807770">
        <w:rPr>
          <w:lang w:val="en-US"/>
        </w:rPr>
        <w:t xml:space="preserve"> link to access the search by company name and change the default test company. </w:t>
      </w:r>
    </w:p>
    <w:p w:rsidR="00E65C84" w:rsidRPr="00807770" w:rsidRDefault="00E65C84" w:rsidP="002E7032">
      <w:pPr>
        <w:numPr>
          <w:ilvl w:val="0"/>
          <w:numId w:val="85"/>
        </w:numPr>
        <w:tabs>
          <w:tab w:val="left" w:pos="720"/>
        </w:tabs>
        <w:divId w:val="1494182180"/>
        <w:rPr>
          <w:lang w:val="en-US"/>
        </w:rPr>
      </w:pPr>
      <w:r w:rsidRPr="00807770">
        <w:rPr>
          <w:b/>
          <w:bCs/>
          <w:lang w:val="en-US"/>
        </w:rPr>
        <w:t>Display a help message when creating a new customised section</w:t>
      </w:r>
      <w:r w:rsidRPr="00807770">
        <w:rPr>
          <w:lang w:val="en-US"/>
        </w:rPr>
        <w:t>: when this check box is selected, a help message is displayed giving instructions how to add a line when creating a new customised section.</w:t>
      </w:r>
    </w:p>
    <w:p w:rsidR="00E65C84" w:rsidRDefault="00E65C84">
      <w:pPr>
        <w:pStyle w:val="Heading2"/>
        <w:divId w:val="668096865"/>
      </w:pPr>
      <w:bookmarkStart w:id="99" w:name="_Toc417578394"/>
      <w:r>
        <w:t>User defined variables settings</w:t>
      </w:r>
      <w:bookmarkEnd w:id="99"/>
    </w:p>
    <w:bookmarkStart w:id="100" w:name="settings_manageudvsettings_htm"/>
    <w:bookmarkEnd w:id="100"/>
    <w:p w:rsidR="00E65C84" w:rsidRDefault="00E65C84">
      <w:pPr>
        <w:pStyle w:val="Heading3"/>
        <w:divId w:val="886142384"/>
      </w:pPr>
      <w:r>
        <w:fldChar w:fldCharType="begin"/>
      </w:r>
      <w:r>
        <w:instrText xml:space="preserve"> XE "Managing user defined variables settings" \* MERGEFORMAT </w:instrText>
      </w:r>
      <w:r>
        <w:fldChar w:fldCharType="end"/>
      </w:r>
      <w:bookmarkStart w:id="101" w:name="_Toc417578395"/>
      <w:r>
        <w:t>Managing user defined variables settings</w:t>
      </w:r>
      <w:bookmarkEnd w:id="101"/>
    </w:p>
    <w:p w:rsidR="00E65C84" w:rsidRPr="00807770" w:rsidRDefault="00E65C84">
      <w:pPr>
        <w:divId w:val="1432622128"/>
        <w:rPr>
          <w:lang w:val="en-US"/>
        </w:rPr>
      </w:pPr>
      <w:r w:rsidRPr="00807770">
        <w:rPr>
          <w:lang w:val="en-US"/>
        </w:rPr>
        <w:t xml:space="preserve">In the </w:t>
      </w:r>
      <w:r w:rsidRPr="00807770">
        <w:rPr>
          <w:i/>
          <w:iCs/>
          <w:lang w:val="en-US"/>
        </w:rPr>
        <w:t>Customised sections</w:t>
      </w:r>
      <w:r w:rsidRPr="00807770">
        <w:rPr>
          <w:lang w:val="en-US"/>
        </w:rPr>
        <w:t xml:space="preserve"> category in Amadeus settings, you can: </w:t>
      </w:r>
    </w:p>
    <w:p w:rsidR="00E65C84" w:rsidRPr="00807770" w:rsidRDefault="00927FD0" w:rsidP="002E7032">
      <w:pPr>
        <w:numPr>
          <w:ilvl w:val="0"/>
          <w:numId w:val="86"/>
        </w:numPr>
        <w:tabs>
          <w:tab w:val="left" w:pos="720"/>
        </w:tabs>
        <w:divId w:val="1432622128"/>
        <w:rPr>
          <w:lang w:val="en-US"/>
        </w:rPr>
      </w:pPr>
      <w:hyperlink w:anchor="settings_myudv_htm" w:history="1">
        <w:r w:rsidR="00E65C84" w:rsidRPr="00807770">
          <w:rPr>
            <w:rStyle w:val="Hyperlink"/>
            <w:color w:val="0000FF"/>
            <w:lang w:val="en-US"/>
          </w:rPr>
          <w:t>View and manage previously saved user defined variables</w:t>
        </w:r>
      </w:hyperlink>
    </w:p>
    <w:p w:rsidR="00E65C84" w:rsidRDefault="00927FD0" w:rsidP="002E7032">
      <w:pPr>
        <w:numPr>
          <w:ilvl w:val="0"/>
          <w:numId w:val="86"/>
        </w:numPr>
        <w:tabs>
          <w:tab w:val="left" w:pos="720"/>
        </w:tabs>
        <w:divId w:val="1432622128"/>
      </w:pPr>
      <w:hyperlink w:anchor="settings_udvsettings_htm" w:history="1">
        <w:r w:rsidR="00E65C84">
          <w:rPr>
            <w:rStyle w:val="Hyperlink"/>
            <w:color w:val="0000FF"/>
          </w:rPr>
          <w:t>Define user defined variables settings</w:t>
        </w:r>
      </w:hyperlink>
    </w:p>
    <w:p w:rsidR="00E65C84" w:rsidRPr="00807770" w:rsidRDefault="00E65C84">
      <w:pPr>
        <w:divId w:val="1432622128"/>
        <w:rPr>
          <w:lang w:val="en-US"/>
        </w:rPr>
      </w:pPr>
      <w:r w:rsidRPr="00807770">
        <w:rPr>
          <w:lang w:val="en-US"/>
        </w:rPr>
        <w:t xml:space="preserve">For each option, when you are finished click on the </w:t>
      </w:r>
      <w:r w:rsidRPr="00807770">
        <w:rPr>
          <w:rStyle w:val="uicontrol"/>
          <w:lang w:val="en-US"/>
        </w:rPr>
        <w:t>Finish</w:t>
      </w:r>
      <w:r w:rsidRPr="00807770">
        <w:rPr>
          <w:lang w:val="en-US"/>
        </w:rPr>
        <w:t xml:space="preserve"> button.</w:t>
      </w:r>
    </w:p>
    <w:bookmarkStart w:id="102" w:name="settings_myudv_htm"/>
    <w:bookmarkEnd w:id="102"/>
    <w:p w:rsidR="00E65C84" w:rsidRDefault="00E65C84">
      <w:pPr>
        <w:pStyle w:val="Heading3"/>
        <w:divId w:val="886142384"/>
      </w:pPr>
      <w:r>
        <w:fldChar w:fldCharType="begin"/>
      </w:r>
      <w:r>
        <w:instrText xml:space="preserve"> XE "My user defined variable" \* MERGEFORMAT </w:instrText>
      </w:r>
      <w:r>
        <w:fldChar w:fldCharType="end"/>
      </w:r>
      <w:bookmarkStart w:id="103" w:name="_Toc417578396"/>
      <w:r>
        <w:t>My user defined variable</w:t>
      </w:r>
      <w:bookmarkEnd w:id="103"/>
    </w:p>
    <w:p w:rsidR="00E65C84" w:rsidRDefault="00E65C84">
      <w:pPr>
        <w:pStyle w:val="acces"/>
        <w:divId w:val="137957918"/>
      </w:pPr>
      <w:r>
        <w:rPr>
          <w:b/>
          <w:bCs/>
        </w:rPr>
        <w:t>Access</w:t>
      </w:r>
      <w:r>
        <w:t xml:space="preserve">: </w:t>
      </w:r>
    </w:p>
    <w:p w:rsidR="00E65C84" w:rsidRPr="00807770" w:rsidRDefault="00E65C84" w:rsidP="002E7032">
      <w:pPr>
        <w:pStyle w:val="acces"/>
        <w:numPr>
          <w:ilvl w:val="0"/>
          <w:numId w:val="87"/>
        </w:numPr>
        <w:tabs>
          <w:tab w:val="left" w:pos="720"/>
        </w:tabs>
        <w:divId w:val="137957918"/>
        <w:rPr>
          <w:lang w:val="en-US"/>
        </w:rPr>
      </w:pPr>
      <w:r w:rsidRPr="00807770">
        <w:rPr>
          <w:lang w:val="en-US"/>
        </w:rPr>
        <w:t xml:space="preserve">Hover over the </w:t>
      </w:r>
      <w:r w:rsidRPr="00807770">
        <w:rPr>
          <w:rStyle w:val="uicontrol"/>
          <w:i w:val="0"/>
          <w:iCs w:val="0"/>
          <w:lang w:val="en-US"/>
        </w:rPr>
        <w:t>Settings</w:t>
      </w:r>
      <w:r w:rsidRPr="00807770">
        <w:rPr>
          <w:lang w:val="en-US"/>
        </w:rPr>
        <w:t xml:space="preserve"> menu in the </w:t>
      </w:r>
      <w:hyperlink w:anchor="intro_toolbar_htm" w:history="1">
        <w:r w:rsidRPr="00807770">
          <w:rPr>
            <w:rStyle w:val="Hyperlink"/>
            <w:color w:val="0000FF"/>
            <w:lang w:val="en-US"/>
          </w:rPr>
          <w:t>product toolbar</w:t>
        </w:r>
      </w:hyperlink>
      <w:r w:rsidRPr="00807770">
        <w:rPr>
          <w:lang w:val="en-US"/>
        </w:rPr>
        <w:t xml:space="preserve"> to unfold the setting categories.</w:t>
      </w:r>
    </w:p>
    <w:p w:rsidR="00E65C84" w:rsidRPr="00807770" w:rsidRDefault="00E65C84" w:rsidP="002E7032">
      <w:pPr>
        <w:pStyle w:val="acces"/>
        <w:numPr>
          <w:ilvl w:val="0"/>
          <w:numId w:val="87"/>
        </w:numPr>
        <w:tabs>
          <w:tab w:val="left" w:pos="720"/>
        </w:tabs>
        <w:divId w:val="137957918"/>
        <w:rPr>
          <w:lang w:val="en-US"/>
        </w:rPr>
      </w:pPr>
      <w:r w:rsidRPr="00807770">
        <w:rPr>
          <w:lang w:val="en-US"/>
        </w:rPr>
        <w:t xml:space="preserve">Hover over the </w:t>
      </w:r>
      <w:r w:rsidRPr="00807770">
        <w:rPr>
          <w:rStyle w:val="uicontrol"/>
          <w:i w:val="0"/>
          <w:iCs w:val="0"/>
          <w:lang w:val="en-US"/>
        </w:rPr>
        <w:t>User defined variables</w:t>
      </w:r>
      <w:r w:rsidRPr="00807770">
        <w:rPr>
          <w:lang w:val="en-US"/>
        </w:rPr>
        <w:t xml:space="preserve"> submenu item.</w:t>
      </w:r>
    </w:p>
    <w:p w:rsidR="00E65C84" w:rsidRPr="00807770" w:rsidRDefault="00E65C84" w:rsidP="002E7032">
      <w:pPr>
        <w:pStyle w:val="acces"/>
        <w:numPr>
          <w:ilvl w:val="0"/>
          <w:numId w:val="87"/>
        </w:numPr>
        <w:tabs>
          <w:tab w:val="left" w:pos="720"/>
        </w:tabs>
        <w:divId w:val="137957918"/>
        <w:rPr>
          <w:lang w:val="en-US"/>
        </w:rPr>
      </w:pPr>
      <w:r w:rsidRPr="00807770">
        <w:rPr>
          <w:lang w:val="en-US"/>
        </w:rPr>
        <w:t xml:space="preserve">Select </w:t>
      </w:r>
      <w:r w:rsidRPr="00807770">
        <w:rPr>
          <w:rStyle w:val="uicontrol"/>
          <w:i w:val="0"/>
          <w:iCs w:val="0"/>
          <w:lang w:val="en-US"/>
        </w:rPr>
        <w:t>My user defined variable</w:t>
      </w:r>
      <w:r w:rsidRPr="00807770">
        <w:rPr>
          <w:lang w:val="en-US"/>
        </w:rPr>
        <w:t>.</w:t>
      </w:r>
    </w:p>
    <w:p w:rsidR="00E65C84" w:rsidRPr="00807770" w:rsidRDefault="00E65C84">
      <w:pPr>
        <w:divId w:val="1560050896"/>
        <w:rPr>
          <w:lang w:val="en-US"/>
        </w:rPr>
      </w:pPr>
      <w:r w:rsidRPr="00807770">
        <w:rPr>
          <w:lang w:val="en-US"/>
        </w:rPr>
        <w:t xml:space="preserve">The </w:t>
      </w:r>
      <w:r w:rsidRPr="00807770">
        <w:rPr>
          <w:rStyle w:val="uiscreen"/>
          <w:lang w:val="en-US"/>
        </w:rPr>
        <w:t xml:space="preserve">My User Defined Variables </w:t>
      </w:r>
      <w:r w:rsidRPr="00807770">
        <w:rPr>
          <w:lang w:val="en-US"/>
        </w:rPr>
        <w:t xml:space="preserve">dialog lists all available </w:t>
      </w:r>
      <w:hyperlink w:anchor="report_customisedsections_udv_ht_7463" w:history="1">
        <w:r w:rsidRPr="00807770">
          <w:rPr>
            <w:rStyle w:val="Hyperlink"/>
            <w:color w:val="0000FF"/>
            <w:lang w:val="en-US"/>
          </w:rPr>
          <w:t>user defined variables</w:t>
        </w:r>
      </w:hyperlink>
      <w:r w:rsidRPr="00807770">
        <w:rPr>
          <w:lang w:val="en-US"/>
        </w:rPr>
        <w:t xml:space="preserve"> previously created and saved. </w:t>
      </w:r>
    </w:p>
    <w:p w:rsidR="00E65C84" w:rsidRPr="00A24BB0" w:rsidRDefault="00E65C84">
      <w:pPr>
        <w:divId w:val="1560050896"/>
      </w:pPr>
      <w:r w:rsidRPr="00A24BB0">
        <w:rPr>
          <w:rStyle w:val="Drop-downhotspot"/>
          <w:b/>
          <w:bCs/>
          <w:color w:val="003366"/>
        </w:rPr>
        <w:t>My User Defined Variables dialog</w:t>
      </w:r>
    </w:p>
    <w:p w:rsidR="00E65C84" w:rsidRDefault="00A24BB0" w:rsidP="00503423">
      <w:pPr>
        <w:divId w:val="1911646963"/>
      </w:pPr>
      <w:r>
        <w:rPr>
          <w:noProof/>
          <w:lang w:val="en-US" w:eastAsia="en-US"/>
        </w:rPr>
        <w:drawing>
          <wp:inline distT="0" distB="0" distL="0" distR="0" wp14:anchorId="5970DA25" wp14:editId="596DA6A4">
            <wp:extent cx="3771900" cy="1981200"/>
            <wp:effectExtent l="0" t="0" r="0" b="0"/>
            <wp:docPr id="61" name="Picture 61" descr="ScrMyU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crMyUDV"/>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71900" cy="1981200"/>
                    </a:xfrm>
                    <a:prstGeom prst="rect">
                      <a:avLst/>
                    </a:prstGeom>
                    <a:noFill/>
                    <a:ln>
                      <a:noFill/>
                    </a:ln>
                  </pic:spPr>
                </pic:pic>
              </a:graphicData>
            </a:graphic>
          </wp:inline>
        </w:drawing>
      </w:r>
    </w:p>
    <w:p w:rsidR="00E65C84" w:rsidRPr="00807770" w:rsidRDefault="00E65C84">
      <w:pPr>
        <w:divId w:val="1560050896"/>
        <w:rPr>
          <w:lang w:val="en-US"/>
        </w:rPr>
      </w:pPr>
      <w:r w:rsidRPr="00807770">
        <w:rPr>
          <w:lang w:val="en-US"/>
        </w:rPr>
        <w:t>From this screen you can:</w:t>
      </w:r>
    </w:p>
    <w:p w:rsidR="00E65C84" w:rsidRPr="00807770" w:rsidRDefault="00E65C84" w:rsidP="002E7032">
      <w:pPr>
        <w:numPr>
          <w:ilvl w:val="0"/>
          <w:numId w:val="88"/>
        </w:numPr>
        <w:tabs>
          <w:tab w:val="left" w:pos="720"/>
        </w:tabs>
        <w:divId w:val="1560050896"/>
        <w:rPr>
          <w:lang w:val="en-US"/>
        </w:rPr>
      </w:pPr>
      <w:r w:rsidRPr="00807770">
        <w:rPr>
          <w:b/>
          <w:bCs/>
          <w:lang w:val="en-US"/>
        </w:rPr>
        <w:t>Edit a user defined variable</w:t>
      </w:r>
      <w:r w:rsidRPr="00807770">
        <w:rPr>
          <w:lang w:val="en-US"/>
        </w:rPr>
        <w:t xml:space="preserve">: click the name of the user defined variable you want to edit to go to the screen allowing you to </w:t>
      </w:r>
      <w:hyperlink w:anchor="report_customisedsections_udv_ht_7463" w:history="1">
        <w:r w:rsidRPr="00807770">
          <w:rPr>
            <w:rStyle w:val="Hyperlink"/>
            <w:color w:val="0000FF"/>
            <w:lang w:val="en-US"/>
          </w:rPr>
          <w:t>create/modify a user defined variable</w:t>
        </w:r>
      </w:hyperlink>
      <w:r w:rsidRPr="00807770">
        <w:rPr>
          <w:lang w:val="en-US"/>
        </w:rPr>
        <w:t xml:space="preserve">. </w:t>
      </w:r>
    </w:p>
    <w:p w:rsidR="00E65C84" w:rsidRPr="00807770" w:rsidRDefault="00E65C84" w:rsidP="002E7032">
      <w:pPr>
        <w:numPr>
          <w:ilvl w:val="0"/>
          <w:numId w:val="88"/>
        </w:numPr>
        <w:tabs>
          <w:tab w:val="left" w:pos="720"/>
        </w:tabs>
        <w:divId w:val="1560050896"/>
        <w:rPr>
          <w:lang w:val="en-US"/>
        </w:rPr>
      </w:pPr>
      <w:r w:rsidRPr="00807770">
        <w:rPr>
          <w:b/>
          <w:bCs/>
          <w:lang w:val="en-US"/>
        </w:rPr>
        <w:t>Delete a previously saved user defined variable</w:t>
      </w:r>
      <w:r w:rsidRPr="00807770">
        <w:rPr>
          <w:lang w:val="en-US"/>
        </w:rPr>
        <w:t xml:space="preserve">: click the </w:t>
      </w:r>
      <w:r w:rsidR="00A24BB0">
        <w:rPr>
          <w:noProof/>
          <w:lang w:val="en-US" w:eastAsia="en-US"/>
        </w:rPr>
        <w:drawing>
          <wp:inline distT="0" distB="0" distL="0" distR="0" wp14:anchorId="5E9EBC51" wp14:editId="0AAB47FF">
            <wp:extent cx="127000" cy="127000"/>
            <wp:effectExtent l="0" t="0" r="0" b="0"/>
            <wp:docPr id="62" name="Picture 62"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807770">
        <w:rPr>
          <w:lang w:val="en-US"/>
        </w:rPr>
        <w:t xml:space="preserve"> icon corresponding to the user defined variable you wish to delete</w:t>
      </w:r>
    </w:p>
    <w:p w:rsidR="00E65C84" w:rsidRPr="00807770" w:rsidRDefault="00E65C84" w:rsidP="002E7032">
      <w:pPr>
        <w:numPr>
          <w:ilvl w:val="0"/>
          <w:numId w:val="88"/>
        </w:numPr>
        <w:tabs>
          <w:tab w:val="left" w:pos="720"/>
        </w:tabs>
        <w:divId w:val="1560050896"/>
        <w:rPr>
          <w:lang w:val="en-US"/>
        </w:rPr>
      </w:pPr>
      <w:r w:rsidRPr="00807770">
        <w:rPr>
          <w:b/>
          <w:bCs/>
          <w:lang w:val="en-US"/>
        </w:rPr>
        <w:t>Delete all previously saved user defined variables</w:t>
      </w:r>
      <w:r w:rsidRPr="00807770">
        <w:rPr>
          <w:lang w:val="en-US"/>
        </w:rPr>
        <w:t xml:space="preserve">: click the </w:t>
      </w:r>
      <w:r w:rsidR="00A24BB0">
        <w:rPr>
          <w:noProof/>
          <w:lang w:val="en-US" w:eastAsia="en-US"/>
        </w:rPr>
        <w:drawing>
          <wp:inline distT="0" distB="0" distL="0" distR="0" wp14:anchorId="67F5A992" wp14:editId="56773F1F">
            <wp:extent cx="127000" cy="127000"/>
            <wp:effectExtent l="0" t="0" r="0" b="0"/>
            <wp:docPr id="63" name="Picture 63"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807770">
        <w:rPr>
          <w:lang w:val="en-US"/>
        </w:rPr>
        <w:t xml:space="preserve"> icon displayed in the column header</w:t>
      </w:r>
    </w:p>
    <w:p w:rsidR="00E65C84" w:rsidRPr="00807770" w:rsidRDefault="00E65C84" w:rsidP="002E7032">
      <w:pPr>
        <w:numPr>
          <w:ilvl w:val="0"/>
          <w:numId w:val="88"/>
        </w:numPr>
        <w:tabs>
          <w:tab w:val="left" w:pos="720"/>
        </w:tabs>
        <w:divId w:val="1560050896"/>
        <w:rPr>
          <w:lang w:val="en-US"/>
        </w:rPr>
      </w:pPr>
      <w:r w:rsidRPr="00807770">
        <w:rPr>
          <w:b/>
          <w:bCs/>
          <w:lang w:val="en-US"/>
        </w:rPr>
        <w:t>Create a new user defined variable from scratch</w:t>
      </w:r>
      <w:r w:rsidRPr="00807770">
        <w:rPr>
          <w:lang w:val="en-US"/>
        </w:rPr>
        <w:t xml:space="preserve">: click the </w:t>
      </w:r>
      <w:r w:rsidRPr="00807770">
        <w:rPr>
          <w:rStyle w:val="uicontrol"/>
          <w:lang w:val="en-US"/>
        </w:rPr>
        <w:t xml:space="preserve">New UDV </w:t>
      </w:r>
      <w:r w:rsidRPr="00807770">
        <w:rPr>
          <w:lang w:val="en-US"/>
        </w:rPr>
        <w:t>button.</w:t>
      </w:r>
    </w:p>
    <w:p w:rsidR="00E65C84" w:rsidRPr="00807770" w:rsidRDefault="00E65C84" w:rsidP="002E7032">
      <w:pPr>
        <w:numPr>
          <w:ilvl w:val="0"/>
          <w:numId w:val="88"/>
        </w:numPr>
        <w:tabs>
          <w:tab w:val="left" w:pos="720"/>
        </w:tabs>
        <w:divId w:val="1560050896"/>
        <w:rPr>
          <w:lang w:val="en-US"/>
        </w:rPr>
      </w:pPr>
      <w:r w:rsidRPr="00807770">
        <w:rPr>
          <w:b/>
          <w:bCs/>
          <w:lang w:val="en-US"/>
        </w:rPr>
        <w:lastRenderedPageBreak/>
        <w:t>Load from disk</w:t>
      </w:r>
      <w:r w:rsidRPr="00807770">
        <w:rPr>
          <w:lang w:val="en-US"/>
        </w:rPr>
        <w:t xml:space="preserve">: click the </w:t>
      </w:r>
      <w:r w:rsidRPr="00807770">
        <w:rPr>
          <w:rStyle w:val="uicontrol"/>
          <w:lang w:val="en-US"/>
        </w:rPr>
        <w:t>Load from disk</w:t>
      </w:r>
      <w:r w:rsidRPr="00807770">
        <w:rPr>
          <w:lang w:val="en-US"/>
        </w:rPr>
        <w:t xml:space="preserve"> button to load a user defined variable format from a local or networked disk (.udv file extension)</w:t>
      </w:r>
    </w:p>
    <w:bookmarkStart w:id="104" w:name="settings_udvsettings_htm"/>
    <w:bookmarkEnd w:id="104"/>
    <w:p w:rsidR="00E65C84" w:rsidRDefault="00E65C84">
      <w:pPr>
        <w:pStyle w:val="Heading3"/>
        <w:divId w:val="886142384"/>
      </w:pPr>
      <w:r>
        <w:fldChar w:fldCharType="begin"/>
      </w:r>
      <w:r>
        <w:instrText xml:space="preserve"> XE "User defined variable settings" \* MERGEFORMAT </w:instrText>
      </w:r>
      <w:r>
        <w:fldChar w:fldCharType="end"/>
      </w:r>
      <w:bookmarkStart w:id="105" w:name="_Toc417578397"/>
      <w:r>
        <w:t>User defined variable settings</w:t>
      </w:r>
      <w:bookmarkEnd w:id="105"/>
    </w:p>
    <w:p w:rsidR="00E65C84" w:rsidRDefault="00E65C84">
      <w:pPr>
        <w:pStyle w:val="acces"/>
        <w:divId w:val="1955944521"/>
      </w:pPr>
      <w:r>
        <w:rPr>
          <w:b/>
          <w:bCs/>
        </w:rPr>
        <w:t>Access</w:t>
      </w:r>
      <w:r>
        <w:t xml:space="preserve">: </w:t>
      </w:r>
    </w:p>
    <w:p w:rsidR="00E65C84" w:rsidRPr="00807770" w:rsidRDefault="00E65C84" w:rsidP="002E7032">
      <w:pPr>
        <w:pStyle w:val="acces"/>
        <w:numPr>
          <w:ilvl w:val="0"/>
          <w:numId w:val="89"/>
        </w:numPr>
        <w:tabs>
          <w:tab w:val="left" w:pos="720"/>
        </w:tabs>
        <w:divId w:val="1955944521"/>
        <w:rPr>
          <w:lang w:val="en-US"/>
        </w:rPr>
      </w:pPr>
      <w:r w:rsidRPr="00807770">
        <w:rPr>
          <w:lang w:val="en-US"/>
        </w:rPr>
        <w:t xml:space="preserve">Hover over the </w:t>
      </w:r>
      <w:r w:rsidRPr="00807770">
        <w:rPr>
          <w:rStyle w:val="uicontrol"/>
          <w:i w:val="0"/>
          <w:iCs w:val="0"/>
          <w:lang w:val="en-US"/>
        </w:rPr>
        <w:t>Settings</w:t>
      </w:r>
      <w:r w:rsidRPr="00807770">
        <w:rPr>
          <w:lang w:val="en-US"/>
        </w:rPr>
        <w:t xml:space="preserve"> menu in the </w:t>
      </w:r>
      <w:hyperlink w:anchor="intro_toolbar_htm" w:history="1">
        <w:r w:rsidRPr="00807770">
          <w:rPr>
            <w:rStyle w:val="Hyperlink"/>
            <w:color w:val="0000FF"/>
            <w:lang w:val="en-US"/>
          </w:rPr>
          <w:t>product toolbar</w:t>
        </w:r>
      </w:hyperlink>
      <w:r w:rsidRPr="00807770">
        <w:rPr>
          <w:lang w:val="en-US"/>
        </w:rPr>
        <w:t xml:space="preserve"> to unfold the setting categories.</w:t>
      </w:r>
    </w:p>
    <w:p w:rsidR="00E65C84" w:rsidRPr="00807770" w:rsidRDefault="00E65C84" w:rsidP="002E7032">
      <w:pPr>
        <w:pStyle w:val="acces"/>
        <w:numPr>
          <w:ilvl w:val="0"/>
          <w:numId w:val="89"/>
        </w:numPr>
        <w:tabs>
          <w:tab w:val="left" w:pos="720"/>
        </w:tabs>
        <w:divId w:val="1955944521"/>
        <w:rPr>
          <w:lang w:val="en-US"/>
        </w:rPr>
      </w:pPr>
      <w:r w:rsidRPr="00807770">
        <w:rPr>
          <w:lang w:val="en-US"/>
        </w:rPr>
        <w:t xml:space="preserve">Hover over the </w:t>
      </w:r>
      <w:r w:rsidRPr="00807770">
        <w:rPr>
          <w:rStyle w:val="uicontrol"/>
          <w:i w:val="0"/>
          <w:iCs w:val="0"/>
          <w:lang w:val="en-US"/>
        </w:rPr>
        <w:t>User defined variables</w:t>
      </w:r>
      <w:r w:rsidRPr="00807770">
        <w:rPr>
          <w:lang w:val="en-US"/>
        </w:rPr>
        <w:t xml:space="preserve"> submenu item.</w:t>
      </w:r>
    </w:p>
    <w:p w:rsidR="00E65C84" w:rsidRDefault="00E65C84" w:rsidP="002E7032">
      <w:pPr>
        <w:pStyle w:val="acces"/>
        <w:numPr>
          <w:ilvl w:val="0"/>
          <w:numId w:val="89"/>
        </w:numPr>
        <w:tabs>
          <w:tab w:val="left" w:pos="720"/>
        </w:tabs>
        <w:divId w:val="1955944521"/>
      </w:pPr>
      <w:r>
        <w:t xml:space="preserve">Select </w:t>
      </w:r>
      <w:r>
        <w:rPr>
          <w:rStyle w:val="uicontrol"/>
          <w:i w:val="0"/>
          <w:iCs w:val="0"/>
        </w:rPr>
        <w:t>Settings</w:t>
      </w:r>
      <w:r>
        <w:t>.</w:t>
      </w:r>
    </w:p>
    <w:p w:rsidR="00E65C84" w:rsidRPr="00807770" w:rsidRDefault="00E65C84">
      <w:pPr>
        <w:divId w:val="759450209"/>
        <w:rPr>
          <w:lang w:val="en-US"/>
        </w:rPr>
      </w:pPr>
      <w:r w:rsidRPr="00807770">
        <w:rPr>
          <w:lang w:val="en-US"/>
        </w:rPr>
        <w:t xml:space="preserve">The User defined variables settings allow you to define the default settings you want to apply when </w:t>
      </w:r>
      <w:hyperlink w:anchor="report_customisedsections_create_4846" w:history="1">
        <w:r w:rsidRPr="00807770">
          <w:rPr>
            <w:rStyle w:val="Hyperlink"/>
            <w:color w:val="0000FF"/>
            <w:lang w:val="en-US"/>
          </w:rPr>
          <w:t>creating or modifying a UDV</w:t>
        </w:r>
      </w:hyperlink>
      <w:r w:rsidRPr="00807770">
        <w:rPr>
          <w:lang w:val="en-US"/>
        </w:rPr>
        <w:t>.</w:t>
      </w:r>
    </w:p>
    <w:p w:rsidR="00E65C84" w:rsidRPr="00807770" w:rsidRDefault="00E65C84">
      <w:pPr>
        <w:divId w:val="759450209"/>
        <w:rPr>
          <w:lang w:val="en-US"/>
        </w:rPr>
      </w:pPr>
      <w:r w:rsidRPr="00807770">
        <w:rPr>
          <w:lang w:val="en-US"/>
        </w:rPr>
        <w:t xml:space="preserve">The following setting is available: </w:t>
      </w:r>
    </w:p>
    <w:p w:rsidR="00E65C84" w:rsidRPr="00807770" w:rsidRDefault="00E65C84" w:rsidP="002E7032">
      <w:pPr>
        <w:numPr>
          <w:ilvl w:val="0"/>
          <w:numId w:val="90"/>
        </w:numPr>
        <w:tabs>
          <w:tab w:val="left" w:pos="720"/>
        </w:tabs>
        <w:divId w:val="759450209"/>
        <w:rPr>
          <w:lang w:val="en-US"/>
        </w:rPr>
      </w:pPr>
      <w:r w:rsidRPr="00807770">
        <w:rPr>
          <w:b/>
          <w:bCs/>
          <w:lang w:val="en-US"/>
        </w:rPr>
        <w:t>Define the test company</w:t>
      </w:r>
      <w:r w:rsidRPr="00807770">
        <w:rPr>
          <w:lang w:val="en-US"/>
        </w:rPr>
        <w:t xml:space="preserve">: click the </w:t>
      </w:r>
      <w:r w:rsidRPr="00807770">
        <w:rPr>
          <w:rStyle w:val="uicontrol"/>
          <w:lang w:val="en-US"/>
        </w:rPr>
        <w:t>Modify</w:t>
      </w:r>
      <w:r w:rsidRPr="00807770">
        <w:rPr>
          <w:lang w:val="en-US"/>
        </w:rPr>
        <w:t xml:space="preserve"> link to access the search by company name and change the default test company. </w:t>
      </w:r>
    </w:p>
    <w:p w:rsidR="00E65C84" w:rsidRDefault="00E65C84">
      <w:pPr>
        <w:pStyle w:val="Heading2"/>
        <w:divId w:val="886142384"/>
      </w:pPr>
      <w:bookmarkStart w:id="106" w:name="_Toc417578398"/>
      <w:r>
        <w:t>User edited data</w:t>
      </w:r>
      <w:bookmarkEnd w:id="106"/>
    </w:p>
    <w:bookmarkStart w:id="107" w:name="settings_manageowndatasettings_h_6436"/>
    <w:bookmarkEnd w:id="107"/>
    <w:p w:rsidR="00E65C84" w:rsidRDefault="00E65C84">
      <w:pPr>
        <w:pStyle w:val="Heading3"/>
        <w:divId w:val="886142384"/>
      </w:pPr>
      <w:r>
        <w:fldChar w:fldCharType="begin"/>
      </w:r>
      <w:r>
        <w:instrText xml:space="preserve"> XE "Managing own data settings" \* MERGEFORMAT </w:instrText>
      </w:r>
      <w:r>
        <w:fldChar w:fldCharType="end"/>
      </w:r>
      <w:bookmarkStart w:id="108" w:name="_Toc417578399"/>
      <w:r>
        <w:t>Managing user edited data</w:t>
      </w:r>
      <w:bookmarkEnd w:id="108"/>
    </w:p>
    <w:p w:rsidR="00E65C84" w:rsidRPr="00807770" w:rsidRDefault="00E65C84">
      <w:pPr>
        <w:divId w:val="400443291"/>
        <w:rPr>
          <w:lang w:val="en-US"/>
        </w:rPr>
      </w:pPr>
      <w:r w:rsidRPr="00807770">
        <w:rPr>
          <w:lang w:val="en-US"/>
        </w:rPr>
        <w:t xml:space="preserve">In the </w:t>
      </w:r>
      <w:r w:rsidRPr="00807770">
        <w:rPr>
          <w:i/>
          <w:iCs/>
          <w:lang w:val="en-US"/>
        </w:rPr>
        <w:t>User edited data</w:t>
      </w:r>
      <w:r w:rsidRPr="00807770">
        <w:rPr>
          <w:lang w:val="en-US"/>
        </w:rPr>
        <w:t xml:space="preserve"> category in Amadeus settings, you can: </w:t>
      </w:r>
    </w:p>
    <w:p w:rsidR="00E65C84" w:rsidRPr="00807770" w:rsidRDefault="00927FD0" w:rsidP="002E7032">
      <w:pPr>
        <w:numPr>
          <w:ilvl w:val="0"/>
          <w:numId w:val="91"/>
        </w:numPr>
        <w:tabs>
          <w:tab w:val="left" w:pos="720"/>
        </w:tabs>
        <w:divId w:val="400443291"/>
        <w:rPr>
          <w:lang w:val="en-US"/>
        </w:rPr>
      </w:pPr>
      <w:hyperlink w:anchor="settings_myowndata_htm" w:history="1">
        <w:r w:rsidR="00E65C84" w:rsidRPr="00807770">
          <w:rPr>
            <w:rStyle w:val="Hyperlink"/>
            <w:color w:val="0000FF"/>
            <w:lang w:val="en-US"/>
          </w:rPr>
          <w:t>View and manage user edited data</w:t>
        </w:r>
      </w:hyperlink>
    </w:p>
    <w:p w:rsidR="00E65C84" w:rsidRPr="00807770" w:rsidRDefault="00927FD0" w:rsidP="002E7032">
      <w:pPr>
        <w:numPr>
          <w:ilvl w:val="0"/>
          <w:numId w:val="91"/>
        </w:numPr>
        <w:tabs>
          <w:tab w:val="left" w:pos="720"/>
        </w:tabs>
        <w:divId w:val="400443291"/>
        <w:rPr>
          <w:lang w:val="en-US"/>
        </w:rPr>
      </w:pPr>
      <w:hyperlink w:anchor="settings_owndatasettings_htm" w:history="1">
        <w:r w:rsidR="00E65C84" w:rsidRPr="00807770">
          <w:rPr>
            <w:rStyle w:val="Hyperlink"/>
            <w:color w:val="0000FF"/>
            <w:lang w:val="en-US"/>
          </w:rPr>
          <w:t>Define settings associated with user edited data</w:t>
        </w:r>
      </w:hyperlink>
    </w:p>
    <w:p w:rsidR="00E65C84" w:rsidRPr="00807770" w:rsidRDefault="00E65C84">
      <w:pPr>
        <w:divId w:val="400443291"/>
        <w:rPr>
          <w:lang w:val="en-US"/>
        </w:rPr>
      </w:pPr>
      <w:r w:rsidRPr="00807770">
        <w:rPr>
          <w:lang w:val="en-US"/>
        </w:rPr>
        <w:t xml:space="preserve">For each option, when you are finished click the </w:t>
      </w:r>
      <w:r w:rsidRPr="00807770">
        <w:rPr>
          <w:rStyle w:val="uicontrol"/>
          <w:lang w:val="en-US"/>
        </w:rPr>
        <w:t>Finish</w:t>
      </w:r>
      <w:r w:rsidRPr="00807770">
        <w:rPr>
          <w:lang w:val="en-US"/>
        </w:rPr>
        <w:t xml:space="preserve"> button.</w:t>
      </w:r>
    </w:p>
    <w:bookmarkStart w:id="109" w:name="settings_myowndata_htm"/>
    <w:bookmarkEnd w:id="109"/>
    <w:p w:rsidR="00E65C84" w:rsidRDefault="00E65C84">
      <w:pPr>
        <w:pStyle w:val="Heading3"/>
        <w:divId w:val="886142384"/>
      </w:pPr>
      <w:r>
        <w:fldChar w:fldCharType="begin"/>
      </w:r>
      <w:r>
        <w:instrText xml:space="preserve"> XE "My own data" \* MERGEFORMAT </w:instrText>
      </w:r>
      <w:r>
        <w:fldChar w:fldCharType="end"/>
      </w:r>
      <w:bookmarkStart w:id="110" w:name="_Toc417578400"/>
      <w:r>
        <w:t>Companies with user edited data</w:t>
      </w:r>
      <w:bookmarkEnd w:id="110"/>
    </w:p>
    <w:p w:rsidR="00E65C84" w:rsidRDefault="00E65C84">
      <w:pPr>
        <w:pStyle w:val="acces"/>
        <w:divId w:val="493182402"/>
      </w:pPr>
      <w:r>
        <w:rPr>
          <w:b/>
          <w:bCs/>
        </w:rPr>
        <w:t>Access</w:t>
      </w:r>
      <w:r>
        <w:t xml:space="preserve">: </w:t>
      </w:r>
    </w:p>
    <w:p w:rsidR="00E65C84" w:rsidRPr="00807770" w:rsidRDefault="00E65C84" w:rsidP="002E7032">
      <w:pPr>
        <w:pStyle w:val="acces"/>
        <w:numPr>
          <w:ilvl w:val="0"/>
          <w:numId w:val="92"/>
        </w:numPr>
        <w:tabs>
          <w:tab w:val="left" w:pos="720"/>
        </w:tabs>
        <w:divId w:val="493182402"/>
        <w:rPr>
          <w:lang w:val="en-US"/>
        </w:rPr>
      </w:pPr>
      <w:r w:rsidRPr="00807770">
        <w:rPr>
          <w:lang w:val="en-US"/>
        </w:rPr>
        <w:t xml:space="preserve">Hover over the </w:t>
      </w:r>
      <w:r w:rsidRPr="00807770">
        <w:rPr>
          <w:rStyle w:val="uicontrol"/>
          <w:i w:val="0"/>
          <w:iCs w:val="0"/>
          <w:lang w:val="en-US"/>
        </w:rPr>
        <w:t>Settings</w:t>
      </w:r>
      <w:r w:rsidRPr="00807770">
        <w:rPr>
          <w:lang w:val="en-US"/>
        </w:rPr>
        <w:t xml:space="preserve"> menu in the </w:t>
      </w:r>
      <w:hyperlink w:anchor="intro_toolbar_htm" w:history="1">
        <w:r w:rsidRPr="00807770">
          <w:rPr>
            <w:rStyle w:val="Hyperlink"/>
            <w:color w:val="0000FF"/>
            <w:lang w:val="en-US"/>
          </w:rPr>
          <w:t>product toolbar</w:t>
        </w:r>
      </w:hyperlink>
      <w:r w:rsidRPr="00807770">
        <w:rPr>
          <w:lang w:val="en-US"/>
        </w:rPr>
        <w:t xml:space="preserve"> to unfold the setting categories.</w:t>
      </w:r>
    </w:p>
    <w:p w:rsidR="00E65C84" w:rsidRPr="00807770" w:rsidRDefault="00E65C84" w:rsidP="002E7032">
      <w:pPr>
        <w:pStyle w:val="acces"/>
        <w:numPr>
          <w:ilvl w:val="0"/>
          <w:numId w:val="92"/>
        </w:numPr>
        <w:tabs>
          <w:tab w:val="left" w:pos="720"/>
        </w:tabs>
        <w:divId w:val="493182402"/>
        <w:rPr>
          <w:lang w:val="en-US"/>
        </w:rPr>
      </w:pPr>
      <w:r w:rsidRPr="00807770">
        <w:rPr>
          <w:lang w:val="en-US"/>
        </w:rPr>
        <w:t xml:space="preserve">Hover over the </w:t>
      </w:r>
      <w:r w:rsidRPr="00807770">
        <w:rPr>
          <w:rStyle w:val="uicontrol"/>
          <w:i w:val="0"/>
          <w:iCs w:val="0"/>
          <w:lang w:val="en-US"/>
        </w:rPr>
        <w:t>User edited data</w:t>
      </w:r>
      <w:r w:rsidRPr="00807770">
        <w:rPr>
          <w:lang w:val="en-US"/>
        </w:rPr>
        <w:t xml:space="preserve"> submenu item.</w:t>
      </w:r>
    </w:p>
    <w:p w:rsidR="00E65C84" w:rsidRPr="00807770" w:rsidRDefault="00E65C84" w:rsidP="002E7032">
      <w:pPr>
        <w:pStyle w:val="acces"/>
        <w:numPr>
          <w:ilvl w:val="0"/>
          <w:numId w:val="92"/>
        </w:numPr>
        <w:tabs>
          <w:tab w:val="left" w:pos="720"/>
        </w:tabs>
        <w:divId w:val="493182402"/>
        <w:rPr>
          <w:lang w:val="en-US"/>
        </w:rPr>
      </w:pPr>
      <w:r w:rsidRPr="00807770">
        <w:rPr>
          <w:lang w:val="en-US"/>
        </w:rPr>
        <w:t xml:space="preserve">Select </w:t>
      </w:r>
      <w:r w:rsidRPr="00807770">
        <w:rPr>
          <w:rStyle w:val="uicontrol"/>
          <w:i w:val="0"/>
          <w:iCs w:val="0"/>
          <w:lang w:val="en-US"/>
        </w:rPr>
        <w:t>Companies with user edited data</w:t>
      </w:r>
      <w:r w:rsidRPr="00807770">
        <w:rPr>
          <w:lang w:val="en-US"/>
        </w:rPr>
        <w:t>.</w:t>
      </w:r>
    </w:p>
    <w:p w:rsidR="00E65C84" w:rsidRPr="00807770" w:rsidRDefault="00E65C84">
      <w:pPr>
        <w:divId w:val="788208717"/>
        <w:rPr>
          <w:lang w:val="en-US"/>
        </w:rPr>
      </w:pPr>
      <w:r w:rsidRPr="00807770">
        <w:rPr>
          <w:lang w:val="en-US"/>
        </w:rPr>
        <w:t xml:space="preserve">The </w:t>
      </w:r>
      <w:r w:rsidRPr="00807770">
        <w:rPr>
          <w:rStyle w:val="uiscreen"/>
          <w:lang w:val="en-US"/>
        </w:rPr>
        <w:t xml:space="preserve">Companies with edited data </w:t>
      </w:r>
      <w:r w:rsidRPr="00807770">
        <w:rPr>
          <w:lang w:val="en-US"/>
        </w:rPr>
        <w:t xml:space="preserve">dialog lists all companies for which </w:t>
      </w:r>
      <w:hyperlink w:anchor="owndata_owndata_htm" w:history="1">
        <w:r w:rsidRPr="00807770">
          <w:rPr>
            <w:rStyle w:val="Hyperlink"/>
            <w:color w:val="0000FF"/>
            <w:lang w:val="en-US"/>
          </w:rPr>
          <w:t>user edited data</w:t>
        </w:r>
      </w:hyperlink>
      <w:r w:rsidRPr="00807770">
        <w:rPr>
          <w:lang w:val="en-US"/>
        </w:rPr>
        <w:t xml:space="preserve"> has been created and saved.  </w:t>
      </w:r>
    </w:p>
    <w:p w:rsidR="00E65C84" w:rsidRPr="00807770" w:rsidRDefault="00E65C84">
      <w:pPr>
        <w:divId w:val="788208717"/>
        <w:rPr>
          <w:lang w:val="en-US"/>
        </w:rPr>
      </w:pPr>
      <w:r w:rsidRPr="00807770">
        <w:rPr>
          <w:rStyle w:val="Drop-downhotspot"/>
          <w:b/>
          <w:bCs/>
          <w:color w:val="003366"/>
          <w:lang w:val="en-US"/>
        </w:rPr>
        <w:t>Companies with user edited data dialog</w:t>
      </w:r>
    </w:p>
    <w:p w:rsidR="00E65C84" w:rsidRDefault="00A24BB0" w:rsidP="00503423">
      <w:pPr>
        <w:divId w:val="292294108"/>
      </w:pPr>
      <w:r>
        <w:rPr>
          <w:noProof/>
          <w:lang w:val="en-US" w:eastAsia="en-US"/>
        </w:rPr>
        <w:drawing>
          <wp:inline distT="0" distB="0" distL="0" distR="0" wp14:anchorId="37BD767B" wp14:editId="7A772DF0">
            <wp:extent cx="5715000" cy="1727200"/>
            <wp:effectExtent l="0" t="0" r="0" b="0"/>
            <wp:docPr id="64" name="Picture 64" descr="ScrMyOwn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crMyOwnDat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5000" cy="1727200"/>
                    </a:xfrm>
                    <a:prstGeom prst="rect">
                      <a:avLst/>
                    </a:prstGeom>
                    <a:noFill/>
                    <a:ln>
                      <a:noFill/>
                    </a:ln>
                  </pic:spPr>
                </pic:pic>
              </a:graphicData>
            </a:graphic>
          </wp:inline>
        </w:drawing>
      </w:r>
    </w:p>
    <w:p w:rsidR="00E65C84" w:rsidRPr="00807770" w:rsidRDefault="00E65C84">
      <w:pPr>
        <w:divId w:val="788208717"/>
        <w:rPr>
          <w:lang w:val="en-US"/>
        </w:rPr>
      </w:pPr>
      <w:r w:rsidRPr="00807770">
        <w:rPr>
          <w:lang w:val="en-US"/>
        </w:rPr>
        <w:t xml:space="preserve">Each company is displayed with the following information: </w:t>
      </w:r>
    </w:p>
    <w:p w:rsidR="00E65C84" w:rsidRPr="00807770" w:rsidRDefault="00E65C84" w:rsidP="002E7032">
      <w:pPr>
        <w:numPr>
          <w:ilvl w:val="0"/>
          <w:numId w:val="93"/>
        </w:numPr>
        <w:tabs>
          <w:tab w:val="left" w:pos="720"/>
        </w:tabs>
        <w:divId w:val="788208717"/>
        <w:rPr>
          <w:lang w:val="en-US"/>
        </w:rPr>
      </w:pPr>
      <w:r w:rsidRPr="00807770">
        <w:rPr>
          <w:i/>
          <w:iCs/>
          <w:lang w:val="en-US"/>
        </w:rPr>
        <w:t>Name of the company</w:t>
      </w:r>
      <w:r w:rsidRPr="00807770">
        <w:rPr>
          <w:lang w:val="en-US"/>
        </w:rPr>
        <w:t>: names displayed with a * indicate companies added to Amadeus</w:t>
      </w:r>
    </w:p>
    <w:p w:rsidR="00E65C84" w:rsidRPr="00807770" w:rsidRDefault="00E65C84" w:rsidP="002E7032">
      <w:pPr>
        <w:numPr>
          <w:ilvl w:val="0"/>
          <w:numId w:val="93"/>
        </w:numPr>
        <w:tabs>
          <w:tab w:val="left" w:pos="720"/>
        </w:tabs>
        <w:divId w:val="788208717"/>
        <w:rPr>
          <w:i/>
          <w:iCs/>
          <w:lang w:val="en-US"/>
        </w:rPr>
      </w:pPr>
      <w:r w:rsidRPr="00807770">
        <w:rPr>
          <w:i/>
          <w:iCs/>
          <w:lang w:val="en-US"/>
        </w:rPr>
        <w:t>Unique ID number associated to the company</w:t>
      </w:r>
    </w:p>
    <w:p w:rsidR="00E65C84" w:rsidRDefault="00E65C84" w:rsidP="002E7032">
      <w:pPr>
        <w:numPr>
          <w:ilvl w:val="0"/>
          <w:numId w:val="93"/>
        </w:numPr>
        <w:tabs>
          <w:tab w:val="left" w:pos="720"/>
        </w:tabs>
        <w:divId w:val="788208717"/>
        <w:rPr>
          <w:i/>
          <w:iCs/>
        </w:rPr>
      </w:pPr>
      <w:r>
        <w:rPr>
          <w:i/>
          <w:iCs/>
        </w:rPr>
        <w:t>Date of last changes</w:t>
      </w:r>
    </w:p>
    <w:p w:rsidR="00E65C84" w:rsidRPr="00807770" w:rsidRDefault="00E65C84" w:rsidP="002E7032">
      <w:pPr>
        <w:numPr>
          <w:ilvl w:val="0"/>
          <w:numId w:val="93"/>
        </w:numPr>
        <w:tabs>
          <w:tab w:val="left" w:pos="720"/>
        </w:tabs>
        <w:divId w:val="788208717"/>
        <w:rPr>
          <w:i/>
          <w:iCs/>
          <w:lang w:val="en-US"/>
        </w:rPr>
      </w:pPr>
      <w:r w:rsidRPr="00807770">
        <w:rPr>
          <w:i/>
          <w:iCs/>
          <w:lang w:val="en-US"/>
        </w:rPr>
        <w:t>User who applied the last changed</w:t>
      </w:r>
    </w:p>
    <w:p w:rsidR="00E65C84" w:rsidRDefault="00E65C84" w:rsidP="002E7032">
      <w:pPr>
        <w:numPr>
          <w:ilvl w:val="0"/>
          <w:numId w:val="93"/>
        </w:numPr>
        <w:tabs>
          <w:tab w:val="left" w:pos="720"/>
        </w:tabs>
        <w:divId w:val="788208717"/>
      </w:pPr>
      <w:r>
        <w:rPr>
          <w:i/>
          <w:iCs/>
        </w:rPr>
        <w:t>Last available accounts</w:t>
      </w:r>
      <w:r>
        <w:t>:</w:t>
      </w:r>
    </w:p>
    <w:p w:rsidR="00E65C84" w:rsidRPr="00807770" w:rsidRDefault="00A24BB0" w:rsidP="002E7032">
      <w:pPr>
        <w:numPr>
          <w:ilvl w:val="1"/>
          <w:numId w:val="93"/>
        </w:numPr>
        <w:tabs>
          <w:tab w:val="left" w:pos="1440"/>
        </w:tabs>
        <w:divId w:val="788208717"/>
        <w:rPr>
          <w:lang w:val="en-US"/>
        </w:rPr>
      </w:pPr>
      <w:r>
        <w:rPr>
          <w:noProof/>
          <w:lang w:val="en-US" w:eastAsia="en-US"/>
        </w:rPr>
        <w:lastRenderedPageBreak/>
        <w:drawing>
          <wp:inline distT="0" distB="0" distL="0" distR="0" wp14:anchorId="492A478C" wp14:editId="7607AD55">
            <wp:extent cx="88900" cy="127000"/>
            <wp:effectExtent l="0" t="0" r="0" b="0"/>
            <wp:docPr id="65" name="Picture 65" descr="arrow_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rrow_plu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900" cy="127000"/>
                    </a:xfrm>
                    <a:prstGeom prst="rect">
                      <a:avLst/>
                    </a:prstGeom>
                    <a:noFill/>
                    <a:ln>
                      <a:noFill/>
                    </a:ln>
                  </pic:spPr>
                </pic:pic>
              </a:graphicData>
            </a:graphic>
          </wp:inline>
        </w:drawing>
      </w:r>
      <w:r w:rsidR="00E65C84" w:rsidRPr="00807770">
        <w:rPr>
          <w:lang w:val="en-US"/>
        </w:rPr>
        <w:t>: indicates that the last closing data of the user edited data is more recent than the last closing date on the Amadeus server.</w:t>
      </w:r>
    </w:p>
    <w:p w:rsidR="00E65C84" w:rsidRPr="00807770" w:rsidRDefault="00A24BB0" w:rsidP="002E7032">
      <w:pPr>
        <w:numPr>
          <w:ilvl w:val="1"/>
          <w:numId w:val="93"/>
        </w:numPr>
        <w:tabs>
          <w:tab w:val="left" w:pos="1440"/>
        </w:tabs>
        <w:divId w:val="788208717"/>
        <w:rPr>
          <w:lang w:val="en-US"/>
        </w:rPr>
      </w:pPr>
      <w:r>
        <w:rPr>
          <w:noProof/>
          <w:lang w:val="en-US" w:eastAsia="en-US"/>
        </w:rPr>
        <w:drawing>
          <wp:inline distT="0" distB="0" distL="0" distR="0" wp14:anchorId="1F91902A" wp14:editId="2E545F85">
            <wp:extent cx="107950" cy="69850"/>
            <wp:effectExtent l="0" t="0" r="0" b="0"/>
            <wp:docPr id="66" name="Picture 66" descr="e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gal"/>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7950" cy="69850"/>
                    </a:xfrm>
                    <a:prstGeom prst="rect">
                      <a:avLst/>
                    </a:prstGeom>
                    <a:noFill/>
                    <a:ln>
                      <a:noFill/>
                    </a:ln>
                  </pic:spPr>
                </pic:pic>
              </a:graphicData>
            </a:graphic>
          </wp:inline>
        </w:drawing>
      </w:r>
      <w:r w:rsidR="00E65C84" w:rsidRPr="00807770">
        <w:rPr>
          <w:lang w:val="en-US"/>
        </w:rPr>
        <w:t>: indicates that the last closing data of the user edited data is the same as the last closing date the Amadeus server.</w:t>
      </w:r>
    </w:p>
    <w:p w:rsidR="00E65C84" w:rsidRPr="00807770" w:rsidRDefault="00A24BB0" w:rsidP="002E7032">
      <w:pPr>
        <w:numPr>
          <w:ilvl w:val="1"/>
          <w:numId w:val="93"/>
        </w:numPr>
        <w:tabs>
          <w:tab w:val="left" w:pos="1440"/>
        </w:tabs>
        <w:divId w:val="788208717"/>
        <w:rPr>
          <w:lang w:val="en-US"/>
        </w:rPr>
      </w:pPr>
      <w:r>
        <w:rPr>
          <w:noProof/>
          <w:lang w:val="en-US" w:eastAsia="en-US"/>
        </w:rPr>
        <w:drawing>
          <wp:inline distT="0" distB="0" distL="0" distR="0" wp14:anchorId="75E136FF" wp14:editId="5C07D1FE">
            <wp:extent cx="88900" cy="127000"/>
            <wp:effectExtent l="0" t="0" r="0" b="0"/>
            <wp:docPr id="67" name="Picture 67" descr="arrow_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rrow_mi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8900" cy="127000"/>
                    </a:xfrm>
                    <a:prstGeom prst="rect">
                      <a:avLst/>
                    </a:prstGeom>
                    <a:noFill/>
                    <a:ln>
                      <a:noFill/>
                    </a:ln>
                  </pic:spPr>
                </pic:pic>
              </a:graphicData>
            </a:graphic>
          </wp:inline>
        </w:drawing>
      </w:r>
      <w:r w:rsidR="00E65C84" w:rsidRPr="00807770">
        <w:rPr>
          <w:lang w:val="en-US"/>
        </w:rPr>
        <w:t xml:space="preserve">: indicates that the last closing data of the Amadeus server is more recent than the last closing date of the user edited data. </w:t>
      </w:r>
    </w:p>
    <w:p w:rsidR="00E65C84" w:rsidRDefault="00E65C84">
      <w:pPr>
        <w:pStyle w:val="Heading4"/>
        <w:divId w:val="788208717"/>
      </w:pPr>
      <w:r>
        <w:t xml:space="preserve">Update a company's  data </w:t>
      </w:r>
    </w:p>
    <w:p w:rsidR="00E65C84" w:rsidRPr="00807770" w:rsidRDefault="00E65C84">
      <w:pPr>
        <w:divId w:val="788208717"/>
        <w:rPr>
          <w:lang w:val="en-US"/>
        </w:rPr>
      </w:pPr>
      <w:r w:rsidRPr="00807770">
        <w:rPr>
          <w:lang w:val="en-US"/>
        </w:rPr>
        <w:t xml:space="preserve">To </w:t>
      </w:r>
      <w:hyperlink w:anchor="owndata_modcompdata_htm" w:history="1">
        <w:r w:rsidRPr="00807770">
          <w:rPr>
            <w:rStyle w:val="Hyperlink"/>
            <w:color w:val="0000FF"/>
            <w:lang w:val="en-US"/>
          </w:rPr>
          <w:t>modify/update a company's data</w:t>
        </w:r>
      </w:hyperlink>
      <w:r w:rsidRPr="00807770">
        <w:rPr>
          <w:lang w:val="en-US"/>
        </w:rPr>
        <w:t xml:space="preserve"> click on the name of company.</w:t>
      </w:r>
    </w:p>
    <w:p w:rsidR="00E65C84" w:rsidRPr="00807770" w:rsidRDefault="00E65C84">
      <w:pPr>
        <w:pStyle w:val="Heading4"/>
        <w:divId w:val="788208717"/>
        <w:rPr>
          <w:lang w:val="en-US"/>
        </w:rPr>
      </w:pPr>
      <w:r w:rsidRPr="00807770">
        <w:rPr>
          <w:lang w:val="en-US"/>
        </w:rPr>
        <w:t>Delete the user edited data associated to a company</w:t>
      </w:r>
    </w:p>
    <w:p w:rsidR="00E65C84" w:rsidRPr="00807770" w:rsidRDefault="00E65C84" w:rsidP="002E7032">
      <w:pPr>
        <w:numPr>
          <w:ilvl w:val="0"/>
          <w:numId w:val="94"/>
        </w:numPr>
        <w:tabs>
          <w:tab w:val="left" w:pos="720"/>
        </w:tabs>
        <w:divId w:val="788208717"/>
        <w:rPr>
          <w:lang w:val="en-US"/>
        </w:rPr>
      </w:pPr>
      <w:r w:rsidRPr="00807770">
        <w:rPr>
          <w:lang w:val="en-US"/>
        </w:rPr>
        <w:t xml:space="preserve">Click the </w:t>
      </w:r>
      <w:r w:rsidR="00A24BB0">
        <w:rPr>
          <w:noProof/>
          <w:lang w:val="en-US" w:eastAsia="en-US"/>
        </w:rPr>
        <w:drawing>
          <wp:inline distT="0" distB="0" distL="0" distR="0" wp14:anchorId="330FD2C5" wp14:editId="01158CB6">
            <wp:extent cx="127000" cy="127000"/>
            <wp:effectExtent l="0" t="0" r="0" b="0"/>
            <wp:docPr id="68" name="Picture 68"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807770">
        <w:rPr>
          <w:lang w:val="en-US"/>
        </w:rPr>
        <w:t xml:space="preserve"> icon corresponding to the company for which you wish to delete the user edited data. </w:t>
      </w:r>
    </w:p>
    <w:p w:rsidR="00E65C84" w:rsidRPr="00807770" w:rsidRDefault="00E65C84" w:rsidP="002E7032">
      <w:pPr>
        <w:numPr>
          <w:ilvl w:val="0"/>
          <w:numId w:val="94"/>
        </w:numPr>
        <w:tabs>
          <w:tab w:val="left" w:pos="720"/>
        </w:tabs>
        <w:divId w:val="788208717"/>
        <w:rPr>
          <w:lang w:val="en-US"/>
        </w:rPr>
      </w:pPr>
      <w:r w:rsidRPr="00807770">
        <w:rPr>
          <w:lang w:val="en-US"/>
        </w:rPr>
        <w:t xml:space="preserve">Click the </w:t>
      </w:r>
      <w:r w:rsidR="00A24BB0">
        <w:rPr>
          <w:noProof/>
          <w:lang w:val="en-US" w:eastAsia="en-US"/>
        </w:rPr>
        <w:drawing>
          <wp:inline distT="0" distB="0" distL="0" distR="0" wp14:anchorId="32C3DDFC" wp14:editId="1F27EB69">
            <wp:extent cx="127000" cy="127000"/>
            <wp:effectExtent l="0" t="0" r="0" b="0"/>
            <wp:docPr id="69" name="Picture 69"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807770">
        <w:rPr>
          <w:lang w:val="en-US"/>
        </w:rPr>
        <w:t xml:space="preserve"> icon displayed in the column header to delete all user edited data. </w:t>
      </w:r>
    </w:p>
    <w:p w:rsidR="00E65C84" w:rsidRDefault="00A24BB0">
      <w:pPr>
        <w:pStyle w:val="notes"/>
        <w:divId w:val="164319290"/>
      </w:pPr>
      <w:r>
        <w:rPr>
          <w:noProof/>
          <w:lang w:val="en-US" w:eastAsia="en-US"/>
        </w:rPr>
        <w:drawing>
          <wp:inline distT="0" distB="0" distL="0" distR="0" wp14:anchorId="597ED879" wp14:editId="72437A6D">
            <wp:extent cx="146050" cy="127000"/>
            <wp:effectExtent l="0" t="0" r="0" b="0"/>
            <wp:docPr id="70" name="Picture 70"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E65C84">
        <w:t>  </w:t>
      </w:r>
      <w:r w:rsidR="00E65C84">
        <w:rPr>
          <w:b/>
          <w:bCs/>
          <w:i/>
          <w:iCs/>
        </w:rPr>
        <w:t>Notes:</w:t>
      </w:r>
    </w:p>
    <w:p w:rsidR="00E65C84" w:rsidRPr="00807770" w:rsidRDefault="00E65C84" w:rsidP="002E7032">
      <w:pPr>
        <w:pStyle w:val="notes"/>
        <w:numPr>
          <w:ilvl w:val="0"/>
          <w:numId w:val="95"/>
        </w:numPr>
        <w:tabs>
          <w:tab w:val="left" w:pos="720"/>
        </w:tabs>
        <w:divId w:val="164319290"/>
        <w:rPr>
          <w:lang w:val="en-US"/>
        </w:rPr>
      </w:pPr>
      <w:r w:rsidRPr="00807770">
        <w:rPr>
          <w:lang w:val="en-US"/>
        </w:rPr>
        <w:t>If you delete a company that you created, you delete the record from the database</w:t>
      </w:r>
    </w:p>
    <w:p w:rsidR="00E65C84" w:rsidRPr="00807770" w:rsidRDefault="00E65C84" w:rsidP="002E7032">
      <w:pPr>
        <w:pStyle w:val="notes"/>
        <w:numPr>
          <w:ilvl w:val="0"/>
          <w:numId w:val="95"/>
        </w:numPr>
        <w:tabs>
          <w:tab w:val="left" w:pos="720"/>
        </w:tabs>
        <w:divId w:val="164319290"/>
        <w:rPr>
          <w:lang w:val="en-US"/>
        </w:rPr>
      </w:pPr>
      <w:r w:rsidRPr="00807770">
        <w:rPr>
          <w:lang w:val="en-US"/>
        </w:rPr>
        <w:t xml:space="preserve">If you delete a company included in the Amadeus database, you only delete the user edited data that you inputted (i.e. the company record will still exist) </w:t>
      </w:r>
    </w:p>
    <w:p w:rsidR="00E65C84" w:rsidRDefault="00E65C84">
      <w:pPr>
        <w:pStyle w:val="Heading4"/>
        <w:divId w:val="788208717"/>
      </w:pPr>
      <w:r>
        <w:t>Create a new company</w:t>
      </w:r>
    </w:p>
    <w:p w:rsidR="00E65C84" w:rsidRPr="00807770" w:rsidRDefault="00E65C84">
      <w:pPr>
        <w:divId w:val="788208717"/>
        <w:rPr>
          <w:lang w:val="en-US"/>
        </w:rPr>
      </w:pPr>
      <w:r w:rsidRPr="00807770">
        <w:rPr>
          <w:lang w:val="en-US"/>
        </w:rPr>
        <w:t xml:space="preserve">Click the button labelled </w:t>
      </w:r>
      <w:r w:rsidRPr="00807770">
        <w:rPr>
          <w:rStyle w:val="uicontrol"/>
          <w:lang w:val="en-US"/>
        </w:rPr>
        <w:t>New company</w:t>
      </w:r>
      <w:r w:rsidRPr="00807770">
        <w:rPr>
          <w:lang w:val="en-US"/>
        </w:rPr>
        <w:t xml:space="preserve"> to </w:t>
      </w:r>
      <w:hyperlink w:anchor="owndata_newcomp_htm" w:history="1">
        <w:r w:rsidRPr="00807770">
          <w:rPr>
            <w:rStyle w:val="Hyperlink"/>
            <w:color w:val="0000FF"/>
            <w:lang w:val="en-US"/>
          </w:rPr>
          <w:t>create a new company</w:t>
        </w:r>
      </w:hyperlink>
      <w:r w:rsidRPr="00807770">
        <w:rPr>
          <w:lang w:val="en-US"/>
        </w:rPr>
        <w:t xml:space="preserve"> in the database and input user edited data.</w:t>
      </w:r>
    </w:p>
    <w:p w:rsidR="00E65C84" w:rsidRDefault="00E65C84">
      <w:pPr>
        <w:pStyle w:val="Heading4"/>
        <w:divId w:val="788208717"/>
      </w:pPr>
      <w:r>
        <w:t>Load my data from disk</w:t>
      </w:r>
    </w:p>
    <w:p w:rsidR="00E65C84" w:rsidRPr="00807770" w:rsidRDefault="00E65C84">
      <w:pPr>
        <w:divId w:val="788208717"/>
        <w:rPr>
          <w:lang w:val="en-US"/>
        </w:rPr>
      </w:pPr>
      <w:r w:rsidRPr="00807770">
        <w:rPr>
          <w:lang w:val="en-US"/>
        </w:rPr>
        <w:t>To load user edited data from a local or networked disk:</w:t>
      </w:r>
    </w:p>
    <w:p w:rsidR="00E65C84" w:rsidRPr="00807770" w:rsidRDefault="00E65C84" w:rsidP="002E7032">
      <w:pPr>
        <w:numPr>
          <w:ilvl w:val="0"/>
          <w:numId w:val="96"/>
        </w:numPr>
        <w:tabs>
          <w:tab w:val="left" w:pos="720"/>
        </w:tabs>
        <w:divId w:val="788208717"/>
        <w:rPr>
          <w:lang w:val="en-US"/>
        </w:rPr>
      </w:pPr>
      <w:r w:rsidRPr="00807770">
        <w:rPr>
          <w:lang w:val="en-US"/>
        </w:rPr>
        <w:t xml:space="preserve">Click the button labelled </w:t>
      </w:r>
      <w:r w:rsidRPr="00807770">
        <w:rPr>
          <w:rStyle w:val="uicontrol"/>
          <w:lang w:val="en-US"/>
        </w:rPr>
        <w:t>Load from disk</w:t>
      </w:r>
      <w:r w:rsidRPr="00807770">
        <w:rPr>
          <w:lang w:val="en-US"/>
        </w:rPr>
        <w:t xml:space="preserve">. The </w:t>
      </w:r>
      <w:r w:rsidRPr="00807770">
        <w:rPr>
          <w:rStyle w:val="Drop-downhotspot"/>
          <w:color w:val="003366"/>
          <w:lang w:val="en-US"/>
        </w:rPr>
        <w:t>Load company from disk</w:t>
      </w:r>
      <w:r w:rsidRPr="00807770">
        <w:rPr>
          <w:lang w:val="en-US"/>
        </w:rPr>
        <w:t xml:space="preserve"> dialog is displayed.</w:t>
      </w:r>
    </w:p>
    <w:p w:rsidR="00E65C84" w:rsidRDefault="00A24BB0" w:rsidP="00503423">
      <w:pPr>
        <w:tabs>
          <w:tab w:val="left" w:pos="720"/>
        </w:tabs>
        <w:ind w:left="720"/>
        <w:divId w:val="538013241"/>
      </w:pPr>
      <w:r>
        <w:rPr>
          <w:noProof/>
          <w:lang w:val="en-US" w:eastAsia="en-US"/>
        </w:rPr>
        <w:drawing>
          <wp:inline distT="0" distB="0" distL="0" distR="0" wp14:anchorId="21BC8F4D" wp14:editId="59D23F6F">
            <wp:extent cx="3886200" cy="1524000"/>
            <wp:effectExtent l="0" t="0" r="0" b="0"/>
            <wp:docPr id="71" name="Picture 71" descr="ScrLoadFrom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crLoadFromDisk"/>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86200" cy="1524000"/>
                    </a:xfrm>
                    <a:prstGeom prst="rect">
                      <a:avLst/>
                    </a:prstGeom>
                    <a:noFill/>
                    <a:ln>
                      <a:noFill/>
                    </a:ln>
                  </pic:spPr>
                </pic:pic>
              </a:graphicData>
            </a:graphic>
          </wp:inline>
        </w:drawing>
      </w:r>
    </w:p>
    <w:p w:rsidR="00E65C84" w:rsidRPr="00807770" w:rsidRDefault="00E65C84" w:rsidP="002E7032">
      <w:pPr>
        <w:numPr>
          <w:ilvl w:val="0"/>
          <w:numId w:val="96"/>
        </w:numPr>
        <w:tabs>
          <w:tab w:val="left" w:pos="720"/>
        </w:tabs>
        <w:divId w:val="788208717"/>
        <w:rPr>
          <w:lang w:val="en-US"/>
        </w:rPr>
      </w:pPr>
      <w:r w:rsidRPr="00807770">
        <w:rPr>
          <w:lang w:val="en-US"/>
        </w:rPr>
        <w:t xml:space="preserve">Click the </w:t>
      </w:r>
      <w:r w:rsidRPr="00807770">
        <w:rPr>
          <w:rStyle w:val="uicontrol"/>
          <w:lang w:val="en-US"/>
        </w:rPr>
        <w:t>Choose File</w:t>
      </w:r>
      <w:r w:rsidRPr="00807770">
        <w:rPr>
          <w:lang w:val="en-US"/>
        </w:rPr>
        <w:t xml:space="preserve"> button and browse to locate the required file.</w:t>
      </w:r>
    </w:p>
    <w:p w:rsidR="00E65C84" w:rsidRDefault="00E65C84" w:rsidP="002E7032">
      <w:pPr>
        <w:numPr>
          <w:ilvl w:val="0"/>
          <w:numId w:val="96"/>
        </w:numPr>
        <w:tabs>
          <w:tab w:val="left" w:pos="720"/>
        </w:tabs>
        <w:divId w:val="788208717"/>
      </w:pPr>
      <w:r>
        <w:t xml:space="preserve">Click the </w:t>
      </w:r>
      <w:r>
        <w:rPr>
          <w:rStyle w:val="uicontrol"/>
        </w:rPr>
        <w:t>OK</w:t>
      </w:r>
      <w:r>
        <w:t xml:space="preserve"> button. </w:t>
      </w:r>
    </w:p>
    <w:p w:rsidR="00E65C84" w:rsidRDefault="00E65C84">
      <w:pPr>
        <w:pStyle w:val="Heading4"/>
        <w:divId w:val="788208717"/>
      </w:pPr>
      <w:r>
        <w:t>Clean outdated data</w:t>
      </w:r>
    </w:p>
    <w:p w:rsidR="00E65C84" w:rsidRPr="00807770" w:rsidRDefault="00E65C84">
      <w:pPr>
        <w:divId w:val="788208717"/>
        <w:rPr>
          <w:lang w:val="en-US"/>
        </w:rPr>
      </w:pPr>
      <w:r w:rsidRPr="00807770">
        <w:rPr>
          <w:lang w:val="en-US"/>
        </w:rPr>
        <w:t xml:space="preserve">You are encouraged to clean outdated user edited data regularly in order to optimize the performance of the application. To do so click the button labelled </w:t>
      </w:r>
      <w:r w:rsidRPr="00807770">
        <w:rPr>
          <w:rStyle w:val="uicontrol"/>
          <w:lang w:val="en-US"/>
        </w:rPr>
        <w:t>Clean outdated data</w:t>
      </w:r>
      <w:r w:rsidRPr="00807770">
        <w:rPr>
          <w:lang w:val="en-US"/>
        </w:rPr>
        <w:t xml:space="preserve">. The following rules are applied when cleaning up user edited data: </w:t>
      </w:r>
    </w:p>
    <w:p w:rsidR="00E65C84" w:rsidRPr="00807770" w:rsidRDefault="00E65C84" w:rsidP="002E7032">
      <w:pPr>
        <w:numPr>
          <w:ilvl w:val="0"/>
          <w:numId w:val="97"/>
        </w:numPr>
        <w:tabs>
          <w:tab w:val="left" w:pos="720"/>
        </w:tabs>
        <w:divId w:val="788208717"/>
        <w:rPr>
          <w:lang w:val="en-US"/>
        </w:rPr>
      </w:pPr>
      <w:r w:rsidRPr="00807770">
        <w:rPr>
          <w:lang w:val="en-US"/>
        </w:rPr>
        <w:t>When a company has more recent data on the official database, the company's edited account(s) will be deleted</w:t>
      </w:r>
    </w:p>
    <w:p w:rsidR="00E65C84" w:rsidRPr="00807770" w:rsidRDefault="00E65C84" w:rsidP="002E7032">
      <w:pPr>
        <w:numPr>
          <w:ilvl w:val="0"/>
          <w:numId w:val="97"/>
        </w:numPr>
        <w:tabs>
          <w:tab w:val="left" w:pos="720"/>
        </w:tabs>
        <w:divId w:val="788208717"/>
        <w:rPr>
          <w:lang w:val="en-US"/>
        </w:rPr>
      </w:pPr>
      <w:r w:rsidRPr="00807770">
        <w:rPr>
          <w:lang w:val="en-US"/>
        </w:rPr>
        <w:t>When a company's edited data is as recent as the data available on the official database, the company's edited account(s) will be deleted.</w:t>
      </w:r>
    </w:p>
    <w:p w:rsidR="00E65C84" w:rsidRPr="00807770" w:rsidRDefault="00E65C84">
      <w:pPr>
        <w:pStyle w:val="Heading4"/>
        <w:divId w:val="788208717"/>
        <w:rPr>
          <w:lang w:val="en-US"/>
        </w:rPr>
      </w:pPr>
      <w:r w:rsidRPr="00807770">
        <w:rPr>
          <w:lang w:val="en-US"/>
        </w:rPr>
        <w:t>Export/print the list of user edited data</w:t>
      </w:r>
    </w:p>
    <w:p w:rsidR="00E65C84" w:rsidRPr="00807770" w:rsidRDefault="00A24BB0" w:rsidP="002E7032">
      <w:pPr>
        <w:numPr>
          <w:ilvl w:val="0"/>
          <w:numId w:val="98"/>
        </w:numPr>
        <w:tabs>
          <w:tab w:val="left" w:pos="720"/>
        </w:tabs>
        <w:divId w:val="788208717"/>
        <w:rPr>
          <w:lang w:val="en-US"/>
        </w:rPr>
      </w:pPr>
      <w:r w:rsidRPr="00503423">
        <w:rPr>
          <w:b/>
          <w:bCs/>
          <w:noProof/>
          <w:lang w:val="en-US" w:eastAsia="en-US"/>
        </w:rPr>
        <w:drawing>
          <wp:inline distT="0" distB="0" distL="0" distR="0" wp14:anchorId="71D86395" wp14:editId="1571384D">
            <wp:extent cx="152400" cy="146050"/>
            <wp:effectExtent l="0" t="0" r="0" b="0"/>
            <wp:docPr id="72" name="Picture 72" descr="Icon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conExpor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rsidR="00E65C84" w:rsidRPr="00807770">
        <w:rPr>
          <w:rStyle w:val="uicontrol"/>
          <w:lang w:val="en-US"/>
        </w:rPr>
        <w:t xml:space="preserve"> Export: </w:t>
      </w:r>
      <w:r w:rsidR="00E65C84" w:rsidRPr="00807770">
        <w:rPr>
          <w:lang w:val="en-US"/>
        </w:rPr>
        <w:t>export the list of user edited data</w:t>
      </w:r>
    </w:p>
    <w:p w:rsidR="00E65C84" w:rsidRPr="00807770" w:rsidRDefault="00A24BB0" w:rsidP="002E7032">
      <w:pPr>
        <w:numPr>
          <w:ilvl w:val="0"/>
          <w:numId w:val="98"/>
        </w:numPr>
        <w:tabs>
          <w:tab w:val="left" w:pos="720"/>
        </w:tabs>
        <w:divId w:val="788208717"/>
        <w:rPr>
          <w:lang w:val="en-US"/>
        </w:rPr>
      </w:pPr>
      <w:r w:rsidRPr="00503423">
        <w:rPr>
          <w:b/>
          <w:bCs/>
          <w:noProof/>
          <w:lang w:val="en-US" w:eastAsia="en-US"/>
        </w:rPr>
        <w:drawing>
          <wp:inline distT="0" distB="0" distL="0" distR="0" wp14:anchorId="3389AE7A" wp14:editId="43F74341">
            <wp:extent cx="165100" cy="146050"/>
            <wp:effectExtent l="0" t="0" r="0" b="0"/>
            <wp:docPr id="73" name="Picture 73" descr="Icon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conPrin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5100" cy="146050"/>
                    </a:xfrm>
                    <a:prstGeom prst="rect">
                      <a:avLst/>
                    </a:prstGeom>
                    <a:noFill/>
                    <a:ln>
                      <a:noFill/>
                    </a:ln>
                  </pic:spPr>
                </pic:pic>
              </a:graphicData>
            </a:graphic>
          </wp:inline>
        </w:drawing>
      </w:r>
      <w:r w:rsidR="00E65C84" w:rsidRPr="00807770">
        <w:rPr>
          <w:rStyle w:val="uicontrol"/>
          <w:lang w:val="en-US"/>
        </w:rPr>
        <w:t xml:space="preserve"> Print: </w:t>
      </w:r>
      <w:r w:rsidR="00E65C84" w:rsidRPr="00807770">
        <w:rPr>
          <w:lang w:val="en-US"/>
        </w:rPr>
        <w:t>print out the list of user edited data</w:t>
      </w:r>
    </w:p>
    <w:p w:rsidR="0019193B" w:rsidRPr="00807770" w:rsidRDefault="0019193B" w:rsidP="0019193B">
      <w:pPr>
        <w:divId w:val="788208717"/>
        <w:rPr>
          <w:lang w:val="en-US"/>
        </w:rPr>
      </w:pPr>
    </w:p>
    <w:bookmarkStart w:id="111" w:name="settings_owndatasettings_htm"/>
    <w:bookmarkEnd w:id="111"/>
    <w:p w:rsidR="00E65C84" w:rsidRDefault="00E65C84">
      <w:pPr>
        <w:pStyle w:val="Heading3"/>
        <w:divId w:val="886142384"/>
      </w:pPr>
      <w:r>
        <w:lastRenderedPageBreak/>
        <w:fldChar w:fldCharType="begin"/>
      </w:r>
      <w:r>
        <w:instrText xml:space="preserve"> XE "Own data settings" \* MERGEFORMAT </w:instrText>
      </w:r>
      <w:r>
        <w:fldChar w:fldCharType="end"/>
      </w:r>
      <w:bookmarkStart w:id="112" w:name="_Toc417578401"/>
      <w:r>
        <w:t>User edited data settings</w:t>
      </w:r>
      <w:bookmarkEnd w:id="112"/>
    </w:p>
    <w:p w:rsidR="00E65C84" w:rsidRDefault="00E65C84">
      <w:pPr>
        <w:pStyle w:val="acces"/>
        <w:divId w:val="1772899015"/>
      </w:pPr>
      <w:r>
        <w:rPr>
          <w:b/>
          <w:bCs/>
        </w:rPr>
        <w:t>Access</w:t>
      </w:r>
      <w:r>
        <w:t xml:space="preserve">: </w:t>
      </w:r>
    </w:p>
    <w:p w:rsidR="00E65C84" w:rsidRPr="00807770" w:rsidRDefault="00E65C84" w:rsidP="002E7032">
      <w:pPr>
        <w:pStyle w:val="acces"/>
        <w:numPr>
          <w:ilvl w:val="0"/>
          <w:numId w:val="99"/>
        </w:numPr>
        <w:tabs>
          <w:tab w:val="left" w:pos="720"/>
        </w:tabs>
        <w:divId w:val="1772899015"/>
        <w:rPr>
          <w:lang w:val="en-US"/>
        </w:rPr>
      </w:pPr>
      <w:r w:rsidRPr="00807770">
        <w:rPr>
          <w:lang w:val="en-US"/>
        </w:rPr>
        <w:t xml:space="preserve">Hover over the </w:t>
      </w:r>
      <w:r w:rsidRPr="00807770">
        <w:rPr>
          <w:rStyle w:val="uicontrol"/>
          <w:i w:val="0"/>
          <w:iCs w:val="0"/>
          <w:lang w:val="en-US"/>
        </w:rPr>
        <w:t>Settings</w:t>
      </w:r>
      <w:r w:rsidRPr="00807770">
        <w:rPr>
          <w:lang w:val="en-US"/>
        </w:rPr>
        <w:t xml:space="preserve"> menu in the </w:t>
      </w:r>
      <w:hyperlink w:anchor="intro_toolbar_htm" w:history="1">
        <w:r w:rsidRPr="00807770">
          <w:rPr>
            <w:rStyle w:val="Hyperlink"/>
            <w:color w:val="0000FF"/>
            <w:lang w:val="en-US"/>
          </w:rPr>
          <w:t>product toolbar</w:t>
        </w:r>
      </w:hyperlink>
      <w:r w:rsidRPr="00807770">
        <w:rPr>
          <w:lang w:val="en-US"/>
        </w:rPr>
        <w:t xml:space="preserve"> to unfold the setting categories.</w:t>
      </w:r>
    </w:p>
    <w:p w:rsidR="00E65C84" w:rsidRPr="00807770" w:rsidRDefault="00E65C84" w:rsidP="002E7032">
      <w:pPr>
        <w:pStyle w:val="acces"/>
        <w:numPr>
          <w:ilvl w:val="0"/>
          <w:numId w:val="99"/>
        </w:numPr>
        <w:tabs>
          <w:tab w:val="left" w:pos="720"/>
        </w:tabs>
        <w:divId w:val="1772899015"/>
        <w:rPr>
          <w:lang w:val="en-US"/>
        </w:rPr>
      </w:pPr>
      <w:r w:rsidRPr="00807770">
        <w:rPr>
          <w:lang w:val="en-US"/>
        </w:rPr>
        <w:t xml:space="preserve">Hover over the </w:t>
      </w:r>
      <w:r w:rsidRPr="00807770">
        <w:rPr>
          <w:rStyle w:val="uicontrol"/>
          <w:i w:val="0"/>
          <w:iCs w:val="0"/>
          <w:lang w:val="en-US"/>
        </w:rPr>
        <w:t>User edited data</w:t>
      </w:r>
      <w:r w:rsidRPr="00807770">
        <w:rPr>
          <w:lang w:val="en-US"/>
        </w:rPr>
        <w:t xml:space="preserve"> submenu item.</w:t>
      </w:r>
    </w:p>
    <w:p w:rsidR="00E65C84" w:rsidRDefault="00E65C84" w:rsidP="002E7032">
      <w:pPr>
        <w:pStyle w:val="acces"/>
        <w:numPr>
          <w:ilvl w:val="0"/>
          <w:numId w:val="99"/>
        </w:numPr>
        <w:tabs>
          <w:tab w:val="left" w:pos="720"/>
        </w:tabs>
        <w:divId w:val="1772899015"/>
      </w:pPr>
      <w:r>
        <w:t xml:space="preserve">Select </w:t>
      </w:r>
      <w:r>
        <w:rPr>
          <w:rStyle w:val="uicontrol"/>
          <w:i w:val="0"/>
          <w:iCs w:val="0"/>
        </w:rPr>
        <w:t>Settings</w:t>
      </w:r>
      <w:r>
        <w:t>.</w:t>
      </w:r>
    </w:p>
    <w:p w:rsidR="00E65C84" w:rsidRPr="00807770" w:rsidRDefault="00E65C84">
      <w:pPr>
        <w:divId w:val="2128813495"/>
        <w:rPr>
          <w:lang w:val="en-US"/>
        </w:rPr>
      </w:pPr>
      <w:r w:rsidRPr="00807770">
        <w:rPr>
          <w:lang w:val="en-US"/>
        </w:rPr>
        <w:t xml:space="preserve">The user edited data settings allow you to define the default settings you want to apply when </w:t>
      </w:r>
      <w:hyperlink w:anchor="owndata_modcompdata_htm" w:history="1">
        <w:r w:rsidRPr="00807770">
          <w:rPr>
            <w:rStyle w:val="Hyperlink"/>
            <w:color w:val="0000FF"/>
            <w:lang w:val="en-US"/>
          </w:rPr>
          <w:t>editing user edited data</w:t>
        </w:r>
      </w:hyperlink>
      <w:r w:rsidRPr="00807770">
        <w:rPr>
          <w:lang w:val="en-US"/>
        </w:rPr>
        <w:t xml:space="preserve"> and how to display user edited data.</w:t>
      </w:r>
    </w:p>
    <w:p w:rsidR="00E65C84" w:rsidRPr="00807770" w:rsidRDefault="00E65C84">
      <w:pPr>
        <w:divId w:val="2128813495"/>
        <w:rPr>
          <w:lang w:val="en-US"/>
        </w:rPr>
      </w:pPr>
      <w:r w:rsidRPr="00807770">
        <w:rPr>
          <w:lang w:val="en-US"/>
        </w:rPr>
        <w:t>The following options are available:</w:t>
      </w:r>
    </w:p>
    <w:p w:rsidR="00E65C84" w:rsidRPr="00807770" w:rsidRDefault="00E65C84" w:rsidP="002E7032">
      <w:pPr>
        <w:numPr>
          <w:ilvl w:val="0"/>
          <w:numId w:val="100"/>
        </w:numPr>
        <w:tabs>
          <w:tab w:val="left" w:pos="720"/>
        </w:tabs>
        <w:divId w:val="2128813495"/>
        <w:rPr>
          <w:lang w:val="en-US"/>
        </w:rPr>
      </w:pPr>
      <w:r w:rsidRPr="00807770">
        <w:rPr>
          <w:rStyle w:val="uicontrol"/>
          <w:lang w:val="en-US"/>
        </w:rPr>
        <w:t>Automatically check validity of accounts when clicking Finish after editing data</w:t>
      </w:r>
      <w:r w:rsidRPr="00807770">
        <w:rPr>
          <w:lang w:val="en-US"/>
        </w:rPr>
        <w:t>:</w:t>
      </w:r>
      <w:r w:rsidRPr="00807770">
        <w:rPr>
          <w:lang w:val="en-US"/>
        </w:rPr>
        <w:br/>
        <w:t xml:space="preserve">Financial accounts that can be edited follow complex rules (the simplest being assets must equal liabilities). Select this option to automatically check if all data inputted respect the inherent rules when you click the </w:t>
      </w:r>
      <w:r w:rsidRPr="00807770">
        <w:rPr>
          <w:rStyle w:val="uicontrol"/>
          <w:lang w:val="en-US"/>
        </w:rPr>
        <w:t>Finish</w:t>
      </w:r>
      <w:r w:rsidRPr="00807770">
        <w:rPr>
          <w:lang w:val="en-US"/>
        </w:rPr>
        <w:t xml:space="preserve"> button.</w:t>
      </w:r>
    </w:p>
    <w:p w:rsidR="00E65C84" w:rsidRPr="00807770" w:rsidRDefault="00E65C84" w:rsidP="002E7032">
      <w:pPr>
        <w:numPr>
          <w:ilvl w:val="0"/>
          <w:numId w:val="100"/>
        </w:numPr>
        <w:tabs>
          <w:tab w:val="left" w:pos="720"/>
        </w:tabs>
        <w:divId w:val="2128813495"/>
        <w:rPr>
          <w:lang w:val="en-US"/>
        </w:rPr>
      </w:pPr>
      <w:r w:rsidRPr="00807770">
        <w:rPr>
          <w:b/>
          <w:bCs/>
          <w:lang w:val="en-US"/>
        </w:rPr>
        <w:t>Treat "n.a." as zero in financial formulas</w:t>
      </w:r>
      <w:r w:rsidRPr="00807770">
        <w:rPr>
          <w:lang w:val="en-US"/>
        </w:rPr>
        <w:br/>
        <w:t>Select this check box if you want financial formulas to insert zero as the value for unknown/unavailable values.  </w:t>
      </w:r>
    </w:p>
    <w:p w:rsidR="00E65C84" w:rsidRDefault="00E65C84">
      <w:pPr>
        <w:pStyle w:val="Heading2"/>
        <w:divId w:val="886142384"/>
      </w:pPr>
      <w:bookmarkStart w:id="113" w:name="_Toc417578402"/>
      <w:r>
        <w:t>User imported fields</w:t>
      </w:r>
      <w:bookmarkEnd w:id="113"/>
    </w:p>
    <w:p w:rsidR="00E65C84" w:rsidRDefault="00E65C84" w:rsidP="0019193B">
      <w:pPr>
        <w:pStyle w:val="Heading3"/>
        <w:divId w:val="111680141"/>
      </w:pPr>
      <w:bookmarkStart w:id="114" w:name="customfields_custofields_htm"/>
      <w:bookmarkStart w:id="115" w:name="_Toc417578403"/>
      <w:bookmarkEnd w:id="114"/>
      <w:r>
        <w:t>Overview</w:t>
      </w:r>
      <w:bookmarkEnd w:id="115"/>
    </w:p>
    <w:p w:rsidR="00E65C84" w:rsidRPr="00807770" w:rsidRDefault="00E65C84">
      <w:pPr>
        <w:divId w:val="111680141"/>
        <w:rPr>
          <w:lang w:val="en-US"/>
        </w:rPr>
      </w:pPr>
      <w:r w:rsidRPr="00807770">
        <w:rPr>
          <w:lang w:val="en-US"/>
        </w:rPr>
        <w:t xml:space="preserve">In addition to being able to retrieve data items (fields) from the official statements published by companies, Amadeus allows you to add new fields to the current database. </w:t>
      </w:r>
    </w:p>
    <w:p w:rsidR="00E65C84" w:rsidRPr="00807770" w:rsidRDefault="00E65C84">
      <w:pPr>
        <w:divId w:val="111680141"/>
        <w:rPr>
          <w:lang w:val="en-US"/>
        </w:rPr>
      </w:pPr>
      <w:r w:rsidRPr="00807770">
        <w:rPr>
          <w:lang w:val="en-US"/>
        </w:rPr>
        <w:t>Types of field that you can add to the database are:</w:t>
      </w:r>
    </w:p>
    <w:p w:rsidR="00E65C84" w:rsidRPr="00807770" w:rsidRDefault="00E65C84" w:rsidP="002E7032">
      <w:pPr>
        <w:numPr>
          <w:ilvl w:val="0"/>
          <w:numId w:val="101"/>
        </w:numPr>
        <w:tabs>
          <w:tab w:val="left" w:pos="720"/>
        </w:tabs>
        <w:divId w:val="111680141"/>
        <w:rPr>
          <w:lang w:val="en-US"/>
        </w:rPr>
      </w:pPr>
      <w:r w:rsidRPr="00807770">
        <w:rPr>
          <w:i/>
          <w:iCs/>
          <w:lang w:val="en-US"/>
        </w:rPr>
        <w:t>Company identifiers</w:t>
      </w:r>
      <w:r w:rsidRPr="00807770">
        <w:rPr>
          <w:lang w:val="en-US"/>
        </w:rPr>
        <w:t>: add alternative identifiers than the ones proposed in Amadeus, such as identifiers that you use internally in a client, prospect or supplier database</w:t>
      </w:r>
    </w:p>
    <w:p w:rsidR="00E65C84" w:rsidRPr="00807770" w:rsidRDefault="00E65C84" w:rsidP="002E7032">
      <w:pPr>
        <w:numPr>
          <w:ilvl w:val="0"/>
          <w:numId w:val="101"/>
        </w:numPr>
        <w:tabs>
          <w:tab w:val="left" w:pos="720"/>
        </w:tabs>
        <w:divId w:val="111680141"/>
        <w:rPr>
          <w:lang w:val="en-US"/>
        </w:rPr>
      </w:pPr>
      <w:r w:rsidRPr="00807770">
        <w:rPr>
          <w:i/>
          <w:iCs/>
          <w:lang w:val="en-US"/>
        </w:rPr>
        <w:t>Single data field</w:t>
      </w:r>
      <w:r w:rsidRPr="00807770">
        <w:rPr>
          <w:lang w:val="en-US"/>
        </w:rPr>
        <w:t>: this a free text field that can, for example, contain a description of the status of a prospect in the sales process, contact information, client account manager etc.</w:t>
      </w:r>
    </w:p>
    <w:p w:rsidR="00E65C84" w:rsidRPr="00807770" w:rsidRDefault="00E65C84" w:rsidP="002E7032">
      <w:pPr>
        <w:numPr>
          <w:ilvl w:val="0"/>
          <w:numId w:val="101"/>
        </w:numPr>
        <w:tabs>
          <w:tab w:val="left" w:pos="720"/>
        </w:tabs>
        <w:divId w:val="111680141"/>
        <w:rPr>
          <w:lang w:val="en-US"/>
        </w:rPr>
      </w:pPr>
      <w:r w:rsidRPr="00807770">
        <w:rPr>
          <w:i/>
          <w:iCs/>
          <w:lang w:val="en-US"/>
        </w:rPr>
        <w:t>Numbers</w:t>
      </w:r>
      <w:r w:rsidRPr="00807770">
        <w:rPr>
          <w:lang w:val="en-US"/>
        </w:rPr>
        <w:t>: for example the number of days since a client last renewed its contract, the number of users licensed to use your product, etc.</w:t>
      </w:r>
    </w:p>
    <w:p w:rsidR="00E65C84" w:rsidRPr="00807770" w:rsidRDefault="00E65C84" w:rsidP="002E7032">
      <w:pPr>
        <w:numPr>
          <w:ilvl w:val="0"/>
          <w:numId w:val="101"/>
        </w:numPr>
        <w:tabs>
          <w:tab w:val="left" w:pos="720"/>
        </w:tabs>
        <w:divId w:val="111680141"/>
        <w:rPr>
          <w:lang w:val="en-US"/>
        </w:rPr>
      </w:pPr>
      <w:r w:rsidRPr="00807770">
        <w:rPr>
          <w:i/>
          <w:iCs/>
          <w:lang w:val="en-US"/>
        </w:rPr>
        <w:t>Money values</w:t>
      </w:r>
      <w:r w:rsidRPr="00807770">
        <w:rPr>
          <w:lang w:val="en-US"/>
        </w:rPr>
        <w:t>: for example sales projection, actual sales, etc.</w:t>
      </w:r>
    </w:p>
    <w:p w:rsidR="00E65C84" w:rsidRPr="00807770" w:rsidRDefault="00E65C84" w:rsidP="002E7032">
      <w:pPr>
        <w:numPr>
          <w:ilvl w:val="0"/>
          <w:numId w:val="101"/>
        </w:numPr>
        <w:tabs>
          <w:tab w:val="left" w:pos="720"/>
        </w:tabs>
        <w:divId w:val="111680141"/>
        <w:rPr>
          <w:lang w:val="en-US"/>
        </w:rPr>
      </w:pPr>
      <w:r w:rsidRPr="00807770">
        <w:rPr>
          <w:i/>
          <w:iCs/>
          <w:lang w:val="en-US"/>
        </w:rPr>
        <w:t>Percentages</w:t>
      </w:r>
      <w:r w:rsidRPr="00807770">
        <w:rPr>
          <w:lang w:val="en-US"/>
        </w:rPr>
        <w:t xml:space="preserve">: for example the actual sales over sales projection. </w:t>
      </w:r>
    </w:p>
    <w:p w:rsidR="00E65C84" w:rsidRPr="00807770" w:rsidRDefault="00E65C84" w:rsidP="002E7032">
      <w:pPr>
        <w:numPr>
          <w:ilvl w:val="0"/>
          <w:numId w:val="101"/>
        </w:numPr>
        <w:tabs>
          <w:tab w:val="left" w:pos="720"/>
        </w:tabs>
        <w:divId w:val="111680141"/>
        <w:rPr>
          <w:lang w:val="en-US"/>
        </w:rPr>
      </w:pPr>
      <w:r w:rsidRPr="00807770">
        <w:rPr>
          <w:i/>
          <w:iCs/>
          <w:lang w:val="en-US"/>
        </w:rPr>
        <w:t>Date</w:t>
      </w:r>
      <w:r w:rsidRPr="00807770">
        <w:rPr>
          <w:lang w:val="en-US"/>
        </w:rPr>
        <w:t xml:space="preserve">: for example a date at which a recurring event occurs, such as contract renewals. </w:t>
      </w:r>
    </w:p>
    <w:p w:rsidR="00E65C84" w:rsidRPr="00807770" w:rsidRDefault="00E65C84" w:rsidP="002E7032">
      <w:pPr>
        <w:numPr>
          <w:ilvl w:val="0"/>
          <w:numId w:val="101"/>
        </w:numPr>
        <w:tabs>
          <w:tab w:val="left" w:pos="720"/>
        </w:tabs>
        <w:divId w:val="111680141"/>
        <w:rPr>
          <w:lang w:val="en-US"/>
        </w:rPr>
      </w:pPr>
      <w:r w:rsidRPr="00807770">
        <w:rPr>
          <w:i/>
          <w:iCs/>
          <w:lang w:val="en-US"/>
        </w:rPr>
        <w:t>Segment</w:t>
      </w:r>
      <w:r w:rsidRPr="00807770">
        <w:rPr>
          <w:lang w:val="en-US"/>
        </w:rPr>
        <w:t xml:space="preserve">: allows you to associate user defined segments with companies by assigning a common string to several companies (e.g. suppliers or a sales force associated with a group of companies). </w:t>
      </w:r>
    </w:p>
    <w:p w:rsidR="00E65C84" w:rsidRPr="00807770" w:rsidRDefault="00E65C84">
      <w:pPr>
        <w:divId w:val="111680141"/>
        <w:rPr>
          <w:lang w:val="en-US"/>
        </w:rPr>
      </w:pPr>
      <w:r w:rsidRPr="00807770">
        <w:rPr>
          <w:lang w:val="en-US"/>
        </w:rPr>
        <w:t>IIf the Amadeus database is composed of N company records and K data fields, the database would look like this:  </w:t>
      </w:r>
    </w:p>
    <w:tbl>
      <w:tblPr>
        <w:tblW w:w="0" w:type="auto"/>
        <w:tblCellMar>
          <w:top w:w="15" w:type="dxa"/>
          <w:left w:w="15" w:type="dxa"/>
          <w:bottom w:w="15" w:type="dxa"/>
          <w:right w:w="15" w:type="dxa"/>
        </w:tblCellMar>
        <w:tblLook w:val="0000" w:firstRow="0" w:lastRow="0" w:firstColumn="0" w:lastColumn="0" w:noHBand="0" w:noVBand="0"/>
      </w:tblPr>
      <w:tblGrid>
        <w:gridCol w:w="1457"/>
        <w:gridCol w:w="884"/>
        <w:gridCol w:w="312"/>
        <w:gridCol w:w="876"/>
        <w:gridCol w:w="312"/>
        <w:gridCol w:w="892"/>
      </w:tblGrid>
      <w:tr w:rsidR="00E65C84">
        <w:trPr>
          <w:divId w:val="111680141"/>
        </w:trPr>
        <w:tc>
          <w:tcPr>
            <w:tcW w:w="1200" w:type="dxa"/>
            <w:tcBorders>
              <w:top w:val="single" w:sz="6" w:space="0" w:color="000000"/>
              <w:left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E65C84" w:rsidRPr="00807770" w:rsidRDefault="00E65C84">
            <w:pPr>
              <w:pStyle w:val="celltext"/>
              <w:jc w:val="right"/>
              <w:rPr>
                <w:lang w:val="en-US"/>
              </w:rPr>
            </w:pPr>
          </w:p>
        </w:tc>
        <w:tc>
          <w:tcPr>
            <w:tcW w:w="675" w:type="dxa"/>
            <w:tcBorders>
              <w:top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b/>
                <w:bCs/>
              </w:rPr>
            </w:pPr>
            <w:r>
              <w:rPr>
                <w:b/>
                <w:bCs/>
              </w:rPr>
              <w:t>Field 1</w:t>
            </w:r>
          </w:p>
        </w:tc>
        <w:tc>
          <w:tcPr>
            <w:tcW w:w="195" w:type="dxa"/>
            <w:tcBorders>
              <w:top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b/>
                <w:bCs/>
              </w:rPr>
            </w:pPr>
            <w:r>
              <w:rPr>
                <w:b/>
                <w:bCs/>
              </w:rPr>
              <w:t>...</w:t>
            </w:r>
          </w:p>
        </w:tc>
        <w:tc>
          <w:tcPr>
            <w:tcW w:w="675" w:type="dxa"/>
            <w:tcBorders>
              <w:top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b/>
                <w:bCs/>
              </w:rPr>
            </w:pPr>
            <w:r>
              <w:rPr>
                <w:b/>
                <w:bCs/>
              </w:rPr>
              <w:t>Field k</w:t>
            </w:r>
          </w:p>
        </w:tc>
        <w:tc>
          <w:tcPr>
            <w:tcW w:w="195" w:type="dxa"/>
            <w:tcBorders>
              <w:top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b/>
                <w:bCs/>
              </w:rPr>
            </w:pPr>
            <w:r>
              <w:rPr>
                <w:b/>
                <w:bCs/>
              </w:rPr>
              <w:t>...</w:t>
            </w:r>
          </w:p>
        </w:tc>
        <w:tc>
          <w:tcPr>
            <w:tcW w:w="675" w:type="dxa"/>
            <w:tcBorders>
              <w:top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b/>
                <w:bCs/>
              </w:rPr>
            </w:pPr>
            <w:r>
              <w:rPr>
                <w:b/>
                <w:bCs/>
              </w:rPr>
              <w:t>Field K</w:t>
            </w:r>
          </w:p>
        </w:tc>
      </w:tr>
      <w:tr w:rsidR="00E65C84">
        <w:trPr>
          <w:divId w:val="111680141"/>
        </w:trPr>
        <w:tc>
          <w:tcPr>
            <w:tcW w:w="1200" w:type="dxa"/>
            <w:tcBorders>
              <w:left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b/>
                <w:bCs/>
              </w:rPr>
            </w:pPr>
            <w:r>
              <w:rPr>
                <w:b/>
                <w:bCs/>
              </w:rPr>
              <w:t>Company 1</w:t>
            </w:r>
          </w:p>
        </w:tc>
        <w:tc>
          <w:tcPr>
            <w:tcW w:w="675" w:type="dxa"/>
            <w:tcBorders>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i/>
                <w:iCs/>
              </w:rPr>
            </w:pPr>
            <w:r>
              <w:rPr>
                <w:i/>
                <w:iCs/>
              </w:rPr>
              <w:t>Value</w:t>
            </w:r>
            <w:r>
              <w:rPr>
                <w:i/>
                <w:iCs/>
                <w:vertAlign w:val="subscript"/>
              </w:rPr>
              <w:t>11</w:t>
            </w:r>
            <w:r>
              <w:rPr>
                <w:i/>
                <w:iCs/>
              </w:rPr>
              <w:t xml:space="preserve"> </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i/>
                <w:iCs/>
              </w:rPr>
            </w:pPr>
            <w:r>
              <w:rPr>
                <w:i/>
                <w:iCs/>
              </w:rPr>
              <w:t>...</w:t>
            </w:r>
          </w:p>
        </w:tc>
        <w:tc>
          <w:tcPr>
            <w:tcW w:w="675" w:type="dxa"/>
            <w:tcBorders>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i/>
                <w:iCs/>
              </w:rPr>
            </w:pPr>
            <w:r>
              <w:rPr>
                <w:i/>
                <w:iCs/>
              </w:rPr>
              <w:t>Value</w:t>
            </w:r>
            <w:r>
              <w:rPr>
                <w:i/>
                <w:iCs/>
                <w:vertAlign w:val="subscript"/>
              </w:rPr>
              <w:t>1k</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i/>
                <w:iCs/>
              </w:rPr>
            </w:pPr>
            <w:r>
              <w:rPr>
                <w:i/>
                <w:iCs/>
              </w:rPr>
              <w:t>...</w:t>
            </w:r>
          </w:p>
        </w:tc>
        <w:tc>
          <w:tcPr>
            <w:tcW w:w="675" w:type="dxa"/>
            <w:tcBorders>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i/>
                <w:iCs/>
              </w:rPr>
            </w:pPr>
            <w:r>
              <w:rPr>
                <w:i/>
                <w:iCs/>
              </w:rPr>
              <w:t>Value</w:t>
            </w:r>
            <w:r>
              <w:rPr>
                <w:i/>
                <w:iCs/>
                <w:vertAlign w:val="subscript"/>
              </w:rPr>
              <w:t>1K</w:t>
            </w:r>
          </w:p>
        </w:tc>
      </w:tr>
      <w:tr w:rsidR="00E65C84">
        <w:trPr>
          <w:divId w:val="111680141"/>
        </w:trPr>
        <w:tc>
          <w:tcPr>
            <w:tcW w:w="1200" w:type="dxa"/>
            <w:tcBorders>
              <w:left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b/>
                <w:bCs/>
              </w:rPr>
            </w:pPr>
            <w:r>
              <w:rPr>
                <w:b/>
                <w:bCs/>
              </w:rPr>
              <w:t>...</w:t>
            </w:r>
          </w:p>
        </w:tc>
        <w:tc>
          <w:tcPr>
            <w:tcW w:w="675" w:type="dxa"/>
            <w:tcBorders>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i/>
                <w:iCs/>
              </w:rPr>
            </w:pPr>
            <w:r>
              <w:rPr>
                <w:i/>
                <w:iCs/>
              </w:rPr>
              <w:t>...</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i/>
                <w:iCs/>
              </w:rPr>
            </w:pPr>
            <w:r>
              <w:rPr>
                <w:i/>
                <w:iCs/>
              </w:rPr>
              <w:t>...</w:t>
            </w:r>
          </w:p>
        </w:tc>
        <w:tc>
          <w:tcPr>
            <w:tcW w:w="675" w:type="dxa"/>
            <w:tcBorders>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i/>
                <w:iCs/>
              </w:rPr>
            </w:pPr>
            <w:r>
              <w:rPr>
                <w:i/>
                <w:iCs/>
              </w:rPr>
              <w:t>...</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i/>
                <w:iCs/>
              </w:rPr>
            </w:pPr>
            <w:r>
              <w:rPr>
                <w:i/>
                <w:iCs/>
              </w:rPr>
              <w:t>...</w:t>
            </w:r>
          </w:p>
        </w:tc>
        <w:tc>
          <w:tcPr>
            <w:tcW w:w="675" w:type="dxa"/>
            <w:tcBorders>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i/>
                <w:iCs/>
              </w:rPr>
            </w:pPr>
            <w:r>
              <w:rPr>
                <w:i/>
                <w:iCs/>
              </w:rPr>
              <w:t>...</w:t>
            </w:r>
          </w:p>
        </w:tc>
      </w:tr>
      <w:tr w:rsidR="00E65C84">
        <w:trPr>
          <w:divId w:val="111680141"/>
        </w:trPr>
        <w:tc>
          <w:tcPr>
            <w:tcW w:w="1200" w:type="dxa"/>
            <w:tcBorders>
              <w:left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b/>
                <w:bCs/>
              </w:rPr>
            </w:pPr>
            <w:r>
              <w:rPr>
                <w:b/>
                <w:bCs/>
              </w:rPr>
              <w:t>Company i</w:t>
            </w:r>
          </w:p>
        </w:tc>
        <w:tc>
          <w:tcPr>
            <w:tcW w:w="675" w:type="dxa"/>
            <w:tcBorders>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i/>
                <w:iCs/>
              </w:rPr>
            </w:pPr>
            <w:r>
              <w:rPr>
                <w:i/>
                <w:iCs/>
              </w:rPr>
              <w:t>Value</w:t>
            </w:r>
            <w:r>
              <w:rPr>
                <w:i/>
                <w:iCs/>
                <w:vertAlign w:val="subscript"/>
              </w:rPr>
              <w:t>i1</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i/>
                <w:iCs/>
              </w:rPr>
            </w:pPr>
            <w:r>
              <w:rPr>
                <w:i/>
                <w:iCs/>
              </w:rPr>
              <w:t>...</w:t>
            </w:r>
          </w:p>
        </w:tc>
        <w:tc>
          <w:tcPr>
            <w:tcW w:w="675" w:type="dxa"/>
            <w:tcBorders>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i/>
                <w:iCs/>
              </w:rPr>
            </w:pPr>
            <w:r>
              <w:rPr>
                <w:i/>
                <w:iCs/>
              </w:rPr>
              <w:t>Value</w:t>
            </w:r>
            <w:r>
              <w:rPr>
                <w:i/>
                <w:iCs/>
                <w:vertAlign w:val="subscript"/>
              </w:rPr>
              <w:t>ik</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i/>
                <w:iCs/>
              </w:rPr>
            </w:pPr>
            <w:r>
              <w:rPr>
                <w:i/>
                <w:iCs/>
              </w:rPr>
              <w:t>...</w:t>
            </w:r>
          </w:p>
        </w:tc>
        <w:tc>
          <w:tcPr>
            <w:tcW w:w="675" w:type="dxa"/>
            <w:tcBorders>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i/>
                <w:iCs/>
              </w:rPr>
            </w:pPr>
            <w:r>
              <w:rPr>
                <w:i/>
                <w:iCs/>
              </w:rPr>
              <w:t>Value</w:t>
            </w:r>
            <w:r>
              <w:rPr>
                <w:i/>
                <w:iCs/>
                <w:vertAlign w:val="subscript"/>
              </w:rPr>
              <w:t>iK</w:t>
            </w:r>
          </w:p>
        </w:tc>
      </w:tr>
      <w:tr w:rsidR="00E65C84">
        <w:trPr>
          <w:divId w:val="111680141"/>
        </w:trPr>
        <w:tc>
          <w:tcPr>
            <w:tcW w:w="1200" w:type="dxa"/>
            <w:tcBorders>
              <w:left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b/>
                <w:bCs/>
              </w:rPr>
            </w:pPr>
            <w:r>
              <w:rPr>
                <w:b/>
                <w:bCs/>
              </w:rPr>
              <w:t>...</w:t>
            </w:r>
          </w:p>
        </w:tc>
        <w:tc>
          <w:tcPr>
            <w:tcW w:w="675" w:type="dxa"/>
            <w:tcBorders>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i/>
                <w:iCs/>
              </w:rPr>
            </w:pPr>
            <w:r>
              <w:rPr>
                <w:i/>
                <w:iCs/>
              </w:rPr>
              <w:t>...</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i/>
                <w:iCs/>
              </w:rPr>
            </w:pPr>
            <w:r>
              <w:rPr>
                <w:i/>
                <w:iCs/>
              </w:rPr>
              <w:t>...</w:t>
            </w:r>
          </w:p>
        </w:tc>
        <w:tc>
          <w:tcPr>
            <w:tcW w:w="675" w:type="dxa"/>
            <w:tcBorders>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i/>
                <w:iCs/>
              </w:rPr>
            </w:pPr>
            <w:r>
              <w:rPr>
                <w:i/>
                <w:iCs/>
              </w:rPr>
              <w:t>...</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i/>
                <w:iCs/>
              </w:rPr>
            </w:pPr>
            <w:r>
              <w:rPr>
                <w:i/>
                <w:iCs/>
              </w:rPr>
              <w:t>...</w:t>
            </w:r>
          </w:p>
        </w:tc>
        <w:tc>
          <w:tcPr>
            <w:tcW w:w="675" w:type="dxa"/>
            <w:tcBorders>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i/>
                <w:iCs/>
              </w:rPr>
            </w:pPr>
            <w:r>
              <w:rPr>
                <w:i/>
                <w:iCs/>
              </w:rPr>
              <w:t>...</w:t>
            </w:r>
          </w:p>
        </w:tc>
      </w:tr>
      <w:tr w:rsidR="00E65C84">
        <w:trPr>
          <w:divId w:val="111680141"/>
        </w:trPr>
        <w:tc>
          <w:tcPr>
            <w:tcW w:w="1200" w:type="dxa"/>
            <w:tcBorders>
              <w:left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b/>
                <w:bCs/>
              </w:rPr>
            </w:pPr>
            <w:r>
              <w:rPr>
                <w:b/>
                <w:bCs/>
              </w:rPr>
              <w:t>Company N</w:t>
            </w:r>
          </w:p>
        </w:tc>
        <w:tc>
          <w:tcPr>
            <w:tcW w:w="675" w:type="dxa"/>
            <w:tcBorders>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i/>
                <w:iCs/>
              </w:rPr>
            </w:pPr>
            <w:r>
              <w:rPr>
                <w:i/>
                <w:iCs/>
              </w:rPr>
              <w:t>Value</w:t>
            </w:r>
            <w:r>
              <w:rPr>
                <w:i/>
                <w:iCs/>
                <w:vertAlign w:val="subscript"/>
              </w:rPr>
              <w:t>N1</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i/>
                <w:iCs/>
              </w:rPr>
            </w:pPr>
            <w:r>
              <w:rPr>
                <w:i/>
                <w:iCs/>
              </w:rPr>
              <w:t>...</w:t>
            </w:r>
          </w:p>
        </w:tc>
        <w:tc>
          <w:tcPr>
            <w:tcW w:w="675" w:type="dxa"/>
            <w:tcBorders>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i/>
                <w:iCs/>
              </w:rPr>
            </w:pPr>
            <w:r>
              <w:rPr>
                <w:i/>
                <w:iCs/>
              </w:rPr>
              <w:t>Value</w:t>
            </w:r>
            <w:r>
              <w:rPr>
                <w:i/>
                <w:iCs/>
                <w:vertAlign w:val="subscript"/>
              </w:rPr>
              <w:t>Nk</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i/>
                <w:iCs/>
              </w:rPr>
            </w:pPr>
            <w:r>
              <w:rPr>
                <w:i/>
                <w:iCs/>
              </w:rPr>
              <w:t>...</w:t>
            </w:r>
          </w:p>
        </w:tc>
        <w:tc>
          <w:tcPr>
            <w:tcW w:w="675" w:type="dxa"/>
            <w:tcBorders>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spacing w:before="0" w:after="0"/>
              <w:textAlignment w:val="baseline"/>
              <w:rPr>
                <w:i/>
                <w:iCs/>
                <w:sz w:val="16"/>
                <w:szCs w:val="16"/>
              </w:rPr>
            </w:pPr>
            <w:r>
              <w:t>Value</w:t>
            </w:r>
            <w:r>
              <w:rPr>
                <w:vertAlign w:val="subscript"/>
              </w:rPr>
              <w:t>NK</w:t>
            </w:r>
          </w:p>
        </w:tc>
      </w:tr>
      <w:tr w:rsidR="00E65C84" w:rsidRPr="00807770">
        <w:trPr>
          <w:divId w:val="111680141"/>
        </w:trPr>
        <w:tc>
          <w:tcPr>
            <w:tcW w:w="0" w:type="auto"/>
            <w:gridSpan w:val="6"/>
            <w:tcBorders>
              <w:top w:val="nil"/>
              <w:left w:val="nil"/>
              <w:bottom w:val="nil"/>
              <w:right w:val="nil"/>
            </w:tcBorders>
            <w:shd w:val="clear" w:color="auto" w:fill="E2EAF4"/>
            <w:tcMar>
              <w:top w:w="15" w:type="dxa"/>
              <w:left w:w="30" w:type="dxa"/>
              <w:bottom w:w="15" w:type="dxa"/>
              <w:right w:w="30" w:type="dxa"/>
            </w:tcMar>
            <w:vAlign w:val="center"/>
          </w:tcPr>
          <w:p w:rsidR="00E65C84" w:rsidRPr="00807770" w:rsidRDefault="00E65C84">
            <w:pPr>
              <w:spacing w:before="0" w:after="0"/>
              <w:textAlignment w:val="baseline"/>
              <w:rPr>
                <w:i/>
                <w:iCs/>
                <w:sz w:val="16"/>
                <w:szCs w:val="16"/>
                <w:lang w:val="en-US"/>
              </w:rPr>
            </w:pPr>
            <w:r w:rsidRPr="00807770">
              <w:rPr>
                <w:lang w:val="en-US"/>
              </w:rPr>
              <w:t>Table 1: representation of the unmodified database</w:t>
            </w:r>
          </w:p>
        </w:tc>
      </w:tr>
    </w:tbl>
    <w:p w:rsidR="00E65C84" w:rsidRPr="00807770" w:rsidRDefault="00E65C84">
      <w:pPr>
        <w:divId w:val="111680141"/>
        <w:rPr>
          <w:lang w:val="en-US"/>
        </w:rPr>
      </w:pPr>
      <w:r w:rsidRPr="00807770">
        <w:rPr>
          <w:lang w:val="en-US"/>
        </w:rPr>
        <w:t>Using the imported fields feature, you can add new fields to the database:</w:t>
      </w:r>
    </w:p>
    <w:tbl>
      <w:tblPr>
        <w:tblW w:w="0" w:type="auto"/>
        <w:tblCellMar>
          <w:top w:w="15" w:type="dxa"/>
          <w:left w:w="15" w:type="dxa"/>
          <w:bottom w:w="15" w:type="dxa"/>
          <w:right w:w="15" w:type="dxa"/>
        </w:tblCellMar>
        <w:tblLook w:val="0000" w:firstRow="0" w:lastRow="0" w:firstColumn="0" w:lastColumn="0" w:noHBand="0" w:noVBand="0"/>
      </w:tblPr>
      <w:tblGrid>
        <w:gridCol w:w="1211"/>
        <w:gridCol w:w="734"/>
        <w:gridCol w:w="257"/>
        <w:gridCol w:w="726"/>
        <w:gridCol w:w="257"/>
        <w:gridCol w:w="740"/>
        <w:gridCol w:w="1535"/>
        <w:gridCol w:w="257"/>
        <w:gridCol w:w="1542"/>
        <w:gridCol w:w="257"/>
        <w:gridCol w:w="1540"/>
      </w:tblGrid>
      <w:tr w:rsidR="00E65C84" w:rsidRPr="00807770">
        <w:trPr>
          <w:divId w:val="111680141"/>
        </w:trPr>
        <w:tc>
          <w:tcPr>
            <w:tcW w:w="1200" w:type="dxa"/>
            <w:tcBorders>
              <w:top w:val="single" w:sz="6" w:space="0" w:color="000000"/>
              <w:left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E65C84" w:rsidRPr="00807770" w:rsidRDefault="00E65C84">
            <w:pPr>
              <w:pStyle w:val="celltext"/>
              <w:jc w:val="right"/>
              <w:rPr>
                <w:lang w:val="en-US"/>
              </w:rPr>
            </w:pPr>
          </w:p>
        </w:tc>
        <w:tc>
          <w:tcPr>
            <w:tcW w:w="765" w:type="dxa"/>
            <w:tcBorders>
              <w:top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b/>
                <w:bCs/>
              </w:rPr>
            </w:pPr>
            <w:r>
              <w:rPr>
                <w:b/>
                <w:bCs/>
              </w:rPr>
              <w:t>Field 1</w:t>
            </w:r>
          </w:p>
        </w:tc>
        <w:tc>
          <w:tcPr>
            <w:tcW w:w="195" w:type="dxa"/>
            <w:tcBorders>
              <w:top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b/>
                <w:bCs/>
              </w:rPr>
            </w:pPr>
            <w:r>
              <w:rPr>
                <w:b/>
                <w:bCs/>
              </w:rPr>
              <w:t>...</w:t>
            </w:r>
          </w:p>
        </w:tc>
        <w:tc>
          <w:tcPr>
            <w:tcW w:w="750" w:type="dxa"/>
            <w:tcBorders>
              <w:top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b/>
                <w:bCs/>
              </w:rPr>
            </w:pPr>
            <w:r>
              <w:rPr>
                <w:b/>
                <w:bCs/>
              </w:rPr>
              <w:t>Field k</w:t>
            </w:r>
          </w:p>
        </w:tc>
        <w:tc>
          <w:tcPr>
            <w:tcW w:w="195" w:type="dxa"/>
            <w:tcBorders>
              <w:top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b/>
                <w:bCs/>
              </w:rPr>
            </w:pPr>
            <w:r>
              <w:rPr>
                <w:b/>
                <w:bCs/>
              </w:rPr>
              <w:t>...</w:t>
            </w:r>
          </w:p>
        </w:tc>
        <w:tc>
          <w:tcPr>
            <w:tcW w:w="765" w:type="dxa"/>
            <w:tcBorders>
              <w:top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b/>
                <w:bCs/>
              </w:rPr>
            </w:pPr>
            <w:r>
              <w:rPr>
                <w:b/>
                <w:bCs/>
              </w:rPr>
              <w:t>Field K</w:t>
            </w:r>
          </w:p>
        </w:tc>
        <w:tc>
          <w:tcPr>
            <w:tcW w:w="2115" w:type="dxa"/>
            <w:tcBorders>
              <w:top w:val="single" w:sz="6" w:space="0" w:color="000000"/>
              <w:bottom w:val="single" w:sz="6" w:space="0" w:color="000000"/>
              <w:right w:val="single" w:sz="6" w:space="0" w:color="000000"/>
            </w:tcBorders>
            <w:shd w:val="clear" w:color="auto" w:fill="FFBF82"/>
            <w:tcMar>
              <w:top w:w="15" w:type="dxa"/>
              <w:left w:w="30" w:type="dxa"/>
              <w:bottom w:w="15" w:type="dxa"/>
              <w:right w:w="30" w:type="dxa"/>
            </w:tcMar>
          </w:tcPr>
          <w:p w:rsidR="00E65C84" w:rsidRDefault="00E65C84">
            <w:pPr>
              <w:pStyle w:val="celltext"/>
              <w:jc w:val="right"/>
              <w:rPr>
                <w:b/>
                <w:bCs/>
              </w:rPr>
            </w:pPr>
            <w:r>
              <w:rPr>
                <w:b/>
                <w:bCs/>
              </w:rPr>
              <w:t>My Imported </w:t>
            </w:r>
            <w:r w:rsidR="0019193B">
              <w:rPr>
                <w:b/>
                <w:bCs/>
              </w:rPr>
              <w:br/>
            </w:r>
            <w:r>
              <w:rPr>
                <w:b/>
                <w:bCs/>
              </w:rPr>
              <w:t>Field K+1</w:t>
            </w:r>
          </w:p>
        </w:tc>
        <w:tc>
          <w:tcPr>
            <w:tcW w:w="195" w:type="dxa"/>
            <w:tcBorders>
              <w:top w:val="single" w:sz="6" w:space="0" w:color="000000"/>
              <w:bottom w:val="single" w:sz="6" w:space="0" w:color="000000"/>
              <w:right w:val="single" w:sz="6" w:space="0" w:color="000000"/>
            </w:tcBorders>
            <w:shd w:val="clear" w:color="auto" w:fill="FFBF82"/>
            <w:tcMar>
              <w:top w:w="15" w:type="dxa"/>
              <w:left w:w="30" w:type="dxa"/>
              <w:bottom w:w="15" w:type="dxa"/>
              <w:right w:w="30" w:type="dxa"/>
            </w:tcMar>
          </w:tcPr>
          <w:p w:rsidR="00E65C84" w:rsidRDefault="00E65C84">
            <w:pPr>
              <w:pStyle w:val="celltext"/>
              <w:jc w:val="right"/>
              <w:rPr>
                <w:b/>
                <w:bCs/>
              </w:rPr>
            </w:pPr>
            <w:r>
              <w:rPr>
                <w:b/>
                <w:bCs/>
              </w:rPr>
              <w:t>...</w:t>
            </w:r>
          </w:p>
        </w:tc>
        <w:tc>
          <w:tcPr>
            <w:tcW w:w="2160" w:type="dxa"/>
            <w:tcBorders>
              <w:top w:val="single" w:sz="6" w:space="0" w:color="000000"/>
              <w:bottom w:val="single" w:sz="6" w:space="0" w:color="000000"/>
              <w:right w:val="single" w:sz="6" w:space="0" w:color="000000"/>
            </w:tcBorders>
            <w:shd w:val="clear" w:color="auto" w:fill="FFBF82"/>
            <w:tcMar>
              <w:top w:w="15" w:type="dxa"/>
              <w:left w:w="30" w:type="dxa"/>
              <w:bottom w:w="15" w:type="dxa"/>
              <w:right w:w="30" w:type="dxa"/>
            </w:tcMar>
          </w:tcPr>
          <w:p w:rsidR="00E65C84" w:rsidRPr="00807770" w:rsidRDefault="00E65C84">
            <w:pPr>
              <w:pStyle w:val="celltext"/>
              <w:jc w:val="right"/>
              <w:rPr>
                <w:b/>
                <w:bCs/>
                <w:lang w:val="en-US"/>
              </w:rPr>
            </w:pPr>
            <w:r w:rsidRPr="00807770">
              <w:rPr>
                <w:b/>
                <w:bCs/>
                <w:lang w:val="en-US"/>
              </w:rPr>
              <w:t>My Imported </w:t>
            </w:r>
            <w:r w:rsidR="0019193B" w:rsidRPr="00807770">
              <w:rPr>
                <w:b/>
                <w:bCs/>
                <w:lang w:val="en-US"/>
              </w:rPr>
              <w:br/>
            </w:r>
            <w:r w:rsidRPr="00807770">
              <w:rPr>
                <w:b/>
                <w:bCs/>
                <w:lang w:val="en-US"/>
              </w:rPr>
              <w:t>Field K+m</w:t>
            </w:r>
          </w:p>
        </w:tc>
        <w:tc>
          <w:tcPr>
            <w:tcW w:w="195" w:type="dxa"/>
            <w:tcBorders>
              <w:top w:val="single" w:sz="6" w:space="0" w:color="000000"/>
              <w:bottom w:val="single" w:sz="6" w:space="0" w:color="000000"/>
              <w:right w:val="single" w:sz="6" w:space="0" w:color="000000"/>
            </w:tcBorders>
            <w:shd w:val="clear" w:color="auto" w:fill="FFBF82"/>
            <w:tcMar>
              <w:top w:w="15" w:type="dxa"/>
              <w:left w:w="30" w:type="dxa"/>
              <w:bottom w:w="15" w:type="dxa"/>
              <w:right w:w="30" w:type="dxa"/>
            </w:tcMar>
          </w:tcPr>
          <w:p w:rsidR="00E65C84" w:rsidRDefault="00E65C84">
            <w:pPr>
              <w:pStyle w:val="celltext"/>
              <w:jc w:val="right"/>
              <w:rPr>
                <w:b/>
                <w:bCs/>
              </w:rPr>
            </w:pPr>
            <w:r>
              <w:rPr>
                <w:b/>
                <w:bCs/>
              </w:rPr>
              <w:t>...</w:t>
            </w:r>
          </w:p>
        </w:tc>
        <w:tc>
          <w:tcPr>
            <w:tcW w:w="2145" w:type="dxa"/>
            <w:tcBorders>
              <w:top w:val="single" w:sz="6" w:space="0" w:color="000000"/>
              <w:bottom w:val="single" w:sz="6" w:space="0" w:color="000000"/>
              <w:right w:val="single" w:sz="6" w:space="0" w:color="000000"/>
            </w:tcBorders>
            <w:shd w:val="clear" w:color="auto" w:fill="FFBF82"/>
            <w:tcMar>
              <w:top w:w="15" w:type="dxa"/>
              <w:left w:w="30" w:type="dxa"/>
              <w:bottom w:w="15" w:type="dxa"/>
              <w:right w:w="30" w:type="dxa"/>
            </w:tcMar>
          </w:tcPr>
          <w:p w:rsidR="00E65C84" w:rsidRPr="0019193B" w:rsidRDefault="00E65C84">
            <w:pPr>
              <w:pStyle w:val="celltext"/>
              <w:jc w:val="right"/>
              <w:rPr>
                <w:b/>
                <w:bCs/>
                <w:lang w:val="en-US"/>
              </w:rPr>
            </w:pPr>
            <w:r w:rsidRPr="0019193B">
              <w:rPr>
                <w:b/>
                <w:bCs/>
                <w:lang w:val="en-US"/>
              </w:rPr>
              <w:t>My Imported </w:t>
            </w:r>
            <w:r w:rsidR="0019193B" w:rsidRPr="0019193B">
              <w:rPr>
                <w:b/>
                <w:bCs/>
                <w:lang w:val="en-US"/>
              </w:rPr>
              <w:br/>
            </w:r>
            <w:r w:rsidRPr="0019193B">
              <w:rPr>
                <w:b/>
                <w:bCs/>
                <w:lang w:val="en-US"/>
              </w:rPr>
              <w:t>Field K+M</w:t>
            </w:r>
          </w:p>
        </w:tc>
      </w:tr>
      <w:tr w:rsidR="00E65C84">
        <w:trPr>
          <w:divId w:val="111680141"/>
        </w:trPr>
        <w:tc>
          <w:tcPr>
            <w:tcW w:w="1200" w:type="dxa"/>
            <w:tcBorders>
              <w:left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b/>
                <w:bCs/>
              </w:rPr>
            </w:pPr>
            <w:r>
              <w:rPr>
                <w:b/>
                <w:bCs/>
              </w:rPr>
              <w:t>Company 1</w:t>
            </w:r>
          </w:p>
        </w:tc>
        <w:tc>
          <w:tcPr>
            <w:tcW w:w="765" w:type="dxa"/>
            <w:tcBorders>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i/>
                <w:iCs/>
              </w:rPr>
            </w:pPr>
            <w:r>
              <w:rPr>
                <w:i/>
                <w:iCs/>
              </w:rPr>
              <w:t>Value</w:t>
            </w:r>
            <w:r>
              <w:rPr>
                <w:i/>
                <w:iCs/>
                <w:vertAlign w:val="subscript"/>
              </w:rPr>
              <w:t>11</w:t>
            </w:r>
            <w:r>
              <w:rPr>
                <w:i/>
                <w:iCs/>
              </w:rPr>
              <w:t xml:space="preserve"> </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i/>
                <w:iCs/>
              </w:rPr>
            </w:pPr>
            <w:r>
              <w:rPr>
                <w:i/>
                <w:iCs/>
              </w:rPr>
              <w:t>...</w:t>
            </w:r>
          </w:p>
        </w:tc>
        <w:tc>
          <w:tcPr>
            <w:tcW w:w="750" w:type="dxa"/>
            <w:tcBorders>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i/>
                <w:iCs/>
              </w:rPr>
            </w:pPr>
            <w:r>
              <w:rPr>
                <w:i/>
                <w:iCs/>
              </w:rPr>
              <w:t>Value</w:t>
            </w:r>
            <w:r>
              <w:rPr>
                <w:i/>
                <w:iCs/>
                <w:vertAlign w:val="subscript"/>
              </w:rPr>
              <w:t>1k</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i/>
                <w:iCs/>
              </w:rPr>
            </w:pPr>
            <w:r>
              <w:rPr>
                <w:i/>
                <w:iCs/>
              </w:rPr>
              <w:t>...</w:t>
            </w:r>
          </w:p>
        </w:tc>
        <w:tc>
          <w:tcPr>
            <w:tcW w:w="765" w:type="dxa"/>
            <w:tcBorders>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i/>
                <w:iCs/>
              </w:rPr>
            </w:pPr>
            <w:r>
              <w:rPr>
                <w:i/>
                <w:iCs/>
              </w:rPr>
              <w:t>Value</w:t>
            </w:r>
            <w:r>
              <w:rPr>
                <w:i/>
                <w:iCs/>
                <w:vertAlign w:val="subscript"/>
              </w:rPr>
              <w:t>1K</w:t>
            </w:r>
          </w:p>
        </w:tc>
        <w:tc>
          <w:tcPr>
            <w:tcW w:w="2115" w:type="dxa"/>
            <w:tcBorders>
              <w:bottom w:val="single" w:sz="6" w:space="0" w:color="000000"/>
              <w:right w:val="single" w:sz="6" w:space="0" w:color="000000"/>
            </w:tcBorders>
            <w:shd w:val="clear" w:color="auto" w:fill="FFBF82"/>
            <w:tcMar>
              <w:top w:w="15" w:type="dxa"/>
              <w:left w:w="30" w:type="dxa"/>
              <w:bottom w:w="15" w:type="dxa"/>
              <w:right w:w="30" w:type="dxa"/>
            </w:tcMar>
          </w:tcPr>
          <w:p w:rsidR="00E65C84" w:rsidRDefault="00E65C84">
            <w:pPr>
              <w:pStyle w:val="celltext"/>
              <w:jc w:val="right"/>
              <w:rPr>
                <w:i/>
                <w:iCs/>
              </w:rPr>
            </w:pPr>
            <w:r>
              <w:rPr>
                <w:i/>
                <w:iCs/>
              </w:rPr>
              <w:t>MyValue</w:t>
            </w:r>
            <w:r>
              <w:rPr>
                <w:i/>
                <w:iCs/>
                <w:vertAlign w:val="subscript"/>
              </w:rPr>
              <w:t>1(K+1)</w:t>
            </w:r>
          </w:p>
        </w:tc>
        <w:tc>
          <w:tcPr>
            <w:tcW w:w="195" w:type="dxa"/>
            <w:tcBorders>
              <w:bottom w:val="single" w:sz="6" w:space="0" w:color="000000"/>
              <w:right w:val="single" w:sz="6" w:space="0" w:color="000000"/>
            </w:tcBorders>
            <w:shd w:val="clear" w:color="auto" w:fill="FFBF82"/>
            <w:tcMar>
              <w:top w:w="15" w:type="dxa"/>
              <w:left w:w="30" w:type="dxa"/>
              <w:bottom w:w="15" w:type="dxa"/>
              <w:right w:w="30" w:type="dxa"/>
            </w:tcMar>
          </w:tcPr>
          <w:p w:rsidR="00E65C84" w:rsidRDefault="00E65C84">
            <w:pPr>
              <w:pStyle w:val="celltext"/>
              <w:jc w:val="right"/>
              <w:rPr>
                <w:i/>
                <w:iCs/>
              </w:rPr>
            </w:pPr>
            <w:r>
              <w:rPr>
                <w:i/>
                <w:iCs/>
              </w:rPr>
              <w:t>...</w:t>
            </w:r>
          </w:p>
        </w:tc>
        <w:tc>
          <w:tcPr>
            <w:tcW w:w="2160" w:type="dxa"/>
            <w:tcBorders>
              <w:bottom w:val="single" w:sz="6" w:space="0" w:color="000000"/>
              <w:right w:val="single" w:sz="6" w:space="0" w:color="000000"/>
            </w:tcBorders>
            <w:shd w:val="clear" w:color="auto" w:fill="FFBF82"/>
            <w:tcMar>
              <w:top w:w="15" w:type="dxa"/>
              <w:left w:w="30" w:type="dxa"/>
              <w:bottom w:w="15" w:type="dxa"/>
              <w:right w:w="30" w:type="dxa"/>
            </w:tcMar>
          </w:tcPr>
          <w:p w:rsidR="00E65C84" w:rsidRDefault="00E65C84">
            <w:pPr>
              <w:pStyle w:val="celltext"/>
              <w:jc w:val="right"/>
              <w:rPr>
                <w:i/>
                <w:iCs/>
              </w:rPr>
            </w:pPr>
            <w:r>
              <w:rPr>
                <w:i/>
                <w:iCs/>
              </w:rPr>
              <w:t>MyValue</w:t>
            </w:r>
            <w:r>
              <w:rPr>
                <w:i/>
                <w:iCs/>
                <w:vertAlign w:val="subscript"/>
              </w:rPr>
              <w:t>1(K+m)</w:t>
            </w:r>
          </w:p>
        </w:tc>
        <w:tc>
          <w:tcPr>
            <w:tcW w:w="195" w:type="dxa"/>
            <w:tcBorders>
              <w:bottom w:val="single" w:sz="6" w:space="0" w:color="000000"/>
              <w:right w:val="single" w:sz="6" w:space="0" w:color="000000"/>
            </w:tcBorders>
            <w:shd w:val="clear" w:color="auto" w:fill="FFBF82"/>
            <w:tcMar>
              <w:top w:w="15" w:type="dxa"/>
              <w:left w:w="30" w:type="dxa"/>
              <w:bottom w:w="15" w:type="dxa"/>
              <w:right w:w="30" w:type="dxa"/>
            </w:tcMar>
          </w:tcPr>
          <w:p w:rsidR="00E65C84" w:rsidRDefault="00E65C84">
            <w:pPr>
              <w:pStyle w:val="celltext"/>
              <w:jc w:val="right"/>
              <w:rPr>
                <w:i/>
                <w:iCs/>
              </w:rPr>
            </w:pPr>
            <w:r>
              <w:rPr>
                <w:i/>
                <w:iCs/>
              </w:rPr>
              <w:t>...</w:t>
            </w:r>
          </w:p>
        </w:tc>
        <w:tc>
          <w:tcPr>
            <w:tcW w:w="2145" w:type="dxa"/>
            <w:tcBorders>
              <w:bottom w:val="single" w:sz="6" w:space="0" w:color="000000"/>
              <w:right w:val="single" w:sz="6" w:space="0" w:color="000000"/>
            </w:tcBorders>
            <w:shd w:val="clear" w:color="auto" w:fill="FFBF82"/>
            <w:tcMar>
              <w:top w:w="15" w:type="dxa"/>
              <w:left w:w="30" w:type="dxa"/>
              <w:bottom w:w="15" w:type="dxa"/>
              <w:right w:w="30" w:type="dxa"/>
            </w:tcMar>
          </w:tcPr>
          <w:p w:rsidR="00E65C84" w:rsidRDefault="00E65C84">
            <w:pPr>
              <w:pStyle w:val="celltext"/>
              <w:jc w:val="right"/>
              <w:rPr>
                <w:i/>
                <w:iCs/>
              </w:rPr>
            </w:pPr>
            <w:r>
              <w:rPr>
                <w:i/>
                <w:iCs/>
              </w:rPr>
              <w:t>MyValue</w:t>
            </w:r>
            <w:r>
              <w:rPr>
                <w:i/>
                <w:iCs/>
                <w:vertAlign w:val="subscript"/>
              </w:rPr>
              <w:t>1(K+M)</w:t>
            </w:r>
          </w:p>
        </w:tc>
      </w:tr>
      <w:tr w:rsidR="00E65C84">
        <w:trPr>
          <w:divId w:val="111680141"/>
        </w:trPr>
        <w:tc>
          <w:tcPr>
            <w:tcW w:w="1200" w:type="dxa"/>
            <w:tcBorders>
              <w:left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b/>
                <w:bCs/>
              </w:rPr>
            </w:pPr>
            <w:r>
              <w:rPr>
                <w:b/>
                <w:bCs/>
              </w:rPr>
              <w:t>...</w:t>
            </w:r>
          </w:p>
        </w:tc>
        <w:tc>
          <w:tcPr>
            <w:tcW w:w="765" w:type="dxa"/>
            <w:tcBorders>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i/>
                <w:iCs/>
              </w:rPr>
            </w:pPr>
            <w:r>
              <w:rPr>
                <w:i/>
                <w:iCs/>
              </w:rPr>
              <w:t>...</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i/>
                <w:iCs/>
              </w:rPr>
            </w:pPr>
            <w:r>
              <w:rPr>
                <w:i/>
                <w:iCs/>
              </w:rPr>
              <w:t>...</w:t>
            </w:r>
          </w:p>
        </w:tc>
        <w:tc>
          <w:tcPr>
            <w:tcW w:w="750" w:type="dxa"/>
            <w:tcBorders>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i/>
                <w:iCs/>
              </w:rPr>
            </w:pPr>
            <w:r>
              <w:rPr>
                <w:i/>
                <w:iCs/>
              </w:rPr>
              <w:t>...</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i/>
                <w:iCs/>
              </w:rPr>
            </w:pPr>
            <w:r>
              <w:rPr>
                <w:i/>
                <w:iCs/>
              </w:rPr>
              <w:t>...</w:t>
            </w:r>
          </w:p>
        </w:tc>
        <w:tc>
          <w:tcPr>
            <w:tcW w:w="765" w:type="dxa"/>
            <w:tcBorders>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i/>
                <w:iCs/>
              </w:rPr>
            </w:pPr>
            <w:r>
              <w:rPr>
                <w:i/>
                <w:iCs/>
              </w:rPr>
              <w:t>...</w:t>
            </w:r>
          </w:p>
        </w:tc>
        <w:tc>
          <w:tcPr>
            <w:tcW w:w="2115" w:type="dxa"/>
            <w:tcBorders>
              <w:bottom w:val="single" w:sz="6" w:space="0" w:color="000000"/>
              <w:right w:val="single" w:sz="6" w:space="0" w:color="000000"/>
            </w:tcBorders>
            <w:shd w:val="clear" w:color="auto" w:fill="FFBF82"/>
            <w:tcMar>
              <w:top w:w="15" w:type="dxa"/>
              <w:left w:w="30" w:type="dxa"/>
              <w:bottom w:w="15" w:type="dxa"/>
              <w:right w:w="30" w:type="dxa"/>
            </w:tcMar>
          </w:tcPr>
          <w:p w:rsidR="00E65C84" w:rsidRDefault="00E65C84">
            <w:pPr>
              <w:pStyle w:val="celltext"/>
              <w:jc w:val="right"/>
              <w:rPr>
                <w:i/>
                <w:iCs/>
              </w:rPr>
            </w:pPr>
            <w:r>
              <w:rPr>
                <w:i/>
                <w:iCs/>
              </w:rPr>
              <w:t>...</w:t>
            </w:r>
          </w:p>
        </w:tc>
        <w:tc>
          <w:tcPr>
            <w:tcW w:w="195" w:type="dxa"/>
            <w:tcBorders>
              <w:bottom w:val="single" w:sz="6" w:space="0" w:color="000000"/>
              <w:right w:val="single" w:sz="6" w:space="0" w:color="000000"/>
            </w:tcBorders>
            <w:shd w:val="clear" w:color="auto" w:fill="FFBF82"/>
            <w:tcMar>
              <w:top w:w="15" w:type="dxa"/>
              <w:left w:w="30" w:type="dxa"/>
              <w:bottom w:w="15" w:type="dxa"/>
              <w:right w:w="30" w:type="dxa"/>
            </w:tcMar>
          </w:tcPr>
          <w:p w:rsidR="00E65C84" w:rsidRDefault="00E65C84">
            <w:pPr>
              <w:pStyle w:val="celltext"/>
              <w:jc w:val="right"/>
              <w:rPr>
                <w:i/>
                <w:iCs/>
              </w:rPr>
            </w:pPr>
            <w:r>
              <w:rPr>
                <w:i/>
                <w:iCs/>
              </w:rPr>
              <w:t>...</w:t>
            </w:r>
          </w:p>
        </w:tc>
        <w:tc>
          <w:tcPr>
            <w:tcW w:w="2160" w:type="dxa"/>
            <w:tcBorders>
              <w:bottom w:val="single" w:sz="6" w:space="0" w:color="000000"/>
              <w:right w:val="single" w:sz="6" w:space="0" w:color="000000"/>
            </w:tcBorders>
            <w:shd w:val="clear" w:color="auto" w:fill="FFBF82"/>
            <w:tcMar>
              <w:top w:w="15" w:type="dxa"/>
              <w:left w:w="30" w:type="dxa"/>
              <w:bottom w:w="15" w:type="dxa"/>
              <w:right w:w="30" w:type="dxa"/>
            </w:tcMar>
          </w:tcPr>
          <w:p w:rsidR="00E65C84" w:rsidRDefault="00E65C84">
            <w:pPr>
              <w:pStyle w:val="celltext"/>
              <w:jc w:val="right"/>
              <w:rPr>
                <w:i/>
                <w:iCs/>
              </w:rPr>
            </w:pPr>
            <w:r>
              <w:rPr>
                <w:i/>
                <w:iCs/>
              </w:rPr>
              <w:t>...</w:t>
            </w:r>
          </w:p>
        </w:tc>
        <w:tc>
          <w:tcPr>
            <w:tcW w:w="195" w:type="dxa"/>
            <w:tcBorders>
              <w:bottom w:val="single" w:sz="6" w:space="0" w:color="000000"/>
              <w:right w:val="single" w:sz="6" w:space="0" w:color="000000"/>
            </w:tcBorders>
            <w:shd w:val="clear" w:color="auto" w:fill="FFBF82"/>
            <w:tcMar>
              <w:top w:w="15" w:type="dxa"/>
              <w:left w:w="30" w:type="dxa"/>
              <w:bottom w:w="15" w:type="dxa"/>
              <w:right w:w="30" w:type="dxa"/>
            </w:tcMar>
          </w:tcPr>
          <w:p w:rsidR="00E65C84" w:rsidRDefault="00E65C84">
            <w:pPr>
              <w:pStyle w:val="celltext"/>
              <w:jc w:val="right"/>
              <w:rPr>
                <w:i/>
                <w:iCs/>
              </w:rPr>
            </w:pPr>
            <w:r>
              <w:rPr>
                <w:i/>
                <w:iCs/>
              </w:rPr>
              <w:t>...</w:t>
            </w:r>
          </w:p>
        </w:tc>
        <w:tc>
          <w:tcPr>
            <w:tcW w:w="2145" w:type="dxa"/>
            <w:tcBorders>
              <w:bottom w:val="single" w:sz="6" w:space="0" w:color="000000"/>
              <w:right w:val="single" w:sz="6" w:space="0" w:color="000000"/>
            </w:tcBorders>
            <w:shd w:val="clear" w:color="auto" w:fill="FFBF82"/>
            <w:tcMar>
              <w:top w:w="15" w:type="dxa"/>
              <w:left w:w="30" w:type="dxa"/>
              <w:bottom w:w="15" w:type="dxa"/>
              <w:right w:w="30" w:type="dxa"/>
            </w:tcMar>
          </w:tcPr>
          <w:p w:rsidR="00E65C84" w:rsidRDefault="00E65C84">
            <w:pPr>
              <w:pStyle w:val="celltext"/>
              <w:jc w:val="right"/>
              <w:rPr>
                <w:i/>
                <w:iCs/>
              </w:rPr>
            </w:pPr>
            <w:r>
              <w:rPr>
                <w:i/>
                <w:iCs/>
              </w:rPr>
              <w:t>...</w:t>
            </w:r>
          </w:p>
        </w:tc>
      </w:tr>
      <w:tr w:rsidR="00E65C84">
        <w:trPr>
          <w:divId w:val="111680141"/>
        </w:trPr>
        <w:tc>
          <w:tcPr>
            <w:tcW w:w="1200" w:type="dxa"/>
            <w:tcBorders>
              <w:left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b/>
                <w:bCs/>
              </w:rPr>
            </w:pPr>
            <w:r>
              <w:rPr>
                <w:b/>
                <w:bCs/>
              </w:rPr>
              <w:t>Company i</w:t>
            </w:r>
          </w:p>
        </w:tc>
        <w:tc>
          <w:tcPr>
            <w:tcW w:w="765" w:type="dxa"/>
            <w:tcBorders>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i/>
                <w:iCs/>
              </w:rPr>
            </w:pPr>
            <w:r>
              <w:rPr>
                <w:i/>
                <w:iCs/>
              </w:rPr>
              <w:t>Value</w:t>
            </w:r>
            <w:r>
              <w:rPr>
                <w:i/>
                <w:iCs/>
                <w:vertAlign w:val="subscript"/>
              </w:rPr>
              <w:t>i1</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i/>
                <w:iCs/>
              </w:rPr>
            </w:pPr>
            <w:r>
              <w:rPr>
                <w:i/>
                <w:iCs/>
              </w:rPr>
              <w:t>...</w:t>
            </w:r>
          </w:p>
        </w:tc>
        <w:tc>
          <w:tcPr>
            <w:tcW w:w="750" w:type="dxa"/>
            <w:tcBorders>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i/>
                <w:iCs/>
              </w:rPr>
            </w:pPr>
            <w:r>
              <w:rPr>
                <w:i/>
                <w:iCs/>
              </w:rPr>
              <w:t>Value</w:t>
            </w:r>
            <w:r>
              <w:rPr>
                <w:i/>
                <w:iCs/>
                <w:vertAlign w:val="subscript"/>
              </w:rPr>
              <w:t>ik</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i/>
                <w:iCs/>
              </w:rPr>
            </w:pPr>
            <w:r>
              <w:rPr>
                <w:i/>
                <w:iCs/>
              </w:rPr>
              <w:t>...</w:t>
            </w:r>
          </w:p>
        </w:tc>
        <w:tc>
          <w:tcPr>
            <w:tcW w:w="765" w:type="dxa"/>
            <w:tcBorders>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i/>
                <w:iCs/>
              </w:rPr>
            </w:pPr>
            <w:r>
              <w:rPr>
                <w:i/>
                <w:iCs/>
              </w:rPr>
              <w:t>Value</w:t>
            </w:r>
            <w:r>
              <w:rPr>
                <w:i/>
                <w:iCs/>
                <w:vertAlign w:val="subscript"/>
              </w:rPr>
              <w:t>iK</w:t>
            </w:r>
          </w:p>
        </w:tc>
        <w:tc>
          <w:tcPr>
            <w:tcW w:w="2115" w:type="dxa"/>
            <w:tcBorders>
              <w:bottom w:val="single" w:sz="6" w:space="0" w:color="000000"/>
              <w:right w:val="single" w:sz="6" w:space="0" w:color="000000"/>
            </w:tcBorders>
            <w:shd w:val="clear" w:color="auto" w:fill="FFBF82"/>
            <w:tcMar>
              <w:top w:w="15" w:type="dxa"/>
              <w:left w:w="30" w:type="dxa"/>
              <w:bottom w:w="15" w:type="dxa"/>
              <w:right w:w="30" w:type="dxa"/>
            </w:tcMar>
          </w:tcPr>
          <w:p w:rsidR="00E65C84" w:rsidRDefault="00E65C84">
            <w:pPr>
              <w:pStyle w:val="celltext"/>
              <w:jc w:val="right"/>
              <w:rPr>
                <w:i/>
                <w:iCs/>
              </w:rPr>
            </w:pPr>
            <w:r>
              <w:rPr>
                <w:i/>
                <w:iCs/>
              </w:rPr>
              <w:t>MyValue</w:t>
            </w:r>
            <w:r>
              <w:rPr>
                <w:i/>
                <w:iCs/>
                <w:vertAlign w:val="subscript"/>
              </w:rPr>
              <w:t>i(K+1)</w:t>
            </w:r>
          </w:p>
        </w:tc>
        <w:tc>
          <w:tcPr>
            <w:tcW w:w="195" w:type="dxa"/>
            <w:tcBorders>
              <w:bottom w:val="single" w:sz="6" w:space="0" w:color="000000"/>
              <w:right w:val="single" w:sz="6" w:space="0" w:color="000000"/>
            </w:tcBorders>
            <w:shd w:val="clear" w:color="auto" w:fill="FFBF82"/>
            <w:tcMar>
              <w:top w:w="15" w:type="dxa"/>
              <w:left w:w="30" w:type="dxa"/>
              <w:bottom w:w="15" w:type="dxa"/>
              <w:right w:w="30" w:type="dxa"/>
            </w:tcMar>
          </w:tcPr>
          <w:p w:rsidR="00E65C84" w:rsidRDefault="00E65C84">
            <w:pPr>
              <w:pStyle w:val="celltext"/>
              <w:jc w:val="right"/>
              <w:rPr>
                <w:i/>
                <w:iCs/>
              </w:rPr>
            </w:pPr>
            <w:r>
              <w:rPr>
                <w:i/>
                <w:iCs/>
              </w:rPr>
              <w:t>...</w:t>
            </w:r>
          </w:p>
        </w:tc>
        <w:tc>
          <w:tcPr>
            <w:tcW w:w="2160" w:type="dxa"/>
            <w:tcBorders>
              <w:bottom w:val="single" w:sz="6" w:space="0" w:color="000000"/>
              <w:right w:val="single" w:sz="6" w:space="0" w:color="000000"/>
            </w:tcBorders>
            <w:shd w:val="clear" w:color="auto" w:fill="FFBF82"/>
            <w:tcMar>
              <w:top w:w="15" w:type="dxa"/>
              <w:left w:w="30" w:type="dxa"/>
              <w:bottom w:w="15" w:type="dxa"/>
              <w:right w:w="30" w:type="dxa"/>
            </w:tcMar>
          </w:tcPr>
          <w:p w:rsidR="00E65C84" w:rsidRDefault="00E65C84">
            <w:pPr>
              <w:pStyle w:val="celltext"/>
              <w:jc w:val="right"/>
              <w:rPr>
                <w:i/>
                <w:iCs/>
              </w:rPr>
            </w:pPr>
            <w:r>
              <w:rPr>
                <w:i/>
                <w:iCs/>
              </w:rPr>
              <w:t>MyValue</w:t>
            </w:r>
            <w:r>
              <w:rPr>
                <w:i/>
                <w:iCs/>
                <w:vertAlign w:val="subscript"/>
              </w:rPr>
              <w:t>i(K+m)</w:t>
            </w:r>
          </w:p>
        </w:tc>
        <w:tc>
          <w:tcPr>
            <w:tcW w:w="195" w:type="dxa"/>
            <w:tcBorders>
              <w:bottom w:val="single" w:sz="6" w:space="0" w:color="000000"/>
              <w:right w:val="single" w:sz="6" w:space="0" w:color="000000"/>
            </w:tcBorders>
            <w:shd w:val="clear" w:color="auto" w:fill="FFBF82"/>
            <w:tcMar>
              <w:top w:w="15" w:type="dxa"/>
              <w:left w:w="30" w:type="dxa"/>
              <w:bottom w:w="15" w:type="dxa"/>
              <w:right w:w="30" w:type="dxa"/>
            </w:tcMar>
          </w:tcPr>
          <w:p w:rsidR="00E65C84" w:rsidRDefault="00E65C84">
            <w:pPr>
              <w:pStyle w:val="celltext"/>
              <w:jc w:val="right"/>
              <w:rPr>
                <w:i/>
                <w:iCs/>
              </w:rPr>
            </w:pPr>
            <w:r>
              <w:rPr>
                <w:i/>
                <w:iCs/>
              </w:rPr>
              <w:t>...</w:t>
            </w:r>
          </w:p>
        </w:tc>
        <w:tc>
          <w:tcPr>
            <w:tcW w:w="2145" w:type="dxa"/>
            <w:tcBorders>
              <w:bottom w:val="single" w:sz="6" w:space="0" w:color="000000"/>
              <w:right w:val="single" w:sz="6" w:space="0" w:color="000000"/>
            </w:tcBorders>
            <w:shd w:val="clear" w:color="auto" w:fill="FFBF82"/>
            <w:tcMar>
              <w:top w:w="15" w:type="dxa"/>
              <w:left w:w="30" w:type="dxa"/>
              <w:bottom w:w="15" w:type="dxa"/>
              <w:right w:w="30" w:type="dxa"/>
            </w:tcMar>
          </w:tcPr>
          <w:p w:rsidR="00E65C84" w:rsidRDefault="00E65C84">
            <w:pPr>
              <w:pStyle w:val="celltext"/>
              <w:jc w:val="right"/>
              <w:rPr>
                <w:i/>
                <w:iCs/>
              </w:rPr>
            </w:pPr>
            <w:r>
              <w:rPr>
                <w:i/>
                <w:iCs/>
              </w:rPr>
              <w:t>MyValue</w:t>
            </w:r>
            <w:r>
              <w:rPr>
                <w:i/>
                <w:iCs/>
                <w:vertAlign w:val="subscript"/>
              </w:rPr>
              <w:t>i(K+M)</w:t>
            </w:r>
          </w:p>
        </w:tc>
      </w:tr>
      <w:tr w:rsidR="00E65C84">
        <w:trPr>
          <w:divId w:val="111680141"/>
        </w:trPr>
        <w:tc>
          <w:tcPr>
            <w:tcW w:w="1200" w:type="dxa"/>
            <w:tcBorders>
              <w:left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b/>
                <w:bCs/>
              </w:rPr>
            </w:pPr>
            <w:r>
              <w:rPr>
                <w:b/>
                <w:bCs/>
              </w:rPr>
              <w:lastRenderedPageBreak/>
              <w:t>...</w:t>
            </w:r>
          </w:p>
        </w:tc>
        <w:tc>
          <w:tcPr>
            <w:tcW w:w="765" w:type="dxa"/>
            <w:tcBorders>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i/>
                <w:iCs/>
              </w:rPr>
            </w:pPr>
            <w:r>
              <w:rPr>
                <w:i/>
                <w:iCs/>
              </w:rPr>
              <w:t>...</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i/>
                <w:iCs/>
              </w:rPr>
            </w:pPr>
            <w:r>
              <w:rPr>
                <w:i/>
                <w:iCs/>
              </w:rPr>
              <w:t>...</w:t>
            </w:r>
          </w:p>
        </w:tc>
        <w:tc>
          <w:tcPr>
            <w:tcW w:w="750" w:type="dxa"/>
            <w:tcBorders>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i/>
                <w:iCs/>
              </w:rPr>
            </w:pPr>
            <w:r>
              <w:rPr>
                <w:i/>
                <w:iCs/>
              </w:rPr>
              <w:t>...</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i/>
                <w:iCs/>
              </w:rPr>
            </w:pPr>
            <w:r>
              <w:rPr>
                <w:i/>
                <w:iCs/>
              </w:rPr>
              <w:t>...</w:t>
            </w:r>
          </w:p>
        </w:tc>
        <w:tc>
          <w:tcPr>
            <w:tcW w:w="765" w:type="dxa"/>
            <w:tcBorders>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i/>
                <w:iCs/>
              </w:rPr>
            </w:pPr>
            <w:r>
              <w:rPr>
                <w:i/>
                <w:iCs/>
              </w:rPr>
              <w:t>...</w:t>
            </w:r>
          </w:p>
        </w:tc>
        <w:tc>
          <w:tcPr>
            <w:tcW w:w="2115" w:type="dxa"/>
            <w:tcBorders>
              <w:bottom w:val="single" w:sz="6" w:space="0" w:color="000000"/>
              <w:right w:val="single" w:sz="6" w:space="0" w:color="000000"/>
            </w:tcBorders>
            <w:shd w:val="clear" w:color="auto" w:fill="FFBF82"/>
            <w:tcMar>
              <w:top w:w="15" w:type="dxa"/>
              <w:left w:w="30" w:type="dxa"/>
              <w:bottom w:w="15" w:type="dxa"/>
              <w:right w:w="30" w:type="dxa"/>
            </w:tcMar>
          </w:tcPr>
          <w:p w:rsidR="00E65C84" w:rsidRDefault="00E65C84">
            <w:pPr>
              <w:pStyle w:val="celltext"/>
              <w:jc w:val="right"/>
              <w:rPr>
                <w:i/>
                <w:iCs/>
              </w:rPr>
            </w:pPr>
            <w:r>
              <w:rPr>
                <w:i/>
                <w:iCs/>
              </w:rPr>
              <w:t>...</w:t>
            </w:r>
          </w:p>
        </w:tc>
        <w:tc>
          <w:tcPr>
            <w:tcW w:w="195" w:type="dxa"/>
            <w:tcBorders>
              <w:bottom w:val="single" w:sz="6" w:space="0" w:color="000000"/>
              <w:right w:val="single" w:sz="6" w:space="0" w:color="000000"/>
            </w:tcBorders>
            <w:shd w:val="clear" w:color="auto" w:fill="FFBF82"/>
            <w:tcMar>
              <w:top w:w="15" w:type="dxa"/>
              <w:left w:w="30" w:type="dxa"/>
              <w:bottom w:w="15" w:type="dxa"/>
              <w:right w:w="30" w:type="dxa"/>
            </w:tcMar>
          </w:tcPr>
          <w:p w:rsidR="00E65C84" w:rsidRDefault="00E65C84">
            <w:pPr>
              <w:pStyle w:val="celltext"/>
              <w:jc w:val="right"/>
              <w:rPr>
                <w:i/>
                <w:iCs/>
              </w:rPr>
            </w:pPr>
            <w:r>
              <w:rPr>
                <w:i/>
                <w:iCs/>
              </w:rPr>
              <w:t>...</w:t>
            </w:r>
          </w:p>
        </w:tc>
        <w:tc>
          <w:tcPr>
            <w:tcW w:w="2160" w:type="dxa"/>
            <w:tcBorders>
              <w:bottom w:val="single" w:sz="6" w:space="0" w:color="000000"/>
              <w:right w:val="single" w:sz="6" w:space="0" w:color="000000"/>
            </w:tcBorders>
            <w:shd w:val="clear" w:color="auto" w:fill="FFBF82"/>
            <w:tcMar>
              <w:top w:w="15" w:type="dxa"/>
              <w:left w:w="30" w:type="dxa"/>
              <w:bottom w:w="15" w:type="dxa"/>
              <w:right w:w="30" w:type="dxa"/>
            </w:tcMar>
          </w:tcPr>
          <w:p w:rsidR="00E65C84" w:rsidRDefault="00E65C84">
            <w:pPr>
              <w:pStyle w:val="celltext"/>
              <w:jc w:val="right"/>
              <w:rPr>
                <w:i/>
                <w:iCs/>
              </w:rPr>
            </w:pPr>
          </w:p>
        </w:tc>
        <w:tc>
          <w:tcPr>
            <w:tcW w:w="195" w:type="dxa"/>
            <w:tcBorders>
              <w:bottom w:val="single" w:sz="6" w:space="0" w:color="000000"/>
              <w:right w:val="single" w:sz="6" w:space="0" w:color="000000"/>
            </w:tcBorders>
            <w:shd w:val="clear" w:color="auto" w:fill="FFBF82"/>
            <w:tcMar>
              <w:top w:w="15" w:type="dxa"/>
              <w:left w:w="30" w:type="dxa"/>
              <w:bottom w:w="15" w:type="dxa"/>
              <w:right w:w="30" w:type="dxa"/>
            </w:tcMar>
          </w:tcPr>
          <w:p w:rsidR="00E65C84" w:rsidRDefault="00E65C84">
            <w:pPr>
              <w:pStyle w:val="celltext"/>
              <w:jc w:val="right"/>
              <w:rPr>
                <w:i/>
                <w:iCs/>
              </w:rPr>
            </w:pPr>
            <w:r>
              <w:rPr>
                <w:i/>
                <w:iCs/>
              </w:rPr>
              <w:t>...</w:t>
            </w:r>
          </w:p>
        </w:tc>
        <w:tc>
          <w:tcPr>
            <w:tcW w:w="2145" w:type="dxa"/>
            <w:tcBorders>
              <w:bottom w:val="single" w:sz="6" w:space="0" w:color="000000"/>
              <w:right w:val="single" w:sz="6" w:space="0" w:color="000000"/>
            </w:tcBorders>
            <w:shd w:val="clear" w:color="auto" w:fill="FFBF82"/>
            <w:tcMar>
              <w:top w:w="15" w:type="dxa"/>
              <w:left w:w="30" w:type="dxa"/>
              <w:bottom w:w="15" w:type="dxa"/>
              <w:right w:w="30" w:type="dxa"/>
            </w:tcMar>
          </w:tcPr>
          <w:p w:rsidR="00E65C84" w:rsidRDefault="00E65C84">
            <w:pPr>
              <w:pStyle w:val="celltext"/>
              <w:jc w:val="right"/>
              <w:rPr>
                <w:i/>
                <w:iCs/>
              </w:rPr>
            </w:pPr>
            <w:r>
              <w:rPr>
                <w:i/>
                <w:iCs/>
              </w:rPr>
              <w:t>...</w:t>
            </w:r>
          </w:p>
        </w:tc>
      </w:tr>
      <w:tr w:rsidR="00E65C84">
        <w:trPr>
          <w:divId w:val="111680141"/>
        </w:trPr>
        <w:tc>
          <w:tcPr>
            <w:tcW w:w="1200" w:type="dxa"/>
            <w:tcBorders>
              <w:left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b/>
                <w:bCs/>
              </w:rPr>
            </w:pPr>
            <w:r>
              <w:rPr>
                <w:b/>
                <w:bCs/>
              </w:rPr>
              <w:t>Company N</w:t>
            </w:r>
          </w:p>
        </w:tc>
        <w:tc>
          <w:tcPr>
            <w:tcW w:w="765" w:type="dxa"/>
            <w:tcBorders>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i/>
                <w:iCs/>
              </w:rPr>
            </w:pPr>
            <w:r>
              <w:rPr>
                <w:i/>
                <w:iCs/>
              </w:rPr>
              <w:t>Value</w:t>
            </w:r>
            <w:r>
              <w:rPr>
                <w:i/>
                <w:iCs/>
                <w:vertAlign w:val="subscript"/>
              </w:rPr>
              <w:t>N1</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i/>
                <w:iCs/>
              </w:rPr>
            </w:pPr>
            <w:r>
              <w:rPr>
                <w:i/>
                <w:iCs/>
              </w:rPr>
              <w:t>...</w:t>
            </w:r>
          </w:p>
        </w:tc>
        <w:tc>
          <w:tcPr>
            <w:tcW w:w="750" w:type="dxa"/>
            <w:tcBorders>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i/>
                <w:iCs/>
              </w:rPr>
            </w:pPr>
            <w:r>
              <w:rPr>
                <w:i/>
                <w:iCs/>
              </w:rPr>
              <w:t>Value</w:t>
            </w:r>
            <w:r>
              <w:rPr>
                <w:i/>
                <w:iCs/>
                <w:vertAlign w:val="subscript"/>
              </w:rPr>
              <w:t>Nk</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i/>
                <w:iCs/>
              </w:rPr>
            </w:pPr>
            <w:r>
              <w:rPr>
                <w:i/>
                <w:iCs/>
              </w:rPr>
              <w:t>...</w:t>
            </w:r>
          </w:p>
        </w:tc>
        <w:tc>
          <w:tcPr>
            <w:tcW w:w="765" w:type="dxa"/>
            <w:tcBorders>
              <w:bottom w:val="single" w:sz="6" w:space="0" w:color="000000"/>
              <w:right w:val="single" w:sz="6" w:space="0" w:color="000000"/>
            </w:tcBorders>
            <w:shd w:val="clear" w:color="auto" w:fill="E2EAF4"/>
            <w:tcMar>
              <w:top w:w="15" w:type="dxa"/>
              <w:left w:w="30" w:type="dxa"/>
              <w:bottom w:w="15" w:type="dxa"/>
              <w:right w:w="30" w:type="dxa"/>
            </w:tcMar>
          </w:tcPr>
          <w:p w:rsidR="00E65C84" w:rsidRDefault="00E65C84">
            <w:pPr>
              <w:pStyle w:val="celltext"/>
              <w:jc w:val="right"/>
              <w:rPr>
                <w:i/>
                <w:iCs/>
              </w:rPr>
            </w:pPr>
            <w:r>
              <w:rPr>
                <w:i/>
                <w:iCs/>
              </w:rPr>
              <w:t>Value</w:t>
            </w:r>
            <w:r>
              <w:rPr>
                <w:i/>
                <w:iCs/>
                <w:vertAlign w:val="subscript"/>
              </w:rPr>
              <w:t>NK</w:t>
            </w:r>
          </w:p>
        </w:tc>
        <w:tc>
          <w:tcPr>
            <w:tcW w:w="2115" w:type="dxa"/>
            <w:tcBorders>
              <w:bottom w:val="single" w:sz="6" w:space="0" w:color="000000"/>
              <w:right w:val="single" w:sz="6" w:space="0" w:color="000000"/>
            </w:tcBorders>
            <w:shd w:val="clear" w:color="auto" w:fill="FFBF82"/>
            <w:tcMar>
              <w:top w:w="15" w:type="dxa"/>
              <w:left w:w="30" w:type="dxa"/>
              <w:bottom w:w="15" w:type="dxa"/>
              <w:right w:w="30" w:type="dxa"/>
            </w:tcMar>
          </w:tcPr>
          <w:p w:rsidR="00E65C84" w:rsidRDefault="00E65C84">
            <w:pPr>
              <w:pStyle w:val="celltext"/>
              <w:jc w:val="right"/>
              <w:rPr>
                <w:i/>
                <w:iCs/>
              </w:rPr>
            </w:pPr>
            <w:r>
              <w:rPr>
                <w:i/>
                <w:iCs/>
              </w:rPr>
              <w:t>MyValue</w:t>
            </w:r>
            <w:r>
              <w:rPr>
                <w:i/>
                <w:iCs/>
                <w:vertAlign w:val="subscript"/>
              </w:rPr>
              <w:t>N(K+1)</w:t>
            </w:r>
          </w:p>
        </w:tc>
        <w:tc>
          <w:tcPr>
            <w:tcW w:w="195" w:type="dxa"/>
            <w:tcBorders>
              <w:bottom w:val="single" w:sz="6" w:space="0" w:color="000000"/>
              <w:right w:val="single" w:sz="6" w:space="0" w:color="000000"/>
            </w:tcBorders>
            <w:shd w:val="clear" w:color="auto" w:fill="FFBF82"/>
            <w:tcMar>
              <w:top w:w="15" w:type="dxa"/>
              <w:left w:w="30" w:type="dxa"/>
              <w:bottom w:w="15" w:type="dxa"/>
              <w:right w:w="30" w:type="dxa"/>
            </w:tcMar>
          </w:tcPr>
          <w:p w:rsidR="00E65C84" w:rsidRDefault="00E65C84">
            <w:pPr>
              <w:pStyle w:val="celltext"/>
              <w:jc w:val="right"/>
              <w:rPr>
                <w:i/>
                <w:iCs/>
              </w:rPr>
            </w:pPr>
            <w:r>
              <w:rPr>
                <w:i/>
                <w:iCs/>
              </w:rPr>
              <w:t>...</w:t>
            </w:r>
          </w:p>
        </w:tc>
        <w:tc>
          <w:tcPr>
            <w:tcW w:w="2160" w:type="dxa"/>
            <w:tcBorders>
              <w:bottom w:val="single" w:sz="6" w:space="0" w:color="000000"/>
              <w:right w:val="single" w:sz="6" w:space="0" w:color="000000"/>
            </w:tcBorders>
            <w:shd w:val="clear" w:color="auto" w:fill="FFBF82"/>
            <w:tcMar>
              <w:top w:w="15" w:type="dxa"/>
              <w:left w:w="30" w:type="dxa"/>
              <w:bottom w:w="15" w:type="dxa"/>
              <w:right w:w="30" w:type="dxa"/>
            </w:tcMar>
          </w:tcPr>
          <w:p w:rsidR="00E65C84" w:rsidRDefault="00E65C84">
            <w:pPr>
              <w:pStyle w:val="celltext"/>
              <w:jc w:val="right"/>
              <w:rPr>
                <w:i/>
                <w:iCs/>
              </w:rPr>
            </w:pPr>
            <w:r>
              <w:rPr>
                <w:i/>
                <w:iCs/>
              </w:rPr>
              <w:t>MyValue</w:t>
            </w:r>
            <w:r>
              <w:rPr>
                <w:i/>
                <w:iCs/>
                <w:vertAlign w:val="subscript"/>
              </w:rPr>
              <w:t>N(K+m)</w:t>
            </w:r>
          </w:p>
        </w:tc>
        <w:tc>
          <w:tcPr>
            <w:tcW w:w="195" w:type="dxa"/>
            <w:tcBorders>
              <w:bottom w:val="single" w:sz="6" w:space="0" w:color="000000"/>
              <w:right w:val="single" w:sz="6" w:space="0" w:color="000000"/>
            </w:tcBorders>
            <w:shd w:val="clear" w:color="auto" w:fill="FFBF82"/>
            <w:tcMar>
              <w:top w:w="15" w:type="dxa"/>
              <w:left w:w="30" w:type="dxa"/>
              <w:bottom w:w="15" w:type="dxa"/>
              <w:right w:w="30" w:type="dxa"/>
            </w:tcMar>
          </w:tcPr>
          <w:p w:rsidR="00E65C84" w:rsidRDefault="00E65C84">
            <w:pPr>
              <w:pStyle w:val="celltext"/>
              <w:jc w:val="right"/>
              <w:rPr>
                <w:i/>
                <w:iCs/>
              </w:rPr>
            </w:pPr>
            <w:r>
              <w:rPr>
                <w:i/>
                <w:iCs/>
              </w:rPr>
              <w:t>...</w:t>
            </w:r>
          </w:p>
        </w:tc>
        <w:tc>
          <w:tcPr>
            <w:tcW w:w="2145" w:type="dxa"/>
            <w:tcBorders>
              <w:bottom w:val="single" w:sz="6" w:space="0" w:color="000000"/>
              <w:right w:val="single" w:sz="6" w:space="0" w:color="000000"/>
            </w:tcBorders>
            <w:shd w:val="clear" w:color="auto" w:fill="FFBF82"/>
            <w:tcMar>
              <w:top w:w="15" w:type="dxa"/>
              <w:left w:w="30" w:type="dxa"/>
              <w:bottom w:w="15" w:type="dxa"/>
              <w:right w:w="30" w:type="dxa"/>
            </w:tcMar>
          </w:tcPr>
          <w:p w:rsidR="00E65C84" w:rsidRDefault="00E65C84">
            <w:pPr>
              <w:spacing w:before="0" w:after="0"/>
              <w:textAlignment w:val="baseline"/>
              <w:rPr>
                <w:i/>
                <w:iCs/>
                <w:sz w:val="16"/>
                <w:szCs w:val="16"/>
              </w:rPr>
            </w:pPr>
            <w:r>
              <w:t>MyValue</w:t>
            </w:r>
            <w:r>
              <w:rPr>
                <w:vertAlign w:val="subscript"/>
              </w:rPr>
              <w:t>N(K+M)</w:t>
            </w:r>
          </w:p>
        </w:tc>
      </w:tr>
      <w:tr w:rsidR="00E65C84" w:rsidRPr="00807770">
        <w:trPr>
          <w:divId w:val="111680141"/>
        </w:trPr>
        <w:tc>
          <w:tcPr>
            <w:tcW w:w="0" w:type="auto"/>
            <w:gridSpan w:val="11"/>
            <w:tcBorders>
              <w:top w:val="nil"/>
              <w:left w:val="nil"/>
              <w:bottom w:val="nil"/>
              <w:right w:val="nil"/>
            </w:tcBorders>
            <w:shd w:val="clear" w:color="auto" w:fill="E2EAF4"/>
            <w:tcMar>
              <w:top w:w="15" w:type="dxa"/>
              <w:left w:w="30" w:type="dxa"/>
              <w:bottom w:w="15" w:type="dxa"/>
              <w:right w:w="30" w:type="dxa"/>
            </w:tcMar>
            <w:vAlign w:val="center"/>
          </w:tcPr>
          <w:p w:rsidR="00E65C84" w:rsidRPr="00807770" w:rsidRDefault="00E65C84">
            <w:pPr>
              <w:spacing w:before="0" w:after="0"/>
              <w:textAlignment w:val="baseline"/>
              <w:rPr>
                <w:i/>
                <w:iCs/>
                <w:sz w:val="16"/>
                <w:szCs w:val="16"/>
                <w:lang w:val="en-US"/>
              </w:rPr>
            </w:pPr>
            <w:r w:rsidRPr="00807770">
              <w:rPr>
                <w:lang w:val="en-US"/>
              </w:rPr>
              <w:t>Table 2: representation of the database with imported fields</w:t>
            </w:r>
          </w:p>
        </w:tc>
      </w:tr>
    </w:tbl>
    <w:p w:rsidR="00E65C84" w:rsidRDefault="00E65C84">
      <w:pPr>
        <w:pStyle w:val="Heading4"/>
        <w:divId w:val="111680141"/>
      </w:pPr>
      <w:r>
        <w:t>Definition</w:t>
      </w:r>
    </w:p>
    <w:p w:rsidR="00E65C84" w:rsidRPr="00807770" w:rsidRDefault="00E65C84">
      <w:pPr>
        <w:divId w:val="111680141"/>
        <w:rPr>
          <w:lang w:val="en-US"/>
        </w:rPr>
      </w:pPr>
      <w:r w:rsidRPr="00807770">
        <w:rPr>
          <w:lang w:val="en-US"/>
        </w:rPr>
        <w:t xml:space="preserve">We call </w:t>
      </w:r>
      <w:r w:rsidRPr="00807770">
        <w:rPr>
          <w:i/>
          <w:iCs/>
          <w:lang w:val="en-US"/>
        </w:rPr>
        <w:t xml:space="preserve">User imported fields </w:t>
      </w:r>
      <w:r w:rsidRPr="00807770">
        <w:rPr>
          <w:lang w:val="en-US"/>
        </w:rPr>
        <w:t xml:space="preserve">any fields that have been created in the database that exclusively take values from an external source. </w:t>
      </w:r>
    </w:p>
    <w:p w:rsidR="00E65C84" w:rsidRDefault="00E65C84">
      <w:pPr>
        <w:pStyle w:val="Heading4"/>
        <w:divId w:val="111680141"/>
      </w:pPr>
      <w:r>
        <w:t>Working with user imported  fields</w:t>
      </w:r>
    </w:p>
    <w:p w:rsidR="00E65C84" w:rsidRPr="00807770" w:rsidRDefault="00E65C84">
      <w:pPr>
        <w:divId w:val="111680141"/>
        <w:rPr>
          <w:lang w:val="en-US"/>
        </w:rPr>
      </w:pPr>
      <w:r w:rsidRPr="00807770">
        <w:rPr>
          <w:lang w:val="en-US"/>
        </w:rPr>
        <w:t xml:space="preserve">To import new fields and manage existing ones, go to </w:t>
      </w:r>
      <w:hyperlink w:anchor="settings_settings_htm" w:history="1">
        <w:r w:rsidRPr="00807770">
          <w:rPr>
            <w:rStyle w:val="Hyperlink"/>
            <w:color w:val="0000FF"/>
            <w:lang w:val="en-US"/>
          </w:rPr>
          <w:t>Settings</w:t>
        </w:r>
      </w:hyperlink>
      <w:r w:rsidRPr="00807770">
        <w:rPr>
          <w:lang w:val="en-US"/>
        </w:rPr>
        <w:t xml:space="preserve"> &gt; User imported fields &gt; </w:t>
      </w:r>
      <w:hyperlink w:anchor="customfields_createcustomfields__8380" w:history="1">
        <w:r w:rsidRPr="00807770">
          <w:rPr>
            <w:rStyle w:val="Hyperlink"/>
            <w:color w:val="0000FF"/>
            <w:lang w:val="en-US"/>
          </w:rPr>
          <w:t>My imported fields</w:t>
        </w:r>
      </w:hyperlink>
      <w:r w:rsidRPr="00807770">
        <w:rPr>
          <w:lang w:val="en-US"/>
        </w:rPr>
        <w:t>.</w:t>
      </w:r>
    </w:p>
    <w:p w:rsidR="00E65C84" w:rsidRPr="00807770" w:rsidRDefault="00E65C84">
      <w:pPr>
        <w:divId w:val="111680141"/>
        <w:rPr>
          <w:lang w:val="en-US"/>
        </w:rPr>
      </w:pPr>
      <w:r w:rsidRPr="00807770">
        <w:rPr>
          <w:lang w:val="en-US"/>
        </w:rPr>
        <w:t xml:space="preserve">All user imported fields that you successfully create can be used as follows: </w:t>
      </w:r>
    </w:p>
    <w:p w:rsidR="00E65C84" w:rsidRPr="00807770" w:rsidRDefault="00E65C84" w:rsidP="002E7032">
      <w:pPr>
        <w:numPr>
          <w:ilvl w:val="0"/>
          <w:numId w:val="102"/>
        </w:numPr>
        <w:tabs>
          <w:tab w:val="left" w:pos="720"/>
        </w:tabs>
        <w:divId w:val="111680141"/>
        <w:rPr>
          <w:lang w:val="en-US"/>
        </w:rPr>
      </w:pPr>
      <w:r w:rsidRPr="00807770">
        <w:rPr>
          <w:lang w:val="en-US"/>
        </w:rPr>
        <w:t>Search on user imported field values</w:t>
      </w:r>
    </w:p>
    <w:p w:rsidR="00E65C84" w:rsidRPr="00807770" w:rsidRDefault="00E65C84" w:rsidP="002E7032">
      <w:pPr>
        <w:numPr>
          <w:ilvl w:val="0"/>
          <w:numId w:val="102"/>
        </w:numPr>
        <w:tabs>
          <w:tab w:val="left" w:pos="720"/>
        </w:tabs>
        <w:divId w:val="111680141"/>
        <w:rPr>
          <w:lang w:val="en-US"/>
        </w:rPr>
      </w:pPr>
      <w:r w:rsidRPr="00807770">
        <w:rPr>
          <w:lang w:val="en-US"/>
        </w:rPr>
        <w:t>Display user imported field values in the list of results</w:t>
      </w:r>
    </w:p>
    <w:p w:rsidR="00E65C84" w:rsidRPr="00807770" w:rsidRDefault="00E65C84" w:rsidP="002E7032">
      <w:pPr>
        <w:numPr>
          <w:ilvl w:val="0"/>
          <w:numId w:val="102"/>
        </w:numPr>
        <w:tabs>
          <w:tab w:val="left" w:pos="720"/>
        </w:tabs>
        <w:divId w:val="111680141"/>
        <w:rPr>
          <w:lang w:val="en-US"/>
        </w:rPr>
      </w:pPr>
      <w:r w:rsidRPr="00807770">
        <w:rPr>
          <w:lang w:val="en-US"/>
        </w:rPr>
        <w:t>Display user imported field values in a report</w:t>
      </w:r>
    </w:p>
    <w:p w:rsidR="00E65C84" w:rsidRPr="00807770" w:rsidRDefault="00E65C84" w:rsidP="002E7032">
      <w:pPr>
        <w:numPr>
          <w:ilvl w:val="0"/>
          <w:numId w:val="102"/>
        </w:numPr>
        <w:tabs>
          <w:tab w:val="left" w:pos="720"/>
        </w:tabs>
        <w:divId w:val="111680141"/>
        <w:rPr>
          <w:lang w:val="en-US"/>
        </w:rPr>
      </w:pPr>
      <w:r w:rsidRPr="00807770">
        <w:rPr>
          <w:lang w:val="en-US"/>
        </w:rPr>
        <w:t>Insert user imported fields in a customised section</w:t>
      </w:r>
    </w:p>
    <w:p w:rsidR="00E65C84" w:rsidRPr="00807770" w:rsidRDefault="00E65C84" w:rsidP="002E7032">
      <w:pPr>
        <w:numPr>
          <w:ilvl w:val="0"/>
          <w:numId w:val="102"/>
        </w:numPr>
        <w:tabs>
          <w:tab w:val="left" w:pos="720"/>
        </w:tabs>
        <w:divId w:val="111680141"/>
        <w:rPr>
          <w:lang w:val="en-US"/>
        </w:rPr>
      </w:pPr>
      <w:r w:rsidRPr="00807770">
        <w:rPr>
          <w:lang w:val="en-US"/>
        </w:rPr>
        <w:t>Insert user imported fields in a user defined variable formula (e.g. formula = my sales / turnover)</w:t>
      </w:r>
    </w:p>
    <w:p w:rsidR="00E65C84" w:rsidRPr="00807770" w:rsidRDefault="00E65C84" w:rsidP="002E7032">
      <w:pPr>
        <w:numPr>
          <w:ilvl w:val="0"/>
          <w:numId w:val="102"/>
        </w:numPr>
        <w:tabs>
          <w:tab w:val="left" w:pos="720"/>
        </w:tabs>
        <w:divId w:val="111680141"/>
        <w:rPr>
          <w:lang w:val="en-US"/>
        </w:rPr>
      </w:pPr>
      <w:r w:rsidRPr="00807770">
        <w:rPr>
          <w:lang w:val="en-US"/>
        </w:rPr>
        <w:t>Use user imported fields in a peer report</w:t>
      </w:r>
    </w:p>
    <w:p w:rsidR="00E65C84" w:rsidRPr="00807770" w:rsidRDefault="00E65C84" w:rsidP="002E7032">
      <w:pPr>
        <w:numPr>
          <w:ilvl w:val="0"/>
          <w:numId w:val="102"/>
        </w:numPr>
        <w:tabs>
          <w:tab w:val="left" w:pos="720"/>
        </w:tabs>
        <w:divId w:val="111680141"/>
        <w:rPr>
          <w:lang w:val="en-US"/>
        </w:rPr>
      </w:pPr>
      <w:r w:rsidRPr="00807770">
        <w:rPr>
          <w:lang w:val="en-US"/>
        </w:rPr>
        <w:t>Use user imported fields in a statistical analysis (e.g. distribution of my sales)</w:t>
      </w:r>
    </w:p>
    <w:p w:rsidR="00E65C84" w:rsidRPr="00807770" w:rsidRDefault="00E65C84" w:rsidP="002E7032">
      <w:pPr>
        <w:numPr>
          <w:ilvl w:val="0"/>
          <w:numId w:val="102"/>
        </w:numPr>
        <w:tabs>
          <w:tab w:val="left" w:pos="720"/>
        </w:tabs>
        <w:divId w:val="111680141"/>
        <w:rPr>
          <w:lang w:val="en-US"/>
        </w:rPr>
      </w:pPr>
      <w:r w:rsidRPr="00807770">
        <w:rPr>
          <w:lang w:val="en-US"/>
        </w:rPr>
        <w:t xml:space="preserve">Risk analysis of my clients or suppliers portfolio, based on a segmentation analysis (segment my clients or suppliers by score classes and use my sales or purchases as descriptive variable) </w:t>
      </w:r>
    </w:p>
    <w:p w:rsidR="00E65C84" w:rsidRPr="00807770" w:rsidRDefault="00E65C84" w:rsidP="002E7032">
      <w:pPr>
        <w:numPr>
          <w:ilvl w:val="0"/>
          <w:numId w:val="102"/>
        </w:numPr>
        <w:tabs>
          <w:tab w:val="left" w:pos="720"/>
        </w:tabs>
        <w:divId w:val="111680141"/>
        <w:rPr>
          <w:lang w:val="en-US"/>
        </w:rPr>
      </w:pPr>
      <w:r w:rsidRPr="00807770">
        <w:rPr>
          <w:lang w:val="en-US"/>
        </w:rPr>
        <w:t>Launch a map analysis to represent my sales or purchases on a map and compare the penetration indices</w:t>
      </w:r>
    </w:p>
    <w:p w:rsidR="00E65C84" w:rsidRPr="00807770" w:rsidRDefault="00E65C84" w:rsidP="002E7032">
      <w:pPr>
        <w:numPr>
          <w:ilvl w:val="0"/>
          <w:numId w:val="102"/>
        </w:numPr>
        <w:tabs>
          <w:tab w:val="left" w:pos="720"/>
        </w:tabs>
        <w:divId w:val="111680141"/>
        <w:rPr>
          <w:lang w:val="en-US"/>
        </w:rPr>
      </w:pPr>
      <w:r w:rsidRPr="00807770">
        <w:rPr>
          <w:lang w:val="en-US"/>
        </w:rPr>
        <w:t>Download user imported field values using web add-in and web service and generate templates including data from BvD databases.</w:t>
      </w:r>
    </w:p>
    <w:p w:rsidR="00E65C84" w:rsidRDefault="00A24BB0">
      <w:pPr>
        <w:pStyle w:val="notes"/>
        <w:divId w:val="1012948930"/>
      </w:pPr>
      <w:r>
        <w:rPr>
          <w:noProof/>
          <w:lang w:val="en-US" w:eastAsia="en-US"/>
        </w:rPr>
        <w:drawing>
          <wp:inline distT="0" distB="0" distL="0" distR="0" wp14:anchorId="7FDBF2A5" wp14:editId="33F8A292">
            <wp:extent cx="146050" cy="127000"/>
            <wp:effectExtent l="0" t="0" r="0" b="0"/>
            <wp:docPr id="74" name="Picture 74"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E65C84">
        <w:t>  </w:t>
      </w:r>
      <w:r w:rsidR="00E65C84">
        <w:rPr>
          <w:b/>
          <w:bCs/>
          <w:i/>
          <w:iCs/>
        </w:rPr>
        <w:t>Notes:</w:t>
      </w:r>
    </w:p>
    <w:p w:rsidR="00E65C84" w:rsidRDefault="00E65C84" w:rsidP="002E7032">
      <w:pPr>
        <w:pStyle w:val="notes"/>
        <w:numPr>
          <w:ilvl w:val="0"/>
          <w:numId w:val="103"/>
        </w:numPr>
        <w:tabs>
          <w:tab w:val="left" w:pos="720"/>
        </w:tabs>
        <w:divId w:val="1012948930"/>
      </w:pPr>
      <w:r w:rsidRPr="00807770">
        <w:rPr>
          <w:lang w:val="en-US"/>
        </w:rPr>
        <w:t xml:space="preserve">In addition to being able to create new fields and assign values of those fields to any company in the database, Amadeus also allows you to modify the values of existing fields and to add new companies to the database. </w:t>
      </w:r>
      <w:r>
        <w:t xml:space="preserve">See </w:t>
      </w:r>
      <w:hyperlink w:anchor="owndata_owndata_htm" w:history="1">
        <w:r>
          <w:rPr>
            <w:rStyle w:val="Hyperlink"/>
            <w:color w:val="0000FF"/>
          </w:rPr>
          <w:t>User edited data</w:t>
        </w:r>
      </w:hyperlink>
      <w:r>
        <w:t xml:space="preserve"> for more details.</w:t>
      </w:r>
    </w:p>
    <w:p w:rsidR="00E65C84" w:rsidRPr="00807770" w:rsidRDefault="00927FD0" w:rsidP="002E7032">
      <w:pPr>
        <w:pStyle w:val="notes"/>
        <w:numPr>
          <w:ilvl w:val="0"/>
          <w:numId w:val="103"/>
        </w:numPr>
        <w:tabs>
          <w:tab w:val="left" w:pos="720"/>
        </w:tabs>
        <w:divId w:val="1012948930"/>
        <w:rPr>
          <w:lang w:val="en-US"/>
        </w:rPr>
      </w:pPr>
      <w:hyperlink w:anchor="report_customisedsections_udv_ht_7463" w:history="1">
        <w:r w:rsidR="00E65C84" w:rsidRPr="00807770">
          <w:rPr>
            <w:rStyle w:val="Hyperlink"/>
            <w:color w:val="0000FF"/>
            <w:lang w:val="en-US"/>
          </w:rPr>
          <w:t>User defined variables</w:t>
        </w:r>
      </w:hyperlink>
      <w:r w:rsidR="00E65C84" w:rsidRPr="00807770">
        <w:rPr>
          <w:lang w:val="en-US"/>
        </w:rPr>
        <w:t xml:space="preserve"> (UDVs), while similar to user imported fields in the sense that they allow you to create new fields that you can use in any of the ways explained above, they are different in the sense that the value of a UDV is the result of a calculation from other fields and does not originate exclusively from an external data source.</w:t>
      </w:r>
    </w:p>
    <w:p w:rsidR="0019193B" w:rsidRPr="00807770" w:rsidRDefault="0019193B" w:rsidP="0019193B">
      <w:pPr>
        <w:divId w:val="322127248"/>
        <w:rPr>
          <w:lang w:val="en-US"/>
        </w:rPr>
      </w:pPr>
      <w:bookmarkStart w:id="116" w:name="customfields_createcustomfields__8380"/>
      <w:bookmarkEnd w:id="116"/>
    </w:p>
    <w:p w:rsidR="0019193B" w:rsidRPr="00807770" w:rsidRDefault="0019193B" w:rsidP="0019193B">
      <w:pPr>
        <w:divId w:val="322127248"/>
        <w:rPr>
          <w:lang w:val="en-US"/>
        </w:rPr>
      </w:pPr>
    </w:p>
    <w:p w:rsidR="0019193B" w:rsidRPr="00807770" w:rsidRDefault="0019193B" w:rsidP="0019193B">
      <w:pPr>
        <w:divId w:val="322127248"/>
        <w:rPr>
          <w:lang w:val="en-US"/>
        </w:rPr>
      </w:pPr>
    </w:p>
    <w:p w:rsidR="0019193B" w:rsidRPr="00807770" w:rsidRDefault="0019193B" w:rsidP="0019193B">
      <w:pPr>
        <w:divId w:val="322127248"/>
        <w:rPr>
          <w:lang w:val="en-US"/>
        </w:rPr>
      </w:pPr>
    </w:p>
    <w:p w:rsidR="0019193B" w:rsidRPr="00807770" w:rsidRDefault="0019193B" w:rsidP="0019193B">
      <w:pPr>
        <w:divId w:val="322127248"/>
        <w:rPr>
          <w:lang w:val="en-US"/>
        </w:rPr>
      </w:pPr>
    </w:p>
    <w:p w:rsidR="0019193B" w:rsidRPr="00807770" w:rsidRDefault="0019193B" w:rsidP="0019193B">
      <w:pPr>
        <w:divId w:val="322127248"/>
        <w:rPr>
          <w:lang w:val="en-US"/>
        </w:rPr>
      </w:pPr>
    </w:p>
    <w:p w:rsidR="0019193B" w:rsidRPr="00807770" w:rsidRDefault="0019193B" w:rsidP="0019193B">
      <w:pPr>
        <w:divId w:val="322127248"/>
        <w:rPr>
          <w:lang w:val="en-US"/>
        </w:rPr>
      </w:pPr>
    </w:p>
    <w:p w:rsidR="0019193B" w:rsidRPr="00807770" w:rsidRDefault="0019193B" w:rsidP="0019193B">
      <w:pPr>
        <w:divId w:val="322127248"/>
        <w:rPr>
          <w:lang w:val="en-US"/>
        </w:rPr>
      </w:pPr>
    </w:p>
    <w:p w:rsidR="0019193B" w:rsidRPr="00807770" w:rsidRDefault="0019193B" w:rsidP="0019193B">
      <w:pPr>
        <w:divId w:val="322127248"/>
        <w:rPr>
          <w:lang w:val="en-US"/>
        </w:rPr>
      </w:pPr>
    </w:p>
    <w:p w:rsidR="0019193B" w:rsidRPr="00807770" w:rsidRDefault="0019193B" w:rsidP="0019193B">
      <w:pPr>
        <w:divId w:val="322127248"/>
        <w:rPr>
          <w:lang w:val="en-US"/>
        </w:rPr>
      </w:pPr>
    </w:p>
    <w:p w:rsidR="0019193B" w:rsidRPr="00807770" w:rsidRDefault="0019193B" w:rsidP="0019193B">
      <w:pPr>
        <w:divId w:val="322127248"/>
        <w:rPr>
          <w:lang w:val="en-US"/>
        </w:rPr>
      </w:pPr>
    </w:p>
    <w:p w:rsidR="00D32837" w:rsidRDefault="00D32837">
      <w:pPr>
        <w:pStyle w:val="Heading3"/>
        <w:divId w:val="322127248"/>
      </w:pPr>
      <w:r>
        <w:lastRenderedPageBreak/>
        <w:fldChar w:fldCharType="begin"/>
      </w:r>
      <w:r>
        <w:instrText xml:space="preserve"> XE "Create/manage custom fields" \* MERGEFORMAT </w:instrText>
      </w:r>
      <w:r>
        <w:fldChar w:fldCharType="end"/>
      </w:r>
      <w:bookmarkStart w:id="117" w:name="_Toc417578404"/>
      <w:r>
        <w:t>My imported fields</w:t>
      </w:r>
      <w:bookmarkEnd w:id="117"/>
    </w:p>
    <w:p w:rsidR="00D32837" w:rsidRDefault="00D32837">
      <w:pPr>
        <w:pStyle w:val="acces"/>
        <w:divId w:val="1693996308"/>
      </w:pPr>
      <w:r>
        <w:rPr>
          <w:b/>
          <w:bCs/>
        </w:rPr>
        <w:t>Access</w:t>
      </w:r>
      <w:r>
        <w:t xml:space="preserve">: </w:t>
      </w:r>
    </w:p>
    <w:p w:rsidR="00D32837" w:rsidRPr="0019193B" w:rsidRDefault="00D32837" w:rsidP="002E7032">
      <w:pPr>
        <w:pStyle w:val="acces"/>
        <w:numPr>
          <w:ilvl w:val="0"/>
          <w:numId w:val="104"/>
        </w:numPr>
        <w:tabs>
          <w:tab w:val="left" w:pos="720"/>
        </w:tabs>
        <w:divId w:val="1693996308"/>
        <w:rPr>
          <w:lang w:val="en-US"/>
        </w:rPr>
      </w:pPr>
      <w:r w:rsidRPr="0019193B">
        <w:rPr>
          <w:lang w:val="en-US"/>
        </w:rPr>
        <w:t xml:space="preserve">Hover over the </w:t>
      </w:r>
      <w:r w:rsidRPr="0019193B">
        <w:rPr>
          <w:rStyle w:val="uicontrol"/>
          <w:i w:val="0"/>
          <w:iCs w:val="0"/>
          <w:lang w:val="en-US"/>
        </w:rPr>
        <w:t>Settings</w:t>
      </w:r>
      <w:r w:rsidRPr="0019193B">
        <w:rPr>
          <w:lang w:val="en-US"/>
        </w:rPr>
        <w:t xml:space="preserve"> menu in the </w:t>
      </w:r>
      <w:hyperlink w:anchor="intro_toolbar_htm" w:history="1">
        <w:r w:rsidRPr="0019193B">
          <w:rPr>
            <w:rStyle w:val="Hyperlink"/>
            <w:color w:val="0000FF"/>
            <w:lang w:val="en-US"/>
          </w:rPr>
          <w:t>product toolbar</w:t>
        </w:r>
      </w:hyperlink>
      <w:r w:rsidRPr="0019193B">
        <w:rPr>
          <w:lang w:val="en-US"/>
        </w:rPr>
        <w:t xml:space="preserve"> to unfold the setting categories.</w:t>
      </w:r>
    </w:p>
    <w:p w:rsidR="00D32837" w:rsidRPr="00807770" w:rsidRDefault="00D32837" w:rsidP="002E7032">
      <w:pPr>
        <w:pStyle w:val="acces"/>
        <w:numPr>
          <w:ilvl w:val="0"/>
          <w:numId w:val="104"/>
        </w:numPr>
        <w:tabs>
          <w:tab w:val="left" w:pos="720"/>
        </w:tabs>
        <w:divId w:val="1693996308"/>
        <w:rPr>
          <w:lang w:val="en-US"/>
        </w:rPr>
      </w:pPr>
      <w:r w:rsidRPr="00807770">
        <w:rPr>
          <w:lang w:val="en-US"/>
        </w:rPr>
        <w:t xml:space="preserve">Hover over the </w:t>
      </w:r>
      <w:r w:rsidRPr="00807770">
        <w:rPr>
          <w:rStyle w:val="uicontrol"/>
          <w:i w:val="0"/>
          <w:iCs w:val="0"/>
          <w:lang w:val="en-US"/>
        </w:rPr>
        <w:t>User imported edited data</w:t>
      </w:r>
      <w:r w:rsidRPr="00807770">
        <w:rPr>
          <w:lang w:val="en-US"/>
        </w:rPr>
        <w:t xml:space="preserve"> submenu item.</w:t>
      </w:r>
    </w:p>
    <w:p w:rsidR="00D32837" w:rsidRDefault="00D32837" w:rsidP="002E7032">
      <w:pPr>
        <w:pStyle w:val="acces"/>
        <w:numPr>
          <w:ilvl w:val="0"/>
          <w:numId w:val="104"/>
        </w:numPr>
        <w:tabs>
          <w:tab w:val="left" w:pos="720"/>
        </w:tabs>
        <w:divId w:val="1693996308"/>
      </w:pPr>
      <w:r>
        <w:t xml:space="preserve">Select </w:t>
      </w:r>
      <w:r>
        <w:rPr>
          <w:rStyle w:val="uicontrol"/>
          <w:i w:val="0"/>
          <w:iCs w:val="0"/>
        </w:rPr>
        <w:t>My imported fields</w:t>
      </w:r>
      <w:r>
        <w:t>.</w:t>
      </w:r>
    </w:p>
    <w:p w:rsidR="00D32837" w:rsidRPr="00807770" w:rsidRDefault="00D32837">
      <w:pPr>
        <w:divId w:val="843008868"/>
        <w:rPr>
          <w:lang w:val="en-US"/>
        </w:rPr>
      </w:pPr>
      <w:r w:rsidRPr="00807770">
        <w:rPr>
          <w:lang w:val="en-US"/>
        </w:rPr>
        <w:t xml:space="preserve">The </w:t>
      </w:r>
      <w:r w:rsidRPr="00807770">
        <w:rPr>
          <w:i/>
          <w:iCs/>
          <w:lang w:val="en-US"/>
        </w:rPr>
        <w:t>My imported fields</w:t>
      </w:r>
      <w:r w:rsidRPr="00807770">
        <w:rPr>
          <w:lang w:val="en-US"/>
        </w:rPr>
        <w:t xml:space="preserve"> dialog lists all previously created imported fields allowing you to manage them and create new ones. For background information on imported fields, see </w:t>
      </w:r>
      <w:hyperlink w:anchor="customfields_custofields_htm" w:history="1">
        <w:r w:rsidRPr="00807770">
          <w:rPr>
            <w:rStyle w:val="Hyperlink"/>
            <w:color w:val="0000FF"/>
            <w:lang w:val="en-US"/>
          </w:rPr>
          <w:t>Imported fields</w:t>
        </w:r>
      </w:hyperlink>
      <w:r w:rsidRPr="00807770">
        <w:rPr>
          <w:lang w:val="en-US"/>
        </w:rPr>
        <w:t>.</w:t>
      </w:r>
    </w:p>
    <w:p w:rsidR="00D32837" w:rsidRPr="00807770" w:rsidRDefault="00D32837">
      <w:pPr>
        <w:divId w:val="843008868"/>
        <w:rPr>
          <w:lang w:val="en-US"/>
        </w:rPr>
      </w:pPr>
      <w:r w:rsidRPr="00807770">
        <w:rPr>
          <w:rStyle w:val="Drop-downhotspot"/>
          <w:b/>
          <w:bCs/>
          <w:color w:val="003366"/>
          <w:lang w:val="en-US"/>
        </w:rPr>
        <w:t>My imported fields dialog</w:t>
      </w:r>
    </w:p>
    <w:p w:rsidR="00D32837" w:rsidRDefault="00A24BB0" w:rsidP="00503423">
      <w:pPr>
        <w:divId w:val="1790469599"/>
      </w:pPr>
      <w:r>
        <w:rPr>
          <w:noProof/>
          <w:lang w:val="en-US" w:eastAsia="en-US"/>
        </w:rPr>
        <w:drawing>
          <wp:inline distT="0" distB="0" distL="0" distR="0" wp14:anchorId="648193FA" wp14:editId="5A16CEF6">
            <wp:extent cx="5715000" cy="2781300"/>
            <wp:effectExtent l="0" t="0" r="0" b="0"/>
            <wp:docPr id="75" name="Picture 75" descr="ScrMyCustom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crMyCustomField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15000" cy="2781300"/>
                    </a:xfrm>
                    <a:prstGeom prst="rect">
                      <a:avLst/>
                    </a:prstGeom>
                    <a:noFill/>
                    <a:ln>
                      <a:noFill/>
                    </a:ln>
                  </pic:spPr>
                </pic:pic>
              </a:graphicData>
            </a:graphic>
          </wp:inline>
        </w:drawing>
      </w:r>
    </w:p>
    <w:p w:rsidR="00D32837" w:rsidRDefault="00D32837">
      <w:pPr>
        <w:pStyle w:val="Heading4"/>
        <w:divId w:val="843008868"/>
      </w:pPr>
      <w:r>
        <w:t>Importing new fields</w:t>
      </w:r>
    </w:p>
    <w:p w:rsidR="00D32837" w:rsidRPr="00807770" w:rsidRDefault="00D32837">
      <w:pPr>
        <w:pStyle w:val="Heading5"/>
        <w:divId w:val="843008868"/>
        <w:rPr>
          <w:lang w:val="en-US"/>
        </w:rPr>
      </w:pPr>
      <w:r w:rsidRPr="00807770">
        <w:rPr>
          <w:lang w:val="en-US"/>
        </w:rPr>
        <w:t>Define the label and properties of the field</w:t>
      </w:r>
    </w:p>
    <w:p w:rsidR="00D32837" w:rsidRDefault="00D32837" w:rsidP="002E7032">
      <w:pPr>
        <w:numPr>
          <w:ilvl w:val="0"/>
          <w:numId w:val="105"/>
        </w:numPr>
        <w:tabs>
          <w:tab w:val="left" w:pos="720"/>
        </w:tabs>
        <w:divId w:val="843008868"/>
      </w:pPr>
      <w:r w:rsidRPr="00807770">
        <w:rPr>
          <w:lang w:val="en-US"/>
        </w:rPr>
        <w:t xml:space="preserve">Click the grey link </w:t>
      </w:r>
      <w:r w:rsidRPr="00807770">
        <w:rPr>
          <w:rStyle w:val="uicontrol"/>
          <w:lang w:val="en-US"/>
        </w:rPr>
        <w:t>New label</w:t>
      </w:r>
      <w:r w:rsidRPr="00807770">
        <w:rPr>
          <w:lang w:val="en-US"/>
        </w:rPr>
        <w:t xml:space="preserve"> at the bottom of the </w:t>
      </w:r>
      <w:r w:rsidRPr="00807770">
        <w:rPr>
          <w:i/>
          <w:iCs/>
          <w:lang w:val="en-US"/>
        </w:rPr>
        <w:t>Label</w:t>
      </w:r>
      <w:r w:rsidRPr="00807770">
        <w:rPr>
          <w:lang w:val="en-US"/>
        </w:rPr>
        <w:t xml:space="preserve"> column. </w:t>
      </w:r>
      <w:r>
        <w:t>A text box is displayed.</w:t>
      </w:r>
    </w:p>
    <w:p w:rsidR="00D32837" w:rsidRPr="00807770" w:rsidRDefault="00D32837" w:rsidP="002E7032">
      <w:pPr>
        <w:numPr>
          <w:ilvl w:val="0"/>
          <w:numId w:val="105"/>
        </w:numPr>
        <w:tabs>
          <w:tab w:val="left" w:pos="720"/>
        </w:tabs>
        <w:divId w:val="843008868"/>
        <w:rPr>
          <w:lang w:val="en-US"/>
        </w:rPr>
      </w:pPr>
      <w:r w:rsidRPr="00807770">
        <w:rPr>
          <w:lang w:val="en-US"/>
        </w:rPr>
        <w:t xml:space="preserve">Type the name of the field label into the text box and press the </w:t>
      </w:r>
      <w:r w:rsidRPr="00807770">
        <w:rPr>
          <w:b/>
          <w:bCs/>
          <w:lang w:val="en-US"/>
        </w:rPr>
        <w:t>Enter</w:t>
      </w:r>
      <w:r w:rsidRPr="00807770">
        <w:rPr>
          <w:lang w:val="en-US"/>
        </w:rPr>
        <w:t xml:space="preserve"> key on your keyboard.</w:t>
      </w:r>
    </w:p>
    <w:p w:rsidR="00D32837" w:rsidRPr="00807770" w:rsidRDefault="00D32837" w:rsidP="002E7032">
      <w:pPr>
        <w:numPr>
          <w:ilvl w:val="0"/>
          <w:numId w:val="105"/>
        </w:numPr>
        <w:tabs>
          <w:tab w:val="left" w:pos="720"/>
        </w:tabs>
        <w:divId w:val="843008868"/>
        <w:rPr>
          <w:lang w:val="en-US"/>
        </w:rPr>
      </w:pPr>
      <w:r w:rsidRPr="00807770">
        <w:rPr>
          <w:lang w:val="en-US"/>
        </w:rPr>
        <w:t>Repeat steps 1 and 2 for each field you want to import.</w:t>
      </w:r>
    </w:p>
    <w:p w:rsidR="00D32837" w:rsidRPr="00807770" w:rsidRDefault="00D32837" w:rsidP="002E7032">
      <w:pPr>
        <w:numPr>
          <w:ilvl w:val="0"/>
          <w:numId w:val="105"/>
        </w:numPr>
        <w:tabs>
          <w:tab w:val="left" w:pos="720"/>
        </w:tabs>
        <w:divId w:val="843008868"/>
        <w:rPr>
          <w:lang w:val="en-US"/>
        </w:rPr>
      </w:pPr>
      <w:r w:rsidRPr="00807770">
        <w:rPr>
          <w:lang w:val="en-US"/>
        </w:rPr>
        <w:t xml:space="preserve">Once the label is entered, a unique code is automatically generated and associated with the field. This code cannot be modified. You will need to use field codes in the </w:t>
      </w:r>
      <w:hyperlink w:anchor="customfields_preparefilecustomfi_6035" w:history="1">
        <w:r w:rsidRPr="00807770">
          <w:rPr>
            <w:rStyle w:val="Hyperlink"/>
            <w:color w:val="0000FF"/>
            <w:lang w:val="en-US"/>
          </w:rPr>
          <w:t>client file</w:t>
        </w:r>
      </w:hyperlink>
      <w:r w:rsidRPr="00807770">
        <w:rPr>
          <w:lang w:val="en-US"/>
        </w:rPr>
        <w:t xml:space="preserve"> containing the values of the field.</w:t>
      </w:r>
    </w:p>
    <w:p w:rsidR="00D32837" w:rsidRPr="00807770" w:rsidRDefault="00D32837" w:rsidP="002E7032">
      <w:pPr>
        <w:numPr>
          <w:ilvl w:val="0"/>
          <w:numId w:val="105"/>
        </w:numPr>
        <w:tabs>
          <w:tab w:val="left" w:pos="720"/>
        </w:tabs>
        <w:divId w:val="843008868"/>
        <w:rPr>
          <w:lang w:val="en-US"/>
        </w:rPr>
      </w:pPr>
      <w:r w:rsidRPr="00807770">
        <w:rPr>
          <w:lang w:val="en-US"/>
        </w:rPr>
        <w:t xml:space="preserve">For each label created, define the properties of the user imported field by clicking the </w:t>
      </w:r>
      <w:r w:rsidR="00A24BB0">
        <w:rPr>
          <w:noProof/>
          <w:lang w:val="en-US" w:eastAsia="en-US"/>
        </w:rPr>
        <w:drawing>
          <wp:inline distT="0" distB="0" distL="0" distR="0" wp14:anchorId="380E97D9" wp14:editId="22E42990">
            <wp:extent cx="127000" cy="127000"/>
            <wp:effectExtent l="0" t="0" r="0" b="0"/>
            <wp:docPr id="76" name="Picture 76" descr="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option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807770">
        <w:rPr>
          <w:lang w:val="en-US"/>
        </w:rPr>
        <w:t xml:space="preserve"> icon.</w:t>
      </w:r>
    </w:p>
    <w:p w:rsidR="00D32837" w:rsidRDefault="00D32837">
      <w:pPr>
        <w:ind w:left="600"/>
        <w:divId w:val="843008868"/>
      </w:pPr>
      <w:r w:rsidRPr="00807770">
        <w:rPr>
          <w:lang w:val="en-US"/>
        </w:rPr>
        <w:t xml:space="preserve">Defining the properties allows you to assign the type of value associated with the field. </w:t>
      </w:r>
      <w:r>
        <w:t xml:space="preserve">See </w:t>
      </w:r>
      <w:hyperlink w:anchor="customfields_customfieldspropert_6469" w:history="1">
        <w:r>
          <w:rPr>
            <w:rStyle w:val="Hyperlink"/>
            <w:color w:val="0000FF"/>
          </w:rPr>
          <w:t>User imported fields properties</w:t>
        </w:r>
      </w:hyperlink>
      <w:r>
        <w:t xml:space="preserve"> for more information.</w:t>
      </w:r>
    </w:p>
    <w:p w:rsidR="00D32837" w:rsidRPr="00807770" w:rsidRDefault="00D32837">
      <w:pPr>
        <w:pStyle w:val="Heading5"/>
        <w:divId w:val="843008868"/>
        <w:rPr>
          <w:lang w:val="en-US"/>
        </w:rPr>
      </w:pPr>
      <w:r w:rsidRPr="00807770">
        <w:rPr>
          <w:lang w:val="en-US"/>
        </w:rPr>
        <w:t>Prepare and enter the location of the file of values to import</w:t>
      </w:r>
    </w:p>
    <w:p w:rsidR="00D32837" w:rsidRPr="00807770" w:rsidRDefault="00D32837" w:rsidP="002E7032">
      <w:pPr>
        <w:numPr>
          <w:ilvl w:val="0"/>
          <w:numId w:val="106"/>
        </w:numPr>
        <w:tabs>
          <w:tab w:val="left" w:pos="720"/>
        </w:tabs>
        <w:divId w:val="843008868"/>
        <w:rPr>
          <w:lang w:val="en-US"/>
        </w:rPr>
      </w:pPr>
      <w:r w:rsidRPr="00807770">
        <w:rPr>
          <w:lang w:val="en-US"/>
        </w:rPr>
        <w:t>In one or more Excel worksheets (.xls) or tab-delimited text files (.txt), input the values of the fields you want to create, and save the files to a local or networked disk.</w:t>
      </w:r>
    </w:p>
    <w:p w:rsidR="00D32837" w:rsidRPr="00807770" w:rsidRDefault="00D32837">
      <w:pPr>
        <w:ind w:left="600"/>
        <w:divId w:val="843008868"/>
        <w:rPr>
          <w:lang w:val="en-US"/>
        </w:rPr>
      </w:pPr>
      <w:r w:rsidRPr="00807770">
        <w:rPr>
          <w:lang w:val="en-US"/>
        </w:rPr>
        <w:t xml:space="preserve">See </w:t>
      </w:r>
      <w:hyperlink w:anchor="customfields_preparefilecustomfi_6035" w:history="1">
        <w:r w:rsidRPr="00807770">
          <w:rPr>
            <w:rStyle w:val="Hyperlink"/>
            <w:color w:val="0000FF"/>
            <w:lang w:val="en-US"/>
          </w:rPr>
          <w:t>Prepare the file containing the values of user imported fields</w:t>
        </w:r>
      </w:hyperlink>
      <w:r w:rsidRPr="00807770">
        <w:rPr>
          <w:lang w:val="en-US"/>
        </w:rPr>
        <w:t xml:space="preserve"> for more information on the rules for preparing these files.</w:t>
      </w:r>
    </w:p>
    <w:p w:rsidR="00D32837" w:rsidRPr="00807770" w:rsidRDefault="00D32837" w:rsidP="002E7032">
      <w:pPr>
        <w:numPr>
          <w:ilvl w:val="0"/>
          <w:numId w:val="107"/>
        </w:numPr>
        <w:tabs>
          <w:tab w:val="left" w:pos="720"/>
        </w:tabs>
        <w:divId w:val="843008868"/>
        <w:rPr>
          <w:lang w:val="en-US"/>
        </w:rPr>
      </w:pPr>
      <w:r w:rsidRPr="00807770">
        <w:rPr>
          <w:lang w:val="en-US"/>
        </w:rPr>
        <w:t xml:space="preserve">Enter the complete pathname of the file you created and saved, or click the </w:t>
      </w:r>
      <w:r w:rsidRPr="00807770">
        <w:rPr>
          <w:rStyle w:val="uicontrol"/>
          <w:lang w:val="en-US"/>
        </w:rPr>
        <w:t>Browse</w:t>
      </w:r>
      <w:r w:rsidRPr="00807770">
        <w:rPr>
          <w:lang w:val="en-US"/>
        </w:rPr>
        <w:t xml:space="preserve"> button to locate it. </w:t>
      </w:r>
    </w:p>
    <w:p w:rsidR="00D32837" w:rsidRPr="00807770" w:rsidRDefault="00A24BB0">
      <w:pPr>
        <w:pStyle w:val="notes"/>
        <w:divId w:val="843008868"/>
        <w:rPr>
          <w:lang w:val="en-US"/>
        </w:rPr>
      </w:pPr>
      <w:r>
        <w:rPr>
          <w:noProof/>
          <w:lang w:val="en-US" w:eastAsia="en-US"/>
        </w:rPr>
        <w:drawing>
          <wp:inline distT="0" distB="0" distL="0" distR="0" wp14:anchorId="261B48F7" wp14:editId="7FCAE26D">
            <wp:extent cx="146050" cy="127000"/>
            <wp:effectExtent l="0" t="0" r="0" b="0"/>
            <wp:docPr id="77" name="Picture 77"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D32837" w:rsidRPr="00807770">
        <w:rPr>
          <w:lang w:val="en-US"/>
        </w:rPr>
        <w:t>  </w:t>
      </w:r>
      <w:r w:rsidR="00D32837" w:rsidRPr="00807770">
        <w:rPr>
          <w:b/>
          <w:bCs/>
          <w:i/>
          <w:iCs/>
          <w:lang w:val="en-US"/>
        </w:rPr>
        <w:t>Note:</w:t>
      </w:r>
      <w:r w:rsidR="00D32837" w:rsidRPr="00807770">
        <w:rPr>
          <w:lang w:val="en-US"/>
        </w:rPr>
        <w:t xml:space="preserve"> You can only import one file at a time. </w:t>
      </w:r>
    </w:p>
    <w:p w:rsidR="00D32837" w:rsidRDefault="00D32837">
      <w:pPr>
        <w:pStyle w:val="Heading5"/>
        <w:divId w:val="843008868"/>
      </w:pPr>
      <w:r>
        <w:lastRenderedPageBreak/>
        <w:t>Import values from disk</w:t>
      </w:r>
    </w:p>
    <w:p w:rsidR="00D32837" w:rsidRPr="00807770" w:rsidRDefault="00D32837" w:rsidP="002E7032">
      <w:pPr>
        <w:numPr>
          <w:ilvl w:val="0"/>
          <w:numId w:val="108"/>
        </w:numPr>
        <w:tabs>
          <w:tab w:val="left" w:pos="720"/>
        </w:tabs>
        <w:divId w:val="843008868"/>
        <w:rPr>
          <w:lang w:val="en-US"/>
        </w:rPr>
      </w:pPr>
      <w:r w:rsidRPr="00807770">
        <w:rPr>
          <w:lang w:val="en-US"/>
        </w:rPr>
        <w:t xml:space="preserve">After ensuring that the properties of each field match the values of the fields you are going to import, click the </w:t>
      </w:r>
      <w:r w:rsidRPr="00807770">
        <w:rPr>
          <w:rStyle w:val="uicontrol"/>
          <w:lang w:val="en-US"/>
        </w:rPr>
        <w:t>Import</w:t>
      </w:r>
      <w:r w:rsidRPr="00807770">
        <w:rPr>
          <w:lang w:val="en-US"/>
        </w:rPr>
        <w:t xml:space="preserve"> button.</w:t>
      </w:r>
    </w:p>
    <w:p w:rsidR="00D32837" w:rsidRPr="00807770" w:rsidRDefault="00D32837" w:rsidP="002E7032">
      <w:pPr>
        <w:numPr>
          <w:ilvl w:val="0"/>
          <w:numId w:val="108"/>
        </w:numPr>
        <w:tabs>
          <w:tab w:val="left" w:pos="720"/>
        </w:tabs>
        <w:divId w:val="843008868"/>
        <w:rPr>
          <w:lang w:val="en-US"/>
        </w:rPr>
      </w:pPr>
      <w:r w:rsidRPr="00807770">
        <w:rPr>
          <w:lang w:val="en-US"/>
        </w:rPr>
        <w:t>The import in progress dialog is displayed showing the progress of your import.</w:t>
      </w:r>
    </w:p>
    <w:p w:rsidR="00D32837" w:rsidRPr="00807770" w:rsidRDefault="00D32837" w:rsidP="002E7032">
      <w:pPr>
        <w:numPr>
          <w:ilvl w:val="0"/>
          <w:numId w:val="108"/>
        </w:numPr>
        <w:tabs>
          <w:tab w:val="left" w:pos="720"/>
        </w:tabs>
        <w:divId w:val="843008868"/>
        <w:rPr>
          <w:lang w:val="en-US"/>
        </w:rPr>
      </w:pPr>
      <w:r w:rsidRPr="00807770">
        <w:rPr>
          <w:lang w:val="en-US"/>
        </w:rPr>
        <w:t>Once complete, one of the following will happen:</w:t>
      </w:r>
    </w:p>
    <w:p w:rsidR="00D32837" w:rsidRPr="00807770" w:rsidRDefault="00D32837" w:rsidP="002E7032">
      <w:pPr>
        <w:tabs>
          <w:tab w:val="left" w:pos="720"/>
        </w:tabs>
        <w:ind w:left="720"/>
        <w:divId w:val="190799912"/>
        <w:rPr>
          <w:lang w:val="en-US"/>
        </w:rPr>
      </w:pPr>
      <w:r w:rsidRPr="00807770">
        <w:rPr>
          <w:rStyle w:val="Drop-downhotspot"/>
          <w:color w:val="003366"/>
          <w:lang w:val="en-US"/>
        </w:rPr>
        <w:t>Import successful</w:t>
      </w:r>
    </w:p>
    <w:p w:rsidR="00D32837" w:rsidRPr="00807770" w:rsidRDefault="00D32837" w:rsidP="002E7032">
      <w:pPr>
        <w:tabs>
          <w:tab w:val="left" w:pos="720"/>
        </w:tabs>
        <w:ind w:left="720"/>
        <w:divId w:val="984090568"/>
        <w:rPr>
          <w:lang w:val="en-US"/>
        </w:rPr>
      </w:pPr>
      <w:r w:rsidRPr="00807770">
        <w:rPr>
          <w:lang w:val="en-US"/>
        </w:rPr>
        <w:t>If successful, the following screen is displayed showing the results of the import:</w:t>
      </w:r>
    </w:p>
    <w:p w:rsidR="00D32837" w:rsidRDefault="00A24BB0" w:rsidP="00503423">
      <w:pPr>
        <w:tabs>
          <w:tab w:val="left" w:pos="720"/>
        </w:tabs>
        <w:ind w:left="720"/>
        <w:divId w:val="984090568"/>
      </w:pPr>
      <w:r>
        <w:rPr>
          <w:noProof/>
          <w:lang w:val="en-US" w:eastAsia="en-US"/>
        </w:rPr>
        <w:drawing>
          <wp:inline distT="0" distB="0" distL="0" distR="0" wp14:anchorId="255D605E" wp14:editId="0A46B7DD">
            <wp:extent cx="4286250" cy="2762250"/>
            <wp:effectExtent l="0" t="0" r="0" b="0"/>
            <wp:docPr id="78" name="Picture 78" descr="CustomFieldImport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tomFieldImportSucces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86250" cy="2762250"/>
                    </a:xfrm>
                    <a:prstGeom prst="rect">
                      <a:avLst/>
                    </a:prstGeom>
                    <a:noFill/>
                    <a:ln>
                      <a:noFill/>
                    </a:ln>
                  </pic:spPr>
                </pic:pic>
              </a:graphicData>
            </a:graphic>
          </wp:inline>
        </w:drawing>
      </w:r>
    </w:p>
    <w:p w:rsidR="00D32837" w:rsidRPr="00807770" w:rsidRDefault="00D32837" w:rsidP="002E7032">
      <w:pPr>
        <w:numPr>
          <w:ilvl w:val="1"/>
          <w:numId w:val="108"/>
        </w:numPr>
        <w:tabs>
          <w:tab w:val="left" w:pos="1440"/>
        </w:tabs>
        <w:divId w:val="984090568"/>
        <w:rPr>
          <w:lang w:val="en-US"/>
        </w:rPr>
      </w:pPr>
      <w:r w:rsidRPr="00807770">
        <w:rPr>
          <w:lang w:val="en-US"/>
        </w:rPr>
        <w:t xml:space="preserve">On the left hand side are displayed the company IDs that have been matched on the database and for which the values of imported fields were assigned to. </w:t>
      </w:r>
    </w:p>
    <w:p w:rsidR="00D32837" w:rsidRPr="00807770" w:rsidRDefault="00D32837" w:rsidP="002E7032">
      <w:pPr>
        <w:numPr>
          <w:ilvl w:val="1"/>
          <w:numId w:val="108"/>
        </w:numPr>
        <w:tabs>
          <w:tab w:val="left" w:pos="1440"/>
        </w:tabs>
        <w:divId w:val="984090568"/>
        <w:rPr>
          <w:lang w:val="en-US"/>
        </w:rPr>
      </w:pPr>
      <w:r w:rsidRPr="00807770">
        <w:rPr>
          <w:lang w:val="en-US"/>
        </w:rPr>
        <w:t xml:space="preserve">On the right hand side are displayed the company IDs that have not been found on the database. </w:t>
      </w:r>
    </w:p>
    <w:p w:rsidR="00D32837" w:rsidRPr="00807770" w:rsidRDefault="00D32837" w:rsidP="002E7032">
      <w:pPr>
        <w:tabs>
          <w:tab w:val="left" w:pos="720"/>
        </w:tabs>
        <w:ind w:left="720"/>
        <w:divId w:val="190799912"/>
        <w:rPr>
          <w:lang w:val="en-US"/>
        </w:rPr>
      </w:pPr>
      <w:r w:rsidRPr="00807770">
        <w:rPr>
          <w:rStyle w:val="Drop-downhotspot"/>
          <w:color w:val="003366"/>
          <w:lang w:val="en-US"/>
        </w:rPr>
        <w:t>Import failed</w:t>
      </w:r>
    </w:p>
    <w:p w:rsidR="00D32837" w:rsidRPr="00807770" w:rsidRDefault="00D32837" w:rsidP="002E7032">
      <w:pPr>
        <w:tabs>
          <w:tab w:val="left" w:pos="720"/>
        </w:tabs>
        <w:ind w:left="720"/>
        <w:divId w:val="41760105"/>
        <w:rPr>
          <w:lang w:val="en-US"/>
        </w:rPr>
      </w:pPr>
      <w:r w:rsidRPr="00807770">
        <w:rPr>
          <w:lang w:val="en-US"/>
        </w:rPr>
        <w:t xml:space="preserve">If the import file does not respect the </w:t>
      </w:r>
      <w:hyperlink w:anchor="customfields_preparefilecustomfi_6035" w:history="1">
        <w:r w:rsidRPr="00807770">
          <w:rPr>
            <w:rStyle w:val="Hyperlink"/>
            <w:color w:val="0000FF"/>
            <w:lang w:val="en-US"/>
          </w:rPr>
          <w:t>validity rules</w:t>
        </w:r>
      </w:hyperlink>
      <w:r w:rsidRPr="00807770">
        <w:rPr>
          <w:lang w:val="en-US"/>
        </w:rPr>
        <w:t>, following screen is displayed informing you of the nature of the error:  </w:t>
      </w:r>
    </w:p>
    <w:p w:rsidR="00D32837" w:rsidRDefault="00A24BB0" w:rsidP="00503423">
      <w:pPr>
        <w:tabs>
          <w:tab w:val="left" w:pos="720"/>
        </w:tabs>
        <w:ind w:left="720"/>
        <w:divId w:val="41760105"/>
      </w:pPr>
      <w:r>
        <w:rPr>
          <w:noProof/>
          <w:lang w:val="en-US" w:eastAsia="en-US"/>
        </w:rPr>
        <w:drawing>
          <wp:inline distT="0" distB="0" distL="0" distR="0" wp14:anchorId="56085839" wp14:editId="192D72BA">
            <wp:extent cx="2914650" cy="2317750"/>
            <wp:effectExtent l="0" t="0" r="0" b="0"/>
            <wp:docPr id="79" name="Picture 79" descr="CustomFieldImportSuccessF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tomFieldImportSuccessFail"/>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14650" cy="2317750"/>
                    </a:xfrm>
                    <a:prstGeom prst="rect">
                      <a:avLst/>
                    </a:prstGeom>
                    <a:noFill/>
                    <a:ln>
                      <a:noFill/>
                    </a:ln>
                  </pic:spPr>
                </pic:pic>
              </a:graphicData>
            </a:graphic>
          </wp:inline>
        </w:drawing>
      </w:r>
    </w:p>
    <w:p w:rsidR="00D32837" w:rsidRPr="00807770" w:rsidRDefault="00D32837" w:rsidP="002E7032">
      <w:pPr>
        <w:tabs>
          <w:tab w:val="left" w:pos="720"/>
        </w:tabs>
        <w:ind w:left="720"/>
        <w:divId w:val="41760105"/>
        <w:rPr>
          <w:lang w:val="en-US"/>
        </w:rPr>
      </w:pPr>
      <w:r w:rsidRPr="00807770">
        <w:rPr>
          <w:lang w:val="en-US"/>
        </w:rPr>
        <w:t xml:space="preserve">Close the window and either: </w:t>
      </w:r>
    </w:p>
    <w:p w:rsidR="00D32837" w:rsidRPr="00807770" w:rsidRDefault="00D32837" w:rsidP="00503423">
      <w:pPr>
        <w:numPr>
          <w:ilvl w:val="1"/>
          <w:numId w:val="108"/>
        </w:numPr>
        <w:tabs>
          <w:tab w:val="left" w:pos="1440"/>
        </w:tabs>
        <w:divId w:val="41760105"/>
        <w:rPr>
          <w:lang w:val="en-US"/>
        </w:rPr>
      </w:pPr>
      <w:r w:rsidRPr="00807770">
        <w:rPr>
          <w:lang w:val="en-US"/>
        </w:rPr>
        <w:t xml:space="preserve">Modify the properties of the field encountering the issue by clicking on the </w:t>
      </w:r>
      <w:r w:rsidR="00A24BB0">
        <w:rPr>
          <w:noProof/>
          <w:lang w:val="en-US" w:eastAsia="en-US"/>
        </w:rPr>
        <w:drawing>
          <wp:inline distT="0" distB="0" distL="0" distR="0" wp14:anchorId="7F97123F" wp14:editId="61A4026E">
            <wp:extent cx="127000" cy="127000"/>
            <wp:effectExtent l="0" t="0" r="0" b="0"/>
            <wp:docPr id="80" name="Picture 80" descr="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option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807770">
        <w:rPr>
          <w:lang w:val="en-US"/>
        </w:rPr>
        <w:t>icon.</w:t>
      </w:r>
    </w:p>
    <w:p w:rsidR="00D32837" w:rsidRPr="00807770" w:rsidRDefault="00D32837" w:rsidP="002E7032">
      <w:pPr>
        <w:numPr>
          <w:ilvl w:val="1"/>
          <w:numId w:val="108"/>
        </w:numPr>
        <w:tabs>
          <w:tab w:val="left" w:pos="1440"/>
        </w:tabs>
        <w:divId w:val="41760105"/>
        <w:rPr>
          <w:lang w:val="en-US"/>
        </w:rPr>
      </w:pPr>
      <w:r w:rsidRPr="00807770">
        <w:rPr>
          <w:lang w:val="en-US"/>
        </w:rPr>
        <w:lastRenderedPageBreak/>
        <w:t xml:space="preserve">Open the import file and modify the cell displaying the error. </w:t>
      </w:r>
    </w:p>
    <w:p w:rsidR="00D32837" w:rsidRDefault="00D32837">
      <w:pPr>
        <w:pStyle w:val="Heading4"/>
        <w:divId w:val="843008868"/>
      </w:pPr>
      <w:r>
        <w:t>Manage your imported fields</w:t>
      </w:r>
    </w:p>
    <w:p w:rsidR="00D32837" w:rsidRDefault="00D32837">
      <w:pPr>
        <w:pStyle w:val="Heading5"/>
        <w:divId w:val="843008868"/>
      </w:pPr>
      <w:r>
        <w:t>Sorting your imported fields</w:t>
      </w:r>
    </w:p>
    <w:p w:rsidR="00D32837" w:rsidRPr="00807770" w:rsidRDefault="00D32837">
      <w:pPr>
        <w:divId w:val="843008868"/>
        <w:rPr>
          <w:lang w:val="en-US"/>
        </w:rPr>
      </w:pPr>
      <w:r w:rsidRPr="00807770">
        <w:rPr>
          <w:lang w:val="en-US"/>
        </w:rPr>
        <w:t xml:space="preserve">All columns with the </w:t>
      </w:r>
      <w:r w:rsidR="00A24BB0">
        <w:rPr>
          <w:noProof/>
          <w:lang w:val="en-US" w:eastAsia="en-US"/>
        </w:rPr>
        <w:drawing>
          <wp:inline distT="0" distB="0" distL="0" distR="0" wp14:anchorId="6BFE266D" wp14:editId="10151617">
            <wp:extent cx="88900" cy="114300"/>
            <wp:effectExtent l="0" t="0" r="0" b="0"/>
            <wp:docPr id="81" name="Picture 81" descr="arrow_sort_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rrow_sort_of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8900" cy="114300"/>
                    </a:xfrm>
                    <a:prstGeom prst="rect">
                      <a:avLst/>
                    </a:prstGeom>
                    <a:noFill/>
                    <a:ln>
                      <a:noFill/>
                    </a:ln>
                  </pic:spPr>
                </pic:pic>
              </a:graphicData>
            </a:graphic>
          </wp:inline>
        </w:drawing>
      </w:r>
      <w:r w:rsidRPr="00807770">
        <w:rPr>
          <w:lang w:val="en-US"/>
        </w:rPr>
        <w:t> icon can be sorted in both ascending (</w:t>
      </w:r>
      <w:r w:rsidR="00A24BB0">
        <w:rPr>
          <w:noProof/>
          <w:lang w:val="en-US" w:eastAsia="en-US"/>
        </w:rPr>
        <w:drawing>
          <wp:inline distT="0" distB="0" distL="0" distR="0" wp14:anchorId="13FD38D0" wp14:editId="74794FD6">
            <wp:extent cx="88900" cy="114300"/>
            <wp:effectExtent l="0" t="0" r="0" b="0"/>
            <wp:docPr id="82" name="Picture 82" descr="arrow_sort_up_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rrow_sort_up_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900" cy="114300"/>
                    </a:xfrm>
                    <a:prstGeom prst="rect">
                      <a:avLst/>
                    </a:prstGeom>
                    <a:noFill/>
                    <a:ln>
                      <a:noFill/>
                    </a:ln>
                  </pic:spPr>
                </pic:pic>
              </a:graphicData>
            </a:graphic>
          </wp:inline>
        </w:drawing>
      </w:r>
      <w:r w:rsidRPr="00807770">
        <w:rPr>
          <w:lang w:val="en-US"/>
        </w:rPr>
        <w:t>) and descending (</w:t>
      </w:r>
      <w:r w:rsidR="00A24BB0">
        <w:rPr>
          <w:noProof/>
          <w:lang w:val="en-US" w:eastAsia="en-US"/>
        </w:rPr>
        <w:drawing>
          <wp:inline distT="0" distB="0" distL="0" distR="0" wp14:anchorId="6CF8C17F" wp14:editId="1E240F9D">
            <wp:extent cx="88900" cy="114300"/>
            <wp:effectExtent l="0" t="0" r="0" b="0"/>
            <wp:docPr id="83" name="Picture 83" descr="arrow_sort_down_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rrow_sort_down_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900" cy="114300"/>
                    </a:xfrm>
                    <a:prstGeom prst="rect">
                      <a:avLst/>
                    </a:prstGeom>
                    <a:noFill/>
                    <a:ln>
                      <a:noFill/>
                    </a:ln>
                  </pic:spPr>
                </pic:pic>
              </a:graphicData>
            </a:graphic>
          </wp:inline>
        </w:drawing>
      </w:r>
      <w:r w:rsidRPr="00807770">
        <w:rPr>
          <w:lang w:val="en-US"/>
        </w:rPr>
        <w:t xml:space="preserve">) order. By default, fields are sorted by </w:t>
      </w:r>
      <w:r w:rsidRPr="00807770">
        <w:rPr>
          <w:i/>
          <w:iCs/>
          <w:lang w:val="en-US"/>
        </w:rPr>
        <w:t>Code</w:t>
      </w:r>
      <w:r w:rsidRPr="00807770">
        <w:rPr>
          <w:lang w:val="en-US"/>
        </w:rPr>
        <w:t xml:space="preserve"> with an ascending order.</w:t>
      </w:r>
    </w:p>
    <w:p w:rsidR="00D32837" w:rsidRDefault="00D32837">
      <w:pPr>
        <w:pStyle w:val="Heading5"/>
        <w:divId w:val="843008868"/>
      </w:pPr>
      <w:r>
        <w:t>Deleting user imported  fields</w:t>
      </w:r>
    </w:p>
    <w:p w:rsidR="00D32837" w:rsidRPr="00807770" w:rsidRDefault="00D32837" w:rsidP="002E7032">
      <w:pPr>
        <w:numPr>
          <w:ilvl w:val="0"/>
          <w:numId w:val="109"/>
        </w:numPr>
        <w:tabs>
          <w:tab w:val="left" w:pos="720"/>
        </w:tabs>
        <w:divId w:val="843008868"/>
        <w:rPr>
          <w:lang w:val="en-US"/>
        </w:rPr>
      </w:pPr>
      <w:r w:rsidRPr="00807770">
        <w:rPr>
          <w:lang w:val="en-US"/>
        </w:rPr>
        <w:t xml:space="preserve">To delete an imported field click the </w:t>
      </w:r>
      <w:r w:rsidR="00A24BB0">
        <w:rPr>
          <w:noProof/>
          <w:lang w:val="en-US" w:eastAsia="en-US"/>
        </w:rPr>
        <w:drawing>
          <wp:inline distT="0" distB="0" distL="0" distR="0" wp14:anchorId="6877B1DB" wp14:editId="52EF04C3">
            <wp:extent cx="127000" cy="127000"/>
            <wp:effectExtent l="0" t="0" r="0" b="0"/>
            <wp:docPr id="84" name="Picture 84"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807770">
        <w:rPr>
          <w:lang w:val="en-US"/>
        </w:rPr>
        <w:t xml:space="preserve"> icon corresponding to the user imported field you want to delete.</w:t>
      </w:r>
    </w:p>
    <w:p w:rsidR="00D32837" w:rsidRPr="00807770" w:rsidRDefault="00D32837" w:rsidP="002E7032">
      <w:pPr>
        <w:numPr>
          <w:ilvl w:val="0"/>
          <w:numId w:val="109"/>
        </w:numPr>
        <w:tabs>
          <w:tab w:val="left" w:pos="720"/>
        </w:tabs>
        <w:divId w:val="843008868"/>
        <w:rPr>
          <w:lang w:val="en-US"/>
        </w:rPr>
      </w:pPr>
      <w:r w:rsidRPr="00807770">
        <w:rPr>
          <w:lang w:val="en-US"/>
        </w:rPr>
        <w:t xml:space="preserve">To delete </w:t>
      </w:r>
      <w:r w:rsidRPr="00807770">
        <w:rPr>
          <w:u w:val="single"/>
          <w:lang w:val="en-US"/>
        </w:rPr>
        <w:t>all</w:t>
      </w:r>
      <w:r w:rsidRPr="00807770">
        <w:rPr>
          <w:lang w:val="en-US"/>
        </w:rPr>
        <w:t xml:space="preserve"> user imported fields, click the </w:t>
      </w:r>
      <w:r w:rsidR="00A24BB0">
        <w:rPr>
          <w:noProof/>
          <w:lang w:val="en-US" w:eastAsia="en-US"/>
        </w:rPr>
        <w:drawing>
          <wp:inline distT="0" distB="0" distL="0" distR="0" wp14:anchorId="36967D63" wp14:editId="465522EB">
            <wp:extent cx="127000" cy="127000"/>
            <wp:effectExtent l="0" t="0" r="0" b="0"/>
            <wp:docPr id="85" name="Picture 85"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807770">
        <w:rPr>
          <w:lang w:val="en-US"/>
        </w:rPr>
        <w:t xml:space="preserve"> in the column header.</w:t>
      </w:r>
    </w:p>
    <w:p w:rsidR="00D32837" w:rsidRPr="00807770" w:rsidRDefault="00A24BB0">
      <w:pPr>
        <w:pStyle w:val="notes"/>
        <w:divId w:val="843008868"/>
        <w:rPr>
          <w:lang w:val="en-US"/>
        </w:rPr>
      </w:pPr>
      <w:r>
        <w:rPr>
          <w:noProof/>
          <w:lang w:val="en-US" w:eastAsia="en-US"/>
        </w:rPr>
        <w:drawing>
          <wp:inline distT="0" distB="0" distL="0" distR="0" wp14:anchorId="4B29770C" wp14:editId="10C8F3DC">
            <wp:extent cx="146050" cy="127000"/>
            <wp:effectExtent l="0" t="0" r="0" b="0"/>
            <wp:docPr id="86" name="Picture 86"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D32837" w:rsidRPr="00807770">
        <w:rPr>
          <w:lang w:val="en-US"/>
        </w:rPr>
        <w:t>  </w:t>
      </w:r>
      <w:r w:rsidR="00D32837" w:rsidRPr="00807770">
        <w:rPr>
          <w:b/>
          <w:bCs/>
          <w:i/>
          <w:iCs/>
          <w:lang w:val="en-US"/>
        </w:rPr>
        <w:t>Note:</w:t>
      </w:r>
      <w:r w:rsidR="00D32837" w:rsidRPr="00807770">
        <w:rPr>
          <w:lang w:val="en-US"/>
        </w:rPr>
        <w:t xml:space="preserve"> When you delete an imported field, all values associated with the field are also deleted.</w:t>
      </w:r>
    </w:p>
    <w:p w:rsidR="00D32837" w:rsidRPr="00807770" w:rsidRDefault="00D32837">
      <w:pPr>
        <w:pStyle w:val="Heading5"/>
        <w:divId w:val="843008868"/>
        <w:rPr>
          <w:lang w:val="en-US"/>
        </w:rPr>
      </w:pPr>
      <w:r w:rsidRPr="00807770">
        <w:rPr>
          <w:lang w:val="en-US"/>
        </w:rPr>
        <w:t>Define/view the properties of a user imported field</w:t>
      </w:r>
    </w:p>
    <w:p w:rsidR="00D32837" w:rsidRPr="00807770" w:rsidRDefault="00D32837">
      <w:pPr>
        <w:divId w:val="843008868"/>
        <w:rPr>
          <w:lang w:val="en-US"/>
        </w:rPr>
      </w:pPr>
      <w:r w:rsidRPr="00807770">
        <w:rPr>
          <w:lang w:val="en-US"/>
        </w:rPr>
        <w:t xml:space="preserve">Click the </w:t>
      </w:r>
      <w:r w:rsidR="00A24BB0">
        <w:rPr>
          <w:noProof/>
          <w:lang w:val="en-US" w:eastAsia="en-US"/>
        </w:rPr>
        <w:drawing>
          <wp:inline distT="0" distB="0" distL="0" distR="0" wp14:anchorId="083FF300" wp14:editId="185A03B2">
            <wp:extent cx="127000" cy="127000"/>
            <wp:effectExtent l="0" t="0" r="0" b="0"/>
            <wp:docPr id="87" name="Picture 87" descr="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option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807770">
        <w:rPr>
          <w:lang w:val="en-US"/>
        </w:rPr>
        <w:t xml:space="preserve">icon corresponding to the user imported field whose </w:t>
      </w:r>
      <w:hyperlink w:anchor="customfields_customfieldspropert_6469" w:history="1">
        <w:r w:rsidRPr="00807770">
          <w:rPr>
            <w:rStyle w:val="Hyperlink"/>
            <w:color w:val="0000FF"/>
            <w:lang w:val="en-US"/>
          </w:rPr>
          <w:t>properties</w:t>
        </w:r>
      </w:hyperlink>
      <w:r w:rsidRPr="00807770">
        <w:rPr>
          <w:lang w:val="en-US"/>
        </w:rPr>
        <w:t xml:space="preserve"> you want to view or edit. You cannot edit the properties of fields for which you already have imported data.</w:t>
      </w:r>
    </w:p>
    <w:p w:rsidR="00D32837" w:rsidRPr="00807770" w:rsidRDefault="00D32837">
      <w:pPr>
        <w:pStyle w:val="Heading5"/>
        <w:divId w:val="843008868"/>
        <w:rPr>
          <w:lang w:val="en-US"/>
        </w:rPr>
      </w:pPr>
      <w:r w:rsidRPr="00807770">
        <w:rPr>
          <w:lang w:val="en-US"/>
        </w:rPr>
        <w:t>Change the label associated to a user imported field</w:t>
      </w:r>
    </w:p>
    <w:p w:rsidR="00D32837" w:rsidRPr="00807770" w:rsidRDefault="00D32837">
      <w:pPr>
        <w:divId w:val="843008868"/>
        <w:rPr>
          <w:lang w:val="en-US"/>
        </w:rPr>
      </w:pPr>
      <w:r w:rsidRPr="00807770">
        <w:rPr>
          <w:lang w:val="en-US"/>
        </w:rPr>
        <w:t xml:space="preserve">Click the label of the field you want to change, then type a new name into it. </w:t>
      </w:r>
    </w:p>
    <w:p w:rsidR="00D32837" w:rsidRPr="00807770" w:rsidRDefault="00D32837">
      <w:pPr>
        <w:pStyle w:val="Heading5"/>
        <w:divId w:val="843008868"/>
        <w:rPr>
          <w:lang w:val="en-US"/>
        </w:rPr>
      </w:pPr>
      <w:r w:rsidRPr="00807770">
        <w:rPr>
          <w:lang w:val="en-US"/>
        </w:rPr>
        <w:t>Checking import status and data associated to last import</w:t>
      </w:r>
    </w:p>
    <w:p w:rsidR="00D32837" w:rsidRPr="00807770" w:rsidRDefault="00A24BB0" w:rsidP="002E7032">
      <w:pPr>
        <w:numPr>
          <w:ilvl w:val="0"/>
          <w:numId w:val="110"/>
        </w:numPr>
        <w:tabs>
          <w:tab w:val="left" w:pos="720"/>
        </w:tabs>
        <w:divId w:val="843008868"/>
        <w:rPr>
          <w:lang w:val="en-US"/>
        </w:rPr>
      </w:pPr>
      <w:r>
        <w:rPr>
          <w:noProof/>
          <w:lang w:val="en-US" w:eastAsia="en-US"/>
        </w:rPr>
        <w:drawing>
          <wp:inline distT="0" distB="0" distL="0" distR="0" wp14:anchorId="504C7C16" wp14:editId="21412937">
            <wp:extent cx="127000" cy="127000"/>
            <wp:effectExtent l="0" t="0" r="0" b="0"/>
            <wp:docPr id="88" name="Picture 88" descr="inva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nvali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00D32837" w:rsidRPr="00807770">
        <w:rPr>
          <w:lang w:val="en-US"/>
        </w:rPr>
        <w:t>: Indicates that no values have yet been imported for that field</w:t>
      </w:r>
    </w:p>
    <w:p w:rsidR="00D32837" w:rsidRPr="00807770" w:rsidRDefault="00A24BB0" w:rsidP="002E7032">
      <w:pPr>
        <w:numPr>
          <w:ilvl w:val="0"/>
          <w:numId w:val="110"/>
        </w:numPr>
        <w:tabs>
          <w:tab w:val="left" w:pos="720"/>
        </w:tabs>
        <w:divId w:val="843008868"/>
        <w:rPr>
          <w:lang w:val="en-US"/>
        </w:rPr>
      </w:pPr>
      <w:r>
        <w:rPr>
          <w:noProof/>
          <w:lang w:val="en-US" w:eastAsia="en-US"/>
        </w:rPr>
        <w:drawing>
          <wp:inline distT="0" distB="0" distL="0" distR="0" wp14:anchorId="5BD6F8EC" wp14:editId="61185CAF">
            <wp:extent cx="127000" cy="127000"/>
            <wp:effectExtent l="0" t="0" r="0" b="0"/>
            <wp:docPr id="89" name="Picture 89" descr="va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vali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00D32837" w:rsidRPr="00807770">
        <w:rPr>
          <w:lang w:val="en-US"/>
        </w:rPr>
        <w:t>: Indicates that values have been imported. The name of the source file, date and user who last imported it are displayed.   </w:t>
      </w:r>
    </w:p>
    <w:bookmarkStart w:id="118" w:name="customfields_customfieldspropert_6469"/>
    <w:bookmarkEnd w:id="118"/>
    <w:p w:rsidR="00D32837" w:rsidRDefault="00D32837">
      <w:pPr>
        <w:pStyle w:val="Heading3"/>
        <w:divId w:val="322127248"/>
      </w:pPr>
      <w:r>
        <w:fldChar w:fldCharType="begin"/>
      </w:r>
      <w:r>
        <w:instrText xml:space="preserve"> XE "Custom fields properties" \* MERGEFORMAT </w:instrText>
      </w:r>
      <w:r>
        <w:fldChar w:fldCharType="end"/>
      </w:r>
      <w:r>
        <w:fldChar w:fldCharType="begin"/>
      </w:r>
      <w:r>
        <w:instrText xml:space="preserve"> XE "Custom fields" \* MERGEFORMAT </w:instrText>
      </w:r>
      <w:r>
        <w:fldChar w:fldCharType="end"/>
      </w:r>
      <w:bookmarkStart w:id="119" w:name="_Toc417578405"/>
      <w:r>
        <w:t>User imported fields properties</w:t>
      </w:r>
      <w:bookmarkEnd w:id="119"/>
      <w:r>
        <w:t xml:space="preserve"> </w:t>
      </w:r>
    </w:p>
    <w:p w:rsidR="00D32837" w:rsidRPr="00807770" w:rsidRDefault="00D32837" w:rsidP="00503423">
      <w:pPr>
        <w:pStyle w:val="acces"/>
        <w:divId w:val="1598057437"/>
        <w:rPr>
          <w:lang w:val="en-US"/>
        </w:rPr>
      </w:pPr>
      <w:r w:rsidRPr="00807770">
        <w:rPr>
          <w:b/>
          <w:bCs/>
          <w:lang w:val="en-US"/>
        </w:rPr>
        <w:t>Access</w:t>
      </w:r>
      <w:r w:rsidRPr="00807770">
        <w:rPr>
          <w:lang w:val="en-US"/>
        </w:rPr>
        <w:t xml:space="preserve">: From </w:t>
      </w:r>
      <w:hyperlink w:anchor="customfields_createcustomfields__8380" w:history="1">
        <w:r w:rsidRPr="00807770">
          <w:rPr>
            <w:rStyle w:val="Hyperlink"/>
            <w:color w:val="0000FF"/>
            <w:lang w:val="en-US"/>
          </w:rPr>
          <w:t>My imported fields</w:t>
        </w:r>
      </w:hyperlink>
      <w:r w:rsidRPr="00807770">
        <w:rPr>
          <w:lang w:val="en-US"/>
        </w:rPr>
        <w:t xml:space="preserve">, click the </w:t>
      </w:r>
      <w:r w:rsidR="00A24BB0">
        <w:rPr>
          <w:noProof/>
          <w:lang w:val="en-US" w:eastAsia="en-US"/>
        </w:rPr>
        <w:drawing>
          <wp:inline distT="0" distB="0" distL="0" distR="0" wp14:anchorId="7EA89570" wp14:editId="2479F129">
            <wp:extent cx="127000" cy="127000"/>
            <wp:effectExtent l="0" t="0" r="0" b="0"/>
            <wp:docPr id="90" name="Picture 90" descr="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option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807770">
        <w:rPr>
          <w:lang w:val="en-US"/>
        </w:rPr>
        <w:t xml:space="preserve"> icon corresponding to a user imported field.</w:t>
      </w:r>
    </w:p>
    <w:p w:rsidR="00D32837" w:rsidRPr="00A24BB0" w:rsidRDefault="00D32837">
      <w:pPr>
        <w:divId w:val="18439382"/>
      </w:pPr>
      <w:r w:rsidRPr="00A24BB0">
        <w:rPr>
          <w:rStyle w:val="Drop-downhotspot"/>
          <w:b/>
          <w:bCs/>
          <w:color w:val="003366"/>
        </w:rPr>
        <w:t>Imported field properties dialog</w:t>
      </w:r>
    </w:p>
    <w:p w:rsidR="00D32837" w:rsidRDefault="00A24BB0" w:rsidP="00503423">
      <w:pPr>
        <w:divId w:val="358579976"/>
      </w:pPr>
      <w:r>
        <w:rPr>
          <w:noProof/>
          <w:lang w:val="en-US" w:eastAsia="en-US"/>
        </w:rPr>
        <w:drawing>
          <wp:inline distT="0" distB="0" distL="0" distR="0" wp14:anchorId="752574F4" wp14:editId="3904A449">
            <wp:extent cx="4089400" cy="1841500"/>
            <wp:effectExtent l="0" t="0" r="0" b="0"/>
            <wp:docPr id="91" name="Picture 91" descr="ScrCustFields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crCustFieldsPropertie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89400" cy="1841500"/>
                    </a:xfrm>
                    <a:prstGeom prst="rect">
                      <a:avLst/>
                    </a:prstGeom>
                    <a:noFill/>
                    <a:ln>
                      <a:noFill/>
                    </a:ln>
                  </pic:spPr>
                </pic:pic>
              </a:graphicData>
            </a:graphic>
          </wp:inline>
        </w:drawing>
      </w:r>
    </w:p>
    <w:p w:rsidR="00D32837" w:rsidRPr="00807770" w:rsidRDefault="00D32837">
      <w:pPr>
        <w:divId w:val="18439382"/>
        <w:rPr>
          <w:lang w:val="en-US"/>
        </w:rPr>
      </w:pPr>
      <w:r w:rsidRPr="00807770">
        <w:rPr>
          <w:lang w:val="en-US"/>
        </w:rPr>
        <w:t xml:space="preserve">User imported fields can be of seven types. Make sure that all properties that you define match the properties of the fields in the external file you are going to import. </w:t>
      </w:r>
    </w:p>
    <w:p w:rsidR="0019193B" w:rsidRPr="00807770" w:rsidRDefault="0019193B">
      <w:pPr>
        <w:divId w:val="18439382"/>
        <w:rPr>
          <w:lang w:val="en-US"/>
        </w:rPr>
      </w:pPr>
    </w:p>
    <w:p w:rsidR="0019193B" w:rsidRPr="00807770" w:rsidRDefault="0019193B">
      <w:pPr>
        <w:divId w:val="18439382"/>
        <w:rPr>
          <w:lang w:val="en-US"/>
        </w:rPr>
      </w:pPr>
    </w:p>
    <w:p w:rsidR="0019193B" w:rsidRPr="00807770" w:rsidRDefault="0019193B">
      <w:pPr>
        <w:divId w:val="18439382"/>
        <w:rPr>
          <w:lang w:val="en-US"/>
        </w:rPr>
      </w:pPr>
    </w:p>
    <w:p w:rsidR="0019193B" w:rsidRPr="00807770" w:rsidRDefault="0019193B">
      <w:pPr>
        <w:divId w:val="18439382"/>
        <w:rPr>
          <w:lang w:val="en-US"/>
        </w:rPr>
      </w:pPr>
    </w:p>
    <w:p w:rsidR="00D32837" w:rsidRDefault="00D32837">
      <w:pPr>
        <w:pStyle w:val="Heading4"/>
        <w:divId w:val="18439382"/>
      </w:pPr>
      <w:r>
        <w:lastRenderedPageBreak/>
        <w:t>Choose the value type</w:t>
      </w:r>
    </w:p>
    <w:p w:rsidR="00D32837" w:rsidRPr="00807770" w:rsidRDefault="00D32837">
      <w:pPr>
        <w:divId w:val="18439382"/>
        <w:rPr>
          <w:lang w:val="en-US"/>
        </w:rPr>
      </w:pPr>
      <w:r w:rsidRPr="00807770">
        <w:rPr>
          <w:lang w:val="en-US"/>
        </w:rPr>
        <w:t xml:space="preserve">The following value types are available: </w:t>
      </w:r>
    </w:p>
    <w:tbl>
      <w:tblPr>
        <w:tblW w:w="9072"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1426"/>
        <w:gridCol w:w="4897"/>
        <w:gridCol w:w="2749"/>
      </w:tblGrid>
      <w:tr w:rsidR="00D32837" w:rsidTr="00ED1153">
        <w:trPr>
          <w:divId w:val="135411829"/>
          <w:trHeight w:val="525"/>
        </w:trPr>
        <w:tc>
          <w:tcPr>
            <w:tcW w:w="1440" w:type="dxa"/>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D32837" w:rsidRDefault="00D32837">
            <w:pPr>
              <w:pStyle w:val="columnheader"/>
            </w:pPr>
            <w:r>
              <w:t>Value types</w:t>
            </w:r>
          </w:p>
        </w:tc>
        <w:tc>
          <w:tcPr>
            <w:tcW w:w="5112" w:type="dxa"/>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D32837" w:rsidRDefault="00D32837">
            <w:pPr>
              <w:pStyle w:val="columnheader"/>
            </w:pPr>
            <w:r>
              <w:t>Explanation</w:t>
            </w:r>
          </w:p>
        </w:tc>
        <w:tc>
          <w:tcPr>
            <w:tcW w:w="2820" w:type="dxa"/>
            <w:tcBorders>
              <w:bottom w:val="dotted" w:sz="6" w:space="0" w:color="C0C0C0"/>
            </w:tcBorders>
            <w:shd w:val="clear" w:color="auto" w:fill="93A0B2"/>
            <w:tcMar>
              <w:top w:w="15" w:type="dxa"/>
              <w:left w:w="150" w:type="dxa"/>
              <w:bottom w:w="15" w:type="dxa"/>
              <w:right w:w="150" w:type="dxa"/>
            </w:tcMar>
            <w:vAlign w:val="center"/>
          </w:tcPr>
          <w:p w:rsidR="00D32837" w:rsidRDefault="00D32837">
            <w:pPr>
              <w:pStyle w:val="columnheader"/>
            </w:pPr>
            <w:r>
              <w:t>Examples</w:t>
            </w:r>
          </w:p>
        </w:tc>
      </w:tr>
      <w:tr w:rsidR="00D32837" w:rsidTr="00ED1153">
        <w:trPr>
          <w:divId w:val="135411829"/>
          <w:trHeight w:val="255"/>
        </w:trPr>
        <w:tc>
          <w:tcPr>
            <w:tcW w:w="1440" w:type="dxa"/>
            <w:tcBorders>
              <w:bottom w:val="dotted" w:sz="6" w:space="0" w:color="C0C0C0"/>
              <w:right w:val="dotted" w:sz="6" w:space="0" w:color="C0C0C0"/>
            </w:tcBorders>
            <w:shd w:val="clear" w:color="auto" w:fill="F2F2F2"/>
            <w:tcMar>
              <w:top w:w="15" w:type="dxa"/>
              <w:left w:w="150" w:type="dxa"/>
              <w:bottom w:w="15" w:type="dxa"/>
              <w:right w:w="150" w:type="dxa"/>
            </w:tcMar>
          </w:tcPr>
          <w:p w:rsidR="00D32837" w:rsidRDefault="00D32837">
            <w:pPr>
              <w:pStyle w:val="celltext"/>
              <w:rPr>
                <w:b/>
                <w:bCs/>
              </w:rPr>
            </w:pPr>
            <w:r>
              <w:rPr>
                <w:b/>
                <w:bCs/>
              </w:rPr>
              <w:t>Money value</w:t>
            </w:r>
          </w:p>
        </w:tc>
        <w:tc>
          <w:tcPr>
            <w:tcW w:w="5112" w:type="dxa"/>
            <w:tcBorders>
              <w:bottom w:val="dotted" w:sz="6" w:space="0" w:color="C0C0C0"/>
              <w:right w:val="dotted" w:sz="6" w:space="0" w:color="C0C0C0"/>
            </w:tcBorders>
            <w:shd w:val="clear" w:color="auto" w:fill="F2F2F2"/>
            <w:tcMar>
              <w:top w:w="15" w:type="dxa"/>
              <w:left w:w="150" w:type="dxa"/>
              <w:bottom w:w="15" w:type="dxa"/>
              <w:right w:w="150" w:type="dxa"/>
            </w:tcMar>
          </w:tcPr>
          <w:p w:rsidR="00D32837" w:rsidRPr="00807770" w:rsidRDefault="00D32837">
            <w:pPr>
              <w:pStyle w:val="celltext"/>
              <w:rPr>
                <w:lang w:val="en-US"/>
              </w:rPr>
            </w:pPr>
            <w:r w:rsidRPr="00807770">
              <w:rPr>
                <w:lang w:val="en-US"/>
              </w:rPr>
              <w:t>Fields that refer to numerical values expressed in a monetary terms</w:t>
            </w:r>
          </w:p>
        </w:tc>
        <w:tc>
          <w:tcPr>
            <w:tcW w:w="2820" w:type="dxa"/>
            <w:tcBorders>
              <w:bottom w:val="dotted" w:sz="6" w:space="0" w:color="C0C0C0"/>
            </w:tcBorders>
            <w:shd w:val="clear" w:color="auto" w:fill="F2F2F2"/>
            <w:tcMar>
              <w:top w:w="15" w:type="dxa"/>
              <w:left w:w="150" w:type="dxa"/>
              <w:bottom w:w="15" w:type="dxa"/>
              <w:right w:w="150" w:type="dxa"/>
            </w:tcMar>
          </w:tcPr>
          <w:p w:rsidR="00D32837" w:rsidRDefault="00D32837">
            <w:pPr>
              <w:pStyle w:val="celltext"/>
            </w:pPr>
            <w:r>
              <w:t>Sales figures, outstanding debt</w:t>
            </w:r>
          </w:p>
        </w:tc>
      </w:tr>
      <w:tr w:rsidR="00D32837" w:rsidRPr="00807770" w:rsidTr="00ED1153">
        <w:trPr>
          <w:divId w:val="135411829"/>
          <w:trHeight w:val="255"/>
        </w:trPr>
        <w:tc>
          <w:tcPr>
            <w:tcW w:w="1440" w:type="dxa"/>
            <w:tcBorders>
              <w:bottom w:val="dotted" w:sz="6" w:space="0" w:color="C0C0C0"/>
              <w:right w:val="dotted" w:sz="6" w:space="0" w:color="C0C0C0"/>
            </w:tcBorders>
            <w:shd w:val="clear" w:color="auto" w:fill="E2EAF4"/>
            <w:tcMar>
              <w:top w:w="15" w:type="dxa"/>
              <w:left w:w="150" w:type="dxa"/>
              <w:bottom w:w="15" w:type="dxa"/>
              <w:right w:w="150" w:type="dxa"/>
            </w:tcMar>
          </w:tcPr>
          <w:p w:rsidR="00D32837" w:rsidRDefault="00D32837">
            <w:pPr>
              <w:pStyle w:val="celltext"/>
              <w:rPr>
                <w:b/>
                <w:bCs/>
              </w:rPr>
            </w:pPr>
            <w:r>
              <w:rPr>
                <w:b/>
                <w:bCs/>
              </w:rPr>
              <w:t>Percent</w:t>
            </w:r>
          </w:p>
        </w:tc>
        <w:tc>
          <w:tcPr>
            <w:tcW w:w="5112" w:type="dxa"/>
            <w:tcBorders>
              <w:bottom w:val="dotted" w:sz="6" w:space="0" w:color="C0C0C0"/>
              <w:right w:val="dotted" w:sz="6" w:space="0" w:color="C0C0C0"/>
            </w:tcBorders>
            <w:shd w:val="clear" w:color="auto" w:fill="E2EAF4"/>
            <w:tcMar>
              <w:top w:w="15" w:type="dxa"/>
              <w:left w:w="150" w:type="dxa"/>
              <w:bottom w:w="15" w:type="dxa"/>
              <w:right w:w="150" w:type="dxa"/>
            </w:tcMar>
          </w:tcPr>
          <w:p w:rsidR="00D32837" w:rsidRPr="00807770" w:rsidRDefault="00D32837">
            <w:pPr>
              <w:pStyle w:val="celltext"/>
              <w:rPr>
                <w:lang w:val="en-US"/>
              </w:rPr>
            </w:pPr>
            <w:r w:rsidRPr="00807770">
              <w:rPr>
                <w:lang w:val="en-US"/>
              </w:rPr>
              <w:t xml:space="preserve">Fields that refer to numerical values expressed as a percentage (%) </w:t>
            </w:r>
          </w:p>
        </w:tc>
        <w:tc>
          <w:tcPr>
            <w:tcW w:w="2820" w:type="dxa"/>
            <w:tcBorders>
              <w:bottom w:val="dotted" w:sz="6" w:space="0" w:color="C0C0C0"/>
            </w:tcBorders>
            <w:shd w:val="clear" w:color="auto" w:fill="E2EAF4"/>
            <w:tcMar>
              <w:top w:w="15" w:type="dxa"/>
              <w:left w:w="150" w:type="dxa"/>
              <w:bottom w:w="15" w:type="dxa"/>
              <w:right w:w="150" w:type="dxa"/>
            </w:tcMar>
          </w:tcPr>
          <w:p w:rsidR="00D32837" w:rsidRPr="00807770" w:rsidRDefault="00D32837">
            <w:pPr>
              <w:pStyle w:val="celltext"/>
              <w:rPr>
                <w:lang w:val="en-US"/>
              </w:rPr>
            </w:pPr>
            <w:r w:rsidRPr="00807770">
              <w:rPr>
                <w:lang w:val="en-US"/>
              </w:rPr>
              <w:t>Actual sales/projected sales, sales/cost of sales</w:t>
            </w:r>
          </w:p>
        </w:tc>
      </w:tr>
      <w:tr w:rsidR="00D32837" w:rsidRPr="00807770" w:rsidTr="00ED1153">
        <w:trPr>
          <w:divId w:val="135411829"/>
          <w:trHeight w:val="255"/>
        </w:trPr>
        <w:tc>
          <w:tcPr>
            <w:tcW w:w="1440" w:type="dxa"/>
            <w:tcBorders>
              <w:bottom w:val="dotted" w:sz="6" w:space="0" w:color="C0C0C0"/>
              <w:right w:val="dotted" w:sz="6" w:space="0" w:color="C0C0C0"/>
            </w:tcBorders>
            <w:shd w:val="clear" w:color="auto" w:fill="F2F2F2"/>
            <w:tcMar>
              <w:top w:w="15" w:type="dxa"/>
              <w:left w:w="150" w:type="dxa"/>
              <w:bottom w:w="15" w:type="dxa"/>
              <w:right w:w="150" w:type="dxa"/>
            </w:tcMar>
          </w:tcPr>
          <w:p w:rsidR="00D32837" w:rsidRDefault="00D32837">
            <w:pPr>
              <w:pStyle w:val="celltext"/>
              <w:rPr>
                <w:b/>
                <w:bCs/>
              </w:rPr>
            </w:pPr>
            <w:r>
              <w:rPr>
                <w:b/>
                <w:bCs/>
              </w:rPr>
              <w:t>Number</w:t>
            </w:r>
          </w:p>
        </w:tc>
        <w:tc>
          <w:tcPr>
            <w:tcW w:w="5112" w:type="dxa"/>
            <w:tcBorders>
              <w:bottom w:val="dotted" w:sz="6" w:space="0" w:color="C0C0C0"/>
              <w:right w:val="dotted" w:sz="6" w:space="0" w:color="C0C0C0"/>
            </w:tcBorders>
            <w:shd w:val="clear" w:color="auto" w:fill="F2F2F2"/>
            <w:tcMar>
              <w:top w:w="15" w:type="dxa"/>
              <w:left w:w="150" w:type="dxa"/>
              <w:bottom w:w="15" w:type="dxa"/>
              <w:right w:w="150" w:type="dxa"/>
            </w:tcMar>
          </w:tcPr>
          <w:p w:rsidR="00D32837" w:rsidRPr="00807770" w:rsidRDefault="00D32837">
            <w:pPr>
              <w:pStyle w:val="celltext"/>
              <w:rPr>
                <w:lang w:val="en-US"/>
              </w:rPr>
            </w:pPr>
            <w:r w:rsidRPr="00807770">
              <w:rPr>
                <w:lang w:val="en-US"/>
              </w:rPr>
              <w:t>Fields that refer to any numerical values with no particular units</w:t>
            </w:r>
          </w:p>
        </w:tc>
        <w:tc>
          <w:tcPr>
            <w:tcW w:w="2820" w:type="dxa"/>
            <w:tcBorders>
              <w:bottom w:val="dotted" w:sz="6" w:space="0" w:color="C0C0C0"/>
            </w:tcBorders>
            <w:shd w:val="clear" w:color="auto" w:fill="F2F2F2"/>
            <w:tcMar>
              <w:top w:w="15" w:type="dxa"/>
              <w:left w:w="150" w:type="dxa"/>
              <w:bottom w:w="15" w:type="dxa"/>
              <w:right w:w="150" w:type="dxa"/>
            </w:tcMar>
          </w:tcPr>
          <w:p w:rsidR="00D32837" w:rsidRPr="00807770" w:rsidRDefault="00D32837">
            <w:pPr>
              <w:pStyle w:val="celltext"/>
              <w:rPr>
                <w:lang w:val="en-US"/>
              </w:rPr>
            </w:pPr>
            <w:r w:rsidRPr="00807770">
              <w:rPr>
                <w:lang w:val="en-US"/>
              </w:rPr>
              <w:t>Number of days a client last renewed its contract, number of users licensed to use your product</w:t>
            </w:r>
          </w:p>
        </w:tc>
      </w:tr>
      <w:tr w:rsidR="00D32837" w:rsidRPr="00807770" w:rsidTr="00ED1153">
        <w:trPr>
          <w:divId w:val="135411829"/>
          <w:trHeight w:val="255"/>
        </w:trPr>
        <w:tc>
          <w:tcPr>
            <w:tcW w:w="1440" w:type="dxa"/>
            <w:tcBorders>
              <w:bottom w:val="dotted" w:sz="6" w:space="0" w:color="C0C0C0"/>
              <w:right w:val="dotted" w:sz="6" w:space="0" w:color="C0C0C0"/>
            </w:tcBorders>
            <w:shd w:val="clear" w:color="auto" w:fill="E2EAF4"/>
            <w:tcMar>
              <w:top w:w="15" w:type="dxa"/>
              <w:left w:w="150" w:type="dxa"/>
              <w:bottom w:w="15" w:type="dxa"/>
              <w:right w:w="150" w:type="dxa"/>
            </w:tcMar>
          </w:tcPr>
          <w:p w:rsidR="00D32837" w:rsidRDefault="00D32837">
            <w:pPr>
              <w:pStyle w:val="celltext"/>
              <w:rPr>
                <w:b/>
                <w:bCs/>
              </w:rPr>
            </w:pPr>
            <w:r>
              <w:rPr>
                <w:b/>
                <w:bCs/>
              </w:rPr>
              <w:t>Single data field</w:t>
            </w:r>
          </w:p>
        </w:tc>
        <w:tc>
          <w:tcPr>
            <w:tcW w:w="5112" w:type="dxa"/>
            <w:tcBorders>
              <w:bottom w:val="dotted" w:sz="6" w:space="0" w:color="C0C0C0"/>
              <w:right w:val="dotted" w:sz="6" w:space="0" w:color="C0C0C0"/>
            </w:tcBorders>
            <w:shd w:val="clear" w:color="auto" w:fill="E2EAF4"/>
            <w:tcMar>
              <w:top w:w="15" w:type="dxa"/>
              <w:left w:w="150" w:type="dxa"/>
              <w:bottom w:w="15" w:type="dxa"/>
              <w:right w:w="150" w:type="dxa"/>
            </w:tcMar>
          </w:tcPr>
          <w:p w:rsidR="00D32837" w:rsidRPr="00807770" w:rsidRDefault="00D32837">
            <w:pPr>
              <w:pStyle w:val="celltext"/>
              <w:rPr>
                <w:lang w:val="en-US"/>
              </w:rPr>
            </w:pPr>
            <w:r w:rsidRPr="00807770">
              <w:rPr>
                <w:lang w:val="en-US"/>
              </w:rPr>
              <w:t>Fields that refer to any alphanumerical values that can only have one single value which is not related to the fiscal closing dates</w:t>
            </w:r>
          </w:p>
        </w:tc>
        <w:tc>
          <w:tcPr>
            <w:tcW w:w="2820" w:type="dxa"/>
            <w:tcBorders>
              <w:bottom w:val="dotted" w:sz="6" w:space="0" w:color="C0C0C0"/>
            </w:tcBorders>
            <w:shd w:val="clear" w:color="auto" w:fill="E2EAF4"/>
            <w:tcMar>
              <w:top w:w="15" w:type="dxa"/>
              <w:left w:w="150" w:type="dxa"/>
              <w:bottom w:w="15" w:type="dxa"/>
              <w:right w:w="150" w:type="dxa"/>
            </w:tcMar>
          </w:tcPr>
          <w:p w:rsidR="00D32837" w:rsidRPr="00807770" w:rsidRDefault="00D32837">
            <w:pPr>
              <w:pStyle w:val="celltext"/>
              <w:rPr>
                <w:lang w:val="en-US"/>
              </w:rPr>
            </w:pPr>
            <w:r w:rsidRPr="00807770">
              <w:rPr>
                <w:lang w:val="en-US"/>
              </w:rPr>
              <w:t>Client account manager, email address, rating</w:t>
            </w:r>
          </w:p>
        </w:tc>
      </w:tr>
      <w:tr w:rsidR="00D32837" w:rsidRPr="00807770" w:rsidTr="00ED1153">
        <w:trPr>
          <w:divId w:val="135411829"/>
          <w:trHeight w:val="255"/>
        </w:trPr>
        <w:tc>
          <w:tcPr>
            <w:tcW w:w="1440" w:type="dxa"/>
            <w:tcBorders>
              <w:bottom w:val="dotted" w:sz="6" w:space="0" w:color="C0C0C0"/>
              <w:right w:val="dotted" w:sz="6" w:space="0" w:color="C0C0C0"/>
            </w:tcBorders>
            <w:shd w:val="clear" w:color="auto" w:fill="F2F2F2"/>
            <w:tcMar>
              <w:top w:w="15" w:type="dxa"/>
              <w:left w:w="150" w:type="dxa"/>
              <w:bottom w:w="15" w:type="dxa"/>
              <w:right w:w="150" w:type="dxa"/>
            </w:tcMar>
          </w:tcPr>
          <w:p w:rsidR="00D32837" w:rsidRDefault="00D32837">
            <w:pPr>
              <w:pStyle w:val="celltext"/>
              <w:rPr>
                <w:b/>
                <w:bCs/>
              </w:rPr>
            </w:pPr>
            <w:r>
              <w:rPr>
                <w:b/>
                <w:bCs/>
              </w:rPr>
              <w:t>company ID</w:t>
            </w:r>
          </w:p>
        </w:tc>
        <w:tc>
          <w:tcPr>
            <w:tcW w:w="5112" w:type="dxa"/>
            <w:tcBorders>
              <w:bottom w:val="dotted" w:sz="6" w:space="0" w:color="C0C0C0"/>
              <w:right w:val="dotted" w:sz="6" w:space="0" w:color="C0C0C0"/>
            </w:tcBorders>
            <w:shd w:val="clear" w:color="auto" w:fill="F2F2F2"/>
            <w:tcMar>
              <w:top w:w="15" w:type="dxa"/>
              <w:left w:w="150" w:type="dxa"/>
              <w:bottom w:w="15" w:type="dxa"/>
              <w:right w:w="150" w:type="dxa"/>
            </w:tcMar>
          </w:tcPr>
          <w:p w:rsidR="00D32837" w:rsidRPr="00807770" w:rsidRDefault="00D32837">
            <w:pPr>
              <w:pStyle w:val="celltext"/>
              <w:rPr>
                <w:lang w:val="en-US"/>
              </w:rPr>
            </w:pPr>
            <w:r w:rsidRPr="00807770">
              <w:rPr>
                <w:lang w:val="en-US"/>
              </w:rPr>
              <w:t>Fields that refer alphanumerical values representing a company identification number that you use and not present in Amadeus</w:t>
            </w:r>
          </w:p>
        </w:tc>
        <w:tc>
          <w:tcPr>
            <w:tcW w:w="2820" w:type="dxa"/>
            <w:tcBorders>
              <w:bottom w:val="dotted" w:sz="6" w:space="0" w:color="C0C0C0"/>
            </w:tcBorders>
            <w:shd w:val="clear" w:color="auto" w:fill="F2F2F2"/>
            <w:tcMar>
              <w:top w:w="15" w:type="dxa"/>
              <w:left w:w="150" w:type="dxa"/>
              <w:bottom w:w="15" w:type="dxa"/>
              <w:right w:w="150" w:type="dxa"/>
            </w:tcMar>
          </w:tcPr>
          <w:p w:rsidR="00D32837" w:rsidRPr="00807770" w:rsidRDefault="00D32837">
            <w:pPr>
              <w:pStyle w:val="celltext"/>
              <w:rPr>
                <w:lang w:val="en-US"/>
              </w:rPr>
            </w:pPr>
            <w:r w:rsidRPr="00807770">
              <w:rPr>
                <w:lang w:val="en-US"/>
              </w:rPr>
              <w:t xml:space="preserve">Internal ID used in your CRM </w:t>
            </w:r>
          </w:p>
        </w:tc>
      </w:tr>
      <w:tr w:rsidR="00D32837" w:rsidRPr="00807770" w:rsidTr="00ED1153">
        <w:trPr>
          <w:divId w:val="135411829"/>
          <w:trHeight w:val="255"/>
        </w:trPr>
        <w:tc>
          <w:tcPr>
            <w:tcW w:w="1440" w:type="dxa"/>
            <w:tcBorders>
              <w:bottom w:val="dotted" w:sz="6" w:space="0" w:color="C0C0C0"/>
              <w:right w:val="dotted" w:sz="6" w:space="0" w:color="C0C0C0"/>
            </w:tcBorders>
            <w:shd w:val="clear" w:color="auto" w:fill="E2EAF4"/>
            <w:tcMar>
              <w:top w:w="15" w:type="dxa"/>
              <w:left w:w="150" w:type="dxa"/>
              <w:bottom w:w="15" w:type="dxa"/>
              <w:right w:w="150" w:type="dxa"/>
            </w:tcMar>
          </w:tcPr>
          <w:p w:rsidR="00D32837" w:rsidRDefault="00D32837">
            <w:pPr>
              <w:pStyle w:val="celltext"/>
              <w:rPr>
                <w:b/>
                <w:bCs/>
              </w:rPr>
            </w:pPr>
            <w:r>
              <w:rPr>
                <w:b/>
                <w:bCs/>
              </w:rPr>
              <w:t>Segment</w:t>
            </w:r>
          </w:p>
        </w:tc>
        <w:tc>
          <w:tcPr>
            <w:tcW w:w="5112" w:type="dxa"/>
            <w:tcBorders>
              <w:bottom w:val="dotted" w:sz="6" w:space="0" w:color="C0C0C0"/>
              <w:right w:val="dotted" w:sz="6" w:space="0" w:color="C0C0C0"/>
            </w:tcBorders>
            <w:shd w:val="clear" w:color="auto" w:fill="E2EAF4"/>
            <w:tcMar>
              <w:top w:w="15" w:type="dxa"/>
              <w:left w:w="150" w:type="dxa"/>
              <w:bottom w:w="15" w:type="dxa"/>
              <w:right w:w="150" w:type="dxa"/>
            </w:tcMar>
          </w:tcPr>
          <w:p w:rsidR="00D32837" w:rsidRPr="00807770" w:rsidRDefault="00D32837">
            <w:pPr>
              <w:pStyle w:val="celltext"/>
              <w:rPr>
                <w:lang w:val="en-US"/>
              </w:rPr>
            </w:pPr>
            <w:r w:rsidRPr="00807770">
              <w:rPr>
                <w:lang w:val="en-US"/>
              </w:rPr>
              <w:t>Fields that refer to any alphanumerical values that can only have one single value, not related to the fiscal closing dates and that are liable to be assigned to groups of companies</w:t>
            </w:r>
          </w:p>
        </w:tc>
        <w:tc>
          <w:tcPr>
            <w:tcW w:w="2820" w:type="dxa"/>
            <w:tcBorders>
              <w:bottom w:val="dotted" w:sz="6" w:space="0" w:color="C0C0C0"/>
            </w:tcBorders>
            <w:shd w:val="clear" w:color="auto" w:fill="E2EAF4"/>
            <w:tcMar>
              <w:top w:w="15" w:type="dxa"/>
              <w:left w:w="150" w:type="dxa"/>
              <w:bottom w:w="15" w:type="dxa"/>
              <w:right w:w="150" w:type="dxa"/>
            </w:tcMar>
          </w:tcPr>
          <w:p w:rsidR="00D32837" w:rsidRPr="00807770" w:rsidRDefault="00D32837">
            <w:pPr>
              <w:pStyle w:val="celltext"/>
              <w:rPr>
                <w:lang w:val="en-US"/>
              </w:rPr>
            </w:pPr>
            <w:r w:rsidRPr="00807770">
              <w:rPr>
                <w:lang w:val="en-US"/>
              </w:rPr>
              <w:t xml:space="preserve">Client specific market segments (e.g. regions or industry specific groupings) </w:t>
            </w:r>
          </w:p>
        </w:tc>
      </w:tr>
      <w:tr w:rsidR="00D32837" w:rsidRPr="00807770" w:rsidTr="00ED1153">
        <w:trPr>
          <w:divId w:val="135411829"/>
          <w:trHeight w:val="255"/>
        </w:trPr>
        <w:tc>
          <w:tcPr>
            <w:tcW w:w="1440" w:type="dxa"/>
            <w:tcBorders>
              <w:bottom w:val="dotted" w:sz="6" w:space="0" w:color="C0C0C0"/>
              <w:right w:val="dotted" w:sz="6" w:space="0" w:color="C0C0C0"/>
            </w:tcBorders>
            <w:shd w:val="clear" w:color="auto" w:fill="F2F2F2"/>
            <w:tcMar>
              <w:top w:w="15" w:type="dxa"/>
              <w:left w:w="150" w:type="dxa"/>
              <w:bottom w:w="15" w:type="dxa"/>
              <w:right w:w="150" w:type="dxa"/>
            </w:tcMar>
          </w:tcPr>
          <w:p w:rsidR="00D32837" w:rsidRDefault="00D32837">
            <w:pPr>
              <w:pStyle w:val="celltext"/>
              <w:rPr>
                <w:b/>
                <w:bCs/>
              </w:rPr>
            </w:pPr>
            <w:r>
              <w:rPr>
                <w:b/>
                <w:bCs/>
              </w:rPr>
              <w:t>Date</w:t>
            </w:r>
          </w:p>
        </w:tc>
        <w:tc>
          <w:tcPr>
            <w:tcW w:w="5112" w:type="dxa"/>
            <w:tcBorders>
              <w:bottom w:val="dotted" w:sz="6" w:space="0" w:color="C0C0C0"/>
              <w:right w:val="dotted" w:sz="6" w:space="0" w:color="C0C0C0"/>
            </w:tcBorders>
            <w:shd w:val="clear" w:color="auto" w:fill="F2F2F2"/>
            <w:tcMar>
              <w:top w:w="15" w:type="dxa"/>
              <w:left w:w="150" w:type="dxa"/>
              <w:bottom w:w="15" w:type="dxa"/>
              <w:right w:w="150" w:type="dxa"/>
            </w:tcMar>
          </w:tcPr>
          <w:p w:rsidR="00D32837" w:rsidRPr="00807770" w:rsidRDefault="00D32837">
            <w:pPr>
              <w:pStyle w:val="celltext"/>
              <w:rPr>
                <w:lang w:val="en-US"/>
              </w:rPr>
            </w:pPr>
            <w:r w:rsidRPr="00807770">
              <w:rPr>
                <w:lang w:val="en-US"/>
              </w:rPr>
              <w:t>Fields that refers to a year, a month or a day</w:t>
            </w:r>
          </w:p>
        </w:tc>
        <w:tc>
          <w:tcPr>
            <w:tcW w:w="2820" w:type="dxa"/>
            <w:tcBorders>
              <w:bottom w:val="dotted" w:sz="6" w:space="0" w:color="C0C0C0"/>
            </w:tcBorders>
            <w:shd w:val="clear" w:color="auto" w:fill="F2F2F2"/>
            <w:tcMar>
              <w:top w:w="15" w:type="dxa"/>
              <w:left w:w="150" w:type="dxa"/>
              <w:bottom w:w="15" w:type="dxa"/>
              <w:right w:w="150" w:type="dxa"/>
            </w:tcMar>
          </w:tcPr>
          <w:p w:rsidR="00D32837" w:rsidRPr="00807770" w:rsidRDefault="00D32837">
            <w:pPr>
              <w:pStyle w:val="celltext"/>
              <w:rPr>
                <w:lang w:val="en-US"/>
              </w:rPr>
            </w:pPr>
            <w:r w:rsidRPr="00807770">
              <w:rPr>
                <w:lang w:val="en-US"/>
              </w:rPr>
              <w:t>Date at which a client needs to renew his contract</w:t>
            </w:r>
          </w:p>
        </w:tc>
      </w:tr>
    </w:tbl>
    <w:p w:rsidR="00D32837" w:rsidRDefault="00D32837">
      <w:pPr>
        <w:pStyle w:val="Heading4"/>
        <w:divId w:val="18439382"/>
      </w:pPr>
      <w:r>
        <w:t>Choose the value properties</w:t>
      </w:r>
    </w:p>
    <w:p w:rsidR="00D32837" w:rsidRPr="00807770" w:rsidRDefault="00D32837">
      <w:pPr>
        <w:divId w:val="18439382"/>
        <w:rPr>
          <w:lang w:val="en-US"/>
        </w:rPr>
      </w:pPr>
      <w:r w:rsidRPr="00807770">
        <w:rPr>
          <w:lang w:val="en-US"/>
        </w:rPr>
        <w:t>Depending on the type of value selected above, you can define the unit, the currency and number of decimals in which the values are expressed. For example, if you define the field as a money value item expressed in thousands of EUR, the values will be imported in thousands of EUR (i.e. the value 30.125 in the file will be imported as 30,125 EUR)</w:t>
      </w:r>
    </w:p>
    <w:p w:rsidR="00D32837" w:rsidRPr="00807770" w:rsidRDefault="00D32837">
      <w:pPr>
        <w:divId w:val="18439382"/>
        <w:rPr>
          <w:lang w:val="en-US"/>
        </w:rPr>
      </w:pPr>
      <w:r w:rsidRPr="00807770">
        <w:rPr>
          <w:lang w:val="en-US"/>
        </w:rPr>
        <w:t xml:space="preserve">The option </w:t>
      </w:r>
      <w:r w:rsidRPr="00807770">
        <w:rPr>
          <w:rStyle w:val="uicontrol"/>
          <w:lang w:val="en-US"/>
        </w:rPr>
        <w:t>My value is related to the fiscal year-end</w:t>
      </w:r>
      <w:r w:rsidRPr="00807770">
        <w:rPr>
          <w:lang w:val="en-US"/>
        </w:rPr>
        <w:t xml:space="preserve"> allows you to specify if the field is linked to the fiscal year-end. If it is the field may be used in analyses and will be converted depending on the display or layout options selected in lists, reports and analyses. For example if you choose to display figures in millions of USD in your report and imported in thousands of EUR, the values will be converted accordingly.</w:t>
      </w:r>
    </w:p>
    <w:bookmarkStart w:id="120" w:name="customfields_preparefilecustomfi_6035"/>
    <w:bookmarkEnd w:id="120"/>
    <w:p w:rsidR="00D32837" w:rsidRPr="00807770" w:rsidRDefault="00D32837">
      <w:pPr>
        <w:pStyle w:val="Heading3"/>
        <w:divId w:val="397634357"/>
        <w:rPr>
          <w:lang w:val="en-US"/>
        </w:rPr>
      </w:pPr>
      <w:r>
        <w:fldChar w:fldCharType="begin"/>
      </w:r>
      <w:r w:rsidRPr="00807770">
        <w:rPr>
          <w:lang w:val="en-US"/>
        </w:rPr>
        <w:instrText xml:space="preserve"> XE "Prepare the file containing the values of custom fields" \* MERGEFORMAT </w:instrText>
      </w:r>
      <w:r>
        <w:fldChar w:fldCharType="end"/>
      </w:r>
      <w:bookmarkStart w:id="121" w:name="_Toc417578406"/>
      <w:r w:rsidRPr="00807770">
        <w:rPr>
          <w:lang w:val="en-US"/>
        </w:rPr>
        <w:t>Prepare the file containing the values of imported fields</w:t>
      </w:r>
      <w:bookmarkEnd w:id="121"/>
      <w:r w:rsidRPr="00807770">
        <w:rPr>
          <w:lang w:val="en-US"/>
        </w:rPr>
        <w:t xml:space="preserve"> </w:t>
      </w:r>
    </w:p>
    <w:p w:rsidR="00D32837" w:rsidRDefault="00D32837">
      <w:pPr>
        <w:pStyle w:val="Heading4"/>
        <w:divId w:val="1613706626"/>
      </w:pPr>
      <w:r>
        <w:t>Valid file types</w:t>
      </w:r>
    </w:p>
    <w:p w:rsidR="00D32837" w:rsidRPr="00807770" w:rsidRDefault="00D32837">
      <w:pPr>
        <w:divId w:val="1613706626"/>
        <w:rPr>
          <w:lang w:val="en-US"/>
        </w:rPr>
      </w:pPr>
      <w:r w:rsidRPr="00807770">
        <w:rPr>
          <w:lang w:val="en-US"/>
        </w:rPr>
        <w:t xml:space="preserve">The file containing the values of your imported fields must be one of the following: </w:t>
      </w:r>
    </w:p>
    <w:p w:rsidR="00D32837" w:rsidRDefault="00D32837" w:rsidP="002E7032">
      <w:pPr>
        <w:numPr>
          <w:ilvl w:val="0"/>
          <w:numId w:val="111"/>
        </w:numPr>
        <w:tabs>
          <w:tab w:val="left" w:pos="720"/>
        </w:tabs>
        <w:divId w:val="1613706626"/>
      </w:pPr>
      <w:r>
        <w:t>Excel (.xls, .xlsx)</w:t>
      </w:r>
    </w:p>
    <w:p w:rsidR="00D32837" w:rsidRDefault="00D32837" w:rsidP="002E7032">
      <w:pPr>
        <w:numPr>
          <w:ilvl w:val="0"/>
          <w:numId w:val="111"/>
        </w:numPr>
        <w:tabs>
          <w:tab w:val="left" w:pos="720"/>
        </w:tabs>
        <w:divId w:val="1613706626"/>
      </w:pPr>
      <w:r>
        <w:t xml:space="preserve">Tab delimited (.txt) </w:t>
      </w:r>
    </w:p>
    <w:p w:rsidR="00D32837" w:rsidRDefault="00D32837" w:rsidP="002E7032">
      <w:pPr>
        <w:numPr>
          <w:ilvl w:val="0"/>
          <w:numId w:val="111"/>
        </w:numPr>
        <w:tabs>
          <w:tab w:val="left" w:pos="720"/>
        </w:tabs>
        <w:divId w:val="1613706626"/>
      </w:pPr>
      <w:r>
        <w:t>Zipped files (.zip)</w:t>
      </w:r>
    </w:p>
    <w:p w:rsidR="00D32837" w:rsidRDefault="00A24BB0">
      <w:pPr>
        <w:pStyle w:val="notes"/>
        <w:divId w:val="1095325667"/>
      </w:pPr>
      <w:r>
        <w:rPr>
          <w:noProof/>
          <w:lang w:val="en-US" w:eastAsia="en-US"/>
        </w:rPr>
        <w:drawing>
          <wp:inline distT="0" distB="0" distL="0" distR="0" wp14:anchorId="021F50E0" wp14:editId="066E5860">
            <wp:extent cx="146050" cy="127000"/>
            <wp:effectExtent l="0" t="0" r="0" b="0"/>
            <wp:docPr id="92" name="Picture 92"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D32837">
        <w:t>  </w:t>
      </w:r>
      <w:r w:rsidR="00D32837">
        <w:rPr>
          <w:b/>
          <w:bCs/>
          <w:i/>
          <w:iCs/>
        </w:rPr>
        <w:t>Notes</w:t>
      </w:r>
      <w:r w:rsidR="00D32837">
        <w:rPr>
          <w:b/>
          <w:bCs/>
        </w:rPr>
        <w:t>:</w:t>
      </w:r>
      <w:r w:rsidR="00D32837">
        <w:t xml:space="preserve"> </w:t>
      </w:r>
    </w:p>
    <w:p w:rsidR="00D32837" w:rsidRPr="00807770" w:rsidRDefault="00D32837" w:rsidP="002E7032">
      <w:pPr>
        <w:pStyle w:val="notes"/>
        <w:numPr>
          <w:ilvl w:val="0"/>
          <w:numId w:val="112"/>
        </w:numPr>
        <w:tabs>
          <w:tab w:val="left" w:pos="720"/>
        </w:tabs>
        <w:divId w:val="1095325667"/>
        <w:rPr>
          <w:lang w:val="en-US"/>
        </w:rPr>
      </w:pPr>
      <w:r w:rsidRPr="00807770">
        <w:rPr>
          <w:lang w:val="en-US"/>
        </w:rPr>
        <w:t xml:space="preserve">If you are using a text file (.txt), make sure values are separated with tabs. If you use any other delimiter, an error will be generate and you will not be able to import the file. </w:t>
      </w:r>
    </w:p>
    <w:p w:rsidR="00D32837" w:rsidRPr="00807770" w:rsidRDefault="00D32837" w:rsidP="002E7032">
      <w:pPr>
        <w:pStyle w:val="notes"/>
        <w:numPr>
          <w:ilvl w:val="0"/>
          <w:numId w:val="112"/>
        </w:numPr>
        <w:tabs>
          <w:tab w:val="left" w:pos="720"/>
        </w:tabs>
        <w:divId w:val="1095325667"/>
        <w:rPr>
          <w:lang w:val="en-US"/>
        </w:rPr>
      </w:pPr>
      <w:r w:rsidRPr="00807770">
        <w:rPr>
          <w:lang w:val="en-US"/>
        </w:rPr>
        <w:t xml:space="preserve">Zipped files must contain a text file or an Excel worksheet. If several files are contained in the zipped file, only the first file encountered is considered. </w:t>
      </w:r>
    </w:p>
    <w:p w:rsidR="00D32837" w:rsidRPr="00807770" w:rsidRDefault="00D32837">
      <w:pPr>
        <w:pStyle w:val="Heading4"/>
        <w:divId w:val="1613706626"/>
        <w:rPr>
          <w:lang w:val="en-US"/>
        </w:rPr>
      </w:pPr>
      <w:r w:rsidRPr="00807770">
        <w:rPr>
          <w:lang w:val="en-US"/>
        </w:rPr>
        <w:t>Valid file layouts (not applicable for segments)</w:t>
      </w:r>
    </w:p>
    <w:p w:rsidR="00D32837" w:rsidRPr="00807770" w:rsidRDefault="00D32837">
      <w:pPr>
        <w:divId w:val="1613706626"/>
        <w:rPr>
          <w:lang w:val="en-US"/>
        </w:rPr>
      </w:pPr>
      <w:r w:rsidRPr="00807770">
        <w:rPr>
          <w:lang w:val="en-US"/>
        </w:rPr>
        <w:t xml:space="preserve">The following information must be present in the file: </w:t>
      </w:r>
    </w:p>
    <w:p w:rsidR="00D32837" w:rsidRDefault="00D32837" w:rsidP="002E7032">
      <w:pPr>
        <w:pStyle w:val="celltext"/>
        <w:numPr>
          <w:ilvl w:val="0"/>
          <w:numId w:val="113"/>
        </w:numPr>
        <w:tabs>
          <w:tab w:val="left" w:pos="720"/>
        </w:tabs>
        <w:divId w:val="1613706626"/>
      </w:pPr>
      <w:r>
        <w:t xml:space="preserve">User imported field code </w:t>
      </w:r>
    </w:p>
    <w:p w:rsidR="00D32837" w:rsidRDefault="00D32837" w:rsidP="002E7032">
      <w:pPr>
        <w:pStyle w:val="celltext"/>
        <w:numPr>
          <w:ilvl w:val="0"/>
          <w:numId w:val="113"/>
        </w:numPr>
        <w:tabs>
          <w:tab w:val="left" w:pos="720"/>
        </w:tabs>
        <w:divId w:val="1613706626"/>
      </w:pPr>
      <w:r>
        <w:t>Company ID available in Amadeus</w:t>
      </w:r>
    </w:p>
    <w:p w:rsidR="00D32837" w:rsidRDefault="00D32837" w:rsidP="002E7032">
      <w:pPr>
        <w:pStyle w:val="celltext"/>
        <w:numPr>
          <w:ilvl w:val="0"/>
          <w:numId w:val="113"/>
        </w:numPr>
        <w:tabs>
          <w:tab w:val="left" w:pos="720"/>
        </w:tabs>
        <w:divId w:val="1613706626"/>
      </w:pPr>
      <w:r>
        <w:t>Year</w:t>
      </w:r>
    </w:p>
    <w:p w:rsidR="00D32837" w:rsidRDefault="00D32837" w:rsidP="002E7032">
      <w:pPr>
        <w:pStyle w:val="celltext"/>
        <w:numPr>
          <w:ilvl w:val="0"/>
          <w:numId w:val="113"/>
        </w:numPr>
        <w:tabs>
          <w:tab w:val="left" w:pos="720"/>
        </w:tabs>
        <w:divId w:val="1613706626"/>
      </w:pPr>
      <w:r>
        <w:lastRenderedPageBreak/>
        <w:t>User imported field value</w:t>
      </w:r>
    </w:p>
    <w:p w:rsidR="00D32837" w:rsidRPr="00807770" w:rsidRDefault="00D32837">
      <w:pPr>
        <w:pStyle w:val="celltext"/>
        <w:divId w:val="1613706626"/>
        <w:rPr>
          <w:lang w:val="en-US"/>
        </w:rPr>
      </w:pPr>
      <w:r w:rsidRPr="00807770">
        <w:rPr>
          <w:lang w:val="en-US"/>
        </w:rPr>
        <w:t>Optionally, you can include a label column. Two layouts are possible, standard and alternative:</w:t>
      </w:r>
    </w:p>
    <w:p w:rsidR="00D32837" w:rsidRDefault="00D32837">
      <w:pPr>
        <w:pStyle w:val="Heading5"/>
        <w:divId w:val="1613706626"/>
      </w:pPr>
      <w:r>
        <w:t>Standard file layout</w:t>
      </w:r>
    </w:p>
    <w:p w:rsidR="00D32837" w:rsidRPr="00807770" w:rsidRDefault="00D32837">
      <w:pPr>
        <w:divId w:val="1613706626"/>
        <w:rPr>
          <w:lang w:val="en-US"/>
        </w:rPr>
      </w:pPr>
      <w:r w:rsidRPr="00807770">
        <w:rPr>
          <w:lang w:val="en-US"/>
        </w:rPr>
        <w:t xml:space="preserve">For each column you must include a header that exactly matches the instructions below in order to successfully import the file. The order of the columns is not important as information is identified using the text inputted in the column header, not its position. </w:t>
      </w:r>
    </w:p>
    <w:p w:rsidR="00D32837" w:rsidRDefault="00A24BB0">
      <w:pPr>
        <w:pStyle w:val="notes"/>
        <w:divId w:val="2001300173"/>
      </w:pPr>
      <w:r>
        <w:rPr>
          <w:noProof/>
          <w:lang w:val="en-US" w:eastAsia="en-US"/>
        </w:rPr>
        <w:drawing>
          <wp:inline distT="0" distB="0" distL="0" distR="0" wp14:anchorId="52411ACA" wp14:editId="26ADA5E5">
            <wp:extent cx="146050" cy="127000"/>
            <wp:effectExtent l="0" t="0" r="0" b="0"/>
            <wp:docPr id="93" name="Picture 93"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D32837">
        <w:t>  </w:t>
      </w:r>
      <w:r w:rsidR="00D32837">
        <w:rPr>
          <w:b/>
          <w:bCs/>
          <w:i/>
          <w:iCs/>
        </w:rPr>
        <w:t>Notes</w:t>
      </w:r>
      <w:r w:rsidR="00D32837">
        <w:rPr>
          <w:b/>
          <w:bCs/>
        </w:rPr>
        <w:t>:</w:t>
      </w:r>
    </w:p>
    <w:p w:rsidR="00D32837" w:rsidRPr="00807770" w:rsidRDefault="00D32837" w:rsidP="002E7032">
      <w:pPr>
        <w:pStyle w:val="notes"/>
        <w:numPr>
          <w:ilvl w:val="0"/>
          <w:numId w:val="114"/>
        </w:numPr>
        <w:tabs>
          <w:tab w:val="left" w:pos="720"/>
        </w:tabs>
        <w:divId w:val="2001300173"/>
        <w:rPr>
          <w:lang w:val="en-US"/>
        </w:rPr>
      </w:pPr>
      <w:r w:rsidRPr="00807770">
        <w:rPr>
          <w:lang w:val="en-US"/>
        </w:rPr>
        <w:t xml:space="preserve">The file should not have a duplicate record with the same values for User imported field code, Company ID and Year. If there are such duplicates, you will be trying to assign different values for the same field, for the same company for the same year. </w:t>
      </w:r>
    </w:p>
    <w:p w:rsidR="00D32837" w:rsidRPr="00807770" w:rsidRDefault="00D32837" w:rsidP="002E7032">
      <w:pPr>
        <w:pStyle w:val="notes"/>
        <w:numPr>
          <w:ilvl w:val="0"/>
          <w:numId w:val="114"/>
        </w:numPr>
        <w:tabs>
          <w:tab w:val="left" w:pos="720"/>
        </w:tabs>
        <w:divId w:val="2001300173"/>
        <w:rPr>
          <w:lang w:val="en-US"/>
        </w:rPr>
      </w:pPr>
      <w:r w:rsidRPr="00807770">
        <w:rPr>
          <w:lang w:val="en-US"/>
        </w:rPr>
        <w:t>If in a specific column you have consecutive repeating values (e.g. five consecutive rows for the same year), you only need to input the first occurrence of the value and leave the cells underneath blank until the value changes. The blank cells will be imported using the first value identified above it (see example below).</w:t>
      </w:r>
    </w:p>
    <w:p w:rsidR="00D32837" w:rsidRPr="00807770" w:rsidRDefault="00D32837">
      <w:pPr>
        <w:divId w:val="1613706626"/>
        <w:rPr>
          <w:lang w:val="en-US"/>
        </w:rPr>
      </w:pPr>
      <w:r w:rsidRPr="00807770">
        <w:rPr>
          <w:rStyle w:val="Drop-downhotspot"/>
          <w:b/>
          <w:bCs/>
          <w:color w:val="003366"/>
          <w:lang w:val="en-US"/>
        </w:rPr>
        <w:t>Column containing the user imported field code</w:t>
      </w:r>
    </w:p>
    <w:p w:rsidR="00D32837" w:rsidRPr="00807770" w:rsidRDefault="00D32837">
      <w:pPr>
        <w:divId w:val="454324617"/>
        <w:rPr>
          <w:lang w:val="en-US"/>
        </w:rPr>
      </w:pPr>
      <w:r w:rsidRPr="00807770">
        <w:rPr>
          <w:u w:val="single"/>
          <w:lang w:val="en-US"/>
        </w:rPr>
        <w:t>Column label</w:t>
      </w:r>
      <w:r w:rsidRPr="00807770">
        <w:rPr>
          <w:lang w:val="en-US"/>
        </w:rPr>
        <w:t>: "CODE"</w:t>
      </w:r>
    </w:p>
    <w:p w:rsidR="00D32837" w:rsidRPr="00807770" w:rsidRDefault="00D32837">
      <w:pPr>
        <w:divId w:val="454324617"/>
        <w:rPr>
          <w:lang w:val="en-US"/>
        </w:rPr>
      </w:pPr>
      <w:r w:rsidRPr="00807770">
        <w:rPr>
          <w:lang w:val="en-US"/>
        </w:rPr>
        <w:t xml:space="preserve">In this column, enter the code given to the user imported field when you created it (e.g. CF00001). </w:t>
      </w:r>
    </w:p>
    <w:p w:rsidR="00D32837" w:rsidRPr="00807770" w:rsidRDefault="00D32837" w:rsidP="002E7032">
      <w:pPr>
        <w:numPr>
          <w:ilvl w:val="0"/>
          <w:numId w:val="115"/>
        </w:numPr>
        <w:tabs>
          <w:tab w:val="left" w:pos="720"/>
        </w:tabs>
        <w:divId w:val="454324617"/>
        <w:rPr>
          <w:lang w:val="en-US"/>
        </w:rPr>
      </w:pPr>
      <w:r w:rsidRPr="00807770">
        <w:rPr>
          <w:lang w:val="en-US"/>
        </w:rPr>
        <w:t xml:space="preserve">Each cell in this column can contain a maximum of one code i.e. you cannot put in CF00001 CF00002 a single cell. </w:t>
      </w:r>
    </w:p>
    <w:p w:rsidR="00D32837" w:rsidRPr="00807770" w:rsidRDefault="00D32837" w:rsidP="002E7032">
      <w:pPr>
        <w:numPr>
          <w:ilvl w:val="0"/>
          <w:numId w:val="115"/>
        </w:numPr>
        <w:tabs>
          <w:tab w:val="left" w:pos="720"/>
        </w:tabs>
        <w:divId w:val="454324617"/>
        <w:rPr>
          <w:lang w:val="en-US"/>
        </w:rPr>
      </w:pPr>
      <w:r w:rsidRPr="00807770">
        <w:rPr>
          <w:lang w:val="en-US"/>
        </w:rPr>
        <w:t>You can input different codes in different cells i.e. you can store and import the values of more than one field in a single file.</w:t>
      </w:r>
    </w:p>
    <w:p w:rsidR="00D32837" w:rsidRPr="00807770" w:rsidRDefault="00D32837" w:rsidP="002E7032">
      <w:pPr>
        <w:numPr>
          <w:ilvl w:val="0"/>
          <w:numId w:val="115"/>
        </w:numPr>
        <w:tabs>
          <w:tab w:val="left" w:pos="720"/>
        </w:tabs>
        <w:divId w:val="454324617"/>
        <w:rPr>
          <w:lang w:val="en-US"/>
        </w:rPr>
      </w:pPr>
      <w:r w:rsidRPr="00807770">
        <w:rPr>
          <w:lang w:val="en-US"/>
        </w:rPr>
        <w:t xml:space="preserve">If you input an invalid code or a code that does not exist in Amadeus, the corresponding value will not be imported and the following warning message will be displayed when importing the file: </w:t>
      </w:r>
      <w:r w:rsidRPr="00807770">
        <w:rPr>
          <w:i/>
          <w:iCs/>
          <w:lang w:val="en-US"/>
        </w:rPr>
        <w:t>Unknown field code(s)</w:t>
      </w:r>
      <w:r w:rsidRPr="00807770">
        <w:rPr>
          <w:lang w:val="en-US"/>
        </w:rPr>
        <w:t>.</w:t>
      </w:r>
    </w:p>
    <w:p w:rsidR="00D32837" w:rsidRPr="00807770" w:rsidRDefault="00D32837">
      <w:pPr>
        <w:divId w:val="1613706626"/>
        <w:rPr>
          <w:lang w:val="en-US"/>
        </w:rPr>
      </w:pPr>
      <w:r w:rsidRPr="00807770">
        <w:rPr>
          <w:rStyle w:val="Drop-downhotspot"/>
          <w:b/>
          <w:bCs/>
          <w:color w:val="003366"/>
          <w:lang w:val="en-US"/>
        </w:rPr>
        <w:t>Company ID column</w:t>
      </w:r>
    </w:p>
    <w:p w:rsidR="00D32837" w:rsidRPr="00807770" w:rsidRDefault="00D32837">
      <w:pPr>
        <w:spacing w:before="0" w:after="0"/>
        <w:divId w:val="983050111"/>
        <w:rPr>
          <w:lang w:val="en-US"/>
        </w:rPr>
      </w:pPr>
      <w:r w:rsidRPr="00807770">
        <w:rPr>
          <w:u w:val="single"/>
          <w:lang w:val="en-US"/>
        </w:rPr>
        <w:t>Column label</w:t>
      </w:r>
      <w:r w:rsidRPr="00807770">
        <w:rPr>
          <w:lang w:val="en-US"/>
        </w:rPr>
        <w:t xml:space="preserve">: label depends in the type of company ID you use. </w:t>
      </w:r>
    </w:p>
    <w:p w:rsidR="00D32837" w:rsidRPr="00807770" w:rsidRDefault="00D32837" w:rsidP="002E7032">
      <w:pPr>
        <w:numPr>
          <w:ilvl w:val="0"/>
          <w:numId w:val="116"/>
        </w:numPr>
        <w:tabs>
          <w:tab w:val="left" w:pos="720"/>
        </w:tabs>
        <w:spacing w:before="0" w:after="0"/>
        <w:divId w:val="983050111"/>
        <w:rPr>
          <w:lang w:val="en-US"/>
        </w:rPr>
      </w:pPr>
      <w:r w:rsidRPr="00807770">
        <w:rPr>
          <w:lang w:val="en-US"/>
        </w:rPr>
        <w:t>BvD ID numbers: label = "BVDID"</w:t>
      </w:r>
    </w:p>
    <w:p w:rsidR="00D32837" w:rsidRDefault="00D32837" w:rsidP="002E7032">
      <w:pPr>
        <w:numPr>
          <w:ilvl w:val="0"/>
          <w:numId w:val="116"/>
        </w:numPr>
        <w:tabs>
          <w:tab w:val="left" w:pos="720"/>
        </w:tabs>
        <w:spacing w:before="0" w:after="0"/>
        <w:divId w:val="983050111"/>
      </w:pPr>
      <w:r>
        <w:t>ISIN number: label="ISIN"</w:t>
      </w:r>
    </w:p>
    <w:p w:rsidR="00D32837" w:rsidRDefault="00D32837" w:rsidP="002E7032">
      <w:pPr>
        <w:numPr>
          <w:ilvl w:val="0"/>
          <w:numId w:val="116"/>
        </w:numPr>
        <w:tabs>
          <w:tab w:val="left" w:pos="720"/>
        </w:tabs>
        <w:spacing w:before="0" w:after="0"/>
        <w:divId w:val="983050111"/>
      </w:pPr>
      <w:r>
        <w:t>Sedol numbers: label = "SEDOL"</w:t>
      </w:r>
    </w:p>
    <w:p w:rsidR="00D32837" w:rsidRDefault="00D32837" w:rsidP="002E7032">
      <w:pPr>
        <w:numPr>
          <w:ilvl w:val="0"/>
          <w:numId w:val="116"/>
        </w:numPr>
        <w:tabs>
          <w:tab w:val="left" w:pos="720"/>
        </w:tabs>
        <w:spacing w:before="100" w:beforeAutospacing="1" w:after="100" w:afterAutospacing="1"/>
        <w:divId w:val="983050111"/>
      </w:pPr>
    </w:p>
    <w:p w:rsidR="00D32837" w:rsidRPr="00807770" w:rsidRDefault="00D32837">
      <w:pPr>
        <w:divId w:val="983050111"/>
        <w:rPr>
          <w:lang w:val="en-US"/>
        </w:rPr>
      </w:pPr>
      <w:r w:rsidRPr="00807770">
        <w:rPr>
          <w:lang w:val="en-US"/>
        </w:rPr>
        <w:t xml:space="preserve">The company ID column is used to identify the company on Amadeus to which you want to assign the value of the user imported field. </w:t>
      </w:r>
    </w:p>
    <w:p w:rsidR="00D32837" w:rsidRPr="00807770" w:rsidRDefault="00D32837" w:rsidP="002E7032">
      <w:pPr>
        <w:numPr>
          <w:ilvl w:val="0"/>
          <w:numId w:val="117"/>
        </w:numPr>
        <w:tabs>
          <w:tab w:val="left" w:pos="720"/>
        </w:tabs>
        <w:spacing w:before="0" w:after="0"/>
        <w:divId w:val="983050111"/>
        <w:rPr>
          <w:lang w:val="en-US"/>
        </w:rPr>
      </w:pPr>
      <w:r w:rsidRPr="00807770">
        <w:rPr>
          <w:lang w:val="en-US"/>
        </w:rPr>
        <w:t xml:space="preserve">You can use any company ID type supported by Amadeus. If you input an invalid company ID label the following warning message is displayed when importing the file: </w:t>
      </w:r>
      <w:r w:rsidRPr="00807770">
        <w:rPr>
          <w:i/>
          <w:iCs/>
          <w:lang w:val="en-US"/>
        </w:rPr>
        <w:t>Unknown company ID type</w:t>
      </w:r>
      <w:r w:rsidRPr="00807770">
        <w:rPr>
          <w:lang w:val="en-US"/>
        </w:rPr>
        <w:t xml:space="preserve">. </w:t>
      </w:r>
    </w:p>
    <w:p w:rsidR="00D32837" w:rsidRPr="00807770" w:rsidRDefault="00D32837" w:rsidP="002E7032">
      <w:pPr>
        <w:numPr>
          <w:ilvl w:val="0"/>
          <w:numId w:val="117"/>
        </w:numPr>
        <w:tabs>
          <w:tab w:val="left" w:pos="720"/>
        </w:tabs>
        <w:divId w:val="983050111"/>
        <w:rPr>
          <w:lang w:val="en-US"/>
        </w:rPr>
      </w:pPr>
      <w:r w:rsidRPr="00807770">
        <w:rPr>
          <w:lang w:val="en-US"/>
        </w:rPr>
        <w:t>One company ID number per cell.</w:t>
      </w:r>
    </w:p>
    <w:p w:rsidR="00D32837" w:rsidRPr="00807770" w:rsidRDefault="00D32837" w:rsidP="002E7032">
      <w:pPr>
        <w:numPr>
          <w:ilvl w:val="0"/>
          <w:numId w:val="117"/>
        </w:numPr>
        <w:tabs>
          <w:tab w:val="left" w:pos="720"/>
        </w:tabs>
        <w:spacing w:before="0" w:after="0"/>
        <w:divId w:val="983050111"/>
        <w:rPr>
          <w:lang w:val="en-US"/>
        </w:rPr>
      </w:pPr>
      <w:r w:rsidRPr="00807770">
        <w:rPr>
          <w:lang w:val="en-US"/>
        </w:rPr>
        <w:t>If you specify a company ID value that does not correspond to a company available in Amadeus, the value associated with that line will not import. After the import process, a result screen displays the company IDs that could not be matched.  </w:t>
      </w:r>
    </w:p>
    <w:p w:rsidR="00D32837" w:rsidRPr="00807770" w:rsidRDefault="00D32837">
      <w:pPr>
        <w:spacing w:before="0" w:after="0"/>
        <w:divId w:val="983050111"/>
        <w:rPr>
          <w:lang w:val="en-US"/>
        </w:rPr>
      </w:pPr>
      <w:r w:rsidRPr="00807770">
        <w:rPr>
          <w:lang w:val="en-US"/>
        </w:rPr>
        <w:t xml:space="preserve">If the company ID type you want to use is not listed above and you are unsure of what label to input, please contact your </w:t>
      </w:r>
      <w:hyperlink r:id="rId76" w:history="1">
        <w:r w:rsidRPr="00807770">
          <w:rPr>
            <w:rStyle w:val="Hyperlink"/>
            <w:color w:val="0000FF"/>
            <w:lang w:val="en-US"/>
          </w:rPr>
          <w:t>account manager</w:t>
        </w:r>
      </w:hyperlink>
      <w:r w:rsidRPr="00807770">
        <w:rPr>
          <w:lang w:val="en-US"/>
        </w:rPr>
        <w:t>.</w:t>
      </w:r>
    </w:p>
    <w:p w:rsidR="00D32837" w:rsidRPr="00807770" w:rsidRDefault="00D32837">
      <w:pPr>
        <w:divId w:val="1613706626"/>
        <w:rPr>
          <w:lang w:val="en-US"/>
        </w:rPr>
      </w:pPr>
      <w:r w:rsidRPr="00807770">
        <w:rPr>
          <w:rStyle w:val="Drop-downhotspot"/>
          <w:b/>
          <w:bCs/>
          <w:color w:val="003366"/>
          <w:lang w:val="en-US"/>
        </w:rPr>
        <w:t>Year column</w:t>
      </w:r>
    </w:p>
    <w:p w:rsidR="00D32837" w:rsidRPr="00807770" w:rsidRDefault="00D32837">
      <w:pPr>
        <w:divId w:val="1197766879"/>
        <w:rPr>
          <w:lang w:val="en-US"/>
        </w:rPr>
      </w:pPr>
      <w:r w:rsidRPr="00807770">
        <w:rPr>
          <w:u w:val="single"/>
          <w:lang w:val="en-US"/>
        </w:rPr>
        <w:t>Column label</w:t>
      </w:r>
      <w:r w:rsidRPr="00807770">
        <w:rPr>
          <w:lang w:val="en-US"/>
        </w:rPr>
        <w:t>: "YEAR"</w:t>
      </w:r>
    </w:p>
    <w:p w:rsidR="00D32837" w:rsidRPr="00807770" w:rsidRDefault="00D32837">
      <w:pPr>
        <w:divId w:val="1197766879"/>
        <w:rPr>
          <w:lang w:val="en-US"/>
        </w:rPr>
      </w:pPr>
      <w:r w:rsidRPr="00807770">
        <w:rPr>
          <w:lang w:val="en-US"/>
        </w:rPr>
        <w:t xml:space="preserve">The year column is used to identify the year to which the value of the user imported field corresponds. </w:t>
      </w:r>
    </w:p>
    <w:p w:rsidR="00D32837" w:rsidRPr="00807770" w:rsidRDefault="00D32837" w:rsidP="002E7032">
      <w:pPr>
        <w:numPr>
          <w:ilvl w:val="0"/>
          <w:numId w:val="118"/>
        </w:numPr>
        <w:tabs>
          <w:tab w:val="left" w:pos="720"/>
        </w:tabs>
        <w:divId w:val="1197766879"/>
        <w:rPr>
          <w:lang w:val="en-US"/>
        </w:rPr>
      </w:pPr>
      <w:r w:rsidRPr="00807770">
        <w:rPr>
          <w:lang w:val="en-US"/>
        </w:rPr>
        <w:t>Years must be entered as absolute values (e.g. 2009) and not in relative terms (N-1).</w:t>
      </w:r>
    </w:p>
    <w:p w:rsidR="00D32837" w:rsidRPr="00807770" w:rsidRDefault="00D32837" w:rsidP="002E7032">
      <w:pPr>
        <w:numPr>
          <w:ilvl w:val="0"/>
          <w:numId w:val="118"/>
        </w:numPr>
        <w:tabs>
          <w:tab w:val="left" w:pos="720"/>
        </w:tabs>
        <w:divId w:val="1197766879"/>
        <w:rPr>
          <w:lang w:val="en-US"/>
        </w:rPr>
      </w:pPr>
      <w:r w:rsidRPr="00807770">
        <w:rPr>
          <w:lang w:val="en-US"/>
        </w:rPr>
        <w:lastRenderedPageBreak/>
        <w:t xml:space="preserve">You must enter maximum one year per cell. </w:t>
      </w:r>
    </w:p>
    <w:p w:rsidR="00D32837" w:rsidRPr="00807770" w:rsidRDefault="00D32837" w:rsidP="002E7032">
      <w:pPr>
        <w:numPr>
          <w:ilvl w:val="0"/>
          <w:numId w:val="118"/>
        </w:numPr>
        <w:tabs>
          <w:tab w:val="left" w:pos="720"/>
        </w:tabs>
        <w:divId w:val="1197766879"/>
        <w:rPr>
          <w:lang w:val="en-US"/>
        </w:rPr>
      </w:pPr>
      <w:r w:rsidRPr="00807770">
        <w:rPr>
          <w:lang w:val="en-US"/>
        </w:rPr>
        <w:t xml:space="preserve">If the user imported field is related to the fiscal year end (see </w:t>
      </w:r>
      <w:hyperlink w:anchor="customfields_customfieldspropert_6469" w:history="1">
        <w:r w:rsidRPr="00807770">
          <w:rPr>
            <w:rStyle w:val="Hyperlink"/>
            <w:color w:val="0000FF"/>
            <w:lang w:val="en-US"/>
          </w:rPr>
          <w:t>User imported fields properties</w:t>
        </w:r>
      </w:hyperlink>
      <w:r w:rsidRPr="00807770">
        <w:rPr>
          <w:lang w:val="en-US"/>
        </w:rPr>
        <w:t>), then the information regarding the year is mandatory and the User imported field value will not import if it is not entered. If the User imported field is not related to the fiscal year end, the year will be ignored when importing the file and you may therefore leave it blank.</w:t>
      </w:r>
    </w:p>
    <w:p w:rsidR="00D32837" w:rsidRPr="00807770" w:rsidRDefault="00D32837">
      <w:pPr>
        <w:divId w:val="1613706626"/>
        <w:rPr>
          <w:lang w:val="en-US"/>
        </w:rPr>
      </w:pPr>
      <w:r w:rsidRPr="00807770">
        <w:rPr>
          <w:rStyle w:val="Drop-downhotspot"/>
          <w:b/>
          <w:bCs/>
          <w:color w:val="003366"/>
          <w:lang w:val="en-US"/>
        </w:rPr>
        <w:t>User imported field value column</w:t>
      </w:r>
    </w:p>
    <w:p w:rsidR="00D32837" w:rsidRPr="00807770" w:rsidRDefault="00D32837">
      <w:pPr>
        <w:divId w:val="983042752"/>
        <w:rPr>
          <w:lang w:val="en-US"/>
        </w:rPr>
      </w:pPr>
      <w:r w:rsidRPr="00807770">
        <w:rPr>
          <w:u w:val="single"/>
          <w:lang w:val="en-US"/>
        </w:rPr>
        <w:t>Column label</w:t>
      </w:r>
      <w:r w:rsidRPr="00807770">
        <w:rPr>
          <w:lang w:val="en-US"/>
        </w:rPr>
        <w:t>: "VALUE"</w:t>
      </w:r>
    </w:p>
    <w:p w:rsidR="00D32837" w:rsidRPr="00807770" w:rsidRDefault="00D32837">
      <w:pPr>
        <w:divId w:val="983042752"/>
        <w:rPr>
          <w:lang w:val="en-US"/>
        </w:rPr>
      </w:pPr>
      <w:r w:rsidRPr="00807770">
        <w:rPr>
          <w:lang w:val="en-US"/>
        </w:rPr>
        <w:t xml:space="preserve">The value column is used to capture the value of the User imported fields you want to import. You must ensure that values you enter match the </w:t>
      </w:r>
      <w:hyperlink w:anchor="customfields_customfieldspropert_6469" w:history="1">
        <w:r w:rsidRPr="00807770">
          <w:rPr>
            <w:rStyle w:val="Hyperlink"/>
            <w:color w:val="0000FF"/>
            <w:lang w:val="en-US"/>
          </w:rPr>
          <w:t>properties</w:t>
        </w:r>
      </w:hyperlink>
      <w:r w:rsidRPr="00807770">
        <w:rPr>
          <w:lang w:val="en-US"/>
        </w:rPr>
        <w:t xml:space="preserve"> associated to them.</w:t>
      </w:r>
    </w:p>
    <w:p w:rsidR="00D32837" w:rsidRPr="00807770" w:rsidRDefault="00D32837" w:rsidP="002E7032">
      <w:pPr>
        <w:numPr>
          <w:ilvl w:val="0"/>
          <w:numId w:val="119"/>
        </w:numPr>
        <w:tabs>
          <w:tab w:val="left" w:pos="720"/>
        </w:tabs>
        <w:divId w:val="983042752"/>
        <w:rPr>
          <w:lang w:val="en-US"/>
        </w:rPr>
      </w:pPr>
      <w:r w:rsidRPr="00807770">
        <w:rPr>
          <w:lang w:val="en-US"/>
        </w:rPr>
        <w:t>The value that you specify must match the type of field specified in the properties of the User imported field. For example if you input text for a User imported field that should be expressed as a money value, as a number or as a percentage, it will not import.</w:t>
      </w:r>
    </w:p>
    <w:p w:rsidR="00D32837" w:rsidRPr="00807770" w:rsidRDefault="00D32837" w:rsidP="002E7032">
      <w:pPr>
        <w:numPr>
          <w:ilvl w:val="0"/>
          <w:numId w:val="119"/>
        </w:numPr>
        <w:tabs>
          <w:tab w:val="left" w:pos="720"/>
        </w:tabs>
        <w:divId w:val="983042752"/>
        <w:rPr>
          <w:lang w:val="en-US"/>
        </w:rPr>
      </w:pPr>
      <w:r w:rsidRPr="00807770">
        <w:rPr>
          <w:lang w:val="en-US"/>
        </w:rPr>
        <w:t xml:space="preserve">For numbers, percentages or money values, decimals will only be taken into account if the number of decimals has been correctly defined (to 1 or 2) in the </w:t>
      </w:r>
      <w:hyperlink w:anchor="customfields_customfieldspropert_6469" w:history="1">
        <w:r w:rsidRPr="00807770">
          <w:rPr>
            <w:rStyle w:val="Hyperlink"/>
            <w:color w:val="0000FF"/>
            <w:lang w:val="en-US"/>
          </w:rPr>
          <w:t>User imported field properties</w:t>
        </w:r>
      </w:hyperlink>
      <w:r w:rsidRPr="00807770">
        <w:rPr>
          <w:lang w:val="en-US"/>
        </w:rPr>
        <w:t>.</w:t>
      </w:r>
    </w:p>
    <w:p w:rsidR="00D32837" w:rsidRPr="00807770" w:rsidRDefault="00D32837" w:rsidP="002E7032">
      <w:pPr>
        <w:numPr>
          <w:ilvl w:val="0"/>
          <w:numId w:val="119"/>
        </w:numPr>
        <w:tabs>
          <w:tab w:val="left" w:pos="720"/>
        </w:tabs>
        <w:divId w:val="983042752"/>
        <w:rPr>
          <w:lang w:val="en-US"/>
        </w:rPr>
      </w:pPr>
      <w:r w:rsidRPr="00807770">
        <w:rPr>
          <w:lang w:val="en-US"/>
        </w:rPr>
        <w:t>For User imported fields that are expressed as money values, ensure that the value you assign matches the unit and currency defined in the properties of the field.</w:t>
      </w:r>
    </w:p>
    <w:p w:rsidR="00D32837" w:rsidRPr="00807770" w:rsidRDefault="00D32837">
      <w:pPr>
        <w:divId w:val="1613706626"/>
        <w:rPr>
          <w:lang w:val="en-US"/>
        </w:rPr>
      </w:pPr>
      <w:r w:rsidRPr="00807770">
        <w:rPr>
          <w:rStyle w:val="Drop-downhotspot"/>
          <w:b/>
          <w:bCs/>
          <w:color w:val="003366"/>
          <w:lang w:val="en-US"/>
        </w:rPr>
        <w:t>User imported field label column</w:t>
      </w:r>
    </w:p>
    <w:p w:rsidR="00D32837" w:rsidRPr="00807770" w:rsidRDefault="00D32837">
      <w:pPr>
        <w:divId w:val="1912503312"/>
        <w:rPr>
          <w:lang w:val="en-US"/>
        </w:rPr>
      </w:pPr>
      <w:r w:rsidRPr="00807770">
        <w:rPr>
          <w:u w:val="single"/>
          <w:lang w:val="en-US"/>
        </w:rPr>
        <w:t>Column label</w:t>
      </w:r>
      <w:r w:rsidRPr="00807770">
        <w:rPr>
          <w:lang w:val="en-US"/>
        </w:rPr>
        <w:t>: "LABEL"</w:t>
      </w:r>
    </w:p>
    <w:p w:rsidR="00D32837" w:rsidRPr="00807770" w:rsidRDefault="00D32837">
      <w:pPr>
        <w:divId w:val="1912503312"/>
        <w:rPr>
          <w:lang w:val="en-US"/>
        </w:rPr>
      </w:pPr>
      <w:r w:rsidRPr="00807770">
        <w:rPr>
          <w:lang w:val="en-US"/>
        </w:rPr>
        <w:t>The label column is optional and can be used to input the label of the field. The label may or may not match the label assigned in the application.</w:t>
      </w:r>
    </w:p>
    <w:p w:rsidR="00D32837" w:rsidRPr="00807770" w:rsidRDefault="00D32837">
      <w:pPr>
        <w:divId w:val="1613706626"/>
        <w:rPr>
          <w:lang w:val="en-US"/>
        </w:rPr>
      </w:pPr>
      <w:r w:rsidRPr="00807770">
        <w:rPr>
          <w:lang w:val="en-US"/>
        </w:rPr>
        <w:t>Below is an example of a valid layout in Excel:</w:t>
      </w:r>
    </w:p>
    <w:p w:rsidR="00D32837" w:rsidRDefault="00A24BB0">
      <w:pPr>
        <w:divId w:val="1613706626"/>
      </w:pPr>
      <w:r>
        <w:rPr>
          <w:noProof/>
          <w:lang w:val="en-US" w:eastAsia="en-US"/>
        </w:rPr>
        <w:drawing>
          <wp:inline distT="0" distB="0" distL="0" distR="0" wp14:anchorId="6EC209AC" wp14:editId="24F9F044">
            <wp:extent cx="3308350" cy="2908300"/>
            <wp:effectExtent l="0" t="0" r="0" b="0"/>
            <wp:docPr id="94" name="Picture 94" descr="ValidCsutomFiel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ValidCsutomFields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08350" cy="2908300"/>
                    </a:xfrm>
                    <a:prstGeom prst="rect">
                      <a:avLst/>
                    </a:prstGeom>
                    <a:noFill/>
                    <a:ln>
                      <a:noFill/>
                    </a:ln>
                  </pic:spPr>
                </pic:pic>
              </a:graphicData>
            </a:graphic>
          </wp:inline>
        </w:drawing>
      </w:r>
    </w:p>
    <w:p w:rsidR="00D32837" w:rsidRPr="00807770" w:rsidRDefault="00D32837">
      <w:pPr>
        <w:divId w:val="1613706626"/>
        <w:rPr>
          <w:lang w:val="en-US"/>
        </w:rPr>
      </w:pPr>
      <w:r w:rsidRPr="00807770">
        <w:rPr>
          <w:lang w:val="en-US"/>
        </w:rPr>
        <w:t>The following example disregards repeating values and will import the same data as above:</w:t>
      </w:r>
    </w:p>
    <w:p w:rsidR="00D32837" w:rsidRDefault="00A24BB0">
      <w:pPr>
        <w:divId w:val="1613706626"/>
      </w:pPr>
      <w:r>
        <w:rPr>
          <w:noProof/>
          <w:lang w:val="en-US" w:eastAsia="en-US"/>
        </w:rPr>
        <w:lastRenderedPageBreak/>
        <w:drawing>
          <wp:inline distT="0" distB="0" distL="0" distR="0" wp14:anchorId="23832005" wp14:editId="787025F2">
            <wp:extent cx="3314700" cy="2838450"/>
            <wp:effectExtent l="0" t="0" r="0" b="0"/>
            <wp:docPr id="95" name="Picture 95" descr="ValidCsutomField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ValidCsutomFields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314700" cy="2838450"/>
                    </a:xfrm>
                    <a:prstGeom prst="rect">
                      <a:avLst/>
                    </a:prstGeom>
                    <a:noFill/>
                    <a:ln>
                      <a:noFill/>
                    </a:ln>
                  </pic:spPr>
                </pic:pic>
              </a:graphicData>
            </a:graphic>
          </wp:inline>
        </w:drawing>
      </w:r>
    </w:p>
    <w:p w:rsidR="00D32837" w:rsidRDefault="00D32837">
      <w:pPr>
        <w:pStyle w:val="Heading5"/>
        <w:divId w:val="1613706626"/>
      </w:pPr>
      <w:r>
        <w:t>Alternative file layout</w:t>
      </w:r>
    </w:p>
    <w:p w:rsidR="00D32837" w:rsidRPr="00807770" w:rsidRDefault="00D32837">
      <w:pPr>
        <w:divId w:val="1613706626"/>
        <w:rPr>
          <w:lang w:val="en-US"/>
        </w:rPr>
      </w:pPr>
      <w:r w:rsidRPr="00807770">
        <w:rPr>
          <w:lang w:val="en-US"/>
        </w:rPr>
        <w:t xml:space="preserve">Alternatively, you can use a layout where the imported field codes are used in the header of the column. If you use this layout you do not need to include the "Code" column as above: </w:t>
      </w:r>
    </w:p>
    <w:p w:rsidR="00D32837" w:rsidRPr="00807770" w:rsidRDefault="00D32837" w:rsidP="002E7032">
      <w:pPr>
        <w:numPr>
          <w:ilvl w:val="0"/>
          <w:numId w:val="120"/>
        </w:numPr>
        <w:tabs>
          <w:tab w:val="left" w:pos="720"/>
        </w:tabs>
        <w:divId w:val="1613706626"/>
        <w:rPr>
          <w:lang w:val="en-US"/>
        </w:rPr>
      </w:pPr>
      <w:r w:rsidRPr="00807770">
        <w:rPr>
          <w:lang w:val="en-US"/>
        </w:rPr>
        <w:t>Column 1 needs to be the company ID column and follows the same rules as above for the standard layout</w:t>
      </w:r>
    </w:p>
    <w:p w:rsidR="00D32837" w:rsidRPr="00807770" w:rsidRDefault="00D32837" w:rsidP="002E7032">
      <w:pPr>
        <w:numPr>
          <w:ilvl w:val="0"/>
          <w:numId w:val="120"/>
        </w:numPr>
        <w:tabs>
          <w:tab w:val="left" w:pos="720"/>
        </w:tabs>
        <w:divId w:val="1613706626"/>
        <w:rPr>
          <w:lang w:val="en-US"/>
        </w:rPr>
      </w:pPr>
      <w:r w:rsidRPr="00807770">
        <w:rPr>
          <w:lang w:val="en-US"/>
        </w:rPr>
        <w:t xml:space="preserve">Each subsequent column header must be the imported field code (e.g. CF00001, CF00002), and, if it is field representing a money value, must be suffixed with the year it refers to (e.g. CF00001_2007, CF00002_2007). </w:t>
      </w:r>
    </w:p>
    <w:p w:rsidR="00D32837" w:rsidRPr="00807770" w:rsidRDefault="00D32837">
      <w:pPr>
        <w:divId w:val="1613706626"/>
        <w:rPr>
          <w:lang w:val="en-US"/>
        </w:rPr>
      </w:pPr>
      <w:r w:rsidRPr="00807770">
        <w:rPr>
          <w:lang w:val="en-US"/>
        </w:rPr>
        <w:t xml:space="preserve">Below is an example of a valid file using this alternative layout: </w:t>
      </w:r>
    </w:p>
    <w:p w:rsidR="00D32837" w:rsidRDefault="00A24BB0">
      <w:pPr>
        <w:divId w:val="1613706626"/>
      </w:pPr>
      <w:r>
        <w:rPr>
          <w:noProof/>
          <w:lang w:val="en-US" w:eastAsia="en-US"/>
        </w:rPr>
        <w:drawing>
          <wp:inline distT="0" distB="0" distL="0" distR="0" wp14:anchorId="016CB5B8" wp14:editId="4284109C">
            <wp:extent cx="3848100" cy="1574800"/>
            <wp:effectExtent l="0" t="0" r="0" b="0"/>
            <wp:docPr id="96" name="Picture 96" descr="ORTE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ORTExo"/>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48100" cy="1574800"/>
                    </a:xfrm>
                    <a:prstGeom prst="rect">
                      <a:avLst/>
                    </a:prstGeom>
                    <a:noFill/>
                    <a:ln>
                      <a:noFill/>
                    </a:ln>
                  </pic:spPr>
                </pic:pic>
              </a:graphicData>
            </a:graphic>
          </wp:inline>
        </w:drawing>
      </w:r>
    </w:p>
    <w:p w:rsidR="00D32837" w:rsidRPr="00807770" w:rsidRDefault="00D32837">
      <w:pPr>
        <w:pStyle w:val="Heading4"/>
        <w:divId w:val="1613706626"/>
        <w:rPr>
          <w:lang w:val="en-US"/>
        </w:rPr>
      </w:pPr>
      <w:r w:rsidRPr="00807770">
        <w:rPr>
          <w:lang w:val="en-US"/>
        </w:rPr>
        <w:t>Valid file layouts (for fields of type segment only)</w:t>
      </w:r>
    </w:p>
    <w:p w:rsidR="00D32837" w:rsidRPr="00807770" w:rsidRDefault="00D32837">
      <w:pPr>
        <w:divId w:val="1613706626"/>
        <w:rPr>
          <w:lang w:val="en-US"/>
        </w:rPr>
      </w:pPr>
      <w:r w:rsidRPr="00807770">
        <w:rPr>
          <w:lang w:val="en-US"/>
        </w:rPr>
        <w:t xml:space="preserve">The following information must be present in the file when creating a user imported field of type "segment": </w:t>
      </w:r>
    </w:p>
    <w:p w:rsidR="00D32837" w:rsidRDefault="00D32837" w:rsidP="002E7032">
      <w:pPr>
        <w:pStyle w:val="celltext"/>
        <w:numPr>
          <w:ilvl w:val="0"/>
          <w:numId w:val="121"/>
        </w:numPr>
        <w:tabs>
          <w:tab w:val="left" w:pos="720"/>
        </w:tabs>
        <w:divId w:val="1613706626"/>
      </w:pPr>
      <w:r>
        <w:t xml:space="preserve">User imported field code </w:t>
      </w:r>
    </w:p>
    <w:p w:rsidR="00D32837" w:rsidRDefault="00D32837" w:rsidP="002E7032">
      <w:pPr>
        <w:pStyle w:val="celltext"/>
        <w:numPr>
          <w:ilvl w:val="0"/>
          <w:numId w:val="121"/>
        </w:numPr>
        <w:tabs>
          <w:tab w:val="left" w:pos="720"/>
        </w:tabs>
        <w:divId w:val="1613706626"/>
      </w:pPr>
      <w:r>
        <w:t>Company ID available in Amadeus</w:t>
      </w:r>
    </w:p>
    <w:p w:rsidR="00D32837" w:rsidRDefault="00D32837" w:rsidP="002E7032">
      <w:pPr>
        <w:pStyle w:val="celltext"/>
        <w:numPr>
          <w:ilvl w:val="0"/>
          <w:numId w:val="121"/>
        </w:numPr>
        <w:tabs>
          <w:tab w:val="left" w:pos="720"/>
        </w:tabs>
        <w:divId w:val="1613706626"/>
      </w:pPr>
      <w:r>
        <w:t>Segment ID</w:t>
      </w:r>
    </w:p>
    <w:p w:rsidR="00D32837" w:rsidRDefault="00D32837" w:rsidP="002E7032">
      <w:pPr>
        <w:pStyle w:val="celltext"/>
        <w:numPr>
          <w:ilvl w:val="0"/>
          <w:numId w:val="121"/>
        </w:numPr>
        <w:tabs>
          <w:tab w:val="left" w:pos="720"/>
        </w:tabs>
        <w:divId w:val="1613706626"/>
      </w:pPr>
      <w:r>
        <w:t>Segment label</w:t>
      </w:r>
    </w:p>
    <w:p w:rsidR="00D32837" w:rsidRPr="00807770" w:rsidRDefault="00D32837">
      <w:pPr>
        <w:divId w:val="1613706626"/>
        <w:rPr>
          <w:lang w:val="en-US"/>
        </w:rPr>
      </w:pPr>
      <w:r w:rsidRPr="00807770">
        <w:rPr>
          <w:lang w:val="en-US"/>
        </w:rPr>
        <w:t>Here too, two layouts are possible, standard and alternative:</w:t>
      </w:r>
    </w:p>
    <w:p w:rsidR="00D32837" w:rsidRDefault="00D32837">
      <w:pPr>
        <w:pStyle w:val="Heading5"/>
        <w:divId w:val="1613706626"/>
      </w:pPr>
      <w:r>
        <w:t>Standard file layout</w:t>
      </w:r>
    </w:p>
    <w:p w:rsidR="00D32837" w:rsidRPr="00807770" w:rsidRDefault="00D32837">
      <w:pPr>
        <w:divId w:val="1613706626"/>
        <w:rPr>
          <w:lang w:val="en-US"/>
        </w:rPr>
      </w:pPr>
      <w:r w:rsidRPr="00807770">
        <w:rPr>
          <w:lang w:val="en-US"/>
        </w:rPr>
        <w:t xml:space="preserve">For each column you must include a header that exactly matches the instructions below in order to successfully import the file. The order of the columns is not important as information is identified using the text inputted in the column header, not its position. </w:t>
      </w:r>
    </w:p>
    <w:p w:rsidR="00D32837" w:rsidRPr="00807770" w:rsidRDefault="00A24BB0">
      <w:pPr>
        <w:pStyle w:val="notes"/>
        <w:divId w:val="834609016"/>
        <w:rPr>
          <w:lang w:val="en-US"/>
        </w:rPr>
      </w:pPr>
      <w:r>
        <w:rPr>
          <w:noProof/>
          <w:lang w:val="en-US" w:eastAsia="en-US"/>
        </w:rPr>
        <w:lastRenderedPageBreak/>
        <w:drawing>
          <wp:inline distT="0" distB="0" distL="0" distR="0" wp14:anchorId="5F7E166D" wp14:editId="032F2C2B">
            <wp:extent cx="146050" cy="127000"/>
            <wp:effectExtent l="0" t="0" r="0" b="0"/>
            <wp:docPr id="97" name="Picture 97"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D32837" w:rsidRPr="00807770">
        <w:rPr>
          <w:lang w:val="en-US"/>
        </w:rPr>
        <w:t>  </w:t>
      </w:r>
      <w:r w:rsidR="00D32837" w:rsidRPr="00807770">
        <w:rPr>
          <w:b/>
          <w:bCs/>
          <w:i/>
          <w:iCs/>
          <w:lang w:val="en-US"/>
        </w:rPr>
        <w:t>Note</w:t>
      </w:r>
      <w:r w:rsidR="00D32837" w:rsidRPr="00807770">
        <w:rPr>
          <w:b/>
          <w:bCs/>
          <w:lang w:val="en-US"/>
        </w:rPr>
        <w:t xml:space="preserve">: </w:t>
      </w:r>
      <w:r w:rsidR="00D32837" w:rsidRPr="00807770">
        <w:rPr>
          <w:lang w:val="en-US"/>
        </w:rPr>
        <w:t>If in a specific column you have consecutive repeating values (e.g. five consecutive rows for the same year), you only need to input the first occurrence of the value and leave the cells underneath blank until the value changes. The blank cells will be imported using the first value identified above it (see example below).</w:t>
      </w:r>
    </w:p>
    <w:p w:rsidR="00D32837" w:rsidRPr="00807770" w:rsidRDefault="00D32837">
      <w:pPr>
        <w:divId w:val="1613706626"/>
        <w:rPr>
          <w:lang w:val="en-US"/>
        </w:rPr>
      </w:pPr>
      <w:r w:rsidRPr="00807770">
        <w:rPr>
          <w:rStyle w:val="Drop-downhotspot"/>
          <w:b/>
          <w:bCs/>
          <w:color w:val="003366"/>
          <w:lang w:val="en-US"/>
        </w:rPr>
        <w:t>Column containing the user imported field code</w:t>
      </w:r>
    </w:p>
    <w:p w:rsidR="00D32837" w:rsidRPr="00807770" w:rsidRDefault="00D32837">
      <w:pPr>
        <w:divId w:val="1199583383"/>
        <w:rPr>
          <w:lang w:val="en-US"/>
        </w:rPr>
      </w:pPr>
      <w:r w:rsidRPr="00807770">
        <w:rPr>
          <w:u w:val="single"/>
          <w:lang w:val="en-US"/>
        </w:rPr>
        <w:t>Column label</w:t>
      </w:r>
      <w:r w:rsidRPr="00807770">
        <w:rPr>
          <w:lang w:val="en-US"/>
        </w:rPr>
        <w:t>: "CODE"</w:t>
      </w:r>
    </w:p>
    <w:p w:rsidR="00D32837" w:rsidRPr="00807770" w:rsidRDefault="00D32837">
      <w:pPr>
        <w:divId w:val="1199583383"/>
        <w:rPr>
          <w:lang w:val="en-US"/>
        </w:rPr>
      </w:pPr>
      <w:r w:rsidRPr="00807770">
        <w:rPr>
          <w:lang w:val="en-US"/>
        </w:rPr>
        <w:t>In this column, enter the code given to the user imported field when you created it (e.g. CF00001). The same rules apply as above for the non-segment file.</w:t>
      </w:r>
    </w:p>
    <w:p w:rsidR="00D32837" w:rsidRPr="00807770" w:rsidRDefault="00D32837">
      <w:pPr>
        <w:divId w:val="1613706626"/>
        <w:rPr>
          <w:lang w:val="en-US"/>
        </w:rPr>
      </w:pPr>
      <w:r w:rsidRPr="00807770">
        <w:rPr>
          <w:rStyle w:val="Drop-downhotspot"/>
          <w:b/>
          <w:bCs/>
          <w:color w:val="003366"/>
          <w:lang w:val="en-US"/>
        </w:rPr>
        <w:t>Company ID column</w:t>
      </w:r>
    </w:p>
    <w:p w:rsidR="00D32837" w:rsidRPr="00807770" w:rsidRDefault="00D32837">
      <w:pPr>
        <w:spacing w:before="0" w:after="0"/>
        <w:divId w:val="961575621"/>
        <w:rPr>
          <w:lang w:val="en-US"/>
        </w:rPr>
      </w:pPr>
      <w:r w:rsidRPr="00807770">
        <w:rPr>
          <w:u w:val="single"/>
          <w:lang w:val="en-US"/>
        </w:rPr>
        <w:t>Column label</w:t>
      </w:r>
      <w:r w:rsidRPr="00807770">
        <w:rPr>
          <w:lang w:val="en-US"/>
        </w:rPr>
        <w:t>: label depends in the type of company ID you use. See list of ID codes above.</w:t>
      </w:r>
    </w:p>
    <w:p w:rsidR="00D32837" w:rsidRPr="00807770" w:rsidRDefault="00D32837">
      <w:pPr>
        <w:divId w:val="961575621"/>
        <w:rPr>
          <w:lang w:val="en-US"/>
        </w:rPr>
      </w:pPr>
      <w:r w:rsidRPr="00807770">
        <w:rPr>
          <w:lang w:val="en-US"/>
        </w:rPr>
        <w:t>The company ID column is used to identify the company on Amadeus to which you want to assign the value of the user imported field. Same rules as above apply.</w:t>
      </w:r>
    </w:p>
    <w:p w:rsidR="00D32837" w:rsidRPr="00807770" w:rsidRDefault="00D32837">
      <w:pPr>
        <w:divId w:val="961575621"/>
        <w:rPr>
          <w:lang w:val="en-US"/>
        </w:rPr>
      </w:pPr>
    </w:p>
    <w:p w:rsidR="00D32837" w:rsidRPr="00807770" w:rsidRDefault="00D32837">
      <w:pPr>
        <w:divId w:val="1613706626"/>
        <w:rPr>
          <w:lang w:val="en-US"/>
        </w:rPr>
      </w:pPr>
      <w:r w:rsidRPr="00807770">
        <w:rPr>
          <w:rStyle w:val="Drop-downhotspot"/>
          <w:b/>
          <w:bCs/>
          <w:color w:val="003366"/>
          <w:lang w:val="en-US"/>
        </w:rPr>
        <w:t>Segmentation ID column</w:t>
      </w:r>
    </w:p>
    <w:p w:rsidR="00D32837" w:rsidRPr="00807770" w:rsidRDefault="00D32837">
      <w:pPr>
        <w:divId w:val="701172237"/>
        <w:rPr>
          <w:lang w:val="en-US"/>
        </w:rPr>
      </w:pPr>
      <w:r w:rsidRPr="00807770">
        <w:rPr>
          <w:u w:val="single"/>
          <w:lang w:val="en-US"/>
        </w:rPr>
        <w:t>Column label</w:t>
      </w:r>
      <w:r w:rsidRPr="00807770">
        <w:rPr>
          <w:lang w:val="en-US"/>
        </w:rPr>
        <w:t>: "SEGID"</w:t>
      </w:r>
    </w:p>
    <w:p w:rsidR="00D32837" w:rsidRPr="00807770" w:rsidRDefault="00D32837">
      <w:pPr>
        <w:divId w:val="701172237"/>
        <w:rPr>
          <w:lang w:val="en-US"/>
        </w:rPr>
      </w:pPr>
      <w:r w:rsidRPr="00807770">
        <w:rPr>
          <w:lang w:val="en-US"/>
        </w:rPr>
        <w:t>The segmentation ID column is used to uniquely identify a specific segment in your user imported field and define the companies belonging to a specific segment.</w:t>
      </w:r>
    </w:p>
    <w:p w:rsidR="00D32837" w:rsidRPr="00807770" w:rsidRDefault="00D32837">
      <w:pPr>
        <w:divId w:val="701172237"/>
        <w:rPr>
          <w:lang w:val="en-US"/>
        </w:rPr>
      </w:pPr>
      <w:r w:rsidRPr="00807770">
        <w:rPr>
          <w:lang w:val="en-US"/>
        </w:rPr>
        <w:t>The ID you assign to each segment may be numbers (1, 2, 3, etc), letters (A, B, C, etc) or a combination of both (A1, A2, B1, B2, B3, etc).</w:t>
      </w:r>
    </w:p>
    <w:p w:rsidR="00D32837" w:rsidRDefault="00D32837">
      <w:pPr>
        <w:divId w:val="701172237"/>
      </w:pPr>
      <w:r>
        <w:t>A segmentation ID:</w:t>
      </w:r>
    </w:p>
    <w:p w:rsidR="00D32837" w:rsidRPr="00807770" w:rsidRDefault="00D32837" w:rsidP="002E7032">
      <w:pPr>
        <w:numPr>
          <w:ilvl w:val="0"/>
          <w:numId w:val="122"/>
        </w:numPr>
        <w:tabs>
          <w:tab w:val="left" w:pos="720"/>
        </w:tabs>
        <w:divId w:val="701172237"/>
        <w:rPr>
          <w:lang w:val="en-US"/>
        </w:rPr>
      </w:pPr>
      <w:r w:rsidRPr="00807770">
        <w:rPr>
          <w:lang w:val="en-US"/>
        </w:rPr>
        <w:t>can be associated with more than one company</w:t>
      </w:r>
    </w:p>
    <w:p w:rsidR="00D32837" w:rsidRPr="00807770" w:rsidRDefault="00D32837" w:rsidP="002E7032">
      <w:pPr>
        <w:numPr>
          <w:ilvl w:val="0"/>
          <w:numId w:val="122"/>
        </w:numPr>
        <w:tabs>
          <w:tab w:val="left" w:pos="720"/>
        </w:tabs>
        <w:divId w:val="701172237"/>
        <w:rPr>
          <w:lang w:val="en-US"/>
        </w:rPr>
      </w:pPr>
      <w:r w:rsidRPr="00807770">
        <w:rPr>
          <w:lang w:val="en-US"/>
        </w:rPr>
        <w:t>for one same imported field, can only be associated with one segmentation label (see below)</w:t>
      </w:r>
    </w:p>
    <w:p w:rsidR="00D32837" w:rsidRPr="00807770" w:rsidRDefault="00D32837">
      <w:pPr>
        <w:divId w:val="1613706626"/>
        <w:rPr>
          <w:lang w:val="en-US"/>
        </w:rPr>
      </w:pPr>
      <w:r w:rsidRPr="00807770">
        <w:rPr>
          <w:rStyle w:val="Drop-downhotspot"/>
          <w:b/>
          <w:bCs/>
          <w:color w:val="003366"/>
          <w:lang w:val="en-US"/>
        </w:rPr>
        <w:t>Segmentation label column</w:t>
      </w:r>
    </w:p>
    <w:p w:rsidR="00D32837" w:rsidRPr="00807770" w:rsidRDefault="00D32837">
      <w:pPr>
        <w:divId w:val="1636445887"/>
        <w:rPr>
          <w:lang w:val="en-US"/>
        </w:rPr>
      </w:pPr>
      <w:r w:rsidRPr="00807770">
        <w:rPr>
          <w:u w:val="single"/>
          <w:lang w:val="en-US"/>
        </w:rPr>
        <w:t>Column label</w:t>
      </w:r>
      <w:r w:rsidRPr="00807770">
        <w:rPr>
          <w:lang w:val="en-US"/>
        </w:rPr>
        <w:t>: "SEGLABEL"</w:t>
      </w:r>
    </w:p>
    <w:p w:rsidR="00D32837" w:rsidRPr="00807770" w:rsidRDefault="00D32837">
      <w:pPr>
        <w:divId w:val="1636445887"/>
        <w:rPr>
          <w:lang w:val="en-US"/>
        </w:rPr>
      </w:pPr>
      <w:r w:rsidRPr="00807770">
        <w:rPr>
          <w:lang w:val="en-US"/>
        </w:rPr>
        <w:t xml:space="preserve">The segmentation label column is used to associate a label with a specific segment of your imported field. </w:t>
      </w:r>
    </w:p>
    <w:p w:rsidR="00D32837" w:rsidRPr="00807770" w:rsidRDefault="00D32837" w:rsidP="002E7032">
      <w:pPr>
        <w:numPr>
          <w:ilvl w:val="0"/>
          <w:numId w:val="123"/>
        </w:numPr>
        <w:tabs>
          <w:tab w:val="left" w:pos="720"/>
        </w:tabs>
        <w:divId w:val="1636445887"/>
        <w:rPr>
          <w:lang w:val="en-US"/>
        </w:rPr>
      </w:pPr>
      <w:r w:rsidRPr="00807770">
        <w:rPr>
          <w:lang w:val="en-US"/>
        </w:rPr>
        <w:t>Segment label is free text and should indicate what the segment refers to.</w:t>
      </w:r>
    </w:p>
    <w:p w:rsidR="00D32837" w:rsidRPr="00807770" w:rsidRDefault="00D32837" w:rsidP="002E7032">
      <w:pPr>
        <w:numPr>
          <w:ilvl w:val="0"/>
          <w:numId w:val="123"/>
        </w:numPr>
        <w:tabs>
          <w:tab w:val="left" w:pos="720"/>
        </w:tabs>
        <w:divId w:val="1636445887"/>
        <w:rPr>
          <w:lang w:val="en-US"/>
        </w:rPr>
      </w:pPr>
      <w:r w:rsidRPr="00807770">
        <w:rPr>
          <w:lang w:val="en-US"/>
        </w:rPr>
        <w:t>For each imported field, the Segmentation label and ID association must be unique: you cannot have a segment associated with two different labels or one label associated with two different IDs.</w:t>
      </w:r>
    </w:p>
    <w:p w:rsidR="00D32837" w:rsidRPr="00807770" w:rsidRDefault="00D32837">
      <w:pPr>
        <w:pStyle w:val="celltext"/>
        <w:divId w:val="1613706626"/>
        <w:rPr>
          <w:lang w:val="en-US"/>
        </w:rPr>
      </w:pPr>
      <w:r w:rsidRPr="00807770">
        <w:rPr>
          <w:lang w:val="en-US"/>
        </w:rPr>
        <w:t>Below is an example of a valid layout in Excel:</w:t>
      </w:r>
    </w:p>
    <w:p w:rsidR="00D32837" w:rsidRDefault="00A24BB0">
      <w:pPr>
        <w:divId w:val="1613706626"/>
      </w:pPr>
      <w:r>
        <w:rPr>
          <w:noProof/>
          <w:lang w:val="en-US" w:eastAsia="en-US"/>
        </w:rPr>
        <w:lastRenderedPageBreak/>
        <w:drawing>
          <wp:inline distT="0" distB="0" distL="0" distR="0" wp14:anchorId="43BE158F" wp14:editId="6E4DE1AB">
            <wp:extent cx="3841750" cy="3194050"/>
            <wp:effectExtent l="0" t="0" r="0" b="0"/>
            <wp:docPr id="98" name="Picture 98" descr="ValidCsutomField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ValidCsutomFields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41750" cy="3194050"/>
                    </a:xfrm>
                    <a:prstGeom prst="rect">
                      <a:avLst/>
                    </a:prstGeom>
                    <a:noFill/>
                    <a:ln>
                      <a:noFill/>
                    </a:ln>
                  </pic:spPr>
                </pic:pic>
              </a:graphicData>
            </a:graphic>
          </wp:inline>
        </w:drawing>
      </w:r>
    </w:p>
    <w:p w:rsidR="00D32837" w:rsidRDefault="00D32837">
      <w:pPr>
        <w:pStyle w:val="Heading5"/>
        <w:divId w:val="1613706626"/>
      </w:pPr>
      <w:r>
        <w:t>Alternative file layout</w:t>
      </w:r>
    </w:p>
    <w:p w:rsidR="00D32837" w:rsidRPr="0019193B" w:rsidRDefault="00D32837">
      <w:pPr>
        <w:divId w:val="1613706626"/>
        <w:rPr>
          <w:lang w:val="en-US"/>
        </w:rPr>
      </w:pPr>
      <w:r w:rsidRPr="0019193B">
        <w:rPr>
          <w:lang w:val="en-US"/>
        </w:rPr>
        <w:t xml:space="preserve">Alternatively, you can use a different layout where the imported field codes are used in the header of the column. If you use this layout you do not need to include the "Code" column as above: </w:t>
      </w:r>
    </w:p>
    <w:p w:rsidR="00D32837" w:rsidRPr="0019193B" w:rsidRDefault="00D32837" w:rsidP="002E7032">
      <w:pPr>
        <w:numPr>
          <w:ilvl w:val="0"/>
          <w:numId w:val="124"/>
        </w:numPr>
        <w:tabs>
          <w:tab w:val="left" w:pos="720"/>
        </w:tabs>
        <w:divId w:val="1613706626"/>
        <w:rPr>
          <w:lang w:val="en-US"/>
        </w:rPr>
      </w:pPr>
      <w:r w:rsidRPr="0019193B">
        <w:rPr>
          <w:lang w:val="en-US"/>
        </w:rPr>
        <w:t>Column 1 needs to be the company ID column and follows the same rules as above</w:t>
      </w:r>
    </w:p>
    <w:p w:rsidR="00D32837" w:rsidRPr="00807770" w:rsidRDefault="00D32837" w:rsidP="002E7032">
      <w:pPr>
        <w:numPr>
          <w:ilvl w:val="0"/>
          <w:numId w:val="124"/>
        </w:numPr>
        <w:tabs>
          <w:tab w:val="left" w:pos="720"/>
        </w:tabs>
        <w:divId w:val="1613706626"/>
        <w:rPr>
          <w:lang w:val="en-US"/>
        </w:rPr>
      </w:pPr>
      <w:r w:rsidRPr="00807770">
        <w:rPr>
          <w:lang w:val="en-US"/>
        </w:rPr>
        <w:t xml:space="preserve">Each subsequent column header must be the imported field code (e.g. CF00001, CF00002), and must be suffixed SEGID for the segment ID column and SEGLABEL for the segment label column. </w:t>
      </w:r>
    </w:p>
    <w:p w:rsidR="00D32837" w:rsidRPr="00807770" w:rsidRDefault="00D32837">
      <w:pPr>
        <w:divId w:val="1613706626"/>
        <w:rPr>
          <w:lang w:val="en-US"/>
        </w:rPr>
      </w:pPr>
      <w:r w:rsidRPr="00807770">
        <w:rPr>
          <w:lang w:val="en-US"/>
        </w:rPr>
        <w:t xml:space="preserve">Below is an example of a valid file using this alternative layout: </w:t>
      </w:r>
    </w:p>
    <w:p w:rsidR="00D32837" w:rsidRDefault="00A24BB0">
      <w:pPr>
        <w:divId w:val="1613706626"/>
      </w:pPr>
      <w:r>
        <w:rPr>
          <w:noProof/>
          <w:lang w:val="en-US" w:eastAsia="en-US"/>
        </w:rPr>
        <w:drawing>
          <wp:inline distT="0" distB="0" distL="0" distR="0" wp14:anchorId="3CD76258" wp14:editId="2DE4A250">
            <wp:extent cx="5759450" cy="1993900"/>
            <wp:effectExtent l="0" t="0" r="0" b="0"/>
            <wp:docPr id="99" name="Picture 99" descr="ValidCsutomField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alidCsutomFields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9450" cy="1993900"/>
                    </a:xfrm>
                    <a:prstGeom prst="rect">
                      <a:avLst/>
                    </a:prstGeom>
                    <a:noFill/>
                    <a:ln>
                      <a:noFill/>
                    </a:ln>
                  </pic:spPr>
                </pic:pic>
              </a:graphicData>
            </a:graphic>
          </wp:inline>
        </w:drawing>
      </w:r>
    </w:p>
    <w:p w:rsidR="00D32837" w:rsidRDefault="00D32837">
      <w:pPr>
        <w:pStyle w:val="Heading2"/>
        <w:divId w:val="397634357"/>
      </w:pPr>
      <w:bookmarkStart w:id="122" w:name="_Toc417578407"/>
      <w:r>
        <w:t>Own classifications</w:t>
      </w:r>
      <w:bookmarkEnd w:id="122"/>
    </w:p>
    <w:p w:rsidR="00D32837" w:rsidRPr="00807770" w:rsidRDefault="00D32837">
      <w:pPr>
        <w:divId w:val="1209415978"/>
        <w:rPr>
          <w:lang w:val="en-US"/>
        </w:rPr>
      </w:pPr>
      <w:bookmarkStart w:id="123" w:name="ort_ownclassifications_htm"/>
      <w:bookmarkEnd w:id="123"/>
      <w:r w:rsidRPr="00807770">
        <w:rPr>
          <w:lang w:val="en-US"/>
        </w:rPr>
        <w:t xml:space="preserve">Own classifications give you the possibility to integrate into Amadeus your own hierarchical market segmentation structures based on geography, industrial activity, and company ID numbers. Once created, you can use these classifications in searches, lists, reports and analyses. </w:t>
      </w:r>
    </w:p>
    <w:p w:rsidR="00D32837" w:rsidRPr="00807770" w:rsidRDefault="00D32837">
      <w:pPr>
        <w:divId w:val="1209415978"/>
        <w:rPr>
          <w:lang w:val="en-US"/>
        </w:rPr>
      </w:pPr>
      <w:r w:rsidRPr="00807770">
        <w:rPr>
          <w:lang w:val="en-US"/>
        </w:rPr>
        <w:t>You can reference your segmentation structures to ID numbers, industry codes or geographical items. This allows you to use your own marketing and sales structure on Amadeus in order to analyse the market you have specified internally.</w:t>
      </w:r>
    </w:p>
    <w:p w:rsidR="00D32837" w:rsidRDefault="00D32837">
      <w:pPr>
        <w:divId w:val="397634357"/>
      </w:pPr>
      <w:r>
        <w:t xml:space="preserve">See also: </w:t>
      </w:r>
    </w:p>
    <w:p w:rsidR="00D32837" w:rsidRDefault="00927FD0" w:rsidP="002E7032">
      <w:pPr>
        <w:numPr>
          <w:ilvl w:val="0"/>
          <w:numId w:val="125"/>
        </w:numPr>
        <w:tabs>
          <w:tab w:val="left" w:pos="720"/>
        </w:tabs>
        <w:divId w:val="397634357"/>
      </w:pPr>
      <w:hyperlink w:anchor="ort_myownclassifications_htm" w:history="1">
        <w:r w:rsidR="00D32837">
          <w:rPr>
            <w:rStyle w:val="Hyperlink"/>
            <w:color w:val="0000FF"/>
          </w:rPr>
          <w:t>My own classifications</w:t>
        </w:r>
      </w:hyperlink>
    </w:p>
    <w:p w:rsidR="00D32837" w:rsidRDefault="00927FD0" w:rsidP="002E7032">
      <w:pPr>
        <w:numPr>
          <w:ilvl w:val="0"/>
          <w:numId w:val="125"/>
        </w:numPr>
        <w:tabs>
          <w:tab w:val="left" w:pos="720"/>
        </w:tabs>
        <w:divId w:val="397634357"/>
      </w:pPr>
      <w:hyperlink w:anchor="ort_createownclassification_htm" w:history="1">
        <w:r w:rsidR="00D32837">
          <w:rPr>
            <w:rStyle w:val="Hyperlink"/>
            <w:color w:val="0000FF"/>
          </w:rPr>
          <w:t>Create a new own classification</w:t>
        </w:r>
      </w:hyperlink>
    </w:p>
    <w:bookmarkStart w:id="124" w:name="ort_myownclassifications_htm"/>
    <w:bookmarkEnd w:id="124"/>
    <w:p w:rsidR="00D32837" w:rsidRDefault="00D32837">
      <w:pPr>
        <w:pStyle w:val="Heading3"/>
        <w:divId w:val="397634357"/>
      </w:pPr>
      <w:r>
        <w:fldChar w:fldCharType="begin"/>
      </w:r>
      <w:r>
        <w:instrText xml:space="preserve"> XE "My own classifications" \* MERGEFORMAT </w:instrText>
      </w:r>
      <w:r>
        <w:fldChar w:fldCharType="end"/>
      </w:r>
      <w:bookmarkStart w:id="125" w:name="_Toc417578408"/>
      <w:r>
        <w:t>My own classifications</w:t>
      </w:r>
      <w:bookmarkEnd w:id="125"/>
    </w:p>
    <w:p w:rsidR="00D32837" w:rsidRDefault="00D32837">
      <w:pPr>
        <w:pStyle w:val="acces"/>
        <w:divId w:val="420102177"/>
      </w:pPr>
      <w:r>
        <w:rPr>
          <w:b/>
          <w:bCs/>
        </w:rPr>
        <w:t>Access</w:t>
      </w:r>
      <w:r>
        <w:t xml:space="preserve">: </w:t>
      </w:r>
    </w:p>
    <w:p w:rsidR="00D32837" w:rsidRPr="00807770" w:rsidRDefault="00D32837" w:rsidP="002E7032">
      <w:pPr>
        <w:pStyle w:val="acces"/>
        <w:numPr>
          <w:ilvl w:val="0"/>
          <w:numId w:val="126"/>
        </w:numPr>
        <w:tabs>
          <w:tab w:val="left" w:pos="720"/>
        </w:tabs>
        <w:divId w:val="420102177"/>
        <w:rPr>
          <w:lang w:val="en-US"/>
        </w:rPr>
      </w:pPr>
      <w:r w:rsidRPr="00807770">
        <w:rPr>
          <w:lang w:val="en-US"/>
        </w:rPr>
        <w:t xml:space="preserve">Hover over the </w:t>
      </w:r>
      <w:r w:rsidRPr="00807770">
        <w:rPr>
          <w:rStyle w:val="uicontrol"/>
          <w:i w:val="0"/>
          <w:iCs w:val="0"/>
          <w:lang w:val="en-US"/>
        </w:rPr>
        <w:t>Settings</w:t>
      </w:r>
      <w:r w:rsidRPr="00807770">
        <w:rPr>
          <w:lang w:val="en-US"/>
        </w:rPr>
        <w:t xml:space="preserve"> menu in the </w:t>
      </w:r>
      <w:hyperlink w:anchor="intro_toolbar_htm" w:history="1">
        <w:r w:rsidRPr="00807770">
          <w:rPr>
            <w:rStyle w:val="Hyperlink"/>
            <w:color w:val="0000FF"/>
            <w:lang w:val="en-US"/>
          </w:rPr>
          <w:t>product toolbar</w:t>
        </w:r>
      </w:hyperlink>
      <w:r w:rsidRPr="00807770">
        <w:rPr>
          <w:lang w:val="en-US"/>
        </w:rPr>
        <w:t xml:space="preserve"> to unfold the setting categories.</w:t>
      </w:r>
    </w:p>
    <w:p w:rsidR="00D32837" w:rsidRPr="00807770" w:rsidRDefault="00D32837" w:rsidP="002E7032">
      <w:pPr>
        <w:pStyle w:val="acces"/>
        <w:numPr>
          <w:ilvl w:val="0"/>
          <w:numId w:val="126"/>
        </w:numPr>
        <w:tabs>
          <w:tab w:val="left" w:pos="720"/>
        </w:tabs>
        <w:divId w:val="420102177"/>
        <w:rPr>
          <w:lang w:val="en-US"/>
        </w:rPr>
      </w:pPr>
      <w:r w:rsidRPr="00807770">
        <w:rPr>
          <w:lang w:val="en-US"/>
        </w:rPr>
        <w:t xml:space="preserve">Hover over the </w:t>
      </w:r>
      <w:r w:rsidRPr="00807770">
        <w:rPr>
          <w:rStyle w:val="uicontrol"/>
          <w:i w:val="0"/>
          <w:iCs w:val="0"/>
          <w:lang w:val="en-US"/>
        </w:rPr>
        <w:t>Own classifications</w:t>
      </w:r>
      <w:r w:rsidRPr="00807770">
        <w:rPr>
          <w:lang w:val="en-US"/>
        </w:rPr>
        <w:t xml:space="preserve"> submenu item.</w:t>
      </w:r>
    </w:p>
    <w:p w:rsidR="00D32837" w:rsidRDefault="00D32837" w:rsidP="002E7032">
      <w:pPr>
        <w:pStyle w:val="acces"/>
        <w:numPr>
          <w:ilvl w:val="0"/>
          <w:numId w:val="126"/>
        </w:numPr>
        <w:tabs>
          <w:tab w:val="left" w:pos="720"/>
        </w:tabs>
        <w:divId w:val="420102177"/>
      </w:pPr>
      <w:r>
        <w:t xml:space="preserve">Select </w:t>
      </w:r>
      <w:r>
        <w:rPr>
          <w:rStyle w:val="uicontrol"/>
          <w:i w:val="0"/>
          <w:iCs w:val="0"/>
        </w:rPr>
        <w:t>My own classifications</w:t>
      </w:r>
      <w:r>
        <w:t>.</w:t>
      </w:r>
    </w:p>
    <w:p w:rsidR="00D32837" w:rsidRPr="00807770" w:rsidRDefault="00D32837">
      <w:pPr>
        <w:divId w:val="1872760954"/>
        <w:rPr>
          <w:lang w:val="en-US"/>
        </w:rPr>
      </w:pPr>
      <w:r w:rsidRPr="00807770">
        <w:rPr>
          <w:lang w:val="en-US"/>
        </w:rPr>
        <w:t xml:space="preserve">The </w:t>
      </w:r>
      <w:r w:rsidRPr="00807770">
        <w:rPr>
          <w:i/>
          <w:iCs/>
          <w:lang w:val="en-US"/>
        </w:rPr>
        <w:t xml:space="preserve">My own classification </w:t>
      </w:r>
      <w:r w:rsidRPr="00807770">
        <w:rPr>
          <w:lang w:val="en-US"/>
        </w:rPr>
        <w:t xml:space="preserve">dialog lists all previously created own classifications allowing you to manage them and to create new ones. For background information on own classification, see </w:t>
      </w:r>
      <w:hyperlink w:anchor="ort_ownclassifications_htm" w:history="1">
        <w:r w:rsidRPr="00807770">
          <w:rPr>
            <w:rStyle w:val="Hyperlink"/>
            <w:color w:val="0000FF"/>
            <w:lang w:val="en-US"/>
          </w:rPr>
          <w:t>Own classifications</w:t>
        </w:r>
      </w:hyperlink>
      <w:r w:rsidRPr="00807770">
        <w:rPr>
          <w:lang w:val="en-US"/>
        </w:rPr>
        <w:t>.</w:t>
      </w:r>
    </w:p>
    <w:p w:rsidR="00D32837" w:rsidRPr="00807770" w:rsidRDefault="00D32837">
      <w:pPr>
        <w:divId w:val="1872760954"/>
        <w:rPr>
          <w:lang w:val="en-US"/>
        </w:rPr>
      </w:pPr>
      <w:r w:rsidRPr="00807770">
        <w:rPr>
          <w:rStyle w:val="Drop-downhotspot"/>
          <w:b/>
          <w:bCs/>
          <w:color w:val="003366"/>
          <w:lang w:val="en-US"/>
        </w:rPr>
        <w:t>My own classifications dialog</w:t>
      </w:r>
    </w:p>
    <w:p w:rsidR="00D32837" w:rsidRDefault="00A24BB0" w:rsidP="00503423">
      <w:pPr>
        <w:divId w:val="1106383088"/>
      </w:pPr>
      <w:r>
        <w:rPr>
          <w:noProof/>
          <w:lang w:val="en-US" w:eastAsia="en-US"/>
        </w:rPr>
        <w:drawing>
          <wp:inline distT="0" distB="0" distL="0" distR="0" wp14:anchorId="37339075" wp14:editId="5039B796">
            <wp:extent cx="5715000" cy="1466850"/>
            <wp:effectExtent l="0" t="0" r="0" b="0"/>
            <wp:docPr id="100" name="Picture 100" descr="ScrMyOwn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crMyOwnClas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15000" cy="1466850"/>
                    </a:xfrm>
                    <a:prstGeom prst="rect">
                      <a:avLst/>
                    </a:prstGeom>
                    <a:noFill/>
                    <a:ln>
                      <a:noFill/>
                    </a:ln>
                  </pic:spPr>
                </pic:pic>
              </a:graphicData>
            </a:graphic>
          </wp:inline>
        </w:drawing>
      </w:r>
    </w:p>
    <w:p w:rsidR="00D32837" w:rsidRPr="00807770" w:rsidRDefault="00D32837">
      <w:pPr>
        <w:divId w:val="1872760954"/>
        <w:rPr>
          <w:lang w:val="en-US"/>
        </w:rPr>
      </w:pPr>
      <w:r w:rsidRPr="00807770">
        <w:rPr>
          <w:lang w:val="en-US"/>
        </w:rPr>
        <w:t xml:space="preserve">Each own classification is displayed with the following columns of information: </w:t>
      </w:r>
    </w:p>
    <w:p w:rsidR="00D32837" w:rsidRPr="00807770" w:rsidRDefault="00D32837" w:rsidP="002E7032">
      <w:pPr>
        <w:numPr>
          <w:ilvl w:val="0"/>
          <w:numId w:val="127"/>
        </w:numPr>
        <w:tabs>
          <w:tab w:val="left" w:pos="720"/>
        </w:tabs>
        <w:divId w:val="1872760954"/>
        <w:rPr>
          <w:lang w:val="en-US"/>
        </w:rPr>
      </w:pPr>
      <w:r w:rsidRPr="00807770">
        <w:rPr>
          <w:i/>
          <w:iCs/>
          <w:lang w:val="en-US"/>
        </w:rPr>
        <w:t>Name</w:t>
      </w:r>
      <w:r w:rsidRPr="00807770">
        <w:rPr>
          <w:lang w:val="en-US"/>
        </w:rPr>
        <w:t>: the name given to the own classification</w:t>
      </w:r>
    </w:p>
    <w:p w:rsidR="00D32837" w:rsidRPr="00807770" w:rsidRDefault="00D32837" w:rsidP="002E7032">
      <w:pPr>
        <w:numPr>
          <w:ilvl w:val="0"/>
          <w:numId w:val="127"/>
        </w:numPr>
        <w:tabs>
          <w:tab w:val="left" w:pos="720"/>
        </w:tabs>
        <w:divId w:val="1872760954"/>
        <w:rPr>
          <w:i/>
          <w:iCs/>
          <w:lang w:val="en-US"/>
        </w:rPr>
      </w:pPr>
      <w:r w:rsidRPr="00807770">
        <w:rPr>
          <w:i/>
          <w:iCs/>
          <w:lang w:val="en-US"/>
        </w:rPr>
        <w:t>Date</w:t>
      </w:r>
      <w:r w:rsidRPr="00807770">
        <w:rPr>
          <w:lang w:val="en-US"/>
        </w:rPr>
        <w:t>: the date on which the own classification was created</w:t>
      </w:r>
    </w:p>
    <w:p w:rsidR="00D32837" w:rsidRPr="00807770" w:rsidRDefault="00D32837" w:rsidP="002E7032">
      <w:pPr>
        <w:numPr>
          <w:ilvl w:val="0"/>
          <w:numId w:val="127"/>
        </w:numPr>
        <w:tabs>
          <w:tab w:val="left" w:pos="720"/>
        </w:tabs>
        <w:divId w:val="1872760954"/>
        <w:rPr>
          <w:i/>
          <w:iCs/>
          <w:lang w:val="en-US"/>
        </w:rPr>
      </w:pPr>
      <w:r w:rsidRPr="00807770">
        <w:rPr>
          <w:i/>
          <w:iCs/>
          <w:lang w:val="en-US"/>
        </w:rPr>
        <w:t>Type</w:t>
      </w:r>
      <w:r w:rsidRPr="00807770">
        <w:rPr>
          <w:lang w:val="en-US"/>
        </w:rPr>
        <w:t>: the type of own table the own classification refers to (Industry, Geographic or ID)</w:t>
      </w:r>
    </w:p>
    <w:p w:rsidR="00D32837" w:rsidRPr="00807770" w:rsidRDefault="00D32837" w:rsidP="002E7032">
      <w:pPr>
        <w:numPr>
          <w:ilvl w:val="0"/>
          <w:numId w:val="127"/>
        </w:numPr>
        <w:tabs>
          <w:tab w:val="left" w:pos="720"/>
        </w:tabs>
        <w:divId w:val="1872760954"/>
        <w:rPr>
          <w:i/>
          <w:iCs/>
          <w:lang w:val="en-US"/>
        </w:rPr>
      </w:pPr>
      <w:r w:rsidRPr="00807770">
        <w:rPr>
          <w:i/>
          <w:iCs/>
          <w:lang w:val="en-US"/>
        </w:rPr>
        <w:t>Based on</w:t>
      </w:r>
      <w:r w:rsidRPr="00807770">
        <w:rPr>
          <w:lang w:val="en-US"/>
        </w:rPr>
        <w:t>: the classification on which the table is based</w:t>
      </w:r>
    </w:p>
    <w:p w:rsidR="00D32837" w:rsidRPr="00807770" w:rsidRDefault="00D32837">
      <w:pPr>
        <w:divId w:val="1872760954"/>
        <w:rPr>
          <w:lang w:val="en-US"/>
        </w:rPr>
      </w:pPr>
      <w:r w:rsidRPr="00807770">
        <w:rPr>
          <w:lang w:val="en-US"/>
        </w:rPr>
        <w:t xml:space="preserve">You can sort the list according any column containing </w:t>
      </w:r>
      <w:r w:rsidR="00A24BB0">
        <w:rPr>
          <w:noProof/>
          <w:lang w:val="en-US" w:eastAsia="en-US"/>
        </w:rPr>
        <w:drawing>
          <wp:inline distT="0" distB="0" distL="0" distR="0" wp14:anchorId="5144E296" wp14:editId="5AB58050">
            <wp:extent cx="88900" cy="114300"/>
            <wp:effectExtent l="0" t="0" r="0" b="0"/>
            <wp:docPr id="101" name="Picture 101" descr="arrow_sort_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rrow_sort_of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8900" cy="114300"/>
                    </a:xfrm>
                    <a:prstGeom prst="rect">
                      <a:avLst/>
                    </a:prstGeom>
                    <a:noFill/>
                    <a:ln>
                      <a:noFill/>
                    </a:ln>
                  </pic:spPr>
                </pic:pic>
              </a:graphicData>
            </a:graphic>
          </wp:inline>
        </w:drawing>
      </w:r>
      <w:r w:rsidRPr="00807770">
        <w:rPr>
          <w:lang w:val="en-US"/>
        </w:rPr>
        <w:t xml:space="preserve"> in the column header by clicking it (</w:t>
      </w:r>
      <w:r w:rsidR="00A24BB0">
        <w:rPr>
          <w:noProof/>
          <w:lang w:val="en-US" w:eastAsia="en-US"/>
        </w:rPr>
        <w:drawing>
          <wp:inline distT="0" distB="0" distL="0" distR="0" wp14:anchorId="00086584" wp14:editId="5D2B345F">
            <wp:extent cx="88900" cy="114300"/>
            <wp:effectExtent l="0" t="0" r="0" b="0"/>
            <wp:docPr id="102" name="Picture 102" descr="arrow_sort_up_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rrow_sort_up_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900" cy="114300"/>
                    </a:xfrm>
                    <a:prstGeom prst="rect">
                      <a:avLst/>
                    </a:prstGeom>
                    <a:noFill/>
                    <a:ln>
                      <a:noFill/>
                    </a:ln>
                  </pic:spPr>
                </pic:pic>
              </a:graphicData>
            </a:graphic>
          </wp:inline>
        </w:drawing>
      </w:r>
      <w:r w:rsidRPr="00807770">
        <w:rPr>
          <w:lang w:val="en-US"/>
        </w:rPr>
        <w:t xml:space="preserve">indicates ascending, </w:t>
      </w:r>
      <w:r w:rsidR="00A24BB0">
        <w:rPr>
          <w:noProof/>
          <w:lang w:val="en-US" w:eastAsia="en-US"/>
        </w:rPr>
        <w:drawing>
          <wp:inline distT="0" distB="0" distL="0" distR="0" wp14:anchorId="5D84FBED" wp14:editId="51C18B4A">
            <wp:extent cx="88900" cy="114300"/>
            <wp:effectExtent l="0" t="0" r="0" b="0"/>
            <wp:docPr id="103" name="Picture 103" descr="arrow_sort_down_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rrow_sort_down_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900" cy="114300"/>
                    </a:xfrm>
                    <a:prstGeom prst="rect">
                      <a:avLst/>
                    </a:prstGeom>
                    <a:noFill/>
                    <a:ln>
                      <a:noFill/>
                    </a:ln>
                  </pic:spPr>
                </pic:pic>
              </a:graphicData>
            </a:graphic>
          </wp:inline>
        </w:drawing>
      </w:r>
      <w:r w:rsidRPr="00807770">
        <w:rPr>
          <w:lang w:val="en-US"/>
        </w:rPr>
        <w:t xml:space="preserve"> indicates descending). </w:t>
      </w:r>
    </w:p>
    <w:p w:rsidR="00D32837" w:rsidRDefault="00D32837">
      <w:pPr>
        <w:pStyle w:val="Heading4"/>
        <w:divId w:val="1872760954"/>
      </w:pPr>
      <w:r>
        <w:t>Update an own classification</w:t>
      </w:r>
    </w:p>
    <w:p w:rsidR="00D32837" w:rsidRPr="00807770" w:rsidRDefault="00D32837">
      <w:pPr>
        <w:divId w:val="1872760954"/>
        <w:rPr>
          <w:lang w:val="en-US"/>
        </w:rPr>
      </w:pPr>
      <w:r w:rsidRPr="00807770">
        <w:rPr>
          <w:lang w:val="en-US"/>
        </w:rPr>
        <w:t xml:space="preserve">To </w:t>
      </w:r>
      <w:hyperlink w:anchor="ort_createownclassification_htm" w:history="1">
        <w:r w:rsidRPr="00807770">
          <w:rPr>
            <w:rStyle w:val="Hyperlink"/>
            <w:color w:val="0000FF"/>
            <w:lang w:val="en-US"/>
          </w:rPr>
          <w:t>update an own classification</w:t>
        </w:r>
      </w:hyperlink>
      <w:r w:rsidRPr="00807770">
        <w:rPr>
          <w:lang w:val="en-US"/>
        </w:rPr>
        <w:t xml:space="preserve"> click the name of the classification you want to modify.</w:t>
      </w:r>
    </w:p>
    <w:p w:rsidR="00D32837" w:rsidRDefault="00D32837">
      <w:pPr>
        <w:pStyle w:val="Heading4"/>
        <w:divId w:val="1872760954"/>
      </w:pPr>
      <w:r>
        <w:t>Delete an own classification</w:t>
      </w:r>
    </w:p>
    <w:p w:rsidR="00D32837" w:rsidRPr="00807770" w:rsidRDefault="00D32837" w:rsidP="002E7032">
      <w:pPr>
        <w:numPr>
          <w:ilvl w:val="0"/>
          <w:numId w:val="128"/>
        </w:numPr>
        <w:tabs>
          <w:tab w:val="left" w:pos="720"/>
        </w:tabs>
        <w:divId w:val="1872760954"/>
        <w:rPr>
          <w:lang w:val="en-US"/>
        </w:rPr>
      </w:pPr>
      <w:r w:rsidRPr="00807770">
        <w:rPr>
          <w:lang w:val="en-US"/>
        </w:rPr>
        <w:t xml:space="preserve">Click the </w:t>
      </w:r>
      <w:r w:rsidR="00A24BB0">
        <w:rPr>
          <w:noProof/>
          <w:lang w:val="en-US" w:eastAsia="en-US"/>
        </w:rPr>
        <w:drawing>
          <wp:inline distT="0" distB="0" distL="0" distR="0" wp14:anchorId="090967B5" wp14:editId="48DC4BB7">
            <wp:extent cx="127000" cy="127000"/>
            <wp:effectExtent l="0" t="0" r="0" b="0"/>
            <wp:docPr id="104" name="Picture 104"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807770">
        <w:rPr>
          <w:lang w:val="en-US"/>
        </w:rPr>
        <w:t xml:space="preserve"> icon corresponding to the own classification for which you want to delete.</w:t>
      </w:r>
    </w:p>
    <w:p w:rsidR="00D32837" w:rsidRPr="00807770" w:rsidRDefault="00D32837" w:rsidP="002E7032">
      <w:pPr>
        <w:numPr>
          <w:ilvl w:val="0"/>
          <w:numId w:val="128"/>
        </w:numPr>
        <w:tabs>
          <w:tab w:val="left" w:pos="720"/>
        </w:tabs>
        <w:divId w:val="1872760954"/>
        <w:rPr>
          <w:lang w:val="en-US"/>
        </w:rPr>
      </w:pPr>
      <w:r w:rsidRPr="00807770">
        <w:rPr>
          <w:lang w:val="en-US"/>
        </w:rPr>
        <w:t xml:space="preserve">Click the </w:t>
      </w:r>
      <w:r w:rsidR="00A24BB0">
        <w:rPr>
          <w:noProof/>
          <w:lang w:val="en-US" w:eastAsia="en-US"/>
        </w:rPr>
        <w:drawing>
          <wp:inline distT="0" distB="0" distL="0" distR="0" wp14:anchorId="465197D4" wp14:editId="433A6C84">
            <wp:extent cx="127000" cy="127000"/>
            <wp:effectExtent l="0" t="0" r="0" b="0"/>
            <wp:docPr id="105" name="Picture 105"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807770">
        <w:rPr>
          <w:lang w:val="en-US"/>
        </w:rPr>
        <w:t xml:space="preserve"> icon displayed in the column header to delete all own classifications.</w:t>
      </w:r>
    </w:p>
    <w:p w:rsidR="00D32837" w:rsidRDefault="00D32837">
      <w:pPr>
        <w:pStyle w:val="Heading4"/>
        <w:divId w:val="1872760954"/>
      </w:pPr>
      <w:r>
        <w:t>Create a new classification</w:t>
      </w:r>
    </w:p>
    <w:p w:rsidR="00D32837" w:rsidRPr="00807770" w:rsidRDefault="00D32837">
      <w:pPr>
        <w:divId w:val="1872760954"/>
        <w:rPr>
          <w:lang w:val="en-US"/>
        </w:rPr>
      </w:pPr>
      <w:r w:rsidRPr="00807770">
        <w:rPr>
          <w:lang w:val="en-US"/>
        </w:rPr>
        <w:t xml:space="preserve">Click the button labelled </w:t>
      </w:r>
      <w:r w:rsidRPr="00807770">
        <w:rPr>
          <w:rStyle w:val="uicontrol"/>
          <w:lang w:val="en-US"/>
        </w:rPr>
        <w:t xml:space="preserve">New own classification </w:t>
      </w:r>
      <w:r w:rsidRPr="00807770">
        <w:rPr>
          <w:lang w:val="en-US"/>
        </w:rPr>
        <w:t xml:space="preserve">to </w:t>
      </w:r>
      <w:hyperlink w:anchor="ort_createownclassification_htm" w:history="1">
        <w:r w:rsidRPr="00807770">
          <w:rPr>
            <w:rStyle w:val="Hyperlink"/>
            <w:color w:val="0000FF"/>
            <w:lang w:val="en-US"/>
          </w:rPr>
          <w:t>create a new own classification</w:t>
        </w:r>
      </w:hyperlink>
      <w:r w:rsidRPr="00807770">
        <w:rPr>
          <w:lang w:val="en-US"/>
        </w:rPr>
        <w:t>.</w:t>
      </w:r>
    </w:p>
    <w:bookmarkStart w:id="126" w:name="ort_createownclassification_htm"/>
    <w:bookmarkEnd w:id="126"/>
    <w:p w:rsidR="0037689E" w:rsidRDefault="0037689E">
      <w:pPr>
        <w:pStyle w:val="Heading3"/>
        <w:divId w:val="39087482"/>
      </w:pPr>
      <w:r>
        <w:fldChar w:fldCharType="begin"/>
      </w:r>
      <w:r>
        <w:instrText xml:space="preserve"> XE "Create a new own classification" \* MERGEFORMAT </w:instrText>
      </w:r>
      <w:r>
        <w:fldChar w:fldCharType="end"/>
      </w:r>
      <w:bookmarkStart w:id="127" w:name="_Toc417578409"/>
      <w:r>
        <w:t>Create a new own classification</w:t>
      </w:r>
      <w:bookmarkEnd w:id="127"/>
    </w:p>
    <w:p w:rsidR="0037689E" w:rsidRDefault="0037689E">
      <w:pPr>
        <w:pStyle w:val="acces"/>
        <w:divId w:val="893127188"/>
      </w:pPr>
      <w:r>
        <w:rPr>
          <w:b/>
          <w:bCs/>
        </w:rPr>
        <w:t>Access</w:t>
      </w:r>
      <w:r>
        <w:t xml:space="preserve">: </w:t>
      </w:r>
    </w:p>
    <w:p w:rsidR="0037689E" w:rsidRPr="00807770" w:rsidRDefault="0037689E" w:rsidP="002E7032">
      <w:pPr>
        <w:pStyle w:val="acces"/>
        <w:numPr>
          <w:ilvl w:val="0"/>
          <w:numId w:val="129"/>
        </w:numPr>
        <w:tabs>
          <w:tab w:val="left" w:pos="720"/>
        </w:tabs>
        <w:divId w:val="893127188"/>
        <w:rPr>
          <w:lang w:val="en-US"/>
        </w:rPr>
      </w:pPr>
      <w:r w:rsidRPr="00807770">
        <w:rPr>
          <w:lang w:val="en-US"/>
        </w:rPr>
        <w:t xml:space="preserve">Hover over the </w:t>
      </w:r>
      <w:r w:rsidRPr="00807770">
        <w:rPr>
          <w:rStyle w:val="uicontrol"/>
          <w:i w:val="0"/>
          <w:iCs w:val="0"/>
          <w:lang w:val="en-US"/>
        </w:rPr>
        <w:t>Settings</w:t>
      </w:r>
      <w:r w:rsidRPr="00807770">
        <w:rPr>
          <w:lang w:val="en-US"/>
        </w:rPr>
        <w:t xml:space="preserve"> menu in the </w:t>
      </w:r>
      <w:hyperlink w:anchor="intro_toolbar_htm" w:history="1">
        <w:r w:rsidRPr="00807770">
          <w:rPr>
            <w:rStyle w:val="Hyperlink"/>
            <w:color w:val="0000FF"/>
            <w:lang w:val="en-US"/>
          </w:rPr>
          <w:t>product toolbar</w:t>
        </w:r>
      </w:hyperlink>
      <w:r w:rsidRPr="00807770">
        <w:rPr>
          <w:lang w:val="en-US"/>
        </w:rPr>
        <w:t xml:space="preserve"> to unfold the setting categories.</w:t>
      </w:r>
    </w:p>
    <w:p w:rsidR="0037689E" w:rsidRPr="00807770" w:rsidRDefault="0037689E" w:rsidP="002E7032">
      <w:pPr>
        <w:pStyle w:val="acces"/>
        <w:numPr>
          <w:ilvl w:val="0"/>
          <w:numId w:val="129"/>
        </w:numPr>
        <w:tabs>
          <w:tab w:val="left" w:pos="720"/>
        </w:tabs>
        <w:divId w:val="893127188"/>
        <w:rPr>
          <w:lang w:val="en-US"/>
        </w:rPr>
      </w:pPr>
      <w:r w:rsidRPr="00807770">
        <w:rPr>
          <w:lang w:val="en-US"/>
        </w:rPr>
        <w:t xml:space="preserve">Hover over the </w:t>
      </w:r>
      <w:r w:rsidRPr="00807770">
        <w:rPr>
          <w:rStyle w:val="uicontrol"/>
          <w:i w:val="0"/>
          <w:iCs w:val="0"/>
          <w:lang w:val="en-US"/>
        </w:rPr>
        <w:t>Own classifications</w:t>
      </w:r>
      <w:r w:rsidRPr="00807770">
        <w:rPr>
          <w:lang w:val="en-US"/>
        </w:rPr>
        <w:t xml:space="preserve"> submenu item.</w:t>
      </w:r>
    </w:p>
    <w:p w:rsidR="0037689E" w:rsidRDefault="0037689E" w:rsidP="002E7032">
      <w:pPr>
        <w:pStyle w:val="acces"/>
        <w:numPr>
          <w:ilvl w:val="0"/>
          <w:numId w:val="129"/>
        </w:numPr>
        <w:tabs>
          <w:tab w:val="left" w:pos="720"/>
        </w:tabs>
        <w:divId w:val="893127188"/>
      </w:pPr>
      <w:r>
        <w:t xml:space="preserve">Select </w:t>
      </w:r>
      <w:r>
        <w:rPr>
          <w:rStyle w:val="uicontrol"/>
          <w:i w:val="0"/>
          <w:iCs w:val="0"/>
        </w:rPr>
        <w:t>My classifications</w:t>
      </w:r>
      <w:r>
        <w:t>.</w:t>
      </w:r>
    </w:p>
    <w:p w:rsidR="0037689E" w:rsidRPr="00807770" w:rsidRDefault="0037689E" w:rsidP="002E7032">
      <w:pPr>
        <w:pStyle w:val="acces"/>
        <w:numPr>
          <w:ilvl w:val="0"/>
          <w:numId w:val="129"/>
        </w:numPr>
        <w:tabs>
          <w:tab w:val="left" w:pos="720"/>
        </w:tabs>
        <w:divId w:val="893127188"/>
        <w:rPr>
          <w:lang w:val="en-US"/>
        </w:rPr>
      </w:pPr>
      <w:r w:rsidRPr="00807770">
        <w:rPr>
          <w:lang w:val="en-US"/>
        </w:rPr>
        <w:t xml:space="preserve">Click the button labelled </w:t>
      </w:r>
      <w:r w:rsidRPr="00807770">
        <w:rPr>
          <w:rStyle w:val="uicontrol"/>
          <w:i w:val="0"/>
          <w:iCs w:val="0"/>
          <w:lang w:val="en-US"/>
        </w:rPr>
        <w:t>New own classification</w:t>
      </w:r>
      <w:r w:rsidRPr="00807770">
        <w:rPr>
          <w:lang w:val="en-US"/>
        </w:rPr>
        <w:t>.</w:t>
      </w:r>
    </w:p>
    <w:p w:rsidR="0037689E" w:rsidRPr="00807770" w:rsidRDefault="0037689E">
      <w:pPr>
        <w:divId w:val="864440751"/>
        <w:rPr>
          <w:lang w:val="en-US"/>
        </w:rPr>
      </w:pPr>
      <w:r w:rsidRPr="00807770">
        <w:rPr>
          <w:lang w:val="en-US"/>
        </w:rPr>
        <w:t>This dialog allows you to upload a previously created own classification, to specify a name for the table and for each level.</w:t>
      </w:r>
    </w:p>
    <w:p w:rsidR="0037689E" w:rsidRPr="00A24BB0" w:rsidRDefault="0037689E">
      <w:pPr>
        <w:divId w:val="864440751"/>
      </w:pPr>
      <w:r w:rsidRPr="00A24BB0">
        <w:rPr>
          <w:rStyle w:val="Drop-downhotspot"/>
          <w:b/>
          <w:bCs/>
          <w:color w:val="003366"/>
        </w:rPr>
        <w:t>New own classification dialog</w:t>
      </w:r>
    </w:p>
    <w:p w:rsidR="0037689E" w:rsidRDefault="00A24BB0" w:rsidP="00503423">
      <w:pPr>
        <w:divId w:val="1530100785"/>
      </w:pPr>
      <w:r>
        <w:rPr>
          <w:noProof/>
          <w:lang w:val="en-US" w:eastAsia="en-US"/>
        </w:rPr>
        <w:lastRenderedPageBreak/>
        <w:drawing>
          <wp:inline distT="0" distB="0" distL="0" distR="0" wp14:anchorId="3361EF40" wp14:editId="4F244849">
            <wp:extent cx="5715000" cy="2857500"/>
            <wp:effectExtent l="0" t="0" r="0" b="0"/>
            <wp:docPr id="106" name="Picture 106" descr="ScrOwn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ScrOwnClas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rsidR="0037689E" w:rsidRDefault="0037689E">
      <w:pPr>
        <w:pStyle w:val="Heading4"/>
        <w:divId w:val="864440751"/>
      </w:pPr>
      <w:r>
        <w:t>Preparing the own classification table</w:t>
      </w:r>
    </w:p>
    <w:p w:rsidR="0037689E" w:rsidRPr="00807770" w:rsidRDefault="0037689E">
      <w:pPr>
        <w:divId w:val="864440751"/>
        <w:rPr>
          <w:lang w:val="en-US"/>
        </w:rPr>
      </w:pPr>
      <w:r w:rsidRPr="00807770">
        <w:rPr>
          <w:lang w:val="en-US"/>
        </w:rPr>
        <w:t xml:space="preserve">Prior to uploading the own classification, use your favourite text editor (e.g. Notepad) to prepare the external file to be uploaded, which must be tab delimited. </w:t>
      </w:r>
    </w:p>
    <w:p w:rsidR="0037689E" w:rsidRPr="00807770" w:rsidRDefault="0037689E">
      <w:pPr>
        <w:divId w:val="864440751"/>
        <w:rPr>
          <w:lang w:val="en-US"/>
        </w:rPr>
      </w:pPr>
      <w:r w:rsidRPr="00807770">
        <w:rPr>
          <w:lang w:val="en-US"/>
        </w:rPr>
        <w:t xml:space="preserve">Three types of own classification tables are possible: </w:t>
      </w:r>
    </w:p>
    <w:p w:rsidR="0037689E" w:rsidRDefault="0037689E" w:rsidP="002E7032">
      <w:pPr>
        <w:numPr>
          <w:ilvl w:val="0"/>
          <w:numId w:val="130"/>
        </w:numPr>
        <w:tabs>
          <w:tab w:val="left" w:pos="720"/>
        </w:tabs>
        <w:divId w:val="864440751"/>
      </w:pPr>
      <w:r>
        <w:t>Own industry classifications</w:t>
      </w:r>
    </w:p>
    <w:p w:rsidR="0037689E" w:rsidRDefault="0037689E" w:rsidP="002E7032">
      <w:pPr>
        <w:numPr>
          <w:ilvl w:val="0"/>
          <w:numId w:val="130"/>
        </w:numPr>
        <w:tabs>
          <w:tab w:val="left" w:pos="720"/>
        </w:tabs>
        <w:divId w:val="864440751"/>
      </w:pPr>
      <w:r>
        <w:t>Own geographic classifications</w:t>
      </w:r>
    </w:p>
    <w:p w:rsidR="0037689E" w:rsidRDefault="0037689E" w:rsidP="002E7032">
      <w:pPr>
        <w:numPr>
          <w:ilvl w:val="0"/>
          <w:numId w:val="130"/>
        </w:numPr>
        <w:tabs>
          <w:tab w:val="left" w:pos="720"/>
        </w:tabs>
        <w:divId w:val="864440751"/>
      </w:pPr>
      <w:r>
        <w:t>Own ID classifications</w:t>
      </w:r>
    </w:p>
    <w:p w:rsidR="0037689E" w:rsidRPr="00807770" w:rsidRDefault="0037689E">
      <w:pPr>
        <w:divId w:val="864440751"/>
        <w:rPr>
          <w:lang w:val="en-US"/>
        </w:rPr>
      </w:pPr>
      <w:r w:rsidRPr="00807770">
        <w:rPr>
          <w:lang w:val="en-US"/>
        </w:rPr>
        <w:t xml:space="preserve">The layout of each type of own classification is the same: </w:t>
      </w:r>
    </w:p>
    <w:p w:rsidR="0037689E" w:rsidRPr="00807770" w:rsidRDefault="0037689E" w:rsidP="002E7032">
      <w:pPr>
        <w:numPr>
          <w:ilvl w:val="0"/>
          <w:numId w:val="131"/>
        </w:numPr>
        <w:tabs>
          <w:tab w:val="left" w:pos="720"/>
        </w:tabs>
        <w:divId w:val="864440751"/>
        <w:rPr>
          <w:lang w:val="en-US"/>
        </w:rPr>
      </w:pPr>
      <w:r w:rsidRPr="00807770">
        <w:rPr>
          <w:b/>
          <w:bCs/>
          <w:lang w:val="en-US"/>
        </w:rPr>
        <w:t>Column 1</w:t>
      </w:r>
      <w:r w:rsidRPr="00807770">
        <w:rPr>
          <w:lang w:val="en-US"/>
        </w:rPr>
        <w:t xml:space="preserve">: </w:t>
      </w:r>
      <w:r w:rsidRPr="00807770">
        <w:rPr>
          <w:lang w:val="en-US"/>
        </w:rPr>
        <w:br/>
        <w:t>The column header indicates whether the table is based on an industry, a company or a geographical parameter. Each value in this column must correspond to a value that exists on Amadeus (e.g. if you are building an own industry classification, the classification must exist on Amadeus and the codes specified must exist).  </w:t>
      </w:r>
    </w:p>
    <w:p w:rsidR="0037689E" w:rsidRDefault="0037689E" w:rsidP="002E7032">
      <w:pPr>
        <w:numPr>
          <w:ilvl w:val="0"/>
          <w:numId w:val="131"/>
        </w:numPr>
        <w:tabs>
          <w:tab w:val="left" w:pos="720"/>
        </w:tabs>
        <w:divId w:val="864440751"/>
      </w:pPr>
      <w:r w:rsidRPr="00807770">
        <w:rPr>
          <w:b/>
          <w:bCs/>
          <w:lang w:val="en-US"/>
        </w:rPr>
        <w:t>Column 2</w:t>
      </w:r>
      <w:r w:rsidRPr="00807770">
        <w:rPr>
          <w:lang w:val="en-US"/>
        </w:rPr>
        <w:t xml:space="preserve">: </w:t>
      </w:r>
      <w:r w:rsidRPr="00807770">
        <w:rPr>
          <w:lang w:val="en-US"/>
        </w:rPr>
        <w:br/>
        <w:t xml:space="preserve">The column header must be "REF". This column defines the table hierarchy and how each segment in the first column maps to the own classification. </w:t>
      </w:r>
      <w:r w:rsidRPr="00807770">
        <w:rPr>
          <w:lang w:val="en-US"/>
        </w:rPr>
        <w:br/>
        <w:t xml:space="preserve">The values in this column must be numeric, each digit referring to a level. </w:t>
      </w:r>
      <w:r>
        <w:t>Amadeus allows a hierarchy in a maximum of 10 levels.</w:t>
      </w:r>
    </w:p>
    <w:p w:rsidR="0037689E" w:rsidRPr="00807770" w:rsidRDefault="0037689E" w:rsidP="002E7032">
      <w:pPr>
        <w:numPr>
          <w:ilvl w:val="0"/>
          <w:numId w:val="131"/>
        </w:numPr>
        <w:tabs>
          <w:tab w:val="left" w:pos="720"/>
        </w:tabs>
        <w:divId w:val="864440751"/>
        <w:rPr>
          <w:lang w:val="en-US"/>
        </w:rPr>
      </w:pPr>
      <w:r w:rsidRPr="00807770">
        <w:rPr>
          <w:b/>
          <w:bCs/>
          <w:lang w:val="en-US"/>
        </w:rPr>
        <w:t>Column 3</w:t>
      </w:r>
      <w:r w:rsidRPr="00807770">
        <w:rPr>
          <w:lang w:val="en-US"/>
        </w:rPr>
        <w:t>:</w:t>
      </w:r>
      <w:r w:rsidRPr="00807770">
        <w:rPr>
          <w:lang w:val="en-US"/>
        </w:rPr>
        <w:br/>
        <w:t>The column header must be "LABEL". This column defines the label associated with each level of your own classification.</w:t>
      </w:r>
    </w:p>
    <w:p w:rsidR="0037689E" w:rsidRPr="00807770" w:rsidRDefault="0037689E">
      <w:pPr>
        <w:divId w:val="864440751"/>
        <w:rPr>
          <w:lang w:val="en-US"/>
        </w:rPr>
      </w:pPr>
      <w:r w:rsidRPr="00807770">
        <w:rPr>
          <w:b/>
          <w:bCs/>
          <w:lang w:val="en-US"/>
        </w:rPr>
        <w:t>Example</w:t>
      </w:r>
      <w:r w:rsidRPr="00807770">
        <w:rPr>
          <w:lang w:val="en-US"/>
        </w:rPr>
        <w:t>: The following table shows an own industry classification based on UK SIC codes</w:t>
      </w:r>
    </w:p>
    <w:tbl>
      <w:tblPr>
        <w:tblW w:w="0" w:type="auto"/>
        <w:tblCellMar>
          <w:top w:w="15" w:type="dxa"/>
          <w:left w:w="15" w:type="dxa"/>
          <w:bottom w:w="15" w:type="dxa"/>
          <w:right w:w="15" w:type="dxa"/>
        </w:tblCellMar>
        <w:tblLook w:val="0000" w:firstRow="0" w:lastRow="0" w:firstColumn="0" w:lastColumn="0" w:noHBand="0" w:noVBand="0"/>
      </w:tblPr>
      <w:tblGrid>
        <w:gridCol w:w="437"/>
        <w:gridCol w:w="539"/>
        <w:gridCol w:w="3544"/>
      </w:tblGrid>
      <w:tr w:rsidR="0037689E">
        <w:trPr>
          <w:divId w:val="864440751"/>
          <w:trHeight w:val="270"/>
        </w:trPr>
        <w:tc>
          <w:tcPr>
            <w:tcW w:w="0" w:type="auto"/>
            <w:tcBorders>
              <w:top w:val="single" w:sz="6" w:space="0" w:color="000000"/>
              <w:left w:val="single" w:sz="6" w:space="0" w:color="000000"/>
              <w:bottom w:val="single" w:sz="6" w:space="0" w:color="000000"/>
              <w:right w:val="single" w:sz="6" w:space="0" w:color="000000"/>
            </w:tcBorders>
          </w:tcPr>
          <w:p w:rsidR="0037689E" w:rsidRDefault="0037689E">
            <w:pPr>
              <w:pStyle w:val="celltextsmall"/>
              <w:jc w:val="center"/>
              <w:rPr>
                <w:b/>
                <w:bCs/>
              </w:rPr>
            </w:pPr>
            <w:r>
              <w:rPr>
                <w:b/>
                <w:bCs/>
              </w:rPr>
              <w:t>SUK</w:t>
            </w:r>
          </w:p>
        </w:tc>
        <w:tc>
          <w:tcPr>
            <w:tcW w:w="0" w:type="auto"/>
            <w:tcBorders>
              <w:top w:val="single" w:sz="6" w:space="0" w:color="000000"/>
              <w:bottom w:val="single" w:sz="6" w:space="0" w:color="000000"/>
              <w:right w:val="single" w:sz="6" w:space="0" w:color="000000"/>
            </w:tcBorders>
          </w:tcPr>
          <w:p w:rsidR="0037689E" w:rsidRDefault="0037689E">
            <w:pPr>
              <w:pStyle w:val="celltextsmall"/>
              <w:jc w:val="center"/>
              <w:rPr>
                <w:b/>
                <w:bCs/>
              </w:rPr>
            </w:pPr>
            <w:r>
              <w:rPr>
                <w:b/>
                <w:bCs/>
              </w:rPr>
              <w:t>REF</w:t>
            </w:r>
          </w:p>
        </w:tc>
        <w:tc>
          <w:tcPr>
            <w:tcW w:w="0" w:type="auto"/>
            <w:tcBorders>
              <w:top w:val="single" w:sz="6" w:space="0" w:color="000000"/>
              <w:bottom w:val="single" w:sz="6" w:space="0" w:color="000000"/>
              <w:right w:val="single" w:sz="6" w:space="0" w:color="000000"/>
            </w:tcBorders>
          </w:tcPr>
          <w:p w:rsidR="0037689E" w:rsidRDefault="0037689E">
            <w:pPr>
              <w:pStyle w:val="celltextsmall"/>
              <w:jc w:val="center"/>
              <w:rPr>
                <w:b/>
                <w:bCs/>
              </w:rPr>
            </w:pPr>
            <w:r>
              <w:rPr>
                <w:b/>
                <w:bCs/>
              </w:rPr>
              <w:t>LABEL</w:t>
            </w:r>
          </w:p>
        </w:tc>
      </w:tr>
      <w:tr w:rsidR="0037689E">
        <w:trPr>
          <w:divId w:val="864440751"/>
          <w:trHeight w:val="75"/>
        </w:trPr>
        <w:tc>
          <w:tcPr>
            <w:tcW w:w="0" w:type="auto"/>
            <w:tcBorders>
              <w:left w:val="single" w:sz="6" w:space="0" w:color="000000"/>
              <w:bottom w:val="single" w:sz="6" w:space="0" w:color="000000"/>
              <w:right w:val="single" w:sz="6" w:space="0" w:color="000000"/>
            </w:tcBorders>
          </w:tcPr>
          <w:p w:rsidR="0037689E" w:rsidRDefault="0037689E">
            <w:pPr>
              <w:pStyle w:val="celltextsmall"/>
              <w:rPr>
                <w:sz w:val="8"/>
              </w:rPr>
            </w:pPr>
          </w:p>
        </w:tc>
        <w:tc>
          <w:tcPr>
            <w:tcW w:w="0" w:type="auto"/>
            <w:tcBorders>
              <w:bottom w:val="single" w:sz="6" w:space="0" w:color="000000"/>
              <w:right w:val="single" w:sz="6" w:space="0" w:color="000000"/>
            </w:tcBorders>
          </w:tcPr>
          <w:p w:rsidR="0037689E" w:rsidRDefault="0037689E">
            <w:pPr>
              <w:pStyle w:val="celltextsmall"/>
              <w:spacing w:line="75" w:lineRule="atLeast"/>
              <w:jc w:val="right"/>
            </w:pPr>
            <w:r>
              <w:t>1</w:t>
            </w:r>
          </w:p>
        </w:tc>
        <w:tc>
          <w:tcPr>
            <w:tcW w:w="0" w:type="auto"/>
            <w:tcBorders>
              <w:bottom w:val="single" w:sz="6" w:space="0" w:color="000000"/>
              <w:right w:val="single" w:sz="6" w:space="0" w:color="000000"/>
            </w:tcBorders>
          </w:tcPr>
          <w:p w:rsidR="0037689E" w:rsidRDefault="0037689E">
            <w:pPr>
              <w:pStyle w:val="celltextsmall"/>
              <w:spacing w:line="75" w:lineRule="atLeast"/>
            </w:pPr>
            <w:r>
              <w:t>Classifications</w:t>
            </w:r>
          </w:p>
        </w:tc>
      </w:tr>
      <w:tr w:rsidR="0037689E">
        <w:trPr>
          <w:divId w:val="864440751"/>
          <w:trHeight w:val="240"/>
        </w:trPr>
        <w:tc>
          <w:tcPr>
            <w:tcW w:w="0" w:type="auto"/>
            <w:tcBorders>
              <w:left w:val="single" w:sz="6" w:space="0" w:color="000000"/>
              <w:bottom w:val="single" w:sz="6" w:space="0" w:color="000000"/>
              <w:right w:val="single" w:sz="6" w:space="0" w:color="000000"/>
            </w:tcBorders>
          </w:tcPr>
          <w:p w:rsidR="0037689E" w:rsidRDefault="0037689E">
            <w:pPr>
              <w:pStyle w:val="celltextsmall"/>
            </w:pPr>
          </w:p>
        </w:tc>
        <w:tc>
          <w:tcPr>
            <w:tcW w:w="0" w:type="auto"/>
            <w:tcBorders>
              <w:bottom w:val="single" w:sz="6" w:space="0" w:color="000000"/>
              <w:right w:val="single" w:sz="6" w:space="0" w:color="000000"/>
            </w:tcBorders>
          </w:tcPr>
          <w:p w:rsidR="0037689E" w:rsidRDefault="0037689E">
            <w:pPr>
              <w:pStyle w:val="celltextsmall"/>
              <w:jc w:val="right"/>
            </w:pPr>
            <w:r>
              <w:t>11</w:t>
            </w:r>
          </w:p>
        </w:tc>
        <w:tc>
          <w:tcPr>
            <w:tcW w:w="0" w:type="auto"/>
            <w:tcBorders>
              <w:bottom w:val="single" w:sz="6" w:space="0" w:color="000000"/>
              <w:right w:val="single" w:sz="6" w:space="0" w:color="000000"/>
            </w:tcBorders>
          </w:tcPr>
          <w:p w:rsidR="0037689E" w:rsidRDefault="0037689E">
            <w:pPr>
              <w:pStyle w:val="celltextsmall"/>
            </w:pPr>
            <w:r>
              <w:t>Consumer Products</w:t>
            </w:r>
          </w:p>
        </w:tc>
      </w:tr>
      <w:tr w:rsidR="0037689E">
        <w:trPr>
          <w:divId w:val="864440751"/>
          <w:trHeight w:val="255"/>
        </w:trPr>
        <w:tc>
          <w:tcPr>
            <w:tcW w:w="0" w:type="auto"/>
            <w:tcBorders>
              <w:left w:val="single" w:sz="6" w:space="0" w:color="000000"/>
              <w:bottom w:val="single" w:sz="6" w:space="0" w:color="000000"/>
              <w:right w:val="single" w:sz="6" w:space="0" w:color="000000"/>
            </w:tcBorders>
          </w:tcPr>
          <w:p w:rsidR="0037689E" w:rsidRDefault="0037689E">
            <w:pPr>
              <w:pStyle w:val="celltextsmall"/>
              <w:jc w:val="right"/>
            </w:pPr>
            <w:r>
              <w:t>132</w:t>
            </w:r>
          </w:p>
        </w:tc>
        <w:tc>
          <w:tcPr>
            <w:tcW w:w="0" w:type="auto"/>
            <w:tcBorders>
              <w:bottom w:val="single" w:sz="6" w:space="0" w:color="000000"/>
              <w:right w:val="single" w:sz="6" w:space="0" w:color="000000"/>
            </w:tcBorders>
          </w:tcPr>
          <w:p w:rsidR="0037689E" w:rsidRDefault="0037689E">
            <w:pPr>
              <w:pStyle w:val="celltextsmall"/>
              <w:jc w:val="right"/>
            </w:pPr>
            <w:r>
              <w:t>111</w:t>
            </w:r>
          </w:p>
        </w:tc>
        <w:tc>
          <w:tcPr>
            <w:tcW w:w="0" w:type="auto"/>
            <w:tcBorders>
              <w:bottom w:val="single" w:sz="6" w:space="0" w:color="000000"/>
              <w:right w:val="single" w:sz="6" w:space="0" w:color="000000"/>
            </w:tcBorders>
          </w:tcPr>
          <w:p w:rsidR="0037689E" w:rsidRDefault="0037689E">
            <w:pPr>
              <w:pStyle w:val="celltextsmall"/>
            </w:pPr>
            <w:r>
              <w:t>Tobacco</w:t>
            </w:r>
          </w:p>
        </w:tc>
      </w:tr>
      <w:tr w:rsidR="0037689E">
        <w:trPr>
          <w:divId w:val="864440751"/>
          <w:trHeight w:val="255"/>
        </w:trPr>
        <w:tc>
          <w:tcPr>
            <w:tcW w:w="0" w:type="auto"/>
            <w:tcBorders>
              <w:left w:val="single" w:sz="6" w:space="0" w:color="000000"/>
              <w:bottom w:val="single" w:sz="6" w:space="0" w:color="000000"/>
              <w:right w:val="single" w:sz="6" w:space="0" w:color="000000"/>
            </w:tcBorders>
          </w:tcPr>
          <w:p w:rsidR="0037689E" w:rsidRDefault="0037689E">
            <w:pPr>
              <w:pStyle w:val="celltextsmall"/>
              <w:jc w:val="right"/>
            </w:pPr>
            <w:r>
              <w:t>133</w:t>
            </w:r>
          </w:p>
        </w:tc>
        <w:tc>
          <w:tcPr>
            <w:tcW w:w="0" w:type="auto"/>
            <w:tcBorders>
              <w:bottom w:val="single" w:sz="6" w:space="0" w:color="000000"/>
              <w:right w:val="single" w:sz="6" w:space="0" w:color="000000"/>
            </w:tcBorders>
          </w:tcPr>
          <w:p w:rsidR="0037689E" w:rsidRDefault="0037689E">
            <w:pPr>
              <w:pStyle w:val="celltextsmall"/>
              <w:jc w:val="right"/>
            </w:pPr>
            <w:r>
              <w:t>112</w:t>
            </w:r>
          </w:p>
        </w:tc>
        <w:tc>
          <w:tcPr>
            <w:tcW w:w="0" w:type="auto"/>
            <w:tcBorders>
              <w:bottom w:val="single" w:sz="6" w:space="0" w:color="000000"/>
              <w:right w:val="single" w:sz="6" w:space="0" w:color="000000"/>
            </w:tcBorders>
          </w:tcPr>
          <w:p w:rsidR="0037689E" w:rsidRDefault="0037689E">
            <w:pPr>
              <w:pStyle w:val="celltextsmall"/>
            </w:pPr>
            <w:r>
              <w:t>Sugarcane &amp; Sugar Beets</w:t>
            </w:r>
          </w:p>
        </w:tc>
      </w:tr>
      <w:tr w:rsidR="0037689E">
        <w:trPr>
          <w:divId w:val="864440751"/>
          <w:trHeight w:val="255"/>
        </w:trPr>
        <w:tc>
          <w:tcPr>
            <w:tcW w:w="0" w:type="auto"/>
            <w:tcBorders>
              <w:left w:val="single" w:sz="6" w:space="0" w:color="000000"/>
              <w:bottom w:val="single" w:sz="6" w:space="0" w:color="000000"/>
              <w:right w:val="single" w:sz="6" w:space="0" w:color="000000"/>
            </w:tcBorders>
          </w:tcPr>
          <w:p w:rsidR="0037689E" w:rsidRDefault="0037689E">
            <w:pPr>
              <w:pStyle w:val="celltextsmall"/>
              <w:jc w:val="right"/>
            </w:pPr>
            <w:r>
              <w:t>181</w:t>
            </w:r>
          </w:p>
        </w:tc>
        <w:tc>
          <w:tcPr>
            <w:tcW w:w="0" w:type="auto"/>
            <w:tcBorders>
              <w:bottom w:val="single" w:sz="6" w:space="0" w:color="000000"/>
              <w:right w:val="single" w:sz="6" w:space="0" w:color="000000"/>
            </w:tcBorders>
          </w:tcPr>
          <w:p w:rsidR="0037689E" w:rsidRDefault="0037689E">
            <w:pPr>
              <w:pStyle w:val="celltextsmall"/>
              <w:jc w:val="right"/>
            </w:pPr>
            <w:r>
              <w:t>113</w:t>
            </w:r>
          </w:p>
        </w:tc>
        <w:tc>
          <w:tcPr>
            <w:tcW w:w="0" w:type="auto"/>
            <w:tcBorders>
              <w:bottom w:val="single" w:sz="6" w:space="0" w:color="000000"/>
              <w:right w:val="single" w:sz="6" w:space="0" w:color="000000"/>
            </w:tcBorders>
          </w:tcPr>
          <w:p w:rsidR="0037689E" w:rsidRDefault="0037689E">
            <w:pPr>
              <w:pStyle w:val="celltextsmall"/>
            </w:pPr>
            <w:r>
              <w:t>Ornamental Floriculture &amp; Nursery Products</w:t>
            </w:r>
          </w:p>
        </w:tc>
      </w:tr>
      <w:tr w:rsidR="0037689E">
        <w:trPr>
          <w:divId w:val="864440751"/>
          <w:trHeight w:val="240"/>
        </w:trPr>
        <w:tc>
          <w:tcPr>
            <w:tcW w:w="0" w:type="auto"/>
            <w:tcBorders>
              <w:left w:val="single" w:sz="6" w:space="0" w:color="000000"/>
              <w:bottom w:val="single" w:sz="6" w:space="0" w:color="000000"/>
              <w:right w:val="single" w:sz="6" w:space="0" w:color="000000"/>
            </w:tcBorders>
          </w:tcPr>
          <w:p w:rsidR="0037689E" w:rsidRDefault="0037689E">
            <w:pPr>
              <w:pStyle w:val="celltextsmall"/>
            </w:pPr>
          </w:p>
        </w:tc>
        <w:tc>
          <w:tcPr>
            <w:tcW w:w="0" w:type="auto"/>
            <w:tcBorders>
              <w:bottom w:val="single" w:sz="6" w:space="0" w:color="000000"/>
              <w:right w:val="single" w:sz="6" w:space="0" w:color="000000"/>
            </w:tcBorders>
          </w:tcPr>
          <w:p w:rsidR="0037689E" w:rsidRDefault="0037689E">
            <w:pPr>
              <w:pStyle w:val="celltextsmall"/>
              <w:jc w:val="right"/>
            </w:pPr>
            <w:r>
              <w:t>12</w:t>
            </w:r>
          </w:p>
        </w:tc>
        <w:tc>
          <w:tcPr>
            <w:tcW w:w="0" w:type="auto"/>
            <w:tcBorders>
              <w:bottom w:val="single" w:sz="6" w:space="0" w:color="000000"/>
              <w:right w:val="single" w:sz="6" w:space="0" w:color="000000"/>
            </w:tcBorders>
          </w:tcPr>
          <w:p w:rsidR="0037689E" w:rsidRDefault="0037689E">
            <w:pPr>
              <w:pStyle w:val="celltextsmall"/>
            </w:pPr>
            <w:r>
              <w:t>Mining</w:t>
            </w:r>
          </w:p>
        </w:tc>
      </w:tr>
      <w:tr w:rsidR="0037689E">
        <w:trPr>
          <w:divId w:val="864440751"/>
          <w:trHeight w:val="240"/>
        </w:trPr>
        <w:tc>
          <w:tcPr>
            <w:tcW w:w="0" w:type="auto"/>
            <w:tcBorders>
              <w:left w:val="single" w:sz="6" w:space="0" w:color="000000"/>
              <w:bottom w:val="single" w:sz="6" w:space="0" w:color="000000"/>
              <w:right w:val="single" w:sz="6" w:space="0" w:color="000000"/>
            </w:tcBorders>
          </w:tcPr>
          <w:p w:rsidR="0037689E" w:rsidRDefault="0037689E">
            <w:pPr>
              <w:pStyle w:val="celltextsmall"/>
            </w:pPr>
          </w:p>
        </w:tc>
        <w:tc>
          <w:tcPr>
            <w:tcW w:w="0" w:type="auto"/>
            <w:tcBorders>
              <w:bottom w:val="single" w:sz="6" w:space="0" w:color="000000"/>
              <w:right w:val="single" w:sz="6" w:space="0" w:color="000000"/>
            </w:tcBorders>
          </w:tcPr>
          <w:p w:rsidR="0037689E" w:rsidRDefault="0037689E">
            <w:pPr>
              <w:pStyle w:val="celltextsmall"/>
              <w:jc w:val="right"/>
            </w:pPr>
            <w:r>
              <w:t>121</w:t>
            </w:r>
          </w:p>
        </w:tc>
        <w:tc>
          <w:tcPr>
            <w:tcW w:w="0" w:type="auto"/>
            <w:tcBorders>
              <w:bottom w:val="single" w:sz="6" w:space="0" w:color="000000"/>
              <w:right w:val="single" w:sz="6" w:space="0" w:color="000000"/>
            </w:tcBorders>
          </w:tcPr>
          <w:p w:rsidR="0037689E" w:rsidRDefault="0037689E">
            <w:pPr>
              <w:pStyle w:val="celltextsmall"/>
            </w:pPr>
            <w:r>
              <w:t>Mining</w:t>
            </w:r>
          </w:p>
        </w:tc>
      </w:tr>
      <w:tr w:rsidR="0037689E">
        <w:trPr>
          <w:divId w:val="864440751"/>
          <w:trHeight w:val="255"/>
        </w:trPr>
        <w:tc>
          <w:tcPr>
            <w:tcW w:w="0" w:type="auto"/>
            <w:tcBorders>
              <w:left w:val="single" w:sz="6" w:space="0" w:color="000000"/>
              <w:bottom w:val="single" w:sz="6" w:space="0" w:color="000000"/>
              <w:right w:val="single" w:sz="6" w:space="0" w:color="000000"/>
            </w:tcBorders>
          </w:tcPr>
          <w:p w:rsidR="0037689E" w:rsidRDefault="0037689E">
            <w:pPr>
              <w:pStyle w:val="celltextsmall"/>
              <w:jc w:val="right"/>
            </w:pPr>
            <w:r>
              <w:t>1011</w:t>
            </w:r>
          </w:p>
        </w:tc>
        <w:tc>
          <w:tcPr>
            <w:tcW w:w="0" w:type="auto"/>
            <w:tcBorders>
              <w:bottom w:val="single" w:sz="6" w:space="0" w:color="000000"/>
              <w:right w:val="single" w:sz="6" w:space="0" w:color="000000"/>
            </w:tcBorders>
          </w:tcPr>
          <w:p w:rsidR="0037689E" w:rsidRDefault="0037689E">
            <w:pPr>
              <w:pStyle w:val="celltextsmall"/>
              <w:jc w:val="right"/>
            </w:pPr>
            <w:r>
              <w:t>12101</w:t>
            </w:r>
          </w:p>
        </w:tc>
        <w:tc>
          <w:tcPr>
            <w:tcW w:w="0" w:type="auto"/>
            <w:tcBorders>
              <w:bottom w:val="single" w:sz="6" w:space="0" w:color="000000"/>
              <w:right w:val="single" w:sz="6" w:space="0" w:color="000000"/>
            </w:tcBorders>
          </w:tcPr>
          <w:p w:rsidR="0037689E" w:rsidRDefault="0037689E">
            <w:pPr>
              <w:pStyle w:val="celltextsmall"/>
            </w:pPr>
            <w:r>
              <w:t>Iron Ores</w:t>
            </w:r>
          </w:p>
        </w:tc>
      </w:tr>
      <w:tr w:rsidR="0037689E">
        <w:trPr>
          <w:divId w:val="864440751"/>
          <w:trHeight w:val="255"/>
        </w:trPr>
        <w:tc>
          <w:tcPr>
            <w:tcW w:w="0" w:type="auto"/>
            <w:tcBorders>
              <w:left w:val="single" w:sz="6" w:space="0" w:color="000000"/>
              <w:bottom w:val="single" w:sz="6" w:space="0" w:color="000000"/>
              <w:right w:val="single" w:sz="6" w:space="0" w:color="000000"/>
            </w:tcBorders>
          </w:tcPr>
          <w:p w:rsidR="0037689E" w:rsidRDefault="0037689E">
            <w:pPr>
              <w:pStyle w:val="celltextsmall"/>
              <w:jc w:val="right"/>
            </w:pPr>
            <w:r>
              <w:t>1021</w:t>
            </w:r>
          </w:p>
        </w:tc>
        <w:tc>
          <w:tcPr>
            <w:tcW w:w="0" w:type="auto"/>
            <w:tcBorders>
              <w:bottom w:val="single" w:sz="6" w:space="0" w:color="000000"/>
              <w:right w:val="single" w:sz="6" w:space="0" w:color="000000"/>
            </w:tcBorders>
          </w:tcPr>
          <w:p w:rsidR="0037689E" w:rsidRDefault="0037689E">
            <w:pPr>
              <w:pStyle w:val="celltextsmall"/>
              <w:jc w:val="right"/>
            </w:pPr>
            <w:r>
              <w:t>12102</w:t>
            </w:r>
          </w:p>
        </w:tc>
        <w:tc>
          <w:tcPr>
            <w:tcW w:w="0" w:type="auto"/>
            <w:tcBorders>
              <w:bottom w:val="single" w:sz="6" w:space="0" w:color="000000"/>
              <w:right w:val="single" w:sz="6" w:space="0" w:color="000000"/>
            </w:tcBorders>
          </w:tcPr>
          <w:p w:rsidR="0037689E" w:rsidRDefault="0037689E">
            <w:pPr>
              <w:pStyle w:val="celltextsmall"/>
            </w:pPr>
            <w:r>
              <w:t>Copper Ores</w:t>
            </w:r>
          </w:p>
        </w:tc>
      </w:tr>
      <w:tr w:rsidR="0037689E">
        <w:trPr>
          <w:divId w:val="864440751"/>
          <w:trHeight w:val="255"/>
        </w:trPr>
        <w:tc>
          <w:tcPr>
            <w:tcW w:w="0" w:type="auto"/>
            <w:tcBorders>
              <w:left w:val="single" w:sz="6" w:space="0" w:color="000000"/>
              <w:bottom w:val="single" w:sz="6" w:space="0" w:color="000000"/>
              <w:right w:val="single" w:sz="6" w:space="0" w:color="000000"/>
            </w:tcBorders>
          </w:tcPr>
          <w:p w:rsidR="0037689E" w:rsidRDefault="0037689E">
            <w:pPr>
              <w:pStyle w:val="celltextsmall"/>
              <w:jc w:val="right"/>
            </w:pPr>
            <w:r>
              <w:lastRenderedPageBreak/>
              <w:t>1031</w:t>
            </w:r>
          </w:p>
        </w:tc>
        <w:tc>
          <w:tcPr>
            <w:tcW w:w="0" w:type="auto"/>
            <w:tcBorders>
              <w:bottom w:val="single" w:sz="6" w:space="0" w:color="000000"/>
              <w:right w:val="single" w:sz="6" w:space="0" w:color="000000"/>
            </w:tcBorders>
          </w:tcPr>
          <w:p w:rsidR="0037689E" w:rsidRDefault="0037689E">
            <w:pPr>
              <w:pStyle w:val="celltextsmall"/>
              <w:jc w:val="right"/>
            </w:pPr>
            <w:r>
              <w:t>12103</w:t>
            </w:r>
          </w:p>
        </w:tc>
        <w:tc>
          <w:tcPr>
            <w:tcW w:w="0" w:type="auto"/>
            <w:tcBorders>
              <w:bottom w:val="single" w:sz="6" w:space="0" w:color="000000"/>
              <w:right w:val="single" w:sz="6" w:space="0" w:color="000000"/>
            </w:tcBorders>
          </w:tcPr>
          <w:p w:rsidR="0037689E" w:rsidRDefault="0037689E">
            <w:pPr>
              <w:pStyle w:val="celltextsmall"/>
            </w:pPr>
            <w:r>
              <w:t>Lead &amp; Zinc Ores</w:t>
            </w:r>
          </w:p>
        </w:tc>
      </w:tr>
      <w:tr w:rsidR="0037689E">
        <w:trPr>
          <w:divId w:val="864440751"/>
          <w:trHeight w:val="255"/>
        </w:trPr>
        <w:tc>
          <w:tcPr>
            <w:tcW w:w="0" w:type="auto"/>
            <w:tcBorders>
              <w:left w:val="single" w:sz="6" w:space="0" w:color="000000"/>
              <w:bottom w:val="single" w:sz="6" w:space="0" w:color="000000"/>
              <w:right w:val="single" w:sz="6" w:space="0" w:color="000000"/>
            </w:tcBorders>
          </w:tcPr>
          <w:p w:rsidR="0037689E" w:rsidRDefault="0037689E">
            <w:pPr>
              <w:pStyle w:val="celltextsmall"/>
              <w:jc w:val="right"/>
            </w:pPr>
            <w:r>
              <w:t>1041</w:t>
            </w:r>
          </w:p>
        </w:tc>
        <w:tc>
          <w:tcPr>
            <w:tcW w:w="0" w:type="auto"/>
            <w:tcBorders>
              <w:bottom w:val="single" w:sz="6" w:space="0" w:color="000000"/>
              <w:right w:val="single" w:sz="6" w:space="0" w:color="000000"/>
            </w:tcBorders>
          </w:tcPr>
          <w:p w:rsidR="0037689E" w:rsidRDefault="0037689E">
            <w:pPr>
              <w:pStyle w:val="celltextsmall"/>
              <w:jc w:val="right"/>
            </w:pPr>
            <w:r>
              <w:t>12104</w:t>
            </w:r>
          </w:p>
        </w:tc>
        <w:tc>
          <w:tcPr>
            <w:tcW w:w="0" w:type="auto"/>
            <w:tcBorders>
              <w:bottom w:val="single" w:sz="6" w:space="0" w:color="000000"/>
              <w:right w:val="single" w:sz="6" w:space="0" w:color="000000"/>
            </w:tcBorders>
          </w:tcPr>
          <w:p w:rsidR="0037689E" w:rsidRDefault="0037689E">
            <w:pPr>
              <w:pStyle w:val="celltextsmall"/>
            </w:pPr>
            <w:r>
              <w:t>Gold Ores</w:t>
            </w:r>
          </w:p>
        </w:tc>
      </w:tr>
      <w:tr w:rsidR="0037689E">
        <w:trPr>
          <w:divId w:val="864440751"/>
          <w:trHeight w:val="255"/>
        </w:trPr>
        <w:tc>
          <w:tcPr>
            <w:tcW w:w="0" w:type="auto"/>
            <w:tcBorders>
              <w:left w:val="single" w:sz="6" w:space="0" w:color="000000"/>
              <w:bottom w:val="single" w:sz="6" w:space="0" w:color="000000"/>
              <w:right w:val="single" w:sz="6" w:space="0" w:color="000000"/>
            </w:tcBorders>
          </w:tcPr>
          <w:p w:rsidR="0037689E" w:rsidRDefault="0037689E">
            <w:pPr>
              <w:pStyle w:val="celltextsmall"/>
              <w:jc w:val="right"/>
            </w:pPr>
            <w:r>
              <w:t>1044</w:t>
            </w:r>
          </w:p>
        </w:tc>
        <w:tc>
          <w:tcPr>
            <w:tcW w:w="0" w:type="auto"/>
            <w:tcBorders>
              <w:bottom w:val="single" w:sz="6" w:space="0" w:color="000000"/>
              <w:right w:val="single" w:sz="6" w:space="0" w:color="000000"/>
            </w:tcBorders>
          </w:tcPr>
          <w:p w:rsidR="0037689E" w:rsidRDefault="0037689E">
            <w:pPr>
              <w:pStyle w:val="celltextsmall"/>
              <w:jc w:val="right"/>
            </w:pPr>
            <w:r>
              <w:t>12105</w:t>
            </w:r>
          </w:p>
        </w:tc>
        <w:tc>
          <w:tcPr>
            <w:tcW w:w="0" w:type="auto"/>
            <w:tcBorders>
              <w:bottom w:val="single" w:sz="6" w:space="0" w:color="000000"/>
              <w:right w:val="single" w:sz="6" w:space="0" w:color="000000"/>
            </w:tcBorders>
          </w:tcPr>
          <w:p w:rsidR="0037689E" w:rsidRDefault="0037689E">
            <w:pPr>
              <w:pStyle w:val="celltextsmall"/>
            </w:pPr>
            <w:r>
              <w:t>Silver Ores</w:t>
            </w:r>
          </w:p>
        </w:tc>
      </w:tr>
      <w:tr w:rsidR="0037689E">
        <w:trPr>
          <w:divId w:val="864440751"/>
          <w:trHeight w:val="255"/>
        </w:trPr>
        <w:tc>
          <w:tcPr>
            <w:tcW w:w="0" w:type="auto"/>
            <w:tcBorders>
              <w:left w:val="single" w:sz="6" w:space="0" w:color="000000"/>
              <w:bottom w:val="single" w:sz="6" w:space="0" w:color="000000"/>
              <w:right w:val="single" w:sz="6" w:space="0" w:color="000000"/>
            </w:tcBorders>
          </w:tcPr>
          <w:p w:rsidR="0037689E" w:rsidRDefault="0037689E">
            <w:pPr>
              <w:pStyle w:val="celltextsmall"/>
              <w:jc w:val="right"/>
            </w:pPr>
            <w:r>
              <w:t>1061</w:t>
            </w:r>
          </w:p>
        </w:tc>
        <w:tc>
          <w:tcPr>
            <w:tcW w:w="0" w:type="auto"/>
            <w:tcBorders>
              <w:bottom w:val="single" w:sz="6" w:space="0" w:color="000000"/>
              <w:right w:val="single" w:sz="6" w:space="0" w:color="000000"/>
            </w:tcBorders>
          </w:tcPr>
          <w:p w:rsidR="0037689E" w:rsidRDefault="0037689E">
            <w:pPr>
              <w:pStyle w:val="celltextsmall"/>
              <w:jc w:val="right"/>
            </w:pPr>
            <w:r>
              <w:t>12106</w:t>
            </w:r>
          </w:p>
        </w:tc>
        <w:tc>
          <w:tcPr>
            <w:tcW w:w="0" w:type="auto"/>
            <w:tcBorders>
              <w:bottom w:val="single" w:sz="6" w:space="0" w:color="000000"/>
              <w:right w:val="single" w:sz="6" w:space="0" w:color="000000"/>
            </w:tcBorders>
          </w:tcPr>
          <w:p w:rsidR="0037689E" w:rsidRDefault="0037689E">
            <w:pPr>
              <w:pStyle w:val="celltextsmall"/>
            </w:pPr>
            <w:r>
              <w:t>Ferroalloy Ores, Except Vanadium</w:t>
            </w:r>
          </w:p>
        </w:tc>
      </w:tr>
      <w:tr w:rsidR="0037689E">
        <w:trPr>
          <w:divId w:val="864440751"/>
          <w:trHeight w:val="255"/>
        </w:trPr>
        <w:tc>
          <w:tcPr>
            <w:tcW w:w="0" w:type="auto"/>
            <w:tcBorders>
              <w:left w:val="single" w:sz="6" w:space="0" w:color="000000"/>
              <w:bottom w:val="single" w:sz="6" w:space="0" w:color="000000"/>
              <w:right w:val="single" w:sz="6" w:space="0" w:color="000000"/>
            </w:tcBorders>
          </w:tcPr>
          <w:p w:rsidR="0037689E" w:rsidRDefault="0037689E">
            <w:pPr>
              <w:pStyle w:val="celltextsmall"/>
              <w:jc w:val="right"/>
            </w:pPr>
            <w:r>
              <w:t>1081</w:t>
            </w:r>
          </w:p>
        </w:tc>
        <w:tc>
          <w:tcPr>
            <w:tcW w:w="0" w:type="auto"/>
            <w:tcBorders>
              <w:bottom w:val="single" w:sz="6" w:space="0" w:color="000000"/>
              <w:right w:val="single" w:sz="6" w:space="0" w:color="000000"/>
            </w:tcBorders>
          </w:tcPr>
          <w:p w:rsidR="0037689E" w:rsidRDefault="0037689E">
            <w:pPr>
              <w:pStyle w:val="celltextsmall"/>
              <w:jc w:val="right"/>
            </w:pPr>
            <w:r>
              <w:t>12107</w:t>
            </w:r>
          </w:p>
        </w:tc>
        <w:tc>
          <w:tcPr>
            <w:tcW w:w="0" w:type="auto"/>
            <w:tcBorders>
              <w:bottom w:val="single" w:sz="6" w:space="0" w:color="000000"/>
              <w:right w:val="single" w:sz="6" w:space="0" w:color="000000"/>
            </w:tcBorders>
          </w:tcPr>
          <w:p w:rsidR="0037689E" w:rsidRDefault="0037689E">
            <w:pPr>
              <w:pStyle w:val="celltextsmall"/>
            </w:pPr>
            <w:r>
              <w:t>Metal Mining Services</w:t>
            </w:r>
          </w:p>
        </w:tc>
      </w:tr>
      <w:tr w:rsidR="0037689E">
        <w:trPr>
          <w:divId w:val="864440751"/>
          <w:trHeight w:val="255"/>
        </w:trPr>
        <w:tc>
          <w:tcPr>
            <w:tcW w:w="0" w:type="auto"/>
            <w:tcBorders>
              <w:left w:val="single" w:sz="6" w:space="0" w:color="000000"/>
              <w:bottom w:val="single" w:sz="6" w:space="0" w:color="000000"/>
              <w:right w:val="single" w:sz="6" w:space="0" w:color="000000"/>
            </w:tcBorders>
          </w:tcPr>
          <w:p w:rsidR="0037689E" w:rsidRDefault="0037689E">
            <w:pPr>
              <w:pStyle w:val="celltextsmall"/>
              <w:jc w:val="right"/>
            </w:pPr>
            <w:r>
              <w:t>1094</w:t>
            </w:r>
          </w:p>
        </w:tc>
        <w:tc>
          <w:tcPr>
            <w:tcW w:w="0" w:type="auto"/>
            <w:tcBorders>
              <w:bottom w:val="single" w:sz="6" w:space="0" w:color="000000"/>
              <w:right w:val="single" w:sz="6" w:space="0" w:color="000000"/>
            </w:tcBorders>
          </w:tcPr>
          <w:p w:rsidR="0037689E" w:rsidRDefault="0037689E">
            <w:pPr>
              <w:pStyle w:val="celltextsmall"/>
              <w:jc w:val="right"/>
            </w:pPr>
            <w:r>
              <w:t>12108</w:t>
            </w:r>
          </w:p>
        </w:tc>
        <w:tc>
          <w:tcPr>
            <w:tcW w:w="0" w:type="auto"/>
            <w:tcBorders>
              <w:bottom w:val="single" w:sz="6" w:space="0" w:color="000000"/>
              <w:right w:val="single" w:sz="6" w:space="0" w:color="000000"/>
            </w:tcBorders>
          </w:tcPr>
          <w:p w:rsidR="0037689E" w:rsidRDefault="0037689E">
            <w:pPr>
              <w:pStyle w:val="celltextsmall"/>
            </w:pPr>
            <w:r>
              <w:t>Uranium-Radium-Vanadium Ores</w:t>
            </w:r>
          </w:p>
        </w:tc>
      </w:tr>
      <w:tr w:rsidR="0037689E">
        <w:trPr>
          <w:divId w:val="864440751"/>
          <w:trHeight w:val="255"/>
        </w:trPr>
        <w:tc>
          <w:tcPr>
            <w:tcW w:w="0" w:type="auto"/>
            <w:tcBorders>
              <w:left w:val="single" w:sz="6" w:space="0" w:color="000000"/>
              <w:bottom w:val="single" w:sz="6" w:space="0" w:color="000000"/>
              <w:right w:val="single" w:sz="6" w:space="0" w:color="000000"/>
            </w:tcBorders>
          </w:tcPr>
          <w:p w:rsidR="0037689E" w:rsidRDefault="0037689E">
            <w:pPr>
              <w:pStyle w:val="celltextsmall"/>
              <w:jc w:val="right"/>
            </w:pPr>
            <w:r>
              <w:t>1099</w:t>
            </w:r>
          </w:p>
        </w:tc>
        <w:tc>
          <w:tcPr>
            <w:tcW w:w="0" w:type="auto"/>
            <w:tcBorders>
              <w:bottom w:val="single" w:sz="6" w:space="0" w:color="000000"/>
              <w:right w:val="single" w:sz="6" w:space="0" w:color="000000"/>
            </w:tcBorders>
          </w:tcPr>
          <w:p w:rsidR="0037689E" w:rsidRDefault="0037689E">
            <w:pPr>
              <w:pStyle w:val="celltextsmall"/>
              <w:jc w:val="right"/>
            </w:pPr>
            <w:r>
              <w:t>12109</w:t>
            </w:r>
          </w:p>
        </w:tc>
        <w:tc>
          <w:tcPr>
            <w:tcW w:w="0" w:type="auto"/>
            <w:tcBorders>
              <w:bottom w:val="single" w:sz="6" w:space="0" w:color="000000"/>
              <w:right w:val="single" w:sz="6" w:space="0" w:color="000000"/>
            </w:tcBorders>
          </w:tcPr>
          <w:p w:rsidR="0037689E" w:rsidRDefault="0037689E">
            <w:pPr>
              <w:pStyle w:val="celltextsmall"/>
            </w:pPr>
            <w:r>
              <w:t>Miscellaneous Metal Ores, nec</w:t>
            </w:r>
          </w:p>
        </w:tc>
      </w:tr>
      <w:tr w:rsidR="0037689E">
        <w:trPr>
          <w:divId w:val="864440751"/>
          <w:trHeight w:val="255"/>
        </w:trPr>
        <w:tc>
          <w:tcPr>
            <w:tcW w:w="0" w:type="auto"/>
            <w:tcBorders>
              <w:left w:val="single" w:sz="6" w:space="0" w:color="000000"/>
              <w:bottom w:val="single" w:sz="6" w:space="0" w:color="000000"/>
              <w:right w:val="single" w:sz="6" w:space="0" w:color="000000"/>
            </w:tcBorders>
          </w:tcPr>
          <w:p w:rsidR="0037689E" w:rsidRDefault="0037689E">
            <w:pPr>
              <w:pStyle w:val="celltextsmall"/>
              <w:jc w:val="right"/>
            </w:pPr>
            <w:r>
              <w:t>1221</w:t>
            </w:r>
          </w:p>
        </w:tc>
        <w:tc>
          <w:tcPr>
            <w:tcW w:w="0" w:type="auto"/>
            <w:tcBorders>
              <w:bottom w:val="single" w:sz="6" w:space="0" w:color="000000"/>
              <w:right w:val="single" w:sz="6" w:space="0" w:color="000000"/>
            </w:tcBorders>
          </w:tcPr>
          <w:p w:rsidR="0037689E" w:rsidRDefault="0037689E">
            <w:pPr>
              <w:pStyle w:val="celltextsmall"/>
              <w:jc w:val="right"/>
            </w:pPr>
            <w:r>
              <w:t>12110</w:t>
            </w:r>
          </w:p>
        </w:tc>
        <w:tc>
          <w:tcPr>
            <w:tcW w:w="0" w:type="auto"/>
            <w:tcBorders>
              <w:bottom w:val="single" w:sz="6" w:space="0" w:color="000000"/>
              <w:right w:val="single" w:sz="6" w:space="0" w:color="000000"/>
            </w:tcBorders>
          </w:tcPr>
          <w:p w:rsidR="0037689E" w:rsidRDefault="0037689E">
            <w:pPr>
              <w:pStyle w:val="celltextsmall"/>
            </w:pPr>
            <w:r>
              <w:t>Bituminous Coal &amp; Lignite Surface Mining</w:t>
            </w:r>
          </w:p>
        </w:tc>
      </w:tr>
      <w:tr w:rsidR="0037689E">
        <w:trPr>
          <w:divId w:val="864440751"/>
          <w:trHeight w:val="255"/>
        </w:trPr>
        <w:tc>
          <w:tcPr>
            <w:tcW w:w="0" w:type="auto"/>
            <w:tcBorders>
              <w:left w:val="single" w:sz="6" w:space="0" w:color="000000"/>
              <w:bottom w:val="single" w:sz="6" w:space="0" w:color="000000"/>
              <w:right w:val="single" w:sz="6" w:space="0" w:color="000000"/>
            </w:tcBorders>
          </w:tcPr>
          <w:p w:rsidR="0037689E" w:rsidRDefault="0037689E">
            <w:pPr>
              <w:pStyle w:val="celltextsmall"/>
              <w:jc w:val="right"/>
            </w:pPr>
            <w:r>
              <w:t>1222</w:t>
            </w:r>
          </w:p>
        </w:tc>
        <w:tc>
          <w:tcPr>
            <w:tcW w:w="0" w:type="auto"/>
            <w:tcBorders>
              <w:bottom w:val="single" w:sz="6" w:space="0" w:color="000000"/>
              <w:right w:val="single" w:sz="6" w:space="0" w:color="000000"/>
            </w:tcBorders>
          </w:tcPr>
          <w:p w:rsidR="0037689E" w:rsidRDefault="0037689E">
            <w:pPr>
              <w:pStyle w:val="celltextsmall"/>
              <w:jc w:val="right"/>
            </w:pPr>
            <w:r>
              <w:t>12111</w:t>
            </w:r>
          </w:p>
        </w:tc>
        <w:tc>
          <w:tcPr>
            <w:tcW w:w="0" w:type="auto"/>
            <w:tcBorders>
              <w:bottom w:val="single" w:sz="6" w:space="0" w:color="000000"/>
              <w:right w:val="single" w:sz="6" w:space="0" w:color="000000"/>
            </w:tcBorders>
          </w:tcPr>
          <w:p w:rsidR="0037689E" w:rsidRDefault="0037689E">
            <w:pPr>
              <w:pStyle w:val="celltextsmall"/>
            </w:pPr>
            <w:r>
              <w:t>Bituminous Coal Underground Mining</w:t>
            </w:r>
          </w:p>
        </w:tc>
      </w:tr>
      <w:tr w:rsidR="0037689E">
        <w:trPr>
          <w:divId w:val="864440751"/>
          <w:trHeight w:val="255"/>
        </w:trPr>
        <w:tc>
          <w:tcPr>
            <w:tcW w:w="0" w:type="auto"/>
            <w:tcBorders>
              <w:left w:val="single" w:sz="6" w:space="0" w:color="000000"/>
              <w:bottom w:val="single" w:sz="6" w:space="0" w:color="000000"/>
              <w:right w:val="single" w:sz="6" w:space="0" w:color="000000"/>
            </w:tcBorders>
          </w:tcPr>
          <w:p w:rsidR="0037689E" w:rsidRDefault="0037689E">
            <w:pPr>
              <w:pStyle w:val="celltextsmall"/>
              <w:jc w:val="right"/>
            </w:pPr>
            <w:r>
              <w:t>1231</w:t>
            </w:r>
          </w:p>
        </w:tc>
        <w:tc>
          <w:tcPr>
            <w:tcW w:w="0" w:type="auto"/>
            <w:tcBorders>
              <w:bottom w:val="single" w:sz="6" w:space="0" w:color="000000"/>
              <w:right w:val="single" w:sz="6" w:space="0" w:color="000000"/>
            </w:tcBorders>
          </w:tcPr>
          <w:p w:rsidR="0037689E" w:rsidRDefault="0037689E">
            <w:pPr>
              <w:pStyle w:val="celltextsmall"/>
              <w:jc w:val="right"/>
            </w:pPr>
            <w:r>
              <w:t>12112</w:t>
            </w:r>
          </w:p>
        </w:tc>
        <w:tc>
          <w:tcPr>
            <w:tcW w:w="0" w:type="auto"/>
            <w:tcBorders>
              <w:bottom w:val="single" w:sz="6" w:space="0" w:color="000000"/>
              <w:right w:val="single" w:sz="6" w:space="0" w:color="000000"/>
            </w:tcBorders>
          </w:tcPr>
          <w:p w:rsidR="0037689E" w:rsidRDefault="0037689E">
            <w:pPr>
              <w:pStyle w:val="celltextsmall"/>
            </w:pPr>
            <w:r>
              <w:t>Anthracite Mining</w:t>
            </w:r>
          </w:p>
        </w:tc>
      </w:tr>
      <w:tr w:rsidR="0037689E">
        <w:trPr>
          <w:divId w:val="864440751"/>
          <w:trHeight w:val="255"/>
        </w:trPr>
        <w:tc>
          <w:tcPr>
            <w:tcW w:w="0" w:type="auto"/>
            <w:tcBorders>
              <w:left w:val="single" w:sz="6" w:space="0" w:color="000000"/>
              <w:bottom w:val="single" w:sz="6" w:space="0" w:color="000000"/>
              <w:right w:val="single" w:sz="6" w:space="0" w:color="000000"/>
            </w:tcBorders>
          </w:tcPr>
          <w:p w:rsidR="0037689E" w:rsidRDefault="0037689E">
            <w:pPr>
              <w:pStyle w:val="celltextsmall"/>
              <w:jc w:val="right"/>
            </w:pPr>
            <w:r>
              <w:t>1241</w:t>
            </w:r>
          </w:p>
        </w:tc>
        <w:tc>
          <w:tcPr>
            <w:tcW w:w="0" w:type="auto"/>
            <w:tcBorders>
              <w:bottom w:val="single" w:sz="6" w:space="0" w:color="000000"/>
              <w:right w:val="single" w:sz="6" w:space="0" w:color="000000"/>
            </w:tcBorders>
          </w:tcPr>
          <w:p w:rsidR="0037689E" w:rsidRDefault="0037689E">
            <w:pPr>
              <w:pStyle w:val="celltextsmall"/>
              <w:jc w:val="right"/>
            </w:pPr>
            <w:r>
              <w:t>12113</w:t>
            </w:r>
          </w:p>
        </w:tc>
        <w:tc>
          <w:tcPr>
            <w:tcW w:w="0" w:type="auto"/>
            <w:tcBorders>
              <w:bottom w:val="single" w:sz="6" w:space="0" w:color="000000"/>
              <w:right w:val="single" w:sz="6" w:space="0" w:color="000000"/>
            </w:tcBorders>
          </w:tcPr>
          <w:p w:rsidR="0037689E" w:rsidRDefault="0037689E">
            <w:pPr>
              <w:pStyle w:val="celltextsmall"/>
            </w:pPr>
            <w:r>
              <w:t>Coal Mining Services</w:t>
            </w:r>
          </w:p>
        </w:tc>
      </w:tr>
      <w:tr w:rsidR="0037689E">
        <w:trPr>
          <w:divId w:val="864440751"/>
          <w:trHeight w:val="240"/>
        </w:trPr>
        <w:tc>
          <w:tcPr>
            <w:tcW w:w="0" w:type="auto"/>
            <w:tcBorders>
              <w:left w:val="single" w:sz="6" w:space="0" w:color="000000"/>
              <w:bottom w:val="single" w:sz="6" w:space="0" w:color="000000"/>
              <w:right w:val="single" w:sz="6" w:space="0" w:color="000000"/>
            </w:tcBorders>
          </w:tcPr>
          <w:p w:rsidR="0037689E" w:rsidRDefault="0037689E">
            <w:pPr>
              <w:pStyle w:val="celltextsmall"/>
            </w:pPr>
          </w:p>
        </w:tc>
        <w:tc>
          <w:tcPr>
            <w:tcW w:w="0" w:type="auto"/>
            <w:tcBorders>
              <w:bottom w:val="single" w:sz="6" w:space="0" w:color="000000"/>
              <w:right w:val="single" w:sz="6" w:space="0" w:color="000000"/>
            </w:tcBorders>
          </w:tcPr>
          <w:p w:rsidR="0037689E" w:rsidRDefault="0037689E">
            <w:pPr>
              <w:pStyle w:val="celltextsmall"/>
              <w:jc w:val="right"/>
            </w:pPr>
            <w:r>
              <w:t>13</w:t>
            </w:r>
          </w:p>
        </w:tc>
        <w:tc>
          <w:tcPr>
            <w:tcW w:w="0" w:type="auto"/>
            <w:tcBorders>
              <w:bottom w:val="single" w:sz="6" w:space="0" w:color="000000"/>
              <w:right w:val="single" w:sz="6" w:space="0" w:color="000000"/>
            </w:tcBorders>
          </w:tcPr>
          <w:p w:rsidR="0037689E" w:rsidRDefault="0037689E">
            <w:pPr>
              <w:pStyle w:val="celltextsmall"/>
            </w:pPr>
            <w:r>
              <w:t>Energy &amp; Utils</w:t>
            </w:r>
          </w:p>
        </w:tc>
      </w:tr>
      <w:tr w:rsidR="0037689E">
        <w:trPr>
          <w:divId w:val="864440751"/>
          <w:trHeight w:val="240"/>
        </w:trPr>
        <w:tc>
          <w:tcPr>
            <w:tcW w:w="0" w:type="auto"/>
            <w:tcBorders>
              <w:left w:val="single" w:sz="6" w:space="0" w:color="000000"/>
              <w:bottom w:val="single" w:sz="6" w:space="0" w:color="000000"/>
              <w:right w:val="single" w:sz="6" w:space="0" w:color="000000"/>
            </w:tcBorders>
          </w:tcPr>
          <w:p w:rsidR="0037689E" w:rsidRDefault="0037689E">
            <w:pPr>
              <w:pStyle w:val="celltextsmall"/>
            </w:pPr>
          </w:p>
        </w:tc>
        <w:tc>
          <w:tcPr>
            <w:tcW w:w="0" w:type="auto"/>
            <w:tcBorders>
              <w:bottom w:val="single" w:sz="6" w:space="0" w:color="000000"/>
              <w:right w:val="single" w:sz="6" w:space="0" w:color="000000"/>
            </w:tcBorders>
          </w:tcPr>
          <w:p w:rsidR="0037689E" w:rsidRDefault="0037689E">
            <w:pPr>
              <w:pStyle w:val="celltextsmall"/>
              <w:jc w:val="right"/>
            </w:pPr>
            <w:r>
              <w:t>131</w:t>
            </w:r>
          </w:p>
        </w:tc>
        <w:tc>
          <w:tcPr>
            <w:tcW w:w="0" w:type="auto"/>
            <w:tcBorders>
              <w:bottom w:val="single" w:sz="6" w:space="0" w:color="000000"/>
              <w:right w:val="single" w:sz="6" w:space="0" w:color="000000"/>
            </w:tcBorders>
          </w:tcPr>
          <w:p w:rsidR="0037689E" w:rsidRDefault="0037689E">
            <w:pPr>
              <w:pStyle w:val="celltextsmall"/>
            </w:pPr>
            <w:r>
              <w:t>Energy &amp; Utils</w:t>
            </w:r>
          </w:p>
        </w:tc>
      </w:tr>
      <w:tr w:rsidR="0037689E">
        <w:trPr>
          <w:divId w:val="864440751"/>
          <w:trHeight w:val="255"/>
        </w:trPr>
        <w:tc>
          <w:tcPr>
            <w:tcW w:w="0" w:type="auto"/>
            <w:tcBorders>
              <w:left w:val="single" w:sz="6" w:space="0" w:color="000000"/>
              <w:bottom w:val="single" w:sz="6" w:space="0" w:color="000000"/>
              <w:right w:val="single" w:sz="6" w:space="0" w:color="000000"/>
            </w:tcBorders>
          </w:tcPr>
          <w:p w:rsidR="0037689E" w:rsidRDefault="0037689E">
            <w:pPr>
              <w:pStyle w:val="celltextsmall"/>
              <w:jc w:val="right"/>
            </w:pPr>
            <w:r>
              <w:t>1311</w:t>
            </w:r>
          </w:p>
        </w:tc>
        <w:tc>
          <w:tcPr>
            <w:tcW w:w="0" w:type="auto"/>
            <w:tcBorders>
              <w:bottom w:val="single" w:sz="6" w:space="0" w:color="000000"/>
              <w:right w:val="single" w:sz="6" w:space="0" w:color="000000"/>
            </w:tcBorders>
          </w:tcPr>
          <w:p w:rsidR="0037689E" w:rsidRDefault="0037689E">
            <w:pPr>
              <w:pStyle w:val="celltextsmall"/>
              <w:jc w:val="right"/>
            </w:pPr>
            <w:r>
              <w:t>13101</w:t>
            </w:r>
          </w:p>
        </w:tc>
        <w:tc>
          <w:tcPr>
            <w:tcW w:w="0" w:type="auto"/>
            <w:tcBorders>
              <w:bottom w:val="single" w:sz="6" w:space="0" w:color="000000"/>
              <w:right w:val="single" w:sz="6" w:space="0" w:color="000000"/>
            </w:tcBorders>
          </w:tcPr>
          <w:p w:rsidR="0037689E" w:rsidRDefault="0037689E">
            <w:pPr>
              <w:pStyle w:val="celltextsmall"/>
            </w:pPr>
            <w:r>
              <w:t>Crude Petroleum &amp; Natural Gas</w:t>
            </w:r>
          </w:p>
        </w:tc>
      </w:tr>
      <w:tr w:rsidR="0037689E">
        <w:trPr>
          <w:divId w:val="864440751"/>
          <w:trHeight w:val="255"/>
        </w:trPr>
        <w:tc>
          <w:tcPr>
            <w:tcW w:w="0" w:type="auto"/>
            <w:tcBorders>
              <w:left w:val="single" w:sz="6" w:space="0" w:color="000000"/>
              <w:bottom w:val="single" w:sz="6" w:space="0" w:color="000000"/>
              <w:right w:val="single" w:sz="6" w:space="0" w:color="000000"/>
            </w:tcBorders>
          </w:tcPr>
          <w:p w:rsidR="0037689E" w:rsidRDefault="0037689E">
            <w:pPr>
              <w:pStyle w:val="celltextsmall"/>
              <w:jc w:val="right"/>
            </w:pPr>
            <w:r>
              <w:t>1321</w:t>
            </w:r>
          </w:p>
        </w:tc>
        <w:tc>
          <w:tcPr>
            <w:tcW w:w="0" w:type="auto"/>
            <w:tcBorders>
              <w:bottom w:val="single" w:sz="6" w:space="0" w:color="000000"/>
              <w:right w:val="single" w:sz="6" w:space="0" w:color="000000"/>
            </w:tcBorders>
          </w:tcPr>
          <w:p w:rsidR="0037689E" w:rsidRDefault="0037689E">
            <w:pPr>
              <w:pStyle w:val="celltextsmall"/>
              <w:jc w:val="right"/>
            </w:pPr>
            <w:r>
              <w:t>13102</w:t>
            </w:r>
          </w:p>
        </w:tc>
        <w:tc>
          <w:tcPr>
            <w:tcW w:w="0" w:type="auto"/>
            <w:tcBorders>
              <w:bottom w:val="single" w:sz="6" w:space="0" w:color="000000"/>
              <w:right w:val="single" w:sz="6" w:space="0" w:color="000000"/>
            </w:tcBorders>
          </w:tcPr>
          <w:p w:rsidR="0037689E" w:rsidRDefault="0037689E">
            <w:pPr>
              <w:pStyle w:val="celltextsmall"/>
            </w:pPr>
            <w:r>
              <w:t>Natural Gas Liquids</w:t>
            </w:r>
          </w:p>
        </w:tc>
      </w:tr>
      <w:tr w:rsidR="0037689E">
        <w:trPr>
          <w:divId w:val="864440751"/>
          <w:trHeight w:val="255"/>
        </w:trPr>
        <w:tc>
          <w:tcPr>
            <w:tcW w:w="0" w:type="auto"/>
            <w:tcBorders>
              <w:left w:val="single" w:sz="6" w:space="0" w:color="000000"/>
              <w:bottom w:val="single" w:sz="6" w:space="0" w:color="000000"/>
              <w:right w:val="single" w:sz="6" w:space="0" w:color="000000"/>
            </w:tcBorders>
          </w:tcPr>
          <w:p w:rsidR="0037689E" w:rsidRDefault="0037689E">
            <w:pPr>
              <w:pStyle w:val="celltextsmall"/>
              <w:jc w:val="right"/>
            </w:pPr>
            <w:r>
              <w:t>1381</w:t>
            </w:r>
          </w:p>
        </w:tc>
        <w:tc>
          <w:tcPr>
            <w:tcW w:w="0" w:type="auto"/>
            <w:tcBorders>
              <w:bottom w:val="single" w:sz="6" w:space="0" w:color="000000"/>
              <w:right w:val="single" w:sz="6" w:space="0" w:color="000000"/>
            </w:tcBorders>
          </w:tcPr>
          <w:p w:rsidR="0037689E" w:rsidRDefault="0037689E">
            <w:pPr>
              <w:pStyle w:val="celltextsmall"/>
              <w:jc w:val="right"/>
            </w:pPr>
            <w:r>
              <w:t>13103</w:t>
            </w:r>
          </w:p>
        </w:tc>
        <w:tc>
          <w:tcPr>
            <w:tcW w:w="0" w:type="auto"/>
            <w:tcBorders>
              <w:bottom w:val="single" w:sz="6" w:space="0" w:color="000000"/>
              <w:right w:val="single" w:sz="6" w:space="0" w:color="000000"/>
            </w:tcBorders>
          </w:tcPr>
          <w:p w:rsidR="0037689E" w:rsidRDefault="0037689E">
            <w:pPr>
              <w:pStyle w:val="celltextsmall"/>
            </w:pPr>
            <w:r>
              <w:t>Drilling Oil &amp; Gas Wells</w:t>
            </w:r>
          </w:p>
        </w:tc>
      </w:tr>
      <w:tr w:rsidR="0037689E" w:rsidRPr="00807770">
        <w:trPr>
          <w:divId w:val="864440751"/>
          <w:trHeight w:val="255"/>
        </w:trPr>
        <w:tc>
          <w:tcPr>
            <w:tcW w:w="0" w:type="auto"/>
            <w:tcBorders>
              <w:left w:val="single" w:sz="6" w:space="0" w:color="000000"/>
              <w:bottom w:val="single" w:sz="6" w:space="0" w:color="000000"/>
              <w:right w:val="single" w:sz="6" w:space="0" w:color="000000"/>
            </w:tcBorders>
          </w:tcPr>
          <w:p w:rsidR="0037689E" w:rsidRDefault="0037689E">
            <w:pPr>
              <w:pStyle w:val="celltextsmall"/>
              <w:jc w:val="right"/>
            </w:pPr>
            <w:r>
              <w:t>1382</w:t>
            </w:r>
          </w:p>
        </w:tc>
        <w:tc>
          <w:tcPr>
            <w:tcW w:w="0" w:type="auto"/>
            <w:tcBorders>
              <w:bottom w:val="single" w:sz="6" w:space="0" w:color="000000"/>
              <w:right w:val="single" w:sz="6" w:space="0" w:color="000000"/>
            </w:tcBorders>
          </w:tcPr>
          <w:p w:rsidR="0037689E" w:rsidRDefault="0037689E">
            <w:pPr>
              <w:pStyle w:val="celltextsmall"/>
              <w:jc w:val="right"/>
            </w:pPr>
            <w:r>
              <w:t>13104</w:t>
            </w:r>
          </w:p>
        </w:tc>
        <w:tc>
          <w:tcPr>
            <w:tcW w:w="0" w:type="auto"/>
            <w:tcBorders>
              <w:bottom w:val="single" w:sz="6" w:space="0" w:color="000000"/>
              <w:right w:val="single" w:sz="6" w:space="0" w:color="000000"/>
            </w:tcBorders>
          </w:tcPr>
          <w:p w:rsidR="0037689E" w:rsidRPr="00807770" w:rsidRDefault="0037689E">
            <w:pPr>
              <w:pStyle w:val="celltextsmall"/>
              <w:rPr>
                <w:lang w:val="en-US"/>
              </w:rPr>
            </w:pPr>
            <w:r w:rsidRPr="00807770">
              <w:rPr>
                <w:lang w:val="en-US"/>
              </w:rPr>
              <w:t>Oil &amp; Gas Field Exploration Services</w:t>
            </w:r>
          </w:p>
        </w:tc>
      </w:tr>
      <w:tr w:rsidR="0037689E" w:rsidRPr="00807770">
        <w:trPr>
          <w:divId w:val="864440751"/>
          <w:trHeight w:val="255"/>
        </w:trPr>
        <w:tc>
          <w:tcPr>
            <w:tcW w:w="0" w:type="auto"/>
            <w:tcBorders>
              <w:left w:val="single" w:sz="6" w:space="0" w:color="000000"/>
              <w:bottom w:val="single" w:sz="6" w:space="0" w:color="000000"/>
              <w:right w:val="single" w:sz="6" w:space="0" w:color="000000"/>
            </w:tcBorders>
          </w:tcPr>
          <w:p w:rsidR="0037689E" w:rsidRDefault="0037689E">
            <w:pPr>
              <w:pStyle w:val="celltextsmall"/>
              <w:jc w:val="right"/>
            </w:pPr>
            <w:r>
              <w:t>1389</w:t>
            </w:r>
          </w:p>
        </w:tc>
        <w:tc>
          <w:tcPr>
            <w:tcW w:w="0" w:type="auto"/>
            <w:tcBorders>
              <w:bottom w:val="single" w:sz="6" w:space="0" w:color="000000"/>
              <w:right w:val="single" w:sz="6" w:space="0" w:color="000000"/>
            </w:tcBorders>
          </w:tcPr>
          <w:p w:rsidR="0037689E" w:rsidRDefault="0037689E">
            <w:pPr>
              <w:pStyle w:val="celltextsmall"/>
              <w:jc w:val="right"/>
            </w:pPr>
            <w:r>
              <w:t>13105</w:t>
            </w:r>
          </w:p>
        </w:tc>
        <w:tc>
          <w:tcPr>
            <w:tcW w:w="0" w:type="auto"/>
            <w:tcBorders>
              <w:bottom w:val="single" w:sz="6" w:space="0" w:color="000000"/>
              <w:right w:val="single" w:sz="6" w:space="0" w:color="000000"/>
            </w:tcBorders>
          </w:tcPr>
          <w:p w:rsidR="0037689E" w:rsidRPr="00807770" w:rsidRDefault="0037689E">
            <w:pPr>
              <w:pStyle w:val="celltextsmall"/>
              <w:rPr>
                <w:lang w:val="en-US"/>
              </w:rPr>
            </w:pPr>
            <w:r w:rsidRPr="00807770">
              <w:rPr>
                <w:lang w:val="en-US"/>
              </w:rPr>
              <w:t>Oil &amp; Gas Field Services, nec</w:t>
            </w:r>
          </w:p>
        </w:tc>
      </w:tr>
      <w:tr w:rsidR="0037689E">
        <w:trPr>
          <w:divId w:val="864440751"/>
          <w:trHeight w:val="240"/>
        </w:trPr>
        <w:tc>
          <w:tcPr>
            <w:tcW w:w="0" w:type="auto"/>
            <w:tcBorders>
              <w:left w:val="single" w:sz="6" w:space="0" w:color="000000"/>
              <w:bottom w:val="single" w:sz="6" w:space="0" w:color="000000"/>
              <w:right w:val="single" w:sz="6" w:space="0" w:color="000000"/>
            </w:tcBorders>
          </w:tcPr>
          <w:p w:rsidR="0037689E" w:rsidRPr="00807770" w:rsidRDefault="0037689E">
            <w:pPr>
              <w:pStyle w:val="celltextsmall"/>
              <w:rPr>
                <w:lang w:val="en-US"/>
              </w:rPr>
            </w:pPr>
          </w:p>
        </w:tc>
        <w:tc>
          <w:tcPr>
            <w:tcW w:w="0" w:type="auto"/>
            <w:tcBorders>
              <w:bottom w:val="single" w:sz="6" w:space="0" w:color="000000"/>
              <w:right w:val="single" w:sz="6" w:space="0" w:color="000000"/>
            </w:tcBorders>
          </w:tcPr>
          <w:p w:rsidR="0037689E" w:rsidRDefault="0037689E">
            <w:pPr>
              <w:pStyle w:val="celltextsmall"/>
              <w:jc w:val="right"/>
            </w:pPr>
            <w:r>
              <w:t>14</w:t>
            </w:r>
          </w:p>
        </w:tc>
        <w:tc>
          <w:tcPr>
            <w:tcW w:w="0" w:type="auto"/>
            <w:tcBorders>
              <w:bottom w:val="single" w:sz="6" w:space="0" w:color="000000"/>
              <w:right w:val="single" w:sz="6" w:space="0" w:color="000000"/>
            </w:tcBorders>
          </w:tcPr>
          <w:p w:rsidR="0037689E" w:rsidRDefault="0037689E">
            <w:pPr>
              <w:pStyle w:val="celltextsmall"/>
            </w:pPr>
            <w:r>
              <w:t>Technology</w:t>
            </w:r>
          </w:p>
        </w:tc>
      </w:tr>
      <w:tr w:rsidR="0037689E">
        <w:trPr>
          <w:divId w:val="864440751"/>
          <w:trHeight w:val="240"/>
        </w:trPr>
        <w:tc>
          <w:tcPr>
            <w:tcW w:w="0" w:type="auto"/>
            <w:tcBorders>
              <w:left w:val="single" w:sz="6" w:space="0" w:color="000000"/>
              <w:bottom w:val="single" w:sz="6" w:space="0" w:color="000000"/>
              <w:right w:val="single" w:sz="6" w:space="0" w:color="000000"/>
            </w:tcBorders>
          </w:tcPr>
          <w:p w:rsidR="0037689E" w:rsidRDefault="0037689E">
            <w:pPr>
              <w:pStyle w:val="celltextsmall"/>
            </w:pPr>
          </w:p>
        </w:tc>
        <w:tc>
          <w:tcPr>
            <w:tcW w:w="0" w:type="auto"/>
            <w:tcBorders>
              <w:bottom w:val="single" w:sz="6" w:space="0" w:color="000000"/>
              <w:right w:val="single" w:sz="6" w:space="0" w:color="000000"/>
            </w:tcBorders>
          </w:tcPr>
          <w:p w:rsidR="0037689E" w:rsidRDefault="0037689E">
            <w:pPr>
              <w:pStyle w:val="celltextsmall"/>
              <w:jc w:val="right"/>
            </w:pPr>
            <w:r>
              <w:t>141</w:t>
            </w:r>
          </w:p>
        </w:tc>
        <w:tc>
          <w:tcPr>
            <w:tcW w:w="0" w:type="auto"/>
            <w:tcBorders>
              <w:bottom w:val="single" w:sz="6" w:space="0" w:color="000000"/>
              <w:right w:val="single" w:sz="6" w:space="0" w:color="000000"/>
            </w:tcBorders>
          </w:tcPr>
          <w:p w:rsidR="0037689E" w:rsidRDefault="0037689E">
            <w:pPr>
              <w:pStyle w:val="celltextsmall"/>
            </w:pPr>
            <w:r>
              <w:t>Technology</w:t>
            </w:r>
          </w:p>
        </w:tc>
      </w:tr>
      <w:tr w:rsidR="0037689E">
        <w:trPr>
          <w:divId w:val="864440751"/>
          <w:trHeight w:val="255"/>
        </w:trPr>
        <w:tc>
          <w:tcPr>
            <w:tcW w:w="0" w:type="auto"/>
            <w:tcBorders>
              <w:left w:val="single" w:sz="6" w:space="0" w:color="000000"/>
              <w:bottom w:val="single" w:sz="6" w:space="0" w:color="000000"/>
              <w:right w:val="single" w:sz="6" w:space="0" w:color="000000"/>
            </w:tcBorders>
          </w:tcPr>
          <w:p w:rsidR="0037689E" w:rsidRDefault="0037689E">
            <w:pPr>
              <w:pStyle w:val="celltextsmall"/>
              <w:jc w:val="right"/>
            </w:pPr>
            <w:r>
              <w:t>3661</w:t>
            </w:r>
          </w:p>
        </w:tc>
        <w:tc>
          <w:tcPr>
            <w:tcW w:w="0" w:type="auto"/>
            <w:tcBorders>
              <w:bottom w:val="single" w:sz="6" w:space="0" w:color="000000"/>
              <w:right w:val="single" w:sz="6" w:space="0" w:color="000000"/>
            </w:tcBorders>
          </w:tcPr>
          <w:p w:rsidR="0037689E" w:rsidRDefault="0037689E">
            <w:pPr>
              <w:pStyle w:val="celltextsmall"/>
              <w:jc w:val="right"/>
            </w:pPr>
            <w:r>
              <w:t>14101</w:t>
            </w:r>
          </w:p>
        </w:tc>
        <w:tc>
          <w:tcPr>
            <w:tcW w:w="0" w:type="auto"/>
            <w:tcBorders>
              <w:bottom w:val="single" w:sz="6" w:space="0" w:color="000000"/>
              <w:right w:val="single" w:sz="6" w:space="0" w:color="000000"/>
            </w:tcBorders>
          </w:tcPr>
          <w:p w:rsidR="0037689E" w:rsidRDefault="0037689E">
            <w:pPr>
              <w:pStyle w:val="celltextsmall"/>
            </w:pPr>
            <w:r>
              <w:t>Telephone &amp; Telegraph Apparatus</w:t>
            </w:r>
          </w:p>
        </w:tc>
      </w:tr>
      <w:tr w:rsidR="0037689E">
        <w:trPr>
          <w:divId w:val="864440751"/>
          <w:trHeight w:val="255"/>
        </w:trPr>
        <w:tc>
          <w:tcPr>
            <w:tcW w:w="0" w:type="auto"/>
            <w:tcBorders>
              <w:left w:val="single" w:sz="6" w:space="0" w:color="000000"/>
              <w:bottom w:val="single" w:sz="6" w:space="0" w:color="000000"/>
              <w:right w:val="single" w:sz="6" w:space="0" w:color="000000"/>
            </w:tcBorders>
          </w:tcPr>
          <w:p w:rsidR="0037689E" w:rsidRDefault="0037689E">
            <w:pPr>
              <w:pStyle w:val="celltextsmall"/>
              <w:jc w:val="right"/>
            </w:pPr>
            <w:r>
              <w:t>3663</w:t>
            </w:r>
          </w:p>
        </w:tc>
        <w:tc>
          <w:tcPr>
            <w:tcW w:w="0" w:type="auto"/>
            <w:tcBorders>
              <w:bottom w:val="single" w:sz="6" w:space="0" w:color="000000"/>
              <w:right w:val="single" w:sz="6" w:space="0" w:color="000000"/>
            </w:tcBorders>
          </w:tcPr>
          <w:p w:rsidR="0037689E" w:rsidRDefault="0037689E">
            <w:pPr>
              <w:pStyle w:val="celltextsmall"/>
              <w:jc w:val="right"/>
            </w:pPr>
            <w:r>
              <w:t>14102</w:t>
            </w:r>
          </w:p>
        </w:tc>
        <w:tc>
          <w:tcPr>
            <w:tcW w:w="0" w:type="auto"/>
            <w:tcBorders>
              <w:bottom w:val="single" w:sz="6" w:space="0" w:color="000000"/>
              <w:right w:val="single" w:sz="6" w:space="0" w:color="000000"/>
            </w:tcBorders>
          </w:tcPr>
          <w:p w:rsidR="0037689E" w:rsidRDefault="0037689E">
            <w:pPr>
              <w:pStyle w:val="celltextsmall"/>
            </w:pPr>
            <w:r>
              <w:t>Radio &amp; Television Broadcasting and</w:t>
            </w:r>
          </w:p>
        </w:tc>
      </w:tr>
      <w:tr w:rsidR="0037689E">
        <w:trPr>
          <w:divId w:val="864440751"/>
          <w:trHeight w:val="255"/>
        </w:trPr>
        <w:tc>
          <w:tcPr>
            <w:tcW w:w="0" w:type="auto"/>
            <w:tcBorders>
              <w:left w:val="single" w:sz="6" w:space="0" w:color="000000"/>
              <w:bottom w:val="single" w:sz="6" w:space="0" w:color="000000"/>
              <w:right w:val="single" w:sz="6" w:space="0" w:color="000000"/>
            </w:tcBorders>
          </w:tcPr>
          <w:p w:rsidR="0037689E" w:rsidRDefault="0037689E">
            <w:pPr>
              <w:pStyle w:val="celltextsmall"/>
              <w:jc w:val="right"/>
            </w:pPr>
            <w:r>
              <w:t>3669</w:t>
            </w:r>
          </w:p>
        </w:tc>
        <w:tc>
          <w:tcPr>
            <w:tcW w:w="0" w:type="auto"/>
            <w:tcBorders>
              <w:bottom w:val="single" w:sz="6" w:space="0" w:color="000000"/>
              <w:right w:val="single" w:sz="6" w:space="0" w:color="000000"/>
            </w:tcBorders>
          </w:tcPr>
          <w:p w:rsidR="0037689E" w:rsidRDefault="0037689E">
            <w:pPr>
              <w:pStyle w:val="celltextsmall"/>
              <w:jc w:val="right"/>
            </w:pPr>
            <w:r>
              <w:t>14103</w:t>
            </w:r>
          </w:p>
        </w:tc>
        <w:tc>
          <w:tcPr>
            <w:tcW w:w="0" w:type="auto"/>
            <w:tcBorders>
              <w:bottom w:val="single" w:sz="6" w:space="0" w:color="000000"/>
              <w:right w:val="single" w:sz="6" w:space="0" w:color="000000"/>
            </w:tcBorders>
          </w:tcPr>
          <w:p w:rsidR="0037689E" w:rsidRDefault="0037689E">
            <w:pPr>
              <w:pStyle w:val="celltextsmall"/>
            </w:pPr>
            <w:r>
              <w:t>Communications Equipment, nec</w:t>
            </w:r>
          </w:p>
        </w:tc>
      </w:tr>
      <w:tr w:rsidR="0037689E">
        <w:trPr>
          <w:divId w:val="864440751"/>
          <w:trHeight w:val="255"/>
        </w:trPr>
        <w:tc>
          <w:tcPr>
            <w:tcW w:w="0" w:type="auto"/>
            <w:tcBorders>
              <w:left w:val="single" w:sz="6" w:space="0" w:color="000000"/>
              <w:bottom w:val="single" w:sz="6" w:space="0" w:color="000000"/>
              <w:right w:val="single" w:sz="6" w:space="0" w:color="000000"/>
            </w:tcBorders>
          </w:tcPr>
          <w:p w:rsidR="0037689E" w:rsidRDefault="0037689E">
            <w:pPr>
              <w:pStyle w:val="celltextsmall"/>
              <w:jc w:val="right"/>
            </w:pPr>
            <w:r>
              <w:t>3671</w:t>
            </w:r>
          </w:p>
        </w:tc>
        <w:tc>
          <w:tcPr>
            <w:tcW w:w="0" w:type="auto"/>
            <w:tcBorders>
              <w:bottom w:val="single" w:sz="6" w:space="0" w:color="000000"/>
              <w:right w:val="single" w:sz="6" w:space="0" w:color="000000"/>
            </w:tcBorders>
          </w:tcPr>
          <w:p w:rsidR="0037689E" w:rsidRDefault="0037689E">
            <w:pPr>
              <w:pStyle w:val="celltextsmall"/>
              <w:jc w:val="right"/>
            </w:pPr>
            <w:r>
              <w:t>14104</w:t>
            </w:r>
          </w:p>
        </w:tc>
        <w:tc>
          <w:tcPr>
            <w:tcW w:w="0" w:type="auto"/>
            <w:tcBorders>
              <w:bottom w:val="single" w:sz="6" w:space="0" w:color="000000"/>
              <w:right w:val="single" w:sz="6" w:space="0" w:color="000000"/>
            </w:tcBorders>
          </w:tcPr>
          <w:p w:rsidR="0037689E" w:rsidRDefault="0037689E">
            <w:pPr>
              <w:pStyle w:val="celltextsmall"/>
            </w:pPr>
            <w:r>
              <w:t>Electron Tubes</w:t>
            </w:r>
          </w:p>
        </w:tc>
      </w:tr>
      <w:tr w:rsidR="0037689E">
        <w:trPr>
          <w:divId w:val="864440751"/>
          <w:trHeight w:val="255"/>
        </w:trPr>
        <w:tc>
          <w:tcPr>
            <w:tcW w:w="0" w:type="auto"/>
            <w:tcBorders>
              <w:left w:val="single" w:sz="6" w:space="0" w:color="000000"/>
              <w:bottom w:val="single" w:sz="6" w:space="0" w:color="000000"/>
              <w:right w:val="single" w:sz="6" w:space="0" w:color="000000"/>
            </w:tcBorders>
          </w:tcPr>
          <w:p w:rsidR="0037689E" w:rsidRDefault="0037689E">
            <w:pPr>
              <w:pStyle w:val="celltextsmall"/>
              <w:jc w:val="right"/>
            </w:pPr>
            <w:r>
              <w:t>3672</w:t>
            </w:r>
          </w:p>
        </w:tc>
        <w:tc>
          <w:tcPr>
            <w:tcW w:w="0" w:type="auto"/>
            <w:tcBorders>
              <w:bottom w:val="single" w:sz="6" w:space="0" w:color="000000"/>
              <w:right w:val="single" w:sz="6" w:space="0" w:color="000000"/>
            </w:tcBorders>
          </w:tcPr>
          <w:p w:rsidR="0037689E" w:rsidRDefault="0037689E">
            <w:pPr>
              <w:pStyle w:val="celltextsmall"/>
              <w:jc w:val="right"/>
            </w:pPr>
            <w:r>
              <w:t>14105</w:t>
            </w:r>
          </w:p>
        </w:tc>
        <w:tc>
          <w:tcPr>
            <w:tcW w:w="0" w:type="auto"/>
            <w:tcBorders>
              <w:bottom w:val="single" w:sz="6" w:space="0" w:color="000000"/>
              <w:right w:val="single" w:sz="6" w:space="0" w:color="000000"/>
            </w:tcBorders>
          </w:tcPr>
          <w:p w:rsidR="0037689E" w:rsidRDefault="0037689E">
            <w:pPr>
              <w:pStyle w:val="celltextsmall"/>
            </w:pPr>
            <w:r>
              <w:t>Printed Circuit Boards</w:t>
            </w:r>
          </w:p>
        </w:tc>
      </w:tr>
      <w:tr w:rsidR="0037689E">
        <w:trPr>
          <w:divId w:val="864440751"/>
          <w:trHeight w:val="255"/>
        </w:trPr>
        <w:tc>
          <w:tcPr>
            <w:tcW w:w="0" w:type="auto"/>
            <w:tcBorders>
              <w:left w:val="single" w:sz="6" w:space="0" w:color="000000"/>
              <w:bottom w:val="single" w:sz="6" w:space="0" w:color="000000"/>
              <w:right w:val="single" w:sz="6" w:space="0" w:color="000000"/>
            </w:tcBorders>
          </w:tcPr>
          <w:p w:rsidR="0037689E" w:rsidRDefault="0037689E">
            <w:pPr>
              <w:pStyle w:val="celltextsmall"/>
              <w:jc w:val="right"/>
            </w:pPr>
            <w:r>
              <w:t>3674</w:t>
            </w:r>
          </w:p>
        </w:tc>
        <w:tc>
          <w:tcPr>
            <w:tcW w:w="0" w:type="auto"/>
            <w:tcBorders>
              <w:bottom w:val="single" w:sz="6" w:space="0" w:color="000000"/>
              <w:right w:val="single" w:sz="6" w:space="0" w:color="000000"/>
            </w:tcBorders>
          </w:tcPr>
          <w:p w:rsidR="0037689E" w:rsidRDefault="0037689E">
            <w:pPr>
              <w:pStyle w:val="celltextsmall"/>
              <w:jc w:val="right"/>
            </w:pPr>
            <w:r>
              <w:t>14106</w:t>
            </w:r>
          </w:p>
        </w:tc>
        <w:tc>
          <w:tcPr>
            <w:tcW w:w="0" w:type="auto"/>
            <w:tcBorders>
              <w:bottom w:val="single" w:sz="6" w:space="0" w:color="000000"/>
              <w:right w:val="single" w:sz="6" w:space="0" w:color="000000"/>
            </w:tcBorders>
          </w:tcPr>
          <w:p w:rsidR="0037689E" w:rsidRDefault="0037689E">
            <w:pPr>
              <w:pStyle w:val="celltextsmall"/>
            </w:pPr>
            <w:r>
              <w:t>Semiconductors &amp; Related Devices</w:t>
            </w:r>
          </w:p>
        </w:tc>
      </w:tr>
      <w:tr w:rsidR="0037689E">
        <w:trPr>
          <w:divId w:val="864440751"/>
          <w:trHeight w:val="255"/>
        </w:trPr>
        <w:tc>
          <w:tcPr>
            <w:tcW w:w="0" w:type="auto"/>
            <w:tcBorders>
              <w:left w:val="single" w:sz="6" w:space="0" w:color="000000"/>
              <w:bottom w:val="single" w:sz="6" w:space="0" w:color="000000"/>
              <w:right w:val="single" w:sz="6" w:space="0" w:color="000000"/>
            </w:tcBorders>
          </w:tcPr>
          <w:p w:rsidR="0037689E" w:rsidRDefault="0037689E">
            <w:pPr>
              <w:pStyle w:val="celltextsmall"/>
              <w:jc w:val="right"/>
            </w:pPr>
            <w:r>
              <w:t>3675</w:t>
            </w:r>
          </w:p>
        </w:tc>
        <w:tc>
          <w:tcPr>
            <w:tcW w:w="0" w:type="auto"/>
            <w:tcBorders>
              <w:bottom w:val="single" w:sz="6" w:space="0" w:color="000000"/>
              <w:right w:val="single" w:sz="6" w:space="0" w:color="000000"/>
            </w:tcBorders>
          </w:tcPr>
          <w:p w:rsidR="0037689E" w:rsidRDefault="0037689E">
            <w:pPr>
              <w:pStyle w:val="celltextsmall"/>
              <w:jc w:val="right"/>
            </w:pPr>
            <w:r>
              <w:t>14107</w:t>
            </w:r>
          </w:p>
        </w:tc>
        <w:tc>
          <w:tcPr>
            <w:tcW w:w="0" w:type="auto"/>
            <w:tcBorders>
              <w:bottom w:val="single" w:sz="6" w:space="0" w:color="000000"/>
              <w:right w:val="single" w:sz="6" w:space="0" w:color="000000"/>
            </w:tcBorders>
          </w:tcPr>
          <w:p w:rsidR="0037689E" w:rsidRDefault="0037689E">
            <w:pPr>
              <w:pStyle w:val="celltextsmall"/>
            </w:pPr>
            <w:r>
              <w:t>Electronic Capacitors</w:t>
            </w:r>
          </w:p>
        </w:tc>
      </w:tr>
      <w:tr w:rsidR="0037689E">
        <w:trPr>
          <w:divId w:val="864440751"/>
          <w:trHeight w:val="255"/>
        </w:trPr>
        <w:tc>
          <w:tcPr>
            <w:tcW w:w="0" w:type="auto"/>
            <w:tcBorders>
              <w:left w:val="single" w:sz="6" w:space="0" w:color="000000"/>
              <w:bottom w:val="single" w:sz="6" w:space="0" w:color="000000"/>
              <w:right w:val="single" w:sz="6" w:space="0" w:color="000000"/>
            </w:tcBorders>
          </w:tcPr>
          <w:p w:rsidR="0037689E" w:rsidRDefault="0037689E">
            <w:pPr>
              <w:pStyle w:val="celltextsmall"/>
              <w:jc w:val="right"/>
            </w:pPr>
            <w:r>
              <w:t>3676</w:t>
            </w:r>
          </w:p>
        </w:tc>
        <w:tc>
          <w:tcPr>
            <w:tcW w:w="0" w:type="auto"/>
            <w:tcBorders>
              <w:bottom w:val="single" w:sz="6" w:space="0" w:color="000000"/>
              <w:right w:val="single" w:sz="6" w:space="0" w:color="000000"/>
            </w:tcBorders>
          </w:tcPr>
          <w:p w:rsidR="0037689E" w:rsidRDefault="0037689E">
            <w:pPr>
              <w:pStyle w:val="celltextsmall"/>
              <w:jc w:val="right"/>
            </w:pPr>
            <w:r>
              <w:t>14108</w:t>
            </w:r>
          </w:p>
        </w:tc>
        <w:tc>
          <w:tcPr>
            <w:tcW w:w="0" w:type="auto"/>
            <w:tcBorders>
              <w:bottom w:val="single" w:sz="6" w:space="0" w:color="000000"/>
              <w:right w:val="single" w:sz="6" w:space="0" w:color="000000"/>
            </w:tcBorders>
          </w:tcPr>
          <w:p w:rsidR="0037689E" w:rsidRDefault="0037689E">
            <w:pPr>
              <w:pStyle w:val="celltextsmall"/>
            </w:pPr>
            <w:r>
              <w:t>Electronic Resistors</w:t>
            </w:r>
          </w:p>
        </w:tc>
      </w:tr>
      <w:tr w:rsidR="0037689E">
        <w:trPr>
          <w:divId w:val="864440751"/>
          <w:trHeight w:val="255"/>
        </w:trPr>
        <w:tc>
          <w:tcPr>
            <w:tcW w:w="0" w:type="auto"/>
            <w:tcBorders>
              <w:left w:val="single" w:sz="6" w:space="0" w:color="000000"/>
              <w:bottom w:val="single" w:sz="6" w:space="0" w:color="000000"/>
              <w:right w:val="single" w:sz="6" w:space="0" w:color="000000"/>
            </w:tcBorders>
          </w:tcPr>
          <w:p w:rsidR="0037689E" w:rsidRDefault="0037689E">
            <w:pPr>
              <w:pStyle w:val="celltextsmall"/>
              <w:jc w:val="right"/>
            </w:pPr>
            <w:r>
              <w:t>3677</w:t>
            </w:r>
          </w:p>
        </w:tc>
        <w:tc>
          <w:tcPr>
            <w:tcW w:w="0" w:type="auto"/>
            <w:tcBorders>
              <w:bottom w:val="single" w:sz="6" w:space="0" w:color="000000"/>
              <w:right w:val="single" w:sz="6" w:space="0" w:color="000000"/>
            </w:tcBorders>
          </w:tcPr>
          <w:p w:rsidR="0037689E" w:rsidRDefault="0037689E">
            <w:pPr>
              <w:pStyle w:val="celltextsmall"/>
              <w:jc w:val="right"/>
            </w:pPr>
            <w:r>
              <w:t>14109</w:t>
            </w:r>
          </w:p>
        </w:tc>
        <w:tc>
          <w:tcPr>
            <w:tcW w:w="0" w:type="auto"/>
            <w:tcBorders>
              <w:bottom w:val="single" w:sz="6" w:space="0" w:color="000000"/>
              <w:right w:val="single" w:sz="6" w:space="0" w:color="000000"/>
            </w:tcBorders>
          </w:tcPr>
          <w:p w:rsidR="0037689E" w:rsidRDefault="0037689E">
            <w:pPr>
              <w:pStyle w:val="celltextsmall"/>
            </w:pPr>
            <w:r>
              <w:t>Electronic Coils, Transformers, &amp; Other</w:t>
            </w:r>
          </w:p>
        </w:tc>
      </w:tr>
      <w:tr w:rsidR="0037689E">
        <w:trPr>
          <w:divId w:val="864440751"/>
          <w:trHeight w:val="255"/>
        </w:trPr>
        <w:tc>
          <w:tcPr>
            <w:tcW w:w="0" w:type="auto"/>
            <w:tcBorders>
              <w:left w:val="single" w:sz="6" w:space="0" w:color="000000"/>
              <w:bottom w:val="single" w:sz="6" w:space="0" w:color="000000"/>
              <w:right w:val="single" w:sz="6" w:space="0" w:color="000000"/>
            </w:tcBorders>
          </w:tcPr>
          <w:p w:rsidR="0037689E" w:rsidRDefault="0037689E">
            <w:pPr>
              <w:pStyle w:val="celltextsmall"/>
              <w:jc w:val="right"/>
            </w:pPr>
            <w:r>
              <w:t>3678</w:t>
            </w:r>
          </w:p>
        </w:tc>
        <w:tc>
          <w:tcPr>
            <w:tcW w:w="0" w:type="auto"/>
            <w:tcBorders>
              <w:bottom w:val="single" w:sz="6" w:space="0" w:color="000000"/>
              <w:right w:val="single" w:sz="6" w:space="0" w:color="000000"/>
            </w:tcBorders>
          </w:tcPr>
          <w:p w:rsidR="0037689E" w:rsidRDefault="0037689E">
            <w:pPr>
              <w:pStyle w:val="celltextsmall"/>
              <w:jc w:val="right"/>
            </w:pPr>
            <w:r>
              <w:t>14110</w:t>
            </w:r>
          </w:p>
        </w:tc>
        <w:tc>
          <w:tcPr>
            <w:tcW w:w="0" w:type="auto"/>
            <w:tcBorders>
              <w:bottom w:val="single" w:sz="6" w:space="0" w:color="000000"/>
              <w:right w:val="single" w:sz="6" w:space="0" w:color="000000"/>
            </w:tcBorders>
          </w:tcPr>
          <w:p w:rsidR="0037689E" w:rsidRDefault="0037689E">
            <w:pPr>
              <w:pStyle w:val="celltextsmall"/>
            </w:pPr>
            <w:r>
              <w:t>Electronic Connectors</w:t>
            </w:r>
          </w:p>
        </w:tc>
      </w:tr>
      <w:tr w:rsidR="0037689E">
        <w:trPr>
          <w:divId w:val="864440751"/>
          <w:trHeight w:val="255"/>
        </w:trPr>
        <w:tc>
          <w:tcPr>
            <w:tcW w:w="0" w:type="auto"/>
            <w:tcBorders>
              <w:left w:val="single" w:sz="6" w:space="0" w:color="000000"/>
              <w:bottom w:val="single" w:sz="6" w:space="0" w:color="000000"/>
              <w:right w:val="single" w:sz="6" w:space="0" w:color="000000"/>
            </w:tcBorders>
          </w:tcPr>
          <w:p w:rsidR="0037689E" w:rsidRDefault="0037689E">
            <w:pPr>
              <w:pStyle w:val="celltextsmall"/>
              <w:jc w:val="right"/>
            </w:pPr>
            <w:r>
              <w:t>3679</w:t>
            </w:r>
          </w:p>
        </w:tc>
        <w:tc>
          <w:tcPr>
            <w:tcW w:w="0" w:type="auto"/>
            <w:tcBorders>
              <w:bottom w:val="single" w:sz="6" w:space="0" w:color="000000"/>
              <w:right w:val="single" w:sz="6" w:space="0" w:color="000000"/>
            </w:tcBorders>
          </w:tcPr>
          <w:p w:rsidR="0037689E" w:rsidRDefault="0037689E">
            <w:pPr>
              <w:pStyle w:val="celltextsmall"/>
              <w:jc w:val="right"/>
            </w:pPr>
            <w:r>
              <w:t>14111</w:t>
            </w:r>
          </w:p>
        </w:tc>
        <w:tc>
          <w:tcPr>
            <w:tcW w:w="0" w:type="auto"/>
            <w:tcBorders>
              <w:bottom w:val="single" w:sz="6" w:space="0" w:color="000000"/>
              <w:right w:val="single" w:sz="6" w:space="0" w:color="000000"/>
            </w:tcBorders>
          </w:tcPr>
          <w:p w:rsidR="0037689E" w:rsidRDefault="0037689E">
            <w:pPr>
              <w:pStyle w:val="celltextsmall"/>
            </w:pPr>
            <w:r>
              <w:t>Electronic Components, nec</w:t>
            </w:r>
          </w:p>
        </w:tc>
      </w:tr>
    </w:tbl>
    <w:p w:rsidR="0037689E" w:rsidRDefault="0037689E">
      <w:pPr>
        <w:pStyle w:val="Heading4"/>
        <w:divId w:val="864440751"/>
      </w:pPr>
      <w:r>
        <w:t>Uploading the own classification</w:t>
      </w:r>
    </w:p>
    <w:p w:rsidR="0037689E" w:rsidRPr="00807770" w:rsidRDefault="0037689E">
      <w:pPr>
        <w:divId w:val="864440751"/>
        <w:rPr>
          <w:lang w:val="en-US"/>
        </w:rPr>
      </w:pPr>
      <w:r w:rsidRPr="00807770">
        <w:rPr>
          <w:lang w:val="en-US"/>
        </w:rPr>
        <w:t xml:space="preserve">After having created and saved your own classification table: </w:t>
      </w:r>
    </w:p>
    <w:p w:rsidR="0037689E" w:rsidRPr="00807770" w:rsidRDefault="0037689E" w:rsidP="002E7032">
      <w:pPr>
        <w:numPr>
          <w:ilvl w:val="0"/>
          <w:numId w:val="132"/>
        </w:numPr>
        <w:tabs>
          <w:tab w:val="left" w:pos="720"/>
        </w:tabs>
        <w:divId w:val="864440751"/>
        <w:rPr>
          <w:lang w:val="en-US"/>
        </w:rPr>
      </w:pPr>
      <w:r w:rsidRPr="00807770">
        <w:rPr>
          <w:lang w:val="en-US"/>
        </w:rPr>
        <w:t xml:space="preserve">Click the </w:t>
      </w:r>
      <w:r w:rsidRPr="00807770">
        <w:rPr>
          <w:rStyle w:val="uicontrol"/>
          <w:lang w:val="en-US"/>
        </w:rPr>
        <w:t>Choose File</w:t>
      </w:r>
      <w:r w:rsidRPr="00807770">
        <w:rPr>
          <w:lang w:val="en-US"/>
        </w:rPr>
        <w:t xml:space="preserve"> button and browse to locate and select the previously created file.</w:t>
      </w:r>
    </w:p>
    <w:p w:rsidR="0037689E" w:rsidRPr="00807770" w:rsidRDefault="0037689E" w:rsidP="002E7032">
      <w:pPr>
        <w:numPr>
          <w:ilvl w:val="0"/>
          <w:numId w:val="132"/>
        </w:numPr>
        <w:tabs>
          <w:tab w:val="left" w:pos="720"/>
        </w:tabs>
        <w:divId w:val="864440751"/>
        <w:rPr>
          <w:lang w:val="en-US"/>
        </w:rPr>
      </w:pPr>
      <w:r w:rsidRPr="00807770">
        <w:rPr>
          <w:lang w:val="en-US"/>
        </w:rPr>
        <w:t xml:space="preserve">Click the </w:t>
      </w:r>
      <w:r w:rsidRPr="00807770">
        <w:rPr>
          <w:rStyle w:val="uicontrol"/>
          <w:lang w:val="en-US"/>
        </w:rPr>
        <w:t>Load</w:t>
      </w:r>
      <w:r w:rsidRPr="00807770">
        <w:rPr>
          <w:lang w:val="en-US"/>
        </w:rPr>
        <w:t xml:space="preserve"> button to upload the file.</w:t>
      </w:r>
    </w:p>
    <w:p w:rsidR="0037689E" w:rsidRPr="00807770" w:rsidRDefault="0037689E" w:rsidP="002E7032">
      <w:pPr>
        <w:numPr>
          <w:ilvl w:val="0"/>
          <w:numId w:val="132"/>
        </w:numPr>
        <w:tabs>
          <w:tab w:val="left" w:pos="720"/>
        </w:tabs>
        <w:divId w:val="864440751"/>
        <w:rPr>
          <w:lang w:val="en-US"/>
        </w:rPr>
      </w:pPr>
      <w:r w:rsidRPr="00807770">
        <w:rPr>
          <w:lang w:val="en-US"/>
        </w:rPr>
        <w:t xml:space="preserve">Give a name to </w:t>
      </w:r>
      <w:r w:rsidRPr="00807770">
        <w:rPr>
          <w:rStyle w:val="Drop-downhotspot"/>
          <w:color w:val="003366"/>
          <w:lang w:val="en-US"/>
        </w:rPr>
        <w:t>your own classification table</w:t>
      </w:r>
      <w:r w:rsidRPr="00807770">
        <w:rPr>
          <w:lang w:val="en-US"/>
        </w:rPr>
        <w:t xml:space="preserve"> and to each of its hierarchical levels.</w:t>
      </w:r>
    </w:p>
    <w:p w:rsidR="0037689E" w:rsidRDefault="00A24BB0" w:rsidP="00503423">
      <w:pPr>
        <w:tabs>
          <w:tab w:val="left" w:pos="720"/>
        </w:tabs>
        <w:ind w:left="720"/>
        <w:divId w:val="1657026061"/>
      </w:pPr>
      <w:r>
        <w:rPr>
          <w:noProof/>
          <w:lang w:val="en-US" w:eastAsia="en-US"/>
        </w:rPr>
        <w:lastRenderedPageBreak/>
        <w:drawing>
          <wp:inline distT="0" distB="0" distL="0" distR="0" wp14:anchorId="3DF5F0C9" wp14:editId="1F2327D0">
            <wp:extent cx="5302250" cy="4127500"/>
            <wp:effectExtent l="0" t="0" r="0" b="0"/>
            <wp:docPr id="107" name="Picture 107" descr="ScrOwnClas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crOwnClass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02250" cy="4127500"/>
                    </a:xfrm>
                    <a:prstGeom prst="rect">
                      <a:avLst/>
                    </a:prstGeom>
                    <a:noFill/>
                    <a:ln>
                      <a:noFill/>
                    </a:ln>
                  </pic:spPr>
                </pic:pic>
              </a:graphicData>
            </a:graphic>
          </wp:inline>
        </w:drawing>
      </w:r>
    </w:p>
    <w:p w:rsidR="0037689E" w:rsidRPr="00807770" w:rsidRDefault="0037689E" w:rsidP="002E7032">
      <w:pPr>
        <w:numPr>
          <w:ilvl w:val="0"/>
          <w:numId w:val="132"/>
        </w:numPr>
        <w:tabs>
          <w:tab w:val="left" w:pos="720"/>
        </w:tabs>
        <w:divId w:val="864440751"/>
        <w:rPr>
          <w:lang w:val="en-US"/>
        </w:rPr>
      </w:pPr>
      <w:r w:rsidRPr="00807770">
        <w:rPr>
          <w:lang w:val="en-US"/>
        </w:rPr>
        <w:t xml:space="preserve">Click the </w:t>
      </w:r>
      <w:r w:rsidRPr="00807770">
        <w:rPr>
          <w:rStyle w:val="uicontrol"/>
          <w:lang w:val="en-US"/>
        </w:rPr>
        <w:t>OK</w:t>
      </w:r>
      <w:r w:rsidRPr="00807770">
        <w:rPr>
          <w:lang w:val="en-US"/>
        </w:rPr>
        <w:t xml:space="preserve"> button to confirm and create the own classification table.</w:t>
      </w:r>
    </w:p>
    <w:bookmarkStart w:id="128" w:name="settings_myownexchangerates_htm"/>
    <w:bookmarkEnd w:id="128"/>
    <w:p w:rsidR="0037689E" w:rsidRDefault="0037689E">
      <w:pPr>
        <w:pStyle w:val="Heading2"/>
        <w:divId w:val="39087482"/>
      </w:pPr>
      <w:r>
        <w:fldChar w:fldCharType="begin"/>
      </w:r>
      <w:r>
        <w:instrText xml:space="preserve"> XE "My own exchange rates" \* MERGEFORMAT </w:instrText>
      </w:r>
      <w:r>
        <w:fldChar w:fldCharType="end"/>
      </w:r>
      <w:bookmarkStart w:id="129" w:name="_Toc417578410"/>
      <w:r>
        <w:t>My own exchange rates</w:t>
      </w:r>
      <w:bookmarkEnd w:id="129"/>
    </w:p>
    <w:p w:rsidR="0037689E" w:rsidRDefault="0037689E">
      <w:pPr>
        <w:pStyle w:val="acces"/>
        <w:divId w:val="883517409"/>
      </w:pPr>
      <w:r>
        <w:rPr>
          <w:b/>
          <w:bCs/>
        </w:rPr>
        <w:t>Access</w:t>
      </w:r>
      <w:r>
        <w:t xml:space="preserve">: </w:t>
      </w:r>
    </w:p>
    <w:p w:rsidR="0037689E" w:rsidRPr="00807770" w:rsidRDefault="0037689E" w:rsidP="002E7032">
      <w:pPr>
        <w:pStyle w:val="acces"/>
        <w:numPr>
          <w:ilvl w:val="0"/>
          <w:numId w:val="133"/>
        </w:numPr>
        <w:tabs>
          <w:tab w:val="left" w:pos="720"/>
        </w:tabs>
        <w:divId w:val="883517409"/>
        <w:rPr>
          <w:lang w:val="en-US"/>
        </w:rPr>
      </w:pPr>
      <w:r w:rsidRPr="00807770">
        <w:rPr>
          <w:lang w:val="en-US"/>
        </w:rPr>
        <w:t xml:space="preserve">Hover over the </w:t>
      </w:r>
      <w:r w:rsidRPr="00807770">
        <w:rPr>
          <w:rStyle w:val="uicontrol"/>
          <w:i w:val="0"/>
          <w:iCs w:val="0"/>
          <w:lang w:val="en-US"/>
        </w:rPr>
        <w:t>Settings</w:t>
      </w:r>
      <w:r w:rsidRPr="00807770">
        <w:rPr>
          <w:lang w:val="en-US"/>
        </w:rPr>
        <w:t xml:space="preserve"> menu in the </w:t>
      </w:r>
      <w:hyperlink w:anchor="intro_toolbar_htm" w:history="1">
        <w:r w:rsidRPr="00807770">
          <w:rPr>
            <w:rStyle w:val="Hyperlink"/>
            <w:color w:val="0000FF"/>
            <w:lang w:val="en-US"/>
          </w:rPr>
          <w:t>product toolbar</w:t>
        </w:r>
      </w:hyperlink>
      <w:r w:rsidRPr="00807770">
        <w:rPr>
          <w:lang w:val="en-US"/>
        </w:rPr>
        <w:t xml:space="preserve"> to unfold the setting categories.</w:t>
      </w:r>
    </w:p>
    <w:p w:rsidR="0037689E" w:rsidRPr="00807770" w:rsidRDefault="0037689E" w:rsidP="002E7032">
      <w:pPr>
        <w:pStyle w:val="acces"/>
        <w:numPr>
          <w:ilvl w:val="0"/>
          <w:numId w:val="133"/>
        </w:numPr>
        <w:tabs>
          <w:tab w:val="left" w:pos="720"/>
        </w:tabs>
        <w:divId w:val="883517409"/>
        <w:rPr>
          <w:lang w:val="en-US"/>
        </w:rPr>
      </w:pPr>
      <w:r w:rsidRPr="00807770">
        <w:rPr>
          <w:lang w:val="en-US"/>
        </w:rPr>
        <w:t xml:space="preserve">Hover over the </w:t>
      </w:r>
      <w:r w:rsidRPr="00807770">
        <w:rPr>
          <w:rStyle w:val="uicontrol"/>
          <w:i w:val="0"/>
          <w:iCs w:val="0"/>
          <w:lang w:val="en-US"/>
        </w:rPr>
        <w:t>Own exchange rates</w:t>
      </w:r>
      <w:r w:rsidRPr="00807770">
        <w:rPr>
          <w:lang w:val="en-US"/>
        </w:rPr>
        <w:t xml:space="preserve"> submenu item.</w:t>
      </w:r>
    </w:p>
    <w:p w:rsidR="0037689E" w:rsidRPr="00807770" w:rsidRDefault="0037689E" w:rsidP="002E7032">
      <w:pPr>
        <w:pStyle w:val="acces"/>
        <w:numPr>
          <w:ilvl w:val="0"/>
          <w:numId w:val="133"/>
        </w:numPr>
        <w:tabs>
          <w:tab w:val="left" w:pos="720"/>
        </w:tabs>
        <w:divId w:val="883517409"/>
        <w:rPr>
          <w:lang w:val="en-US"/>
        </w:rPr>
      </w:pPr>
      <w:r w:rsidRPr="00807770">
        <w:rPr>
          <w:lang w:val="en-US"/>
        </w:rPr>
        <w:t xml:space="preserve">Select </w:t>
      </w:r>
      <w:r w:rsidRPr="00807770">
        <w:rPr>
          <w:rStyle w:val="uicontrol"/>
          <w:i w:val="0"/>
          <w:iCs w:val="0"/>
          <w:lang w:val="en-US"/>
        </w:rPr>
        <w:t>My own exchange rates</w:t>
      </w:r>
      <w:r w:rsidRPr="00807770">
        <w:rPr>
          <w:lang w:val="en-US"/>
        </w:rPr>
        <w:t>.</w:t>
      </w:r>
    </w:p>
    <w:p w:rsidR="0037689E" w:rsidRDefault="0037689E">
      <w:pPr>
        <w:pStyle w:val="Heading3"/>
        <w:divId w:val="100271234"/>
      </w:pPr>
      <w:bookmarkStart w:id="130" w:name="_Toc417578411"/>
      <w:r>
        <w:t>Overview</w:t>
      </w:r>
      <w:bookmarkEnd w:id="130"/>
    </w:p>
    <w:p w:rsidR="0037689E" w:rsidRPr="00807770" w:rsidRDefault="0037689E">
      <w:pPr>
        <w:divId w:val="100271234"/>
        <w:rPr>
          <w:lang w:val="en-US"/>
        </w:rPr>
      </w:pPr>
      <w:r w:rsidRPr="00807770">
        <w:rPr>
          <w:lang w:val="en-US"/>
        </w:rPr>
        <w:t>Amadeus can search for and display data in any one of the circa 200 IMF currencies. To accomplish this Bureau van Dijk uses a monthly electronic feed of exchange rates from the International Monetary Fund. This data feed contains the weekly, monthly or quarterly (depending on the currency) exchange rates for each IMF currency to the USD.</w:t>
      </w:r>
    </w:p>
    <w:p w:rsidR="0037689E" w:rsidRPr="00807770" w:rsidRDefault="0037689E">
      <w:pPr>
        <w:divId w:val="100271234"/>
        <w:rPr>
          <w:lang w:val="en-US"/>
        </w:rPr>
      </w:pPr>
      <w:r w:rsidRPr="00807770">
        <w:rPr>
          <w:lang w:val="en-US"/>
        </w:rPr>
        <w:t xml:space="preserve">When financial accounts are displayed in a currency different than the one filed, Bureau van Dijk products use the nearest exchange rate to the year end date of the financial accounts using the USD as a cross-referencing point. This cross referencing enables any set of filed accounts to be displayed in any other available currency. The exchange rate used to perform the conversion is displayed on screen at the top of the accounts. </w:t>
      </w:r>
    </w:p>
    <w:p w:rsidR="0037689E" w:rsidRPr="00807770" w:rsidRDefault="0037689E">
      <w:pPr>
        <w:divId w:val="100271234"/>
        <w:rPr>
          <w:lang w:val="en-US"/>
        </w:rPr>
      </w:pPr>
      <w:r w:rsidRPr="00807770">
        <w:rPr>
          <w:lang w:val="en-US"/>
        </w:rPr>
        <w:t xml:space="preserve">The </w:t>
      </w:r>
      <w:r w:rsidRPr="00807770">
        <w:rPr>
          <w:i/>
          <w:iCs/>
          <w:lang w:val="en-US"/>
        </w:rPr>
        <w:t>My own exchange rates</w:t>
      </w:r>
      <w:r w:rsidRPr="00807770">
        <w:rPr>
          <w:lang w:val="en-US"/>
        </w:rPr>
        <w:t xml:space="preserve"> dialog allows you to:</w:t>
      </w:r>
    </w:p>
    <w:p w:rsidR="0037689E" w:rsidRPr="00807770" w:rsidRDefault="0037689E" w:rsidP="002E7032">
      <w:pPr>
        <w:numPr>
          <w:ilvl w:val="0"/>
          <w:numId w:val="134"/>
        </w:numPr>
        <w:tabs>
          <w:tab w:val="left" w:pos="720"/>
        </w:tabs>
        <w:divId w:val="100271234"/>
        <w:rPr>
          <w:lang w:val="en-US"/>
        </w:rPr>
      </w:pPr>
      <w:r w:rsidRPr="00807770">
        <w:rPr>
          <w:lang w:val="en-US"/>
        </w:rPr>
        <w:t>View the official exchange rate applied between any available currency at each date</w:t>
      </w:r>
    </w:p>
    <w:p w:rsidR="0037689E" w:rsidRPr="00807770" w:rsidRDefault="0037689E" w:rsidP="002E7032">
      <w:pPr>
        <w:numPr>
          <w:ilvl w:val="0"/>
          <w:numId w:val="134"/>
        </w:numPr>
        <w:tabs>
          <w:tab w:val="left" w:pos="720"/>
        </w:tabs>
        <w:divId w:val="100271234"/>
        <w:rPr>
          <w:lang w:val="en-US"/>
        </w:rPr>
      </w:pPr>
      <w:r w:rsidRPr="00807770">
        <w:rPr>
          <w:lang w:val="en-US"/>
        </w:rPr>
        <w:t>Create an exchange rate between two currencies at a new date</w:t>
      </w:r>
    </w:p>
    <w:p w:rsidR="0037689E" w:rsidRPr="00807770" w:rsidRDefault="0037689E" w:rsidP="002E7032">
      <w:pPr>
        <w:numPr>
          <w:ilvl w:val="0"/>
          <w:numId w:val="134"/>
        </w:numPr>
        <w:tabs>
          <w:tab w:val="left" w:pos="720"/>
        </w:tabs>
        <w:divId w:val="100271234"/>
        <w:rPr>
          <w:lang w:val="en-US"/>
        </w:rPr>
      </w:pPr>
      <w:r w:rsidRPr="00807770">
        <w:rPr>
          <w:lang w:val="en-US"/>
        </w:rPr>
        <w:t>Change the exchange rate applied at a specific date</w:t>
      </w:r>
    </w:p>
    <w:p w:rsidR="0037689E" w:rsidRPr="00807770" w:rsidRDefault="0037689E" w:rsidP="002E7032">
      <w:pPr>
        <w:numPr>
          <w:ilvl w:val="0"/>
          <w:numId w:val="134"/>
        </w:numPr>
        <w:tabs>
          <w:tab w:val="left" w:pos="720"/>
        </w:tabs>
        <w:divId w:val="100271234"/>
        <w:rPr>
          <w:lang w:val="en-US"/>
        </w:rPr>
      </w:pPr>
      <w:r w:rsidRPr="00807770">
        <w:rPr>
          <w:lang w:val="en-US"/>
        </w:rPr>
        <w:t>Use a fixed rate to be applied at all periods</w:t>
      </w:r>
    </w:p>
    <w:p w:rsidR="0037689E" w:rsidRPr="00A24BB0" w:rsidRDefault="0037689E">
      <w:pPr>
        <w:divId w:val="100271234"/>
      </w:pPr>
      <w:r w:rsidRPr="00A24BB0">
        <w:rPr>
          <w:rStyle w:val="Drop-downhotspot"/>
          <w:b/>
          <w:bCs/>
          <w:color w:val="003366"/>
        </w:rPr>
        <w:t>My own exchange rates dialog</w:t>
      </w:r>
    </w:p>
    <w:p w:rsidR="0037689E" w:rsidRDefault="00A24BB0" w:rsidP="00503423">
      <w:pPr>
        <w:divId w:val="860169569"/>
      </w:pPr>
      <w:r>
        <w:rPr>
          <w:noProof/>
          <w:lang w:val="en-US" w:eastAsia="en-US"/>
        </w:rPr>
        <w:lastRenderedPageBreak/>
        <w:drawing>
          <wp:inline distT="0" distB="0" distL="0" distR="0" wp14:anchorId="22BB1368" wp14:editId="7DE44323">
            <wp:extent cx="5715000" cy="1949450"/>
            <wp:effectExtent l="0" t="0" r="0" b="0"/>
            <wp:docPr id="108" name="Picture 108" descr="ScrMyOwnExchange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crMyOwnExchangeRate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15000" cy="1949450"/>
                    </a:xfrm>
                    <a:prstGeom prst="rect">
                      <a:avLst/>
                    </a:prstGeom>
                    <a:noFill/>
                    <a:ln>
                      <a:noFill/>
                    </a:ln>
                  </pic:spPr>
                </pic:pic>
              </a:graphicData>
            </a:graphic>
          </wp:inline>
        </w:drawing>
      </w:r>
    </w:p>
    <w:p w:rsidR="0037689E" w:rsidRDefault="0037689E">
      <w:pPr>
        <w:pStyle w:val="Heading3"/>
        <w:divId w:val="100271234"/>
      </w:pPr>
      <w:bookmarkStart w:id="131" w:name="_Toc417578412"/>
      <w:r>
        <w:t>Viewing official exchange rates</w:t>
      </w:r>
      <w:bookmarkEnd w:id="131"/>
    </w:p>
    <w:p w:rsidR="0037689E" w:rsidRPr="00807770" w:rsidRDefault="0037689E">
      <w:pPr>
        <w:divId w:val="100271234"/>
        <w:rPr>
          <w:lang w:val="en-US"/>
        </w:rPr>
      </w:pPr>
      <w:r w:rsidRPr="00807770">
        <w:rPr>
          <w:lang w:val="en-US"/>
        </w:rPr>
        <w:t xml:space="preserve">To view all the official exchange rates applied at the different available dates between two currencies: </w:t>
      </w:r>
    </w:p>
    <w:p w:rsidR="0037689E" w:rsidRPr="00807770" w:rsidRDefault="0037689E" w:rsidP="002E7032">
      <w:pPr>
        <w:numPr>
          <w:ilvl w:val="0"/>
          <w:numId w:val="135"/>
        </w:numPr>
        <w:tabs>
          <w:tab w:val="left" w:pos="720"/>
        </w:tabs>
        <w:divId w:val="100271234"/>
        <w:rPr>
          <w:lang w:val="en-US"/>
        </w:rPr>
      </w:pPr>
      <w:r w:rsidRPr="00807770">
        <w:rPr>
          <w:lang w:val="en-US"/>
        </w:rPr>
        <w:t>Select the currency you wish to convert from the first drop-down menu.</w:t>
      </w:r>
    </w:p>
    <w:p w:rsidR="0037689E" w:rsidRPr="00807770" w:rsidRDefault="0037689E" w:rsidP="002E7032">
      <w:pPr>
        <w:numPr>
          <w:ilvl w:val="0"/>
          <w:numId w:val="135"/>
        </w:numPr>
        <w:tabs>
          <w:tab w:val="left" w:pos="720"/>
        </w:tabs>
        <w:divId w:val="100271234"/>
        <w:rPr>
          <w:lang w:val="en-US"/>
        </w:rPr>
      </w:pPr>
      <w:r w:rsidRPr="00807770">
        <w:rPr>
          <w:lang w:val="en-US"/>
        </w:rPr>
        <w:t xml:space="preserve">Select the currency you would like to convert to from the second drop-down menu. </w:t>
      </w:r>
    </w:p>
    <w:p w:rsidR="0037689E" w:rsidRPr="00807770" w:rsidRDefault="0037689E" w:rsidP="002E7032">
      <w:pPr>
        <w:numPr>
          <w:ilvl w:val="0"/>
          <w:numId w:val="135"/>
        </w:numPr>
        <w:tabs>
          <w:tab w:val="left" w:pos="720"/>
        </w:tabs>
        <w:divId w:val="100271234"/>
        <w:rPr>
          <w:lang w:val="en-US"/>
        </w:rPr>
      </w:pPr>
      <w:r w:rsidRPr="00807770">
        <w:rPr>
          <w:lang w:val="en-US"/>
        </w:rPr>
        <w:t xml:space="preserve">The list updates with the exchange rate prevailing at each date, showing the most recent rate at the top. </w:t>
      </w:r>
    </w:p>
    <w:p w:rsidR="0037689E" w:rsidRPr="00807770" w:rsidRDefault="0037689E">
      <w:pPr>
        <w:divId w:val="100271234"/>
        <w:rPr>
          <w:lang w:val="en-US"/>
        </w:rPr>
      </w:pPr>
      <w:r w:rsidRPr="00807770">
        <w:rPr>
          <w:lang w:val="en-US"/>
        </w:rPr>
        <w:t>For example, if you want to see what 1 EUR was worth in USD at each date you would select "EUROLAND (EUR)" from the first drop-down and "UNITED STATES OF AMERICA (USD)" from the second drop-down.</w:t>
      </w:r>
    </w:p>
    <w:p w:rsidR="0037689E" w:rsidRPr="00807770" w:rsidRDefault="00A24BB0">
      <w:pPr>
        <w:pStyle w:val="notes"/>
        <w:divId w:val="477721692"/>
        <w:rPr>
          <w:lang w:val="en-US"/>
        </w:rPr>
      </w:pPr>
      <w:r>
        <w:rPr>
          <w:noProof/>
          <w:lang w:val="en-US" w:eastAsia="en-US"/>
        </w:rPr>
        <w:drawing>
          <wp:inline distT="0" distB="0" distL="0" distR="0" wp14:anchorId="38F0850F" wp14:editId="7E2D674A">
            <wp:extent cx="146050" cy="127000"/>
            <wp:effectExtent l="0" t="0" r="0" b="0"/>
            <wp:docPr id="109" name="Picture 109"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37689E" w:rsidRPr="00807770">
        <w:rPr>
          <w:lang w:val="en-US"/>
        </w:rPr>
        <w:t>  </w:t>
      </w:r>
      <w:r w:rsidR="0037689E" w:rsidRPr="00807770">
        <w:rPr>
          <w:b/>
          <w:bCs/>
          <w:i/>
          <w:iCs/>
          <w:lang w:val="en-US"/>
        </w:rPr>
        <w:t>Note:</w:t>
      </w:r>
      <w:r w:rsidR="0037689E" w:rsidRPr="00807770">
        <w:rPr>
          <w:lang w:val="en-US"/>
        </w:rPr>
        <w:t xml:space="preserve"> The list of currencies available depends on whether you chose to display the "limited list" or "complete list" of currencies from your </w:t>
      </w:r>
      <w:hyperlink w:anchor="settings_settingsuserpreferences_3614" w:history="1">
        <w:r w:rsidR="0037689E" w:rsidRPr="00807770">
          <w:rPr>
            <w:rStyle w:val="Hyperlink"/>
            <w:color w:val="0000FF"/>
            <w:lang w:val="en-US"/>
          </w:rPr>
          <w:t>user preferences</w:t>
        </w:r>
      </w:hyperlink>
      <w:r w:rsidR="0037689E" w:rsidRPr="00807770">
        <w:rPr>
          <w:lang w:val="en-US"/>
        </w:rPr>
        <w:t>.</w:t>
      </w:r>
    </w:p>
    <w:p w:rsidR="0037689E" w:rsidRDefault="0037689E">
      <w:pPr>
        <w:pStyle w:val="Heading3"/>
        <w:divId w:val="100271234"/>
      </w:pPr>
      <w:bookmarkStart w:id="132" w:name="_Toc417578413"/>
      <w:r>
        <w:t>Creating a new exchange rate</w:t>
      </w:r>
      <w:bookmarkEnd w:id="132"/>
    </w:p>
    <w:p w:rsidR="0037689E" w:rsidRPr="00807770" w:rsidRDefault="0037689E">
      <w:pPr>
        <w:divId w:val="100271234"/>
        <w:rPr>
          <w:lang w:val="en-US"/>
        </w:rPr>
      </w:pPr>
      <w:r w:rsidRPr="00807770">
        <w:rPr>
          <w:lang w:val="en-US"/>
        </w:rPr>
        <w:t>You can create a date and specify the exchange prevailing between two currencies at that date as follows:</w:t>
      </w:r>
    </w:p>
    <w:p w:rsidR="0037689E" w:rsidRPr="00807770" w:rsidRDefault="0037689E" w:rsidP="002E7032">
      <w:pPr>
        <w:numPr>
          <w:ilvl w:val="0"/>
          <w:numId w:val="136"/>
        </w:numPr>
        <w:tabs>
          <w:tab w:val="left" w:pos="720"/>
        </w:tabs>
        <w:divId w:val="100271234"/>
        <w:rPr>
          <w:lang w:val="en-US"/>
        </w:rPr>
      </w:pPr>
      <w:r w:rsidRPr="00807770">
        <w:rPr>
          <w:lang w:val="en-US"/>
        </w:rPr>
        <w:t>Select the two currencies from the drop-downs (see above).</w:t>
      </w:r>
    </w:p>
    <w:p w:rsidR="0037689E" w:rsidRDefault="0037689E" w:rsidP="002E7032">
      <w:pPr>
        <w:numPr>
          <w:ilvl w:val="0"/>
          <w:numId w:val="136"/>
        </w:numPr>
        <w:tabs>
          <w:tab w:val="left" w:pos="720"/>
        </w:tabs>
        <w:divId w:val="100271234"/>
      </w:pPr>
      <w:r w:rsidRPr="00807770">
        <w:rPr>
          <w:lang w:val="en-US"/>
        </w:rPr>
        <w:t xml:space="preserve">Click the </w:t>
      </w:r>
      <w:r w:rsidRPr="00807770">
        <w:rPr>
          <w:rStyle w:val="uicontrol"/>
          <w:lang w:val="en-US"/>
        </w:rPr>
        <w:t>New dat</w:t>
      </w:r>
      <w:r w:rsidRPr="00807770">
        <w:rPr>
          <w:b/>
          <w:bCs/>
          <w:lang w:val="en-US"/>
        </w:rPr>
        <w:t>e</w:t>
      </w:r>
      <w:r w:rsidRPr="00807770">
        <w:rPr>
          <w:lang w:val="en-US"/>
        </w:rPr>
        <w:t xml:space="preserve"> button. </w:t>
      </w:r>
      <w:r>
        <w:t>The following dialog appears:</w:t>
      </w:r>
    </w:p>
    <w:p w:rsidR="0037689E" w:rsidRDefault="00A24BB0">
      <w:pPr>
        <w:ind w:left="600"/>
        <w:divId w:val="100271234"/>
      </w:pPr>
      <w:r>
        <w:rPr>
          <w:noProof/>
          <w:lang w:val="en-US" w:eastAsia="en-US"/>
        </w:rPr>
        <w:drawing>
          <wp:inline distT="0" distB="0" distL="0" distR="0" wp14:anchorId="2EE06FBB" wp14:editId="732B177F">
            <wp:extent cx="4286250" cy="1162050"/>
            <wp:effectExtent l="0" t="0" r="0" b="0"/>
            <wp:docPr id="110" name="Picture 110" descr="OwnExchRateNew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OwnExchRateNewDat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86250" cy="1162050"/>
                    </a:xfrm>
                    <a:prstGeom prst="rect">
                      <a:avLst/>
                    </a:prstGeom>
                    <a:noFill/>
                    <a:ln>
                      <a:noFill/>
                    </a:ln>
                  </pic:spPr>
                </pic:pic>
              </a:graphicData>
            </a:graphic>
          </wp:inline>
        </w:drawing>
      </w:r>
    </w:p>
    <w:p w:rsidR="0037689E" w:rsidRPr="00807770" w:rsidRDefault="0037689E" w:rsidP="002E7032">
      <w:pPr>
        <w:numPr>
          <w:ilvl w:val="0"/>
          <w:numId w:val="137"/>
        </w:numPr>
        <w:tabs>
          <w:tab w:val="left" w:pos="720"/>
        </w:tabs>
        <w:divId w:val="100271234"/>
        <w:rPr>
          <w:lang w:val="en-US"/>
        </w:rPr>
      </w:pPr>
      <w:r w:rsidRPr="00807770">
        <w:rPr>
          <w:lang w:val="en-US"/>
        </w:rPr>
        <w:t xml:space="preserve">Type the required values into the </w:t>
      </w:r>
      <w:r w:rsidRPr="00807770">
        <w:rPr>
          <w:b/>
          <w:bCs/>
          <w:lang w:val="en-US"/>
        </w:rPr>
        <w:t>Date</w:t>
      </w:r>
      <w:r w:rsidRPr="00807770">
        <w:rPr>
          <w:lang w:val="en-US"/>
        </w:rPr>
        <w:t xml:space="preserve"> and </w:t>
      </w:r>
      <w:r w:rsidRPr="00807770">
        <w:rPr>
          <w:b/>
          <w:bCs/>
          <w:lang w:val="en-US"/>
        </w:rPr>
        <w:t>Exchange rate</w:t>
      </w:r>
      <w:r w:rsidRPr="00807770">
        <w:rPr>
          <w:lang w:val="en-US"/>
        </w:rPr>
        <w:t xml:space="preserve"> text boxes.</w:t>
      </w:r>
    </w:p>
    <w:p w:rsidR="0037689E" w:rsidRPr="00807770" w:rsidRDefault="0037689E" w:rsidP="002E7032">
      <w:pPr>
        <w:numPr>
          <w:ilvl w:val="0"/>
          <w:numId w:val="137"/>
        </w:numPr>
        <w:tabs>
          <w:tab w:val="left" w:pos="720"/>
        </w:tabs>
        <w:divId w:val="100271234"/>
        <w:rPr>
          <w:lang w:val="en-US"/>
        </w:rPr>
      </w:pPr>
      <w:r w:rsidRPr="00807770">
        <w:rPr>
          <w:lang w:val="en-US"/>
        </w:rPr>
        <w:t xml:space="preserve">Click the </w:t>
      </w:r>
      <w:r w:rsidRPr="00807770">
        <w:rPr>
          <w:rStyle w:val="uicontrol"/>
          <w:lang w:val="en-US"/>
        </w:rPr>
        <w:t>OK</w:t>
      </w:r>
      <w:r w:rsidRPr="00807770">
        <w:rPr>
          <w:lang w:val="en-US"/>
        </w:rPr>
        <w:t xml:space="preserve"> button to confirm.</w:t>
      </w:r>
    </w:p>
    <w:p w:rsidR="0037689E" w:rsidRPr="00807770" w:rsidRDefault="0037689E">
      <w:pPr>
        <w:divId w:val="100271234"/>
        <w:rPr>
          <w:lang w:val="en-US"/>
        </w:rPr>
      </w:pPr>
      <w:r w:rsidRPr="00807770">
        <w:rPr>
          <w:lang w:val="en-US"/>
        </w:rPr>
        <w:t xml:space="preserve">The list of exchange rates is refreshed to include your chosen date, and your chosen exchange rate appears in the </w:t>
      </w:r>
      <w:r w:rsidRPr="00807770">
        <w:rPr>
          <w:i/>
          <w:iCs/>
          <w:lang w:val="en-US"/>
        </w:rPr>
        <w:t>Own exchange rate</w:t>
      </w:r>
      <w:r w:rsidRPr="00807770">
        <w:rPr>
          <w:lang w:val="en-US"/>
        </w:rPr>
        <w:t xml:space="preserve"> column. Notice that a </w:t>
      </w:r>
      <w:r w:rsidR="00A24BB0">
        <w:rPr>
          <w:noProof/>
          <w:lang w:val="en-US" w:eastAsia="en-US"/>
        </w:rPr>
        <w:drawing>
          <wp:inline distT="0" distB="0" distL="0" distR="0" wp14:anchorId="573156AD" wp14:editId="1AD70849">
            <wp:extent cx="127000" cy="127000"/>
            <wp:effectExtent l="0" t="0" r="0" b="0"/>
            <wp:docPr id="111" name="Picture 111"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807770">
        <w:rPr>
          <w:lang w:val="en-US"/>
        </w:rPr>
        <w:t> icon appears to the left of the row allowing you to delete it.</w:t>
      </w:r>
    </w:p>
    <w:p w:rsidR="0037689E" w:rsidRPr="00807770" w:rsidRDefault="0037689E">
      <w:pPr>
        <w:divId w:val="100271234"/>
        <w:rPr>
          <w:lang w:val="en-US"/>
        </w:rPr>
      </w:pPr>
      <w:r w:rsidRPr="00807770">
        <w:rPr>
          <w:lang w:val="en-US"/>
        </w:rPr>
        <w:t xml:space="preserve">Optionally, you can repeat the procedure to add further exchange rates for different dates. A </w:t>
      </w:r>
      <w:r w:rsidR="00A24BB0">
        <w:rPr>
          <w:noProof/>
          <w:lang w:val="en-US" w:eastAsia="en-US"/>
        </w:rPr>
        <w:drawing>
          <wp:inline distT="0" distB="0" distL="0" distR="0" wp14:anchorId="46659F67" wp14:editId="43A105D0">
            <wp:extent cx="127000" cy="127000"/>
            <wp:effectExtent l="0" t="0" r="0" b="0"/>
            <wp:docPr id="112" name="Picture 112"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807770">
        <w:rPr>
          <w:lang w:val="en-US"/>
        </w:rPr>
        <w:t> icon in the header row allows you to delete all your own exchange rates together. A warning prompt asks you to confirm deletion of exchange rates.</w:t>
      </w:r>
    </w:p>
    <w:p w:rsidR="0037689E" w:rsidRPr="00807770" w:rsidRDefault="0037689E">
      <w:pPr>
        <w:pStyle w:val="Heading3"/>
        <w:divId w:val="100271234"/>
        <w:rPr>
          <w:lang w:val="en-US"/>
        </w:rPr>
      </w:pPr>
      <w:bookmarkStart w:id="133" w:name="_Toc417578414"/>
      <w:r w:rsidRPr="00807770">
        <w:rPr>
          <w:lang w:val="en-US"/>
        </w:rPr>
        <w:t>Changing the exchange rate at a specific date</w:t>
      </w:r>
      <w:bookmarkEnd w:id="133"/>
    </w:p>
    <w:p w:rsidR="0037689E" w:rsidRPr="00807770" w:rsidRDefault="0037689E">
      <w:pPr>
        <w:divId w:val="100271234"/>
        <w:rPr>
          <w:lang w:val="en-US"/>
        </w:rPr>
      </w:pPr>
      <w:r w:rsidRPr="00807770">
        <w:rPr>
          <w:lang w:val="en-US"/>
        </w:rPr>
        <w:t xml:space="preserve">If you would like to change the exchange rate applied at a date reported by official sources: </w:t>
      </w:r>
    </w:p>
    <w:p w:rsidR="0037689E" w:rsidRPr="00807770" w:rsidRDefault="0037689E" w:rsidP="002E7032">
      <w:pPr>
        <w:numPr>
          <w:ilvl w:val="0"/>
          <w:numId w:val="138"/>
        </w:numPr>
        <w:tabs>
          <w:tab w:val="left" w:pos="720"/>
        </w:tabs>
        <w:divId w:val="100271234"/>
        <w:rPr>
          <w:lang w:val="en-US"/>
        </w:rPr>
      </w:pPr>
      <w:r w:rsidRPr="00807770">
        <w:rPr>
          <w:lang w:val="en-US"/>
        </w:rPr>
        <w:t>Select the two currencies from the drop-downs (see above).</w:t>
      </w:r>
    </w:p>
    <w:p w:rsidR="0037689E" w:rsidRDefault="0037689E" w:rsidP="002E7032">
      <w:pPr>
        <w:numPr>
          <w:ilvl w:val="0"/>
          <w:numId w:val="138"/>
        </w:numPr>
        <w:tabs>
          <w:tab w:val="left" w:pos="720"/>
        </w:tabs>
        <w:divId w:val="100271234"/>
      </w:pPr>
      <w:r w:rsidRPr="00807770">
        <w:rPr>
          <w:lang w:val="en-US"/>
        </w:rPr>
        <w:lastRenderedPageBreak/>
        <w:t xml:space="preserve">Click the data you would like to change the exchange rate. </w:t>
      </w:r>
      <w:r>
        <w:t>The following dialog appears:</w:t>
      </w:r>
    </w:p>
    <w:p w:rsidR="0037689E" w:rsidRDefault="00A24BB0">
      <w:pPr>
        <w:ind w:left="600"/>
        <w:divId w:val="100271234"/>
      </w:pPr>
      <w:r>
        <w:rPr>
          <w:noProof/>
          <w:lang w:val="en-US" w:eastAsia="en-US"/>
        </w:rPr>
        <w:drawing>
          <wp:inline distT="0" distB="0" distL="0" distR="0" wp14:anchorId="1368DCC6" wp14:editId="38EA5419">
            <wp:extent cx="4286250" cy="1162050"/>
            <wp:effectExtent l="0" t="0" r="0" b="0"/>
            <wp:docPr id="113" name="Picture 113" descr="OwnExchangeRateModf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OwnExchangeRateModfiy"/>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286250" cy="1162050"/>
                    </a:xfrm>
                    <a:prstGeom prst="rect">
                      <a:avLst/>
                    </a:prstGeom>
                    <a:noFill/>
                    <a:ln>
                      <a:noFill/>
                    </a:ln>
                  </pic:spPr>
                </pic:pic>
              </a:graphicData>
            </a:graphic>
          </wp:inline>
        </w:drawing>
      </w:r>
    </w:p>
    <w:p w:rsidR="0037689E" w:rsidRPr="0019193B" w:rsidRDefault="0037689E" w:rsidP="002E7032">
      <w:pPr>
        <w:numPr>
          <w:ilvl w:val="0"/>
          <w:numId w:val="139"/>
        </w:numPr>
        <w:tabs>
          <w:tab w:val="left" w:pos="720"/>
        </w:tabs>
        <w:divId w:val="100271234"/>
        <w:rPr>
          <w:lang w:val="en-US"/>
        </w:rPr>
      </w:pPr>
      <w:r w:rsidRPr="0019193B">
        <w:rPr>
          <w:lang w:val="en-US"/>
        </w:rPr>
        <w:t>Enter the exchange rate to be applied at that date.</w:t>
      </w:r>
    </w:p>
    <w:p w:rsidR="0037689E" w:rsidRPr="00807770" w:rsidRDefault="0037689E" w:rsidP="002E7032">
      <w:pPr>
        <w:numPr>
          <w:ilvl w:val="0"/>
          <w:numId w:val="139"/>
        </w:numPr>
        <w:tabs>
          <w:tab w:val="left" w:pos="720"/>
        </w:tabs>
        <w:divId w:val="100271234"/>
        <w:rPr>
          <w:lang w:val="en-US"/>
        </w:rPr>
      </w:pPr>
      <w:r w:rsidRPr="00807770">
        <w:rPr>
          <w:lang w:val="en-US"/>
        </w:rPr>
        <w:t xml:space="preserve">Click the </w:t>
      </w:r>
      <w:r w:rsidRPr="00807770">
        <w:rPr>
          <w:rStyle w:val="uicontrol"/>
          <w:lang w:val="en-US"/>
        </w:rPr>
        <w:t>OK</w:t>
      </w:r>
      <w:r w:rsidRPr="00807770">
        <w:rPr>
          <w:lang w:val="en-US"/>
        </w:rPr>
        <w:t xml:space="preserve"> button to confirm.</w:t>
      </w:r>
    </w:p>
    <w:p w:rsidR="0037689E" w:rsidRPr="00807770" w:rsidRDefault="0037689E">
      <w:pPr>
        <w:divId w:val="100271234"/>
        <w:rPr>
          <w:lang w:val="en-US"/>
        </w:rPr>
      </w:pPr>
      <w:r w:rsidRPr="00807770">
        <w:rPr>
          <w:lang w:val="en-US"/>
        </w:rPr>
        <w:t xml:space="preserve">The exchange rate that you typed in is displayed in the </w:t>
      </w:r>
      <w:r w:rsidRPr="00807770">
        <w:rPr>
          <w:i/>
          <w:iCs/>
          <w:lang w:val="en-US"/>
        </w:rPr>
        <w:t>Own exchange rate</w:t>
      </w:r>
      <w:r w:rsidRPr="00807770">
        <w:rPr>
          <w:lang w:val="en-US"/>
        </w:rPr>
        <w:t xml:space="preserve"> column at the corresponding date. Note that a </w:t>
      </w:r>
      <w:r w:rsidR="00A24BB0">
        <w:rPr>
          <w:noProof/>
          <w:lang w:val="en-US" w:eastAsia="en-US"/>
        </w:rPr>
        <w:drawing>
          <wp:inline distT="0" distB="0" distL="0" distR="0" wp14:anchorId="10A91774" wp14:editId="41F584D9">
            <wp:extent cx="127000" cy="127000"/>
            <wp:effectExtent l="0" t="0" r="0" b="0"/>
            <wp:docPr id="114" name="Picture 114"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807770">
        <w:rPr>
          <w:lang w:val="en-US"/>
        </w:rPr>
        <w:t> icon appears in the row allowing you to delete your exchange rate (and keep the one reported by official sources).</w:t>
      </w:r>
    </w:p>
    <w:p w:rsidR="0037689E" w:rsidRPr="00807770" w:rsidRDefault="0037689E">
      <w:pPr>
        <w:pStyle w:val="Heading3"/>
        <w:divId w:val="100271234"/>
        <w:rPr>
          <w:lang w:val="en-US"/>
        </w:rPr>
      </w:pPr>
      <w:bookmarkStart w:id="134" w:name="_Toc417578415"/>
      <w:r w:rsidRPr="00807770">
        <w:rPr>
          <w:lang w:val="en-US"/>
        </w:rPr>
        <w:t>Applying a fixed exchange rate for all periods</w:t>
      </w:r>
      <w:bookmarkEnd w:id="134"/>
    </w:p>
    <w:p w:rsidR="0037689E" w:rsidRDefault="0037689E">
      <w:pPr>
        <w:divId w:val="100271234"/>
      </w:pPr>
      <w:r w:rsidRPr="00807770">
        <w:rPr>
          <w:lang w:val="en-US"/>
        </w:rPr>
        <w:t xml:space="preserve">In some instances, you may want to apply a fixed exchange rate for all periods between two currencies. </w:t>
      </w:r>
      <w:r>
        <w:t xml:space="preserve">To do this: </w:t>
      </w:r>
    </w:p>
    <w:p w:rsidR="0037689E" w:rsidRPr="00807770" w:rsidRDefault="0037689E" w:rsidP="002E7032">
      <w:pPr>
        <w:numPr>
          <w:ilvl w:val="0"/>
          <w:numId w:val="140"/>
        </w:numPr>
        <w:tabs>
          <w:tab w:val="left" w:pos="720"/>
        </w:tabs>
        <w:divId w:val="100271234"/>
        <w:rPr>
          <w:lang w:val="en-US"/>
        </w:rPr>
      </w:pPr>
      <w:r w:rsidRPr="00807770">
        <w:rPr>
          <w:lang w:val="en-US"/>
        </w:rPr>
        <w:t>Select the two currencies from the drop-downs (see above).</w:t>
      </w:r>
    </w:p>
    <w:p w:rsidR="0037689E" w:rsidRPr="00807770" w:rsidRDefault="0037689E" w:rsidP="002E7032">
      <w:pPr>
        <w:numPr>
          <w:ilvl w:val="0"/>
          <w:numId w:val="140"/>
        </w:numPr>
        <w:tabs>
          <w:tab w:val="left" w:pos="720"/>
        </w:tabs>
        <w:divId w:val="100271234"/>
        <w:rPr>
          <w:lang w:val="en-US"/>
        </w:rPr>
      </w:pPr>
      <w:r w:rsidRPr="00807770">
        <w:rPr>
          <w:lang w:val="en-US"/>
        </w:rPr>
        <w:t xml:space="preserve">Select the check box </w:t>
      </w:r>
      <w:r w:rsidRPr="00807770">
        <w:rPr>
          <w:rStyle w:val="uicontrol"/>
          <w:lang w:val="en-US"/>
        </w:rPr>
        <w:t>Use a fixed rate for all periods</w:t>
      </w:r>
      <w:r w:rsidRPr="00807770">
        <w:rPr>
          <w:lang w:val="en-US"/>
        </w:rPr>
        <w:t xml:space="preserve"> and enter the rate to be applied into the text box.</w:t>
      </w:r>
    </w:p>
    <w:p w:rsidR="0037689E" w:rsidRPr="00807770" w:rsidRDefault="0037689E" w:rsidP="00F73F08">
      <w:pPr>
        <w:rPr>
          <w:lang w:val="en-US"/>
        </w:rPr>
        <w:sectPr w:rsidR="0037689E" w:rsidRPr="00807770" w:rsidSect="00ED1153">
          <w:headerReference w:type="default" r:id="rId88"/>
          <w:type w:val="oddPage"/>
          <w:pgSz w:w="11906" w:h="16838"/>
          <w:pgMar w:top="1417" w:right="1417" w:bottom="1417" w:left="1417" w:header="708" w:footer="708" w:gutter="0"/>
          <w:cols w:space="708"/>
          <w:titlePg/>
          <w:docGrid w:linePitch="360"/>
        </w:sectPr>
      </w:pPr>
    </w:p>
    <w:p w:rsidR="0037689E" w:rsidRDefault="0037689E">
      <w:pPr>
        <w:pStyle w:val="Heading1"/>
        <w:divId w:val="2139450649"/>
      </w:pPr>
      <w:bookmarkStart w:id="135" w:name="_Toc417578416"/>
      <w:r>
        <w:lastRenderedPageBreak/>
        <w:t>Search</w:t>
      </w:r>
      <w:bookmarkEnd w:id="135"/>
    </w:p>
    <w:bookmarkStart w:id="136" w:name="search_quicksearch_htm"/>
    <w:bookmarkEnd w:id="136"/>
    <w:p w:rsidR="0037689E" w:rsidRDefault="0037689E">
      <w:pPr>
        <w:pStyle w:val="Heading2"/>
        <w:divId w:val="2139450649"/>
      </w:pPr>
      <w:r>
        <w:fldChar w:fldCharType="begin"/>
      </w:r>
      <w:r>
        <w:instrText xml:space="preserve"> XE "Quick search" \* MERGEFORMAT </w:instrText>
      </w:r>
      <w:r>
        <w:fldChar w:fldCharType="end"/>
      </w:r>
      <w:bookmarkStart w:id="137" w:name="_Toc417578417"/>
      <w:r>
        <w:t>Quick search</w:t>
      </w:r>
      <w:bookmarkEnd w:id="137"/>
    </w:p>
    <w:p w:rsidR="0037689E" w:rsidRPr="00807770" w:rsidRDefault="0037689E">
      <w:pPr>
        <w:pStyle w:val="acces"/>
        <w:divId w:val="1298606818"/>
        <w:rPr>
          <w:lang w:val="en-US"/>
        </w:rPr>
      </w:pPr>
      <w:r w:rsidRPr="00807770">
        <w:rPr>
          <w:b/>
          <w:bCs/>
          <w:lang w:val="en-US"/>
        </w:rPr>
        <w:t>Access</w:t>
      </w:r>
      <w:r w:rsidRPr="00807770">
        <w:rPr>
          <w:lang w:val="en-US"/>
        </w:rPr>
        <w:t xml:space="preserve">: The Quick search is accessible from any screen you are working with from the </w:t>
      </w:r>
      <w:hyperlink w:anchor="intro_toolbar_htm" w:history="1">
        <w:r w:rsidRPr="00807770">
          <w:rPr>
            <w:rStyle w:val="Hyperlink"/>
            <w:color w:val="0000FF"/>
            <w:lang w:val="en-US"/>
          </w:rPr>
          <w:t>product toolbar</w:t>
        </w:r>
      </w:hyperlink>
      <w:r w:rsidRPr="00807770">
        <w:rPr>
          <w:lang w:val="en-US"/>
        </w:rPr>
        <w:t xml:space="preserve">. </w:t>
      </w:r>
    </w:p>
    <w:p w:rsidR="0037689E" w:rsidRPr="00807770" w:rsidRDefault="0037689E">
      <w:pPr>
        <w:divId w:val="729159328"/>
        <w:rPr>
          <w:lang w:val="en-US"/>
        </w:rPr>
      </w:pPr>
      <w:r w:rsidRPr="00807770">
        <w:rPr>
          <w:lang w:val="en-US"/>
        </w:rPr>
        <w:t>The quick search allows you to search Amadeus in one easy step according to a selection of criteria.</w:t>
      </w:r>
    </w:p>
    <w:p w:rsidR="0037689E" w:rsidRPr="00807770" w:rsidRDefault="0037689E" w:rsidP="002E7032">
      <w:pPr>
        <w:numPr>
          <w:ilvl w:val="0"/>
          <w:numId w:val="141"/>
        </w:numPr>
        <w:tabs>
          <w:tab w:val="left" w:pos="720"/>
        </w:tabs>
        <w:divId w:val="729159328"/>
        <w:rPr>
          <w:lang w:val="en-US"/>
        </w:rPr>
      </w:pPr>
      <w:r w:rsidRPr="00807770">
        <w:rPr>
          <w:lang w:val="en-US"/>
        </w:rPr>
        <w:t>Click  to expand the available search criteria.</w:t>
      </w:r>
    </w:p>
    <w:p w:rsidR="0037689E" w:rsidRPr="00807770" w:rsidRDefault="0037689E" w:rsidP="002E7032">
      <w:pPr>
        <w:numPr>
          <w:ilvl w:val="0"/>
          <w:numId w:val="141"/>
        </w:numPr>
        <w:tabs>
          <w:tab w:val="left" w:pos="720"/>
        </w:tabs>
        <w:divId w:val="729159328"/>
        <w:rPr>
          <w:lang w:val="en-US"/>
        </w:rPr>
      </w:pPr>
      <w:r w:rsidRPr="00807770">
        <w:rPr>
          <w:lang w:val="en-US"/>
        </w:rPr>
        <w:t>Select one of the available search criteria.</w:t>
      </w:r>
    </w:p>
    <w:p w:rsidR="0037689E" w:rsidRPr="00807770" w:rsidRDefault="0037689E" w:rsidP="002E7032">
      <w:pPr>
        <w:numPr>
          <w:ilvl w:val="0"/>
          <w:numId w:val="141"/>
        </w:numPr>
        <w:tabs>
          <w:tab w:val="left" w:pos="720"/>
        </w:tabs>
        <w:divId w:val="729159328"/>
        <w:rPr>
          <w:lang w:val="en-US"/>
        </w:rPr>
      </w:pPr>
      <w:r w:rsidRPr="00807770">
        <w:rPr>
          <w:lang w:val="en-US"/>
        </w:rPr>
        <w:t xml:space="preserve">Type in one or more words into the text box: </w:t>
      </w:r>
    </w:p>
    <w:p w:rsidR="0037689E" w:rsidRPr="00807770" w:rsidRDefault="0037689E" w:rsidP="002E7032">
      <w:pPr>
        <w:numPr>
          <w:ilvl w:val="1"/>
          <w:numId w:val="141"/>
        </w:numPr>
        <w:tabs>
          <w:tab w:val="left" w:pos="1440"/>
        </w:tabs>
        <w:divId w:val="403142275"/>
        <w:rPr>
          <w:lang w:val="en-US"/>
        </w:rPr>
      </w:pPr>
      <w:r w:rsidRPr="00807770">
        <w:rPr>
          <w:lang w:val="en-US"/>
        </w:rPr>
        <w:t xml:space="preserve">The search is matched on the beginning of words (e.g. </w:t>
      </w:r>
      <w:r w:rsidRPr="00807770">
        <w:rPr>
          <w:b/>
          <w:bCs/>
          <w:lang w:val="en-US"/>
        </w:rPr>
        <w:t>sun</w:t>
      </w:r>
      <w:r w:rsidRPr="00807770">
        <w:rPr>
          <w:lang w:val="en-US"/>
        </w:rPr>
        <w:t xml:space="preserve"> finds </w:t>
      </w:r>
      <w:r w:rsidRPr="00807770">
        <w:rPr>
          <w:i/>
          <w:iCs/>
          <w:lang w:val="en-US"/>
        </w:rPr>
        <w:t>suntan</w:t>
      </w:r>
      <w:r w:rsidRPr="00807770">
        <w:rPr>
          <w:lang w:val="en-US"/>
        </w:rPr>
        <w:t xml:space="preserve">, </w:t>
      </w:r>
      <w:r w:rsidRPr="00807770">
        <w:rPr>
          <w:i/>
          <w:iCs/>
          <w:lang w:val="en-US"/>
        </w:rPr>
        <w:t>Sunday</w:t>
      </w:r>
      <w:r w:rsidRPr="00807770">
        <w:rPr>
          <w:lang w:val="en-US"/>
        </w:rPr>
        <w:t>, etc.)</w:t>
      </w:r>
    </w:p>
    <w:p w:rsidR="0037689E" w:rsidRPr="00807770" w:rsidRDefault="0037689E" w:rsidP="002E7032">
      <w:pPr>
        <w:numPr>
          <w:ilvl w:val="1"/>
          <w:numId w:val="141"/>
        </w:numPr>
        <w:tabs>
          <w:tab w:val="left" w:pos="1440"/>
        </w:tabs>
        <w:divId w:val="403142275"/>
        <w:rPr>
          <w:lang w:val="en-US"/>
        </w:rPr>
      </w:pPr>
      <w:r w:rsidRPr="00807770">
        <w:rPr>
          <w:lang w:val="en-US"/>
        </w:rPr>
        <w:t>You can use the Boolean operators AND, OR, AND NOT between the strings of characters you enter. The default operator used when you include a space between two strings is AND. If you include a comma between two strings, it is treated as an OR. To include the operator AND NOT, you need to type it in.</w:t>
      </w:r>
    </w:p>
    <w:p w:rsidR="0037689E" w:rsidRPr="00807770" w:rsidRDefault="0037689E" w:rsidP="002E7032">
      <w:pPr>
        <w:numPr>
          <w:ilvl w:val="1"/>
          <w:numId w:val="141"/>
        </w:numPr>
        <w:tabs>
          <w:tab w:val="left" w:pos="1440"/>
        </w:tabs>
        <w:divId w:val="403142275"/>
        <w:rPr>
          <w:lang w:val="en-US"/>
        </w:rPr>
      </w:pPr>
      <w:r w:rsidRPr="00807770">
        <w:rPr>
          <w:lang w:val="en-US"/>
        </w:rPr>
        <w:t>To retrieve companies matching exactly the text you enter, put the text in between quotation marks.</w:t>
      </w:r>
    </w:p>
    <w:p w:rsidR="0037689E" w:rsidRPr="00807770" w:rsidRDefault="0037689E" w:rsidP="002E7032">
      <w:pPr>
        <w:numPr>
          <w:ilvl w:val="0"/>
          <w:numId w:val="141"/>
        </w:numPr>
        <w:tabs>
          <w:tab w:val="left" w:pos="720"/>
        </w:tabs>
        <w:divId w:val="729159328"/>
        <w:rPr>
          <w:lang w:val="en-US"/>
        </w:rPr>
      </w:pPr>
      <w:r w:rsidRPr="00807770">
        <w:rPr>
          <w:lang w:val="en-US"/>
        </w:rPr>
        <w:t xml:space="preserve">Click  to activate the search and view the </w:t>
      </w:r>
      <w:hyperlink w:anchor="list_listresults_htm" w:history="1">
        <w:r w:rsidRPr="00807770">
          <w:rPr>
            <w:rStyle w:val="Hyperlink"/>
            <w:color w:val="0000FF"/>
            <w:lang w:val="en-US"/>
          </w:rPr>
          <w:t xml:space="preserve">list of companies </w:t>
        </w:r>
      </w:hyperlink>
      <w:r w:rsidRPr="00807770">
        <w:rPr>
          <w:lang w:val="en-US"/>
        </w:rPr>
        <w:t>complying with the criteria.</w:t>
      </w:r>
    </w:p>
    <w:p w:rsidR="0037689E" w:rsidRDefault="0037689E">
      <w:pPr>
        <w:pStyle w:val="notes"/>
        <w:divId w:val="794371728"/>
      </w:pPr>
      <w:r w:rsidRPr="00807770">
        <w:rPr>
          <w:lang w:val="en-US"/>
        </w:rPr>
        <w:t>  </w:t>
      </w:r>
      <w:r>
        <w:rPr>
          <w:b/>
          <w:bCs/>
          <w:i/>
          <w:iCs/>
        </w:rPr>
        <w:t>Notes</w:t>
      </w:r>
      <w:r>
        <w:rPr>
          <w:b/>
          <w:bCs/>
        </w:rPr>
        <w:t>:</w:t>
      </w:r>
    </w:p>
    <w:p w:rsidR="0037689E" w:rsidRPr="00807770" w:rsidRDefault="0037689E" w:rsidP="002E7032">
      <w:pPr>
        <w:pStyle w:val="notes"/>
        <w:numPr>
          <w:ilvl w:val="0"/>
          <w:numId w:val="142"/>
        </w:numPr>
        <w:tabs>
          <w:tab w:val="left" w:pos="720"/>
        </w:tabs>
        <w:divId w:val="794371728"/>
        <w:rPr>
          <w:lang w:val="en-US"/>
        </w:rPr>
      </w:pPr>
      <w:r w:rsidRPr="00807770">
        <w:rPr>
          <w:lang w:val="en-US"/>
        </w:rPr>
        <w:t xml:space="preserve">For more search options use the </w:t>
      </w:r>
      <w:hyperlink w:anchor="search_srchgroupedview_htm" w:history="1">
        <w:r w:rsidRPr="00807770">
          <w:rPr>
            <w:rStyle w:val="Hyperlink"/>
            <w:color w:val="0000FF"/>
            <w:lang w:val="en-US"/>
          </w:rPr>
          <w:t>Grouped view</w:t>
        </w:r>
      </w:hyperlink>
      <w:r w:rsidRPr="00807770">
        <w:rPr>
          <w:lang w:val="en-US"/>
        </w:rPr>
        <w:t xml:space="preserve"> or the </w:t>
      </w:r>
      <w:hyperlink w:anchor="search_srchalphalist_htm" w:history="1">
        <w:r w:rsidRPr="00807770">
          <w:rPr>
            <w:rStyle w:val="Hyperlink"/>
            <w:color w:val="0000FF"/>
            <w:lang w:val="en-US"/>
          </w:rPr>
          <w:t>Alphabetical list</w:t>
        </w:r>
      </w:hyperlink>
      <w:r w:rsidRPr="00807770">
        <w:rPr>
          <w:lang w:val="en-US"/>
        </w:rPr>
        <w:t xml:space="preserve">  of search criteria.</w:t>
      </w:r>
    </w:p>
    <w:p w:rsidR="0037689E" w:rsidRPr="00807770" w:rsidRDefault="0037689E" w:rsidP="002E7032">
      <w:pPr>
        <w:pStyle w:val="notes"/>
        <w:numPr>
          <w:ilvl w:val="0"/>
          <w:numId w:val="142"/>
        </w:numPr>
        <w:tabs>
          <w:tab w:val="left" w:pos="720"/>
        </w:tabs>
        <w:divId w:val="794371728"/>
        <w:rPr>
          <w:lang w:val="en-US"/>
        </w:rPr>
      </w:pPr>
      <w:r w:rsidRPr="00807770">
        <w:rPr>
          <w:lang w:val="en-US"/>
        </w:rPr>
        <w:t>If you previously ran or loaded a search, you lose your previous search results.</w:t>
      </w:r>
    </w:p>
    <w:bookmarkStart w:id="138" w:name="search_srchgroupedview_htm"/>
    <w:bookmarkEnd w:id="138"/>
    <w:p w:rsidR="0037689E" w:rsidRPr="00807770" w:rsidRDefault="0037689E">
      <w:pPr>
        <w:pStyle w:val="Heading2"/>
        <w:divId w:val="2139450649"/>
        <w:rPr>
          <w:lang w:val="en-US"/>
        </w:rPr>
      </w:pPr>
      <w:r>
        <w:fldChar w:fldCharType="begin"/>
      </w:r>
      <w:r w:rsidRPr="00807770">
        <w:rPr>
          <w:lang w:val="en-US"/>
        </w:rPr>
        <w:instrText xml:space="preserve"> XE "Working with the grouped view of search criteria" \* MERGEFORMAT </w:instrText>
      </w:r>
      <w:r>
        <w:fldChar w:fldCharType="end"/>
      </w:r>
      <w:bookmarkStart w:id="139" w:name="_Toc417578418"/>
      <w:r w:rsidRPr="00807770">
        <w:rPr>
          <w:lang w:val="en-US"/>
        </w:rPr>
        <w:t>Working with the grouped view of search criteria</w:t>
      </w:r>
      <w:bookmarkEnd w:id="139"/>
    </w:p>
    <w:p w:rsidR="0037689E" w:rsidRPr="00807770" w:rsidRDefault="0037689E">
      <w:pPr>
        <w:pStyle w:val="acces"/>
        <w:divId w:val="74137333"/>
        <w:rPr>
          <w:lang w:val="en-US"/>
        </w:rPr>
      </w:pPr>
      <w:r w:rsidRPr="00807770">
        <w:rPr>
          <w:b/>
          <w:bCs/>
          <w:lang w:val="en-US"/>
        </w:rPr>
        <w:t>Access</w:t>
      </w:r>
      <w:r w:rsidRPr="00807770">
        <w:rPr>
          <w:lang w:val="en-US"/>
        </w:rPr>
        <w:t xml:space="preserve">: Go to Amadeus's </w:t>
      </w:r>
      <w:hyperlink w:anchor="intro_homepage_htm" w:history="1">
        <w:r w:rsidRPr="00807770">
          <w:rPr>
            <w:rStyle w:val="Hyperlink"/>
            <w:color w:val="0000FF"/>
            <w:lang w:val="en-US"/>
          </w:rPr>
          <w:t>Home page</w:t>
        </w:r>
      </w:hyperlink>
      <w:r w:rsidRPr="00807770">
        <w:rPr>
          <w:lang w:val="en-US"/>
        </w:rPr>
        <w:t xml:space="preserve">, click the </w:t>
      </w:r>
      <w:r w:rsidRPr="00807770">
        <w:rPr>
          <w:b/>
          <w:bCs/>
          <w:lang w:val="en-US"/>
        </w:rPr>
        <w:t>Search</w:t>
      </w:r>
      <w:r w:rsidRPr="00807770">
        <w:rPr>
          <w:lang w:val="en-US"/>
        </w:rPr>
        <w:t xml:space="preserve"> tab and then click the </w:t>
      </w:r>
      <w:r w:rsidRPr="00807770">
        <w:rPr>
          <w:b/>
          <w:bCs/>
          <w:lang w:val="en-US"/>
        </w:rPr>
        <w:t>Grouped view</w:t>
      </w:r>
      <w:r w:rsidRPr="00807770">
        <w:rPr>
          <w:lang w:val="en-US"/>
        </w:rPr>
        <w:t xml:space="preserve"> subtab</w:t>
      </w:r>
    </w:p>
    <w:p w:rsidR="0037689E" w:rsidRPr="00807770" w:rsidRDefault="0037689E">
      <w:pPr>
        <w:divId w:val="674381611"/>
        <w:rPr>
          <w:lang w:val="en-US"/>
        </w:rPr>
      </w:pPr>
      <w:r w:rsidRPr="00807770">
        <w:rPr>
          <w:lang w:val="en-US"/>
        </w:rPr>
        <w:t>The grouped view of search criteria organises the different available search criteria by logical category for easy access.</w:t>
      </w:r>
    </w:p>
    <w:p w:rsidR="0037689E" w:rsidRPr="00A24BB0" w:rsidRDefault="0037689E">
      <w:pPr>
        <w:divId w:val="674381611"/>
      </w:pPr>
      <w:r w:rsidRPr="00A24BB0">
        <w:rPr>
          <w:rStyle w:val="Drop-downhotspot"/>
          <w:b/>
          <w:bCs/>
          <w:color w:val="003366"/>
        </w:rPr>
        <w:t>Grouped view of search criteria</w:t>
      </w:r>
    </w:p>
    <w:p w:rsidR="0037689E" w:rsidRPr="00807770" w:rsidRDefault="0037689E" w:rsidP="002E7032">
      <w:pPr>
        <w:numPr>
          <w:ilvl w:val="0"/>
          <w:numId w:val="143"/>
        </w:numPr>
        <w:tabs>
          <w:tab w:val="left" w:pos="720"/>
        </w:tabs>
        <w:divId w:val="674381611"/>
        <w:rPr>
          <w:lang w:val="en-US"/>
        </w:rPr>
      </w:pPr>
      <w:r w:rsidRPr="00807770">
        <w:rPr>
          <w:lang w:val="en-US"/>
        </w:rPr>
        <w:t xml:space="preserve">To access a search screen and specify a search step, either: </w:t>
      </w:r>
    </w:p>
    <w:p w:rsidR="0037689E" w:rsidRPr="00807770" w:rsidRDefault="0037689E" w:rsidP="002E7032">
      <w:pPr>
        <w:numPr>
          <w:ilvl w:val="1"/>
          <w:numId w:val="143"/>
        </w:numPr>
        <w:tabs>
          <w:tab w:val="clear" w:pos="1440"/>
          <w:tab w:val="left" w:pos="1140"/>
        </w:tabs>
        <w:ind w:left="1140"/>
        <w:divId w:val="1097942323"/>
        <w:rPr>
          <w:lang w:val="en-US"/>
        </w:rPr>
      </w:pPr>
      <w:r w:rsidRPr="00807770">
        <w:rPr>
          <w:lang w:val="en-US"/>
        </w:rPr>
        <w:t>If there are no subcriteria, click the search criterion.</w:t>
      </w:r>
    </w:p>
    <w:p w:rsidR="0037689E" w:rsidRPr="00807770" w:rsidRDefault="0037689E" w:rsidP="002E7032">
      <w:pPr>
        <w:numPr>
          <w:ilvl w:val="1"/>
          <w:numId w:val="143"/>
        </w:numPr>
        <w:tabs>
          <w:tab w:val="clear" w:pos="1440"/>
          <w:tab w:val="left" w:pos="1140"/>
        </w:tabs>
        <w:ind w:left="1140"/>
        <w:divId w:val="1097942323"/>
        <w:rPr>
          <w:lang w:val="en-US"/>
        </w:rPr>
      </w:pPr>
      <w:r w:rsidRPr="00807770">
        <w:rPr>
          <w:lang w:val="en-US"/>
        </w:rPr>
        <w:t>If you see a  displayed, hover over the option to expand to the category and click the subcriterion.</w:t>
      </w:r>
    </w:p>
    <w:p w:rsidR="0037689E" w:rsidRPr="00807770" w:rsidRDefault="0037689E" w:rsidP="002E7032">
      <w:pPr>
        <w:numPr>
          <w:ilvl w:val="0"/>
          <w:numId w:val="143"/>
        </w:numPr>
        <w:tabs>
          <w:tab w:val="left" w:pos="720"/>
        </w:tabs>
        <w:divId w:val="674381611"/>
        <w:rPr>
          <w:lang w:val="en-US"/>
        </w:rPr>
      </w:pPr>
      <w:r w:rsidRPr="00807770">
        <w:rPr>
          <w:lang w:val="en-US"/>
        </w:rPr>
        <w:t xml:space="preserve">After you complete a search step, you return to the Home page and your search step is displayed in the </w:t>
      </w:r>
      <w:hyperlink w:anchor="search_searchstrategy_htm" w:history="1">
        <w:r w:rsidRPr="00807770">
          <w:rPr>
            <w:rStyle w:val="Hyperlink"/>
            <w:color w:val="0000FF"/>
            <w:lang w:val="en-US"/>
          </w:rPr>
          <w:t>search strategy toolbox</w:t>
        </w:r>
      </w:hyperlink>
      <w:r w:rsidRPr="00807770">
        <w:rPr>
          <w:lang w:val="en-US"/>
        </w:rPr>
        <w:t>.</w:t>
      </w:r>
    </w:p>
    <w:p w:rsidR="0037689E" w:rsidRPr="00807770" w:rsidRDefault="0037689E" w:rsidP="002E7032">
      <w:pPr>
        <w:numPr>
          <w:ilvl w:val="0"/>
          <w:numId w:val="143"/>
        </w:numPr>
        <w:tabs>
          <w:tab w:val="left" w:pos="720"/>
        </w:tabs>
        <w:divId w:val="674381611"/>
        <w:rPr>
          <w:lang w:val="en-US"/>
        </w:rPr>
      </w:pPr>
      <w:r w:rsidRPr="00807770">
        <w:rPr>
          <w:lang w:val="en-US"/>
        </w:rPr>
        <w:t xml:space="preserve">When you return to the home page, you can: </w:t>
      </w:r>
    </w:p>
    <w:p w:rsidR="0037689E" w:rsidRPr="00807770" w:rsidRDefault="0037689E" w:rsidP="002E7032">
      <w:pPr>
        <w:numPr>
          <w:ilvl w:val="1"/>
          <w:numId w:val="143"/>
        </w:numPr>
        <w:tabs>
          <w:tab w:val="left" w:pos="1440"/>
        </w:tabs>
        <w:divId w:val="1690908100"/>
        <w:rPr>
          <w:lang w:val="en-US"/>
        </w:rPr>
      </w:pPr>
      <w:r w:rsidRPr="00807770">
        <w:rPr>
          <w:lang w:val="en-US"/>
        </w:rPr>
        <w:t xml:space="preserve">Add another search step from the grouped view or the </w:t>
      </w:r>
      <w:hyperlink w:anchor="search_srchalphalist_htm" w:history="1">
        <w:r w:rsidRPr="00807770">
          <w:rPr>
            <w:rStyle w:val="Hyperlink"/>
            <w:color w:val="0000FF"/>
            <w:lang w:val="en-US"/>
          </w:rPr>
          <w:t>alphabetical list</w:t>
        </w:r>
      </w:hyperlink>
    </w:p>
    <w:p w:rsidR="0037689E" w:rsidRPr="00807770" w:rsidRDefault="0037689E" w:rsidP="002E7032">
      <w:pPr>
        <w:numPr>
          <w:ilvl w:val="1"/>
          <w:numId w:val="143"/>
        </w:numPr>
        <w:tabs>
          <w:tab w:val="left" w:pos="1440"/>
        </w:tabs>
        <w:divId w:val="1690908100"/>
        <w:rPr>
          <w:lang w:val="en-US"/>
        </w:rPr>
      </w:pPr>
      <w:r w:rsidRPr="00807770">
        <w:rPr>
          <w:lang w:val="en-US"/>
        </w:rPr>
        <w:t xml:space="preserve">View your </w:t>
      </w:r>
      <w:hyperlink w:anchor="list_listresults_htm" w:history="1">
        <w:r w:rsidRPr="00807770">
          <w:rPr>
            <w:rStyle w:val="Hyperlink"/>
            <w:color w:val="0000FF"/>
            <w:lang w:val="en-US"/>
          </w:rPr>
          <w:t>list of search results</w:t>
        </w:r>
      </w:hyperlink>
      <w:r w:rsidRPr="00807770">
        <w:rPr>
          <w:lang w:val="en-US"/>
        </w:rPr>
        <w:t xml:space="preserve"> by clicking the </w:t>
      </w:r>
      <w:r w:rsidRPr="00807770">
        <w:rPr>
          <w:rStyle w:val="uicontrol"/>
          <w:lang w:val="en-US"/>
        </w:rPr>
        <w:t>View list of results</w:t>
      </w:r>
      <w:r w:rsidRPr="00807770">
        <w:rPr>
          <w:lang w:val="en-US"/>
        </w:rPr>
        <w:t xml:space="preserve"> button from the </w:t>
      </w:r>
      <w:hyperlink w:anchor="search_searchstrategy_htm" w:history="1">
        <w:r w:rsidRPr="00807770">
          <w:rPr>
            <w:rStyle w:val="Hyperlink"/>
            <w:color w:val="0000FF"/>
            <w:lang w:val="en-US"/>
          </w:rPr>
          <w:t>search strategy toolbar</w:t>
        </w:r>
      </w:hyperlink>
      <w:r w:rsidRPr="00807770">
        <w:rPr>
          <w:lang w:val="en-US"/>
        </w:rPr>
        <w:t xml:space="preserve"> or the menu item </w:t>
      </w:r>
      <w:r w:rsidRPr="00807770">
        <w:rPr>
          <w:rStyle w:val="uicontrol"/>
          <w:lang w:val="en-US"/>
        </w:rPr>
        <w:t>Go to list of results</w:t>
      </w:r>
      <w:r w:rsidRPr="00807770">
        <w:rPr>
          <w:lang w:val="en-US"/>
        </w:rPr>
        <w:t xml:space="preserve"> from the </w:t>
      </w:r>
      <w:hyperlink w:anchor="intro_homepage_htm_searchsidemen_3867" w:history="1">
        <w:r w:rsidRPr="00807770">
          <w:rPr>
            <w:rStyle w:val="Hyperlink"/>
            <w:color w:val="0000FF"/>
            <w:lang w:val="en-US"/>
          </w:rPr>
          <w:t>search side menu</w:t>
        </w:r>
      </w:hyperlink>
      <w:r w:rsidRPr="00807770">
        <w:rPr>
          <w:lang w:val="en-US"/>
        </w:rPr>
        <w:t>.</w:t>
      </w:r>
    </w:p>
    <w:p w:rsidR="0037689E" w:rsidRPr="00807770" w:rsidRDefault="0037689E" w:rsidP="002E7032">
      <w:pPr>
        <w:numPr>
          <w:ilvl w:val="1"/>
          <w:numId w:val="143"/>
        </w:numPr>
        <w:tabs>
          <w:tab w:val="left" w:pos="1440"/>
        </w:tabs>
        <w:divId w:val="1690908100"/>
        <w:rPr>
          <w:lang w:val="en-US"/>
        </w:rPr>
      </w:pPr>
      <w:r w:rsidRPr="00807770">
        <w:rPr>
          <w:lang w:val="en-US"/>
        </w:rPr>
        <w:t xml:space="preserve">Save your search by clicking the </w:t>
      </w:r>
      <w:r w:rsidRPr="00807770">
        <w:rPr>
          <w:rStyle w:val="uicontrol"/>
          <w:lang w:val="en-US"/>
        </w:rPr>
        <w:t>Save</w:t>
      </w:r>
      <w:r w:rsidRPr="00807770">
        <w:rPr>
          <w:lang w:val="en-US"/>
        </w:rPr>
        <w:t xml:space="preserve"> button from the </w:t>
      </w:r>
      <w:hyperlink w:anchor="search_searchstrategy_htm" w:history="1">
        <w:r w:rsidRPr="00807770">
          <w:rPr>
            <w:rStyle w:val="Hyperlink"/>
            <w:color w:val="0000FF"/>
            <w:lang w:val="en-US"/>
          </w:rPr>
          <w:t>search strategy toolbox</w:t>
        </w:r>
      </w:hyperlink>
    </w:p>
    <w:p w:rsidR="0037689E" w:rsidRPr="00807770" w:rsidRDefault="0037689E" w:rsidP="002E7032">
      <w:pPr>
        <w:numPr>
          <w:ilvl w:val="1"/>
          <w:numId w:val="143"/>
        </w:numPr>
        <w:tabs>
          <w:tab w:val="left" w:pos="1440"/>
        </w:tabs>
        <w:divId w:val="1690908100"/>
        <w:rPr>
          <w:lang w:val="en-US"/>
        </w:rPr>
      </w:pPr>
      <w:r w:rsidRPr="00807770">
        <w:rPr>
          <w:lang w:val="en-US"/>
        </w:rPr>
        <w:t xml:space="preserve">Run some analyses on the selected companies from the </w:t>
      </w:r>
      <w:hyperlink w:anchor="intro_homepage_htm_searchsidemen_3867" w:history="1">
        <w:r w:rsidRPr="00807770">
          <w:rPr>
            <w:rStyle w:val="Hyperlink"/>
            <w:color w:val="0000FF"/>
            <w:lang w:val="en-US"/>
          </w:rPr>
          <w:t>search side menu</w:t>
        </w:r>
      </w:hyperlink>
      <w:r w:rsidR="0019193B" w:rsidRPr="00807770">
        <w:rPr>
          <w:lang w:val="en-US"/>
        </w:rPr>
        <w:t>.</w:t>
      </w:r>
    </w:p>
    <w:p w:rsidR="0019193B" w:rsidRPr="00807770" w:rsidRDefault="0019193B" w:rsidP="0019193B">
      <w:pPr>
        <w:tabs>
          <w:tab w:val="left" w:pos="1440"/>
        </w:tabs>
        <w:divId w:val="1690908100"/>
        <w:rPr>
          <w:lang w:val="en-US"/>
        </w:rPr>
      </w:pPr>
    </w:p>
    <w:bookmarkStart w:id="140" w:name="search_srchalphalist_htm"/>
    <w:bookmarkEnd w:id="140"/>
    <w:p w:rsidR="0037689E" w:rsidRPr="00807770" w:rsidRDefault="0037689E">
      <w:pPr>
        <w:pStyle w:val="Heading2"/>
        <w:divId w:val="2139450649"/>
        <w:rPr>
          <w:lang w:val="en-US"/>
        </w:rPr>
      </w:pPr>
      <w:r>
        <w:lastRenderedPageBreak/>
        <w:fldChar w:fldCharType="begin"/>
      </w:r>
      <w:r w:rsidRPr="00807770">
        <w:rPr>
          <w:lang w:val="en-US"/>
        </w:rPr>
        <w:instrText xml:space="preserve"> XE "Working with the alphabetical list of search criteria" \* MERGEFORMAT </w:instrText>
      </w:r>
      <w:r>
        <w:fldChar w:fldCharType="end"/>
      </w:r>
      <w:bookmarkStart w:id="141" w:name="_Toc417578419"/>
      <w:r w:rsidRPr="00807770">
        <w:rPr>
          <w:lang w:val="en-US"/>
        </w:rPr>
        <w:t>Working with the alphabetical list of search criteria</w:t>
      </w:r>
      <w:bookmarkEnd w:id="141"/>
    </w:p>
    <w:p w:rsidR="0037689E" w:rsidRPr="00807770" w:rsidRDefault="0037689E">
      <w:pPr>
        <w:pStyle w:val="acces"/>
        <w:divId w:val="2128546375"/>
        <w:rPr>
          <w:lang w:val="en-US"/>
        </w:rPr>
      </w:pPr>
      <w:r w:rsidRPr="00807770">
        <w:rPr>
          <w:b/>
          <w:bCs/>
          <w:lang w:val="en-US"/>
        </w:rPr>
        <w:t>Access</w:t>
      </w:r>
      <w:r w:rsidRPr="00807770">
        <w:rPr>
          <w:lang w:val="en-US"/>
        </w:rPr>
        <w:t xml:space="preserve">: Go to Amadeus's </w:t>
      </w:r>
      <w:hyperlink w:anchor="intro_homepage_htm" w:history="1">
        <w:r w:rsidRPr="00807770">
          <w:rPr>
            <w:rStyle w:val="Hyperlink"/>
            <w:color w:val="0000FF"/>
            <w:lang w:val="en-US"/>
          </w:rPr>
          <w:t>Home</w:t>
        </w:r>
      </w:hyperlink>
      <w:r w:rsidRPr="00807770">
        <w:rPr>
          <w:lang w:val="en-US"/>
        </w:rPr>
        <w:t xml:space="preserve"> page, click the </w:t>
      </w:r>
      <w:r w:rsidRPr="00807770">
        <w:rPr>
          <w:b/>
          <w:bCs/>
          <w:lang w:val="en-US"/>
        </w:rPr>
        <w:t>Search</w:t>
      </w:r>
      <w:r w:rsidRPr="00807770">
        <w:rPr>
          <w:lang w:val="en-US"/>
        </w:rPr>
        <w:t xml:space="preserve"> tab and then click the </w:t>
      </w:r>
      <w:r w:rsidRPr="00807770">
        <w:rPr>
          <w:b/>
          <w:bCs/>
          <w:lang w:val="en-US"/>
        </w:rPr>
        <w:t xml:space="preserve">Alphabetical list </w:t>
      </w:r>
      <w:r w:rsidRPr="00807770">
        <w:rPr>
          <w:lang w:val="en-US"/>
        </w:rPr>
        <w:t>subtab</w:t>
      </w:r>
    </w:p>
    <w:p w:rsidR="0037689E" w:rsidRPr="00807770" w:rsidRDefault="0037689E">
      <w:pPr>
        <w:divId w:val="1129251473"/>
        <w:rPr>
          <w:lang w:val="en-US"/>
        </w:rPr>
      </w:pPr>
      <w:r w:rsidRPr="00807770">
        <w:rPr>
          <w:lang w:val="en-US"/>
        </w:rPr>
        <w:t>The alphabetical list subtab presents all the available search criteria in an alphabetical list.</w:t>
      </w:r>
    </w:p>
    <w:p w:rsidR="0037689E" w:rsidRPr="00A24BB0" w:rsidRDefault="0037689E">
      <w:pPr>
        <w:divId w:val="1129251473"/>
      </w:pPr>
      <w:r w:rsidRPr="00A24BB0">
        <w:rPr>
          <w:rStyle w:val="Drop-downhotspot"/>
          <w:b/>
          <w:bCs/>
          <w:color w:val="003366"/>
        </w:rPr>
        <w:t>Alphabetical list of criteria</w:t>
      </w:r>
    </w:p>
    <w:p w:rsidR="0037689E" w:rsidRDefault="0037689E">
      <w:pPr>
        <w:divId w:val="1441954674"/>
      </w:pPr>
    </w:p>
    <w:p w:rsidR="0037689E" w:rsidRPr="00807770" w:rsidRDefault="0037689E" w:rsidP="002E7032">
      <w:pPr>
        <w:numPr>
          <w:ilvl w:val="0"/>
          <w:numId w:val="144"/>
        </w:numPr>
        <w:tabs>
          <w:tab w:val="left" w:pos="720"/>
        </w:tabs>
        <w:divId w:val="1129251473"/>
        <w:rPr>
          <w:lang w:val="en-US"/>
        </w:rPr>
      </w:pPr>
      <w:r w:rsidRPr="00807770">
        <w:rPr>
          <w:lang w:val="en-US"/>
        </w:rPr>
        <w:t xml:space="preserve">Scroll down the list or use the shortcuts displayed above the list to find the search criterion you want to use. </w:t>
      </w:r>
    </w:p>
    <w:p w:rsidR="0037689E" w:rsidRPr="00807770" w:rsidRDefault="0037689E" w:rsidP="002E7032">
      <w:pPr>
        <w:numPr>
          <w:ilvl w:val="0"/>
          <w:numId w:val="144"/>
        </w:numPr>
        <w:tabs>
          <w:tab w:val="left" w:pos="720"/>
        </w:tabs>
        <w:divId w:val="1129251473"/>
        <w:rPr>
          <w:lang w:val="en-US"/>
        </w:rPr>
      </w:pPr>
      <w:r w:rsidRPr="00807770">
        <w:rPr>
          <w:lang w:val="en-US"/>
        </w:rPr>
        <w:t>Click the search criterion to access the search screen and specify your search step.</w:t>
      </w:r>
    </w:p>
    <w:p w:rsidR="0037689E" w:rsidRPr="00807770" w:rsidRDefault="0037689E" w:rsidP="002E7032">
      <w:pPr>
        <w:numPr>
          <w:ilvl w:val="0"/>
          <w:numId w:val="144"/>
        </w:numPr>
        <w:tabs>
          <w:tab w:val="left" w:pos="720"/>
        </w:tabs>
        <w:divId w:val="1129251473"/>
        <w:rPr>
          <w:lang w:val="en-US"/>
        </w:rPr>
      </w:pPr>
      <w:r w:rsidRPr="00807770">
        <w:rPr>
          <w:lang w:val="en-US"/>
        </w:rPr>
        <w:t xml:space="preserve">After you complete a search step, you return to the home page and your search step is displayed in the </w:t>
      </w:r>
      <w:hyperlink w:anchor="search_searchstrategy_htm" w:history="1">
        <w:r w:rsidRPr="00807770">
          <w:rPr>
            <w:rStyle w:val="Hyperlink"/>
            <w:color w:val="0000FF"/>
            <w:lang w:val="en-US"/>
          </w:rPr>
          <w:t>search strategy toolbox</w:t>
        </w:r>
      </w:hyperlink>
      <w:r w:rsidRPr="00807770">
        <w:rPr>
          <w:lang w:val="en-US"/>
        </w:rPr>
        <w:t>.</w:t>
      </w:r>
    </w:p>
    <w:p w:rsidR="0037689E" w:rsidRPr="00807770" w:rsidRDefault="0037689E" w:rsidP="002E7032">
      <w:pPr>
        <w:numPr>
          <w:ilvl w:val="0"/>
          <w:numId w:val="144"/>
        </w:numPr>
        <w:tabs>
          <w:tab w:val="left" w:pos="720"/>
        </w:tabs>
        <w:divId w:val="1129251473"/>
        <w:rPr>
          <w:lang w:val="en-US"/>
        </w:rPr>
      </w:pPr>
      <w:r w:rsidRPr="00807770">
        <w:rPr>
          <w:lang w:val="en-US"/>
        </w:rPr>
        <w:t xml:space="preserve">From there on, you can: </w:t>
      </w:r>
    </w:p>
    <w:p w:rsidR="0037689E" w:rsidRPr="00807770" w:rsidRDefault="0037689E" w:rsidP="002E7032">
      <w:pPr>
        <w:numPr>
          <w:ilvl w:val="1"/>
          <w:numId w:val="144"/>
        </w:numPr>
        <w:tabs>
          <w:tab w:val="left" w:pos="1440"/>
        </w:tabs>
        <w:divId w:val="1902590675"/>
        <w:rPr>
          <w:lang w:val="en-US"/>
        </w:rPr>
      </w:pPr>
      <w:r w:rsidRPr="00807770">
        <w:rPr>
          <w:lang w:val="en-US"/>
        </w:rPr>
        <w:t xml:space="preserve">Add another search step from the </w:t>
      </w:r>
      <w:hyperlink w:anchor="search_srchgroupedview_htm" w:history="1">
        <w:r w:rsidRPr="00807770">
          <w:rPr>
            <w:rStyle w:val="Hyperlink"/>
            <w:color w:val="0000FF"/>
            <w:lang w:val="en-US"/>
          </w:rPr>
          <w:t>grouped view</w:t>
        </w:r>
      </w:hyperlink>
      <w:r w:rsidRPr="00807770">
        <w:rPr>
          <w:lang w:val="en-US"/>
        </w:rPr>
        <w:t xml:space="preserve"> or the alphabetical list</w:t>
      </w:r>
    </w:p>
    <w:p w:rsidR="0037689E" w:rsidRPr="00807770" w:rsidRDefault="0037689E" w:rsidP="002E7032">
      <w:pPr>
        <w:numPr>
          <w:ilvl w:val="1"/>
          <w:numId w:val="144"/>
        </w:numPr>
        <w:tabs>
          <w:tab w:val="left" w:pos="1440"/>
        </w:tabs>
        <w:divId w:val="1902590675"/>
        <w:rPr>
          <w:lang w:val="en-US"/>
        </w:rPr>
      </w:pPr>
      <w:r w:rsidRPr="00807770">
        <w:rPr>
          <w:lang w:val="en-US"/>
        </w:rPr>
        <w:t xml:space="preserve">View your </w:t>
      </w:r>
      <w:hyperlink w:anchor="list_listresults_htm" w:history="1">
        <w:r w:rsidRPr="00807770">
          <w:rPr>
            <w:rStyle w:val="Hyperlink"/>
            <w:color w:val="0000FF"/>
            <w:lang w:val="en-US"/>
          </w:rPr>
          <w:t>list of search results</w:t>
        </w:r>
      </w:hyperlink>
      <w:r w:rsidRPr="00807770">
        <w:rPr>
          <w:lang w:val="en-US"/>
        </w:rPr>
        <w:t xml:space="preserve"> by clicking the </w:t>
      </w:r>
      <w:r w:rsidRPr="00807770">
        <w:rPr>
          <w:rStyle w:val="uicontrol"/>
          <w:lang w:val="en-US"/>
        </w:rPr>
        <w:t>View list of results</w:t>
      </w:r>
      <w:r w:rsidRPr="00807770">
        <w:rPr>
          <w:lang w:val="en-US"/>
        </w:rPr>
        <w:t xml:space="preserve"> button from the </w:t>
      </w:r>
      <w:hyperlink w:anchor="search_searchstrategy_htm" w:history="1">
        <w:r w:rsidRPr="00807770">
          <w:rPr>
            <w:rStyle w:val="Hyperlink"/>
            <w:color w:val="0000FF"/>
            <w:lang w:val="en-US"/>
          </w:rPr>
          <w:t>search strategy toolbar</w:t>
        </w:r>
      </w:hyperlink>
      <w:r w:rsidRPr="00807770">
        <w:rPr>
          <w:lang w:val="en-US"/>
        </w:rPr>
        <w:t xml:space="preserve"> or selecting the menu item </w:t>
      </w:r>
      <w:r w:rsidRPr="00807770">
        <w:rPr>
          <w:rStyle w:val="uicontrol"/>
          <w:lang w:val="en-US"/>
        </w:rPr>
        <w:t>Go to list of results</w:t>
      </w:r>
      <w:r w:rsidRPr="00807770">
        <w:rPr>
          <w:lang w:val="en-US"/>
        </w:rPr>
        <w:t xml:space="preserve"> from the </w:t>
      </w:r>
      <w:hyperlink w:anchor="intro_homepage_htm_searchsidemen_3867" w:history="1">
        <w:r w:rsidRPr="00807770">
          <w:rPr>
            <w:rStyle w:val="Hyperlink"/>
            <w:color w:val="0000FF"/>
            <w:lang w:val="en-US"/>
          </w:rPr>
          <w:t>search side menu</w:t>
        </w:r>
      </w:hyperlink>
      <w:r w:rsidRPr="00807770">
        <w:rPr>
          <w:lang w:val="en-US"/>
        </w:rPr>
        <w:t>.</w:t>
      </w:r>
    </w:p>
    <w:p w:rsidR="0037689E" w:rsidRPr="00807770" w:rsidRDefault="0037689E" w:rsidP="002E7032">
      <w:pPr>
        <w:numPr>
          <w:ilvl w:val="1"/>
          <w:numId w:val="144"/>
        </w:numPr>
        <w:tabs>
          <w:tab w:val="left" w:pos="1440"/>
        </w:tabs>
        <w:divId w:val="1902590675"/>
        <w:rPr>
          <w:lang w:val="en-US"/>
        </w:rPr>
      </w:pPr>
      <w:r w:rsidRPr="00807770">
        <w:rPr>
          <w:lang w:val="en-US"/>
        </w:rPr>
        <w:t xml:space="preserve">Save your search by clicking the </w:t>
      </w:r>
      <w:r w:rsidRPr="00807770">
        <w:rPr>
          <w:rStyle w:val="uicontrol"/>
          <w:lang w:val="en-US"/>
        </w:rPr>
        <w:t>Save</w:t>
      </w:r>
      <w:r w:rsidRPr="00807770">
        <w:rPr>
          <w:lang w:val="en-US"/>
        </w:rPr>
        <w:t xml:space="preserve"> button from the </w:t>
      </w:r>
      <w:hyperlink w:anchor="search_searchstrategy_htm" w:history="1">
        <w:r w:rsidRPr="00807770">
          <w:rPr>
            <w:rStyle w:val="Hyperlink"/>
            <w:color w:val="0000FF"/>
            <w:lang w:val="en-US"/>
          </w:rPr>
          <w:t>search strategy toolbox</w:t>
        </w:r>
      </w:hyperlink>
    </w:p>
    <w:p w:rsidR="0037689E" w:rsidRPr="00807770" w:rsidRDefault="0037689E" w:rsidP="002E7032">
      <w:pPr>
        <w:numPr>
          <w:ilvl w:val="1"/>
          <w:numId w:val="144"/>
        </w:numPr>
        <w:tabs>
          <w:tab w:val="left" w:pos="1440"/>
        </w:tabs>
        <w:divId w:val="1902590675"/>
        <w:rPr>
          <w:lang w:val="en-US"/>
        </w:rPr>
      </w:pPr>
      <w:r w:rsidRPr="00807770">
        <w:rPr>
          <w:lang w:val="en-US"/>
        </w:rPr>
        <w:t xml:space="preserve">Run some analyses on the selected companies from the </w:t>
      </w:r>
      <w:hyperlink w:anchor="intro_homepage_htm_searchsidemen_3867" w:history="1">
        <w:r w:rsidRPr="00807770">
          <w:rPr>
            <w:rStyle w:val="Hyperlink"/>
            <w:color w:val="0000FF"/>
            <w:lang w:val="en-US"/>
          </w:rPr>
          <w:t>search side menu</w:t>
        </w:r>
      </w:hyperlink>
    </w:p>
    <w:p w:rsidR="0037689E" w:rsidRDefault="0037689E">
      <w:pPr>
        <w:pStyle w:val="Heading2"/>
        <w:divId w:val="2139450649"/>
      </w:pPr>
      <w:r>
        <w:fldChar w:fldCharType="begin"/>
      </w:r>
      <w:r>
        <w:instrText xml:space="preserve"> XE "Working with your saved searches" \* MERGEFORMAT </w:instrText>
      </w:r>
      <w:r>
        <w:fldChar w:fldCharType="end"/>
      </w:r>
      <w:bookmarkStart w:id="142" w:name="_Toc417578420"/>
      <w:r>
        <w:t>Working with your saved searches</w:t>
      </w:r>
      <w:bookmarkEnd w:id="142"/>
    </w:p>
    <w:p w:rsidR="0037689E" w:rsidRDefault="0037689E">
      <w:pPr>
        <w:pStyle w:val="acces"/>
        <w:divId w:val="1377042550"/>
      </w:pPr>
      <w:r>
        <w:rPr>
          <w:b/>
          <w:bCs/>
        </w:rPr>
        <w:t>Access</w:t>
      </w:r>
      <w:r>
        <w:t xml:space="preserve">: </w:t>
      </w:r>
    </w:p>
    <w:p w:rsidR="0037689E" w:rsidRPr="0019193B" w:rsidRDefault="0037689E" w:rsidP="002E7032">
      <w:pPr>
        <w:pStyle w:val="acces"/>
        <w:numPr>
          <w:ilvl w:val="0"/>
          <w:numId w:val="145"/>
        </w:numPr>
        <w:tabs>
          <w:tab w:val="left" w:pos="720"/>
        </w:tabs>
        <w:divId w:val="1377042550"/>
        <w:rPr>
          <w:lang w:val="en-US"/>
        </w:rPr>
      </w:pPr>
      <w:r w:rsidRPr="0019193B">
        <w:rPr>
          <w:lang w:val="en-US"/>
        </w:rPr>
        <w:t xml:space="preserve">Hover over the </w:t>
      </w:r>
      <w:r w:rsidRPr="0019193B">
        <w:rPr>
          <w:rStyle w:val="uicontrol"/>
          <w:i w:val="0"/>
          <w:iCs w:val="0"/>
          <w:lang w:val="en-US"/>
        </w:rPr>
        <w:t>Settings</w:t>
      </w:r>
      <w:r w:rsidRPr="0019193B">
        <w:rPr>
          <w:lang w:val="en-US"/>
        </w:rPr>
        <w:t xml:space="preserve"> menu in the </w:t>
      </w:r>
      <w:hyperlink w:anchor="intro_toolbar_htm" w:history="1">
        <w:r w:rsidRPr="0019193B">
          <w:rPr>
            <w:rStyle w:val="Hyperlink"/>
            <w:color w:val="0000FF"/>
            <w:lang w:val="en-US"/>
          </w:rPr>
          <w:t>product toolbar</w:t>
        </w:r>
      </w:hyperlink>
      <w:r w:rsidRPr="0019193B">
        <w:rPr>
          <w:lang w:val="en-US"/>
        </w:rPr>
        <w:t xml:space="preserve"> to unfold the setting categories.</w:t>
      </w:r>
    </w:p>
    <w:p w:rsidR="0037689E" w:rsidRPr="00807770" w:rsidRDefault="0037689E" w:rsidP="002E7032">
      <w:pPr>
        <w:pStyle w:val="acces"/>
        <w:numPr>
          <w:ilvl w:val="0"/>
          <w:numId w:val="145"/>
        </w:numPr>
        <w:tabs>
          <w:tab w:val="left" w:pos="720"/>
        </w:tabs>
        <w:divId w:val="1377042550"/>
        <w:rPr>
          <w:lang w:val="en-US"/>
        </w:rPr>
      </w:pPr>
      <w:r w:rsidRPr="00807770">
        <w:rPr>
          <w:lang w:val="en-US"/>
        </w:rPr>
        <w:t xml:space="preserve">Hover over the </w:t>
      </w:r>
      <w:r w:rsidRPr="00807770">
        <w:rPr>
          <w:rStyle w:val="uicontrol"/>
          <w:i w:val="0"/>
          <w:iCs w:val="0"/>
          <w:lang w:val="en-US"/>
        </w:rPr>
        <w:t>Searches</w:t>
      </w:r>
      <w:r w:rsidRPr="00807770">
        <w:rPr>
          <w:lang w:val="en-US"/>
        </w:rPr>
        <w:t xml:space="preserve"> submenu item.</w:t>
      </w:r>
    </w:p>
    <w:p w:rsidR="0037689E" w:rsidRDefault="0037689E" w:rsidP="002E7032">
      <w:pPr>
        <w:pStyle w:val="acces"/>
        <w:numPr>
          <w:ilvl w:val="0"/>
          <w:numId w:val="145"/>
        </w:numPr>
        <w:tabs>
          <w:tab w:val="left" w:pos="720"/>
        </w:tabs>
        <w:divId w:val="1377042550"/>
      </w:pPr>
      <w:r>
        <w:t xml:space="preserve">Select </w:t>
      </w:r>
      <w:r>
        <w:rPr>
          <w:rStyle w:val="uicontrol"/>
          <w:i w:val="0"/>
          <w:iCs w:val="0"/>
        </w:rPr>
        <w:t>My searches</w:t>
      </w:r>
      <w:r>
        <w:t>.</w:t>
      </w:r>
    </w:p>
    <w:p w:rsidR="0037689E" w:rsidRPr="00807770" w:rsidRDefault="0037689E">
      <w:pPr>
        <w:divId w:val="1626620525"/>
        <w:rPr>
          <w:lang w:val="en-US"/>
        </w:rPr>
      </w:pPr>
      <w:r w:rsidRPr="00807770">
        <w:rPr>
          <w:lang w:val="en-US"/>
        </w:rPr>
        <w:t xml:space="preserve">Under the </w:t>
      </w:r>
      <w:r w:rsidRPr="00807770">
        <w:rPr>
          <w:rStyle w:val="uiscreen"/>
          <w:lang w:val="en-US"/>
        </w:rPr>
        <w:t>Saved searches</w:t>
      </w:r>
      <w:r w:rsidRPr="00807770">
        <w:rPr>
          <w:lang w:val="en-US"/>
        </w:rPr>
        <w:t xml:space="preserve"> tab/</w:t>
      </w:r>
      <w:r w:rsidRPr="00807770">
        <w:rPr>
          <w:rStyle w:val="uiscreen"/>
          <w:lang w:val="en-US"/>
        </w:rPr>
        <w:t>My search</w:t>
      </w:r>
      <w:r w:rsidRPr="00807770">
        <w:rPr>
          <w:lang w:val="en-US"/>
        </w:rPr>
        <w:t xml:space="preserve"> dialog are listed all your previously saved searches. From this screen you can load a previously saved search, delete a previously saved search or add/remove a saved search to your </w:t>
      </w:r>
      <w:hyperlink w:anchor="search_favsearches_htm" w:history="1">
        <w:r w:rsidRPr="00807770">
          <w:rPr>
            <w:rStyle w:val="Hyperlink"/>
            <w:color w:val="0000FF"/>
            <w:lang w:val="en-US"/>
          </w:rPr>
          <w:t>favourites</w:t>
        </w:r>
      </w:hyperlink>
      <w:r w:rsidRPr="00807770">
        <w:rPr>
          <w:lang w:val="en-US"/>
        </w:rPr>
        <w:t>.</w:t>
      </w:r>
    </w:p>
    <w:p w:rsidR="0037689E" w:rsidRPr="00807770" w:rsidRDefault="0037689E">
      <w:pPr>
        <w:divId w:val="1626620525"/>
        <w:rPr>
          <w:lang w:val="en-US"/>
        </w:rPr>
      </w:pPr>
      <w:r w:rsidRPr="00807770">
        <w:rPr>
          <w:rStyle w:val="Drop-downhotspot"/>
          <w:b/>
          <w:bCs/>
          <w:color w:val="003366"/>
          <w:lang w:val="en-US"/>
        </w:rPr>
        <w:t>Saved searches</w:t>
      </w:r>
    </w:p>
    <w:p w:rsidR="0037689E" w:rsidRPr="00807770" w:rsidRDefault="0037689E">
      <w:pPr>
        <w:divId w:val="1626620525"/>
        <w:rPr>
          <w:lang w:val="en-US"/>
        </w:rPr>
      </w:pPr>
      <w:r w:rsidRPr="00807770">
        <w:rPr>
          <w:lang w:val="en-US"/>
        </w:rPr>
        <w:t>Your saved searches are presented with the following columns of information:</w:t>
      </w:r>
    </w:p>
    <w:p w:rsidR="0037689E" w:rsidRPr="00807770" w:rsidRDefault="0037689E" w:rsidP="002E7032">
      <w:pPr>
        <w:numPr>
          <w:ilvl w:val="0"/>
          <w:numId w:val="146"/>
        </w:numPr>
        <w:tabs>
          <w:tab w:val="left" w:pos="720"/>
        </w:tabs>
        <w:divId w:val="1626620525"/>
        <w:rPr>
          <w:lang w:val="en-US"/>
        </w:rPr>
      </w:pPr>
      <w:r w:rsidRPr="00807770">
        <w:rPr>
          <w:lang w:val="en-US"/>
        </w:rPr>
        <w:t>Name - this is the name you gave when saving the search.</w:t>
      </w:r>
    </w:p>
    <w:p w:rsidR="0037689E" w:rsidRPr="00807770" w:rsidRDefault="0037689E" w:rsidP="002E7032">
      <w:pPr>
        <w:numPr>
          <w:ilvl w:val="0"/>
          <w:numId w:val="146"/>
        </w:numPr>
        <w:tabs>
          <w:tab w:val="left" w:pos="720"/>
        </w:tabs>
        <w:divId w:val="1626620525"/>
        <w:rPr>
          <w:lang w:val="en-US"/>
        </w:rPr>
      </w:pPr>
      <w:r w:rsidRPr="00807770">
        <w:rPr>
          <w:lang w:val="en-US"/>
        </w:rPr>
        <w:t>Date - this is the date and time when you saved your search.</w:t>
      </w:r>
    </w:p>
    <w:p w:rsidR="0037689E" w:rsidRPr="00807770" w:rsidRDefault="0037689E" w:rsidP="002E7032">
      <w:pPr>
        <w:numPr>
          <w:ilvl w:val="0"/>
          <w:numId w:val="146"/>
        </w:numPr>
        <w:tabs>
          <w:tab w:val="left" w:pos="720"/>
        </w:tabs>
        <w:divId w:val="1626620525"/>
        <w:rPr>
          <w:lang w:val="en-US"/>
        </w:rPr>
      </w:pPr>
      <w:r w:rsidRPr="00807770">
        <w:rPr>
          <w:lang w:val="en-US"/>
        </w:rPr>
        <w:t xml:space="preserve">Type - two type of saved searches are available: </w:t>
      </w:r>
      <w:r w:rsidRPr="00807770">
        <w:rPr>
          <w:i/>
          <w:iCs/>
          <w:lang w:val="en-US"/>
        </w:rPr>
        <w:t>Search strategy</w:t>
      </w:r>
      <w:r w:rsidRPr="00807770">
        <w:rPr>
          <w:lang w:val="en-US"/>
        </w:rPr>
        <w:t xml:space="preserve"> and </w:t>
      </w:r>
      <w:r w:rsidRPr="00807770">
        <w:rPr>
          <w:i/>
          <w:iCs/>
          <w:lang w:val="en-US"/>
        </w:rPr>
        <w:t>Identifiers.</w:t>
      </w:r>
    </w:p>
    <w:p w:rsidR="0037689E" w:rsidRDefault="0037689E">
      <w:pPr>
        <w:pStyle w:val="Heading3"/>
        <w:divId w:val="1626620525"/>
      </w:pPr>
      <w:bookmarkStart w:id="143" w:name="_Toc417578421"/>
      <w:r>
        <w:t>Load a saved search</w:t>
      </w:r>
      <w:bookmarkEnd w:id="143"/>
    </w:p>
    <w:p w:rsidR="0037689E" w:rsidRPr="00807770" w:rsidRDefault="0037689E">
      <w:pPr>
        <w:divId w:val="1626620525"/>
        <w:rPr>
          <w:lang w:val="en-US"/>
        </w:rPr>
      </w:pPr>
      <w:r w:rsidRPr="00807770">
        <w:rPr>
          <w:lang w:val="en-US"/>
        </w:rPr>
        <w:t xml:space="preserve">To load a search, click the name of the saved search. The search will be launched immediately and the </w:t>
      </w:r>
      <w:hyperlink w:anchor="list_listresults_htm" w:history="1">
        <w:r w:rsidRPr="00807770">
          <w:rPr>
            <w:rStyle w:val="Hyperlink"/>
            <w:color w:val="0000FF"/>
            <w:lang w:val="en-US"/>
          </w:rPr>
          <w:t>list of results</w:t>
        </w:r>
      </w:hyperlink>
      <w:r w:rsidRPr="00807770">
        <w:rPr>
          <w:lang w:val="en-US"/>
        </w:rPr>
        <w:t xml:space="preserve"> is displayed.</w:t>
      </w:r>
    </w:p>
    <w:p w:rsidR="0037689E" w:rsidRPr="00807770" w:rsidRDefault="0037689E">
      <w:pPr>
        <w:divId w:val="1626620525"/>
        <w:rPr>
          <w:lang w:val="en-US"/>
        </w:rPr>
      </w:pPr>
      <w:r w:rsidRPr="00807770">
        <w:rPr>
          <w:lang w:val="en-US"/>
        </w:rPr>
        <w:t xml:space="preserve">You can also load a search (based identifiers or search strategy) saved on a local or networked disk by clicking the </w:t>
      </w:r>
      <w:r w:rsidRPr="00807770">
        <w:rPr>
          <w:rStyle w:val="uicontrol"/>
          <w:lang w:val="en-US"/>
        </w:rPr>
        <w:t>Load from disk</w:t>
      </w:r>
      <w:r w:rsidRPr="00807770">
        <w:rPr>
          <w:rStyle w:val="uicontrol"/>
          <w:b w:val="0"/>
          <w:bCs w:val="0"/>
          <w:lang w:val="en-US"/>
        </w:rPr>
        <w:t xml:space="preserve"> button</w:t>
      </w:r>
      <w:r w:rsidRPr="00807770">
        <w:rPr>
          <w:lang w:val="en-US"/>
        </w:rPr>
        <w:t>. The following dialog is displayed allowing you to choose a file name to load.</w:t>
      </w:r>
    </w:p>
    <w:p w:rsidR="0037689E" w:rsidRPr="00807770" w:rsidRDefault="0037689E" w:rsidP="002E7032">
      <w:pPr>
        <w:numPr>
          <w:ilvl w:val="0"/>
          <w:numId w:val="147"/>
        </w:numPr>
        <w:tabs>
          <w:tab w:val="left" w:pos="720"/>
        </w:tabs>
        <w:divId w:val="1626620525"/>
        <w:rPr>
          <w:lang w:val="en-US"/>
        </w:rPr>
      </w:pPr>
      <w:r w:rsidRPr="00807770">
        <w:rPr>
          <w:lang w:val="en-US"/>
        </w:rPr>
        <w:t>A previously saved search strategy file has the extension .strategy.</w:t>
      </w:r>
    </w:p>
    <w:p w:rsidR="0037689E" w:rsidRPr="00807770" w:rsidRDefault="0037689E" w:rsidP="002E7032">
      <w:pPr>
        <w:numPr>
          <w:ilvl w:val="0"/>
          <w:numId w:val="147"/>
        </w:numPr>
        <w:tabs>
          <w:tab w:val="left" w:pos="720"/>
        </w:tabs>
        <w:divId w:val="1626620525"/>
        <w:rPr>
          <w:lang w:val="en-US"/>
        </w:rPr>
      </w:pPr>
      <w:r w:rsidRPr="00807770">
        <w:rPr>
          <w:lang w:val="en-US"/>
        </w:rPr>
        <w:t>The file extension of a previously saved search based on ID number depends in the ID number used (e.g. a file saved with BvD ID numbers has the file extension .bvd). See uploading companies based on a list ID numbers for more details.</w:t>
      </w:r>
    </w:p>
    <w:p w:rsidR="0019193B" w:rsidRPr="00807770" w:rsidRDefault="0019193B" w:rsidP="0019193B">
      <w:pPr>
        <w:divId w:val="1626620525"/>
        <w:rPr>
          <w:lang w:val="en-US"/>
        </w:rPr>
      </w:pPr>
    </w:p>
    <w:p w:rsidR="0037689E" w:rsidRDefault="0037689E">
      <w:pPr>
        <w:pStyle w:val="Heading3"/>
        <w:divId w:val="1626620525"/>
      </w:pPr>
      <w:bookmarkStart w:id="144" w:name="_Toc417578422"/>
      <w:r>
        <w:lastRenderedPageBreak/>
        <w:t>Delete a saved search</w:t>
      </w:r>
      <w:bookmarkEnd w:id="144"/>
    </w:p>
    <w:p w:rsidR="0037689E" w:rsidRPr="00807770" w:rsidRDefault="0037689E" w:rsidP="002E7032">
      <w:pPr>
        <w:numPr>
          <w:ilvl w:val="0"/>
          <w:numId w:val="148"/>
        </w:numPr>
        <w:tabs>
          <w:tab w:val="left" w:pos="720"/>
        </w:tabs>
        <w:divId w:val="1626620525"/>
        <w:rPr>
          <w:lang w:val="en-US"/>
        </w:rPr>
      </w:pPr>
      <w:r w:rsidRPr="00807770">
        <w:rPr>
          <w:lang w:val="en-US"/>
        </w:rPr>
        <w:t xml:space="preserve">To delete a previously saved search click the  icon corresponding to the search you want to delete. </w:t>
      </w:r>
    </w:p>
    <w:p w:rsidR="0037689E" w:rsidRPr="00807770" w:rsidRDefault="0037689E" w:rsidP="002E7032">
      <w:pPr>
        <w:numPr>
          <w:ilvl w:val="0"/>
          <w:numId w:val="148"/>
        </w:numPr>
        <w:tabs>
          <w:tab w:val="left" w:pos="720"/>
        </w:tabs>
        <w:divId w:val="1626620525"/>
        <w:rPr>
          <w:lang w:val="en-US"/>
        </w:rPr>
      </w:pPr>
      <w:r w:rsidRPr="00807770">
        <w:rPr>
          <w:lang w:val="en-US"/>
        </w:rPr>
        <w:t xml:space="preserve">To delete </w:t>
      </w:r>
      <w:r w:rsidRPr="00807770">
        <w:rPr>
          <w:u w:val="single"/>
          <w:lang w:val="en-US"/>
        </w:rPr>
        <w:t>all</w:t>
      </w:r>
      <w:r w:rsidRPr="00807770">
        <w:rPr>
          <w:lang w:val="en-US"/>
        </w:rPr>
        <w:t xml:space="preserve"> your previously saved searches click the  icon displayed in the column header.</w:t>
      </w:r>
    </w:p>
    <w:p w:rsidR="0037689E" w:rsidRPr="00807770" w:rsidRDefault="0037689E">
      <w:pPr>
        <w:pStyle w:val="Heading3"/>
        <w:divId w:val="1626620525"/>
        <w:rPr>
          <w:lang w:val="en-US"/>
        </w:rPr>
      </w:pPr>
      <w:bookmarkStart w:id="145" w:name="_Toc417578423"/>
      <w:r w:rsidRPr="00807770">
        <w:rPr>
          <w:lang w:val="en-US"/>
        </w:rPr>
        <w:t>Add/remove a saved search to your favourites</w:t>
      </w:r>
      <w:bookmarkEnd w:id="145"/>
    </w:p>
    <w:p w:rsidR="0037689E" w:rsidRPr="00807770" w:rsidRDefault="0037689E" w:rsidP="002E7032">
      <w:pPr>
        <w:numPr>
          <w:ilvl w:val="0"/>
          <w:numId w:val="149"/>
        </w:numPr>
        <w:tabs>
          <w:tab w:val="left" w:pos="720"/>
        </w:tabs>
        <w:divId w:val="1626620525"/>
        <w:rPr>
          <w:lang w:val="en-US"/>
        </w:rPr>
      </w:pPr>
      <w:r w:rsidRPr="00807770">
        <w:rPr>
          <w:lang w:val="en-US"/>
        </w:rPr>
        <w:t>To add a saved search to your favourites, click the  corresponding to the search you want to add.</w:t>
      </w:r>
    </w:p>
    <w:p w:rsidR="0037689E" w:rsidRPr="00807770" w:rsidRDefault="0037689E" w:rsidP="002E7032">
      <w:pPr>
        <w:numPr>
          <w:ilvl w:val="0"/>
          <w:numId w:val="149"/>
        </w:numPr>
        <w:tabs>
          <w:tab w:val="left" w:pos="720"/>
        </w:tabs>
        <w:divId w:val="1626620525"/>
        <w:rPr>
          <w:lang w:val="en-US"/>
        </w:rPr>
      </w:pPr>
      <w:r w:rsidRPr="00807770">
        <w:rPr>
          <w:lang w:val="en-US"/>
        </w:rPr>
        <w:t>To remove a saved search that you previously added to your favourites, click the  corresponding to the search you want to remove.</w:t>
      </w:r>
    </w:p>
    <w:p w:rsidR="0037689E" w:rsidRPr="00807770" w:rsidRDefault="0037689E">
      <w:pPr>
        <w:pStyle w:val="Heading3"/>
        <w:divId w:val="1626620525"/>
        <w:rPr>
          <w:lang w:val="en-US"/>
        </w:rPr>
      </w:pPr>
      <w:bookmarkStart w:id="146" w:name="_Toc417578424"/>
      <w:r w:rsidRPr="00807770">
        <w:rPr>
          <w:lang w:val="en-US"/>
        </w:rPr>
        <w:t>Sorting the list of saved searches</w:t>
      </w:r>
      <w:bookmarkEnd w:id="146"/>
    </w:p>
    <w:p w:rsidR="0037689E" w:rsidRPr="00807770" w:rsidRDefault="0037689E">
      <w:pPr>
        <w:divId w:val="1626620525"/>
        <w:rPr>
          <w:lang w:val="en-US"/>
        </w:rPr>
      </w:pPr>
      <w:r w:rsidRPr="00807770">
        <w:rPr>
          <w:lang w:val="en-US"/>
        </w:rPr>
        <w:t xml:space="preserve">By default, your saved searches are sorted by name in alphabetical order (from A to Z). The arrows displayed in the column headers indicate how the list is sorted: </w:t>
      </w:r>
    </w:p>
    <w:p w:rsidR="0037689E" w:rsidRPr="00807770" w:rsidRDefault="0037689E" w:rsidP="002E7032">
      <w:pPr>
        <w:numPr>
          <w:ilvl w:val="0"/>
          <w:numId w:val="150"/>
        </w:numPr>
        <w:tabs>
          <w:tab w:val="left" w:pos="720"/>
        </w:tabs>
        <w:divId w:val="1626620525"/>
        <w:rPr>
          <w:lang w:val="en-US"/>
        </w:rPr>
      </w:pPr>
      <w:r w:rsidRPr="00807770">
        <w:rPr>
          <w:lang w:val="en-US"/>
        </w:rPr>
        <w:t>: indicates the list is sorted by that column in ascending order</w:t>
      </w:r>
    </w:p>
    <w:p w:rsidR="0037689E" w:rsidRPr="00807770" w:rsidRDefault="0037689E" w:rsidP="002E7032">
      <w:pPr>
        <w:numPr>
          <w:ilvl w:val="0"/>
          <w:numId w:val="150"/>
        </w:numPr>
        <w:tabs>
          <w:tab w:val="left" w:pos="720"/>
        </w:tabs>
        <w:divId w:val="1626620525"/>
        <w:rPr>
          <w:lang w:val="en-US"/>
        </w:rPr>
      </w:pPr>
      <w:r w:rsidRPr="00807770">
        <w:rPr>
          <w:lang w:val="en-US"/>
        </w:rPr>
        <w:t>: indicates the list is sorted by that column in descending order</w:t>
      </w:r>
    </w:p>
    <w:p w:rsidR="0037689E" w:rsidRPr="00807770" w:rsidRDefault="0037689E">
      <w:pPr>
        <w:divId w:val="1626620525"/>
        <w:rPr>
          <w:lang w:val="en-US"/>
        </w:rPr>
      </w:pPr>
      <w:r w:rsidRPr="00807770">
        <w:rPr>
          <w:lang w:val="en-US"/>
        </w:rPr>
        <w:t>To sort the list of saved searches by a different column or to change the sort order, click the arrows in the corresponding column header.</w:t>
      </w:r>
    </w:p>
    <w:bookmarkStart w:id="147" w:name="search_favsearches_htm"/>
    <w:bookmarkEnd w:id="147"/>
    <w:p w:rsidR="0037689E" w:rsidRDefault="0037689E">
      <w:pPr>
        <w:pStyle w:val="Heading2"/>
        <w:divId w:val="2139450649"/>
      </w:pPr>
      <w:r>
        <w:fldChar w:fldCharType="begin"/>
      </w:r>
      <w:r>
        <w:instrText xml:space="preserve"> XE "Working with your favourite searches" \* MERGEFORMAT </w:instrText>
      </w:r>
      <w:r>
        <w:fldChar w:fldCharType="end"/>
      </w:r>
      <w:bookmarkStart w:id="148" w:name="_Toc417578425"/>
      <w:r>
        <w:t>Working with your favourite searches</w:t>
      </w:r>
      <w:bookmarkEnd w:id="148"/>
    </w:p>
    <w:p w:rsidR="0037689E" w:rsidRPr="00807770" w:rsidRDefault="0037689E">
      <w:pPr>
        <w:pStyle w:val="acces"/>
        <w:divId w:val="1790081099"/>
        <w:rPr>
          <w:lang w:val="en-US"/>
        </w:rPr>
      </w:pPr>
      <w:r w:rsidRPr="00807770">
        <w:rPr>
          <w:b/>
          <w:bCs/>
          <w:lang w:val="en-US"/>
        </w:rPr>
        <w:t>Accessing</w:t>
      </w:r>
      <w:r w:rsidRPr="00807770">
        <w:rPr>
          <w:lang w:val="en-US"/>
        </w:rPr>
        <w:t xml:space="preserve">: Go to Amadeus's Home page, and then click the </w:t>
      </w:r>
      <w:r w:rsidRPr="00807770">
        <w:rPr>
          <w:b/>
          <w:bCs/>
          <w:lang w:val="en-US"/>
        </w:rPr>
        <w:t>Favourites</w:t>
      </w:r>
      <w:r w:rsidRPr="00807770">
        <w:rPr>
          <w:lang w:val="en-US"/>
        </w:rPr>
        <w:t xml:space="preserve"> tab.</w:t>
      </w:r>
    </w:p>
    <w:p w:rsidR="0037689E" w:rsidRPr="00807770" w:rsidRDefault="0037689E">
      <w:pPr>
        <w:divId w:val="447747548"/>
        <w:rPr>
          <w:lang w:val="en-US"/>
        </w:rPr>
      </w:pPr>
      <w:r w:rsidRPr="00807770">
        <w:rPr>
          <w:lang w:val="en-US"/>
        </w:rPr>
        <w:t xml:space="preserve">The </w:t>
      </w:r>
      <w:r w:rsidRPr="00807770">
        <w:rPr>
          <w:i/>
          <w:iCs/>
          <w:lang w:val="en-US"/>
        </w:rPr>
        <w:t>Favourites</w:t>
      </w:r>
      <w:r w:rsidRPr="00807770">
        <w:rPr>
          <w:lang w:val="en-US"/>
        </w:rPr>
        <w:t xml:space="preserve"> tab lists all the </w:t>
      </w:r>
      <w:hyperlink w:anchor="search_savedsearches_htm" w:history="1">
        <w:r w:rsidRPr="00807770">
          <w:rPr>
            <w:rStyle w:val="Hyperlink"/>
            <w:color w:val="0000FF"/>
            <w:lang w:val="en-US"/>
          </w:rPr>
          <w:t>saved searches</w:t>
        </w:r>
      </w:hyperlink>
      <w:r w:rsidRPr="00807770">
        <w:rPr>
          <w:lang w:val="en-US"/>
        </w:rPr>
        <w:t xml:space="preserve"> that you added as favourites. You can load a search, create directories in which to organise your favourites, and remove a favourite search or directory. </w:t>
      </w:r>
    </w:p>
    <w:p w:rsidR="0037689E" w:rsidRPr="00A24BB0" w:rsidRDefault="0037689E">
      <w:pPr>
        <w:divId w:val="447747548"/>
      </w:pPr>
      <w:r w:rsidRPr="00A24BB0">
        <w:rPr>
          <w:rStyle w:val="Drop-downhotspot"/>
          <w:b/>
          <w:bCs/>
          <w:color w:val="003366"/>
        </w:rPr>
        <w:t>Favourites</w:t>
      </w:r>
    </w:p>
    <w:p w:rsidR="0037689E" w:rsidRDefault="00A24BB0" w:rsidP="00503423">
      <w:pPr>
        <w:divId w:val="174347035"/>
      </w:pPr>
      <w:r>
        <w:rPr>
          <w:noProof/>
          <w:lang w:val="en-US" w:eastAsia="en-US"/>
        </w:rPr>
        <w:drawing>
          <wp:inline distT="0" distB="0" distL="0" distR="0" wp14:anchorId="02F64C28" wp14:editId="3DD44D68">
            <wp:extent cx="5715000" cy="1333500"/>
            <wp:effectExtent l="0" t="0" r="0" b="0"/>
            <wp:docPr id="115" name="Picture 115" descr="SrchF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rchFav"/>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15000" cy="1333500"/>
                    </a:xfrm>
                    <a:prstGeom prst="rect">
                      <a:avLst/>
                    </a:prstGeom>
                    <a:noFill/>
                    <a:ln>
                      <a:noFill/>
                    </a:ln>
                  </pic:spPr>
                </pic:pic>
              </a:graphicData>
            </a:graphic>
          </wp:inline>
        </w:drawing>
      </w:r>
    </w:p>
    <w:p w:rsidR="0037689E" w:rsidRDefault="0037689E">
      <w:pPr>
        <w:pStyle w:val="Heading3"/>
        <w:divId w:val="447747548"/>
      </w:pPr>
      <w:bookmarkStart w:id="149" w:name="_Toc417578426"/>
      <w:r>
        <w:t>Loading a search</w:t>
      </w:r>
      <w:bookmarkEnd w:id="149"/>
    </w:p>
    <w:p w:rsidR="0037689E" w:rsidRDefault="0037689E">
      <w:pPr>
        <w:divId w:val="447747548"/>
      </w:pPr>
      <w:r w:rsidRPr="00807770">
        <w:rPr>
          <w:lang w:val="en-US"/>
        </w:rPr>
        <w:t xml:space="preserve">To load a search that you added to your favourites, simply click its name in the list. </w:t>
      </w:r>
      <w:r>
        <w:t xml:space="preserve">The </w:t>
      </w:r>
      <w:hyperlink w:anchor="list_listresults_htm" w:history="1">
        <w:r>
          <w:rPr>
            <w:rStyle w:val="Hyperlink"/>
            <w:color w:val="0000FF"/>
          </w:rPr>
          <w:t>list of results</w:t>
        </w:r>
      </w:hyperlink>
      <w:r>
        <w:t xml:space="preserve"> are displayed.</w:t>
      </w:r>
    </w:p>
    <w:p w:rsidR="0037689E" w:rsidRDefault="0037689E">
      <w:pPr>
        <w:pStyle w:val="Heading3"/>
        <w:divId w:val="447747548"/>
      </w:pPr>
      <w:bookmarkStart w:id="150" w:name="_Toc417578427"/>
      <w:r>
        <w:t>Organising your favourites</w:t>
      </w:r>
      <w:bookmarkEnd w:id="150"/>
    </w:p>
    <w:p w:rsidR="0037689E" w:rsidRPr="00807770" w:rsidRDefault="0037689E">
      <w:pPr>
        <w:divId w:val="447747548"/>
        <w:rPr>
          <w:lang w:val="en-US"/>
        </w:rPr>
      </w:pPr>
      <w:r w:rsidRPr="00807770">
        <w:rPr>
          <w:lang w:val="en-US"/>
        </w:rPr>
        <w:t>Organising your favourites is easy and intuitive. You can create directories and drag and drop your favourites into them. You can reorder your favourites by dragging and dropping them in the list.</w:t>
      </w:r>
    </w:p>
    <w:p w:rsidR="0037689E" w:rsidRPr="00807770" w:rsidRDefault="0037689E">
      <w:pPr>
        <w:divId w:val="447747548"/>
        <w:rPr>
          <w:lang w:val="en-US"/>
        </w:rPr>
      </w:pPr>
      <w:r w:rsidRPr="00807770">
        <w:rPr>
          <w:lang w:val="en-US"/>
        </w:rPr>
        <w:t xml:space="preserve">To create a new directory: </w:t>
      </w:r>
    </w:p>
    <w:p w:rsidR="0037689E" w:rsidRPr="00807770" w:rsidRDefault="0037689E" w:rsidP="002E7032">
      <w:pPr>
        <w:numPr>
          <w:ilvl w:val="0"/>
          <w:numId w:val="151"/>
        </w:numPr>
        <w:tabs>
          <w:tab w:val="left" w:pos="720"/>
        </w:tabs>
        <w:divId w:val="447747548"/>
        <w:rPr>
          <w:lang w:val="en-US"/>
        </w:rPr>
      </w:pPr>
      <w:r w:rsidRPr="00807770">
        <w:rPr>
          <w:lang w:val="en-US"/>
        </w:rPr>
        <w:t xml:space="preserve">Click the </w:t>
      </w:r>
      <w:r w:rsidRPr="00807770">
        <w:rPr>
          <w:rStyle w:val="uicontrol"/>
          <w:lang w:val="en-US"/>
        </w:rPr>
        <w:t>New directory</w:t>
      </w:r>
      <w:r w:rsidRPr="00807770">
        <w:rPr>
          <w:lang w:val="en-US"/>
        </w:rPr>
        <w:t xml:space="preserve"> button. The screen refreshes with a newly created directory. </w:t>
      </w:r>
    </w:p>
    <w:p w:rsidR="0037689E" w:rsidRPr="00807770" w:rsidRDefault="0037689E" w:rsidP="002E7032">
      <w:pPr>
        <w:numPr>
          <w:ilvl w:val="0"/>
          <w:numId w:val="151"/>
        </w:numPr>
        <w:tabs>
          <w:tab w:val="left" w:pos="720"/>
        </w:tabs>
        <w:divId w:val="447747548"/>
        <w:rPr>
          <w:lang w:val="en-US"/>
        </w:rPr>
      </w:pPr>
      <w:r w:rsidRPr="00807770">
        <w:rPr>
          <w:lang w:val="en-US"/>
        </w:rPr>
        <w:t xml:space="preserve">In the text box, type the name you want to give to this directory and press </w:t>
      </w:r>
      <w:r w:rsidRPr="00807770">
        <w:rPr>
          <w:rStyle w:val="uicontrol"/>
          <w:lang w:val="en-US"/>
        </w:rPr>
        <w:t>Enter</w:t>
      </w:r>
      <w:r w:rsidRPr="00807770">
        <w:rPr>
          <w:lang w:val="en-US"/>
        </w:rPr>
        <w:t xml:space="preserve"> on your keyboard. </w:t>
      </w:r>
    </w:p>
    <w:p w:rsidR="0037689E" w:rsidRPr="00807770" w:rsidRDefault="0037689E">
      <w:pPr>
        <w:divId w:val="447747548"/>
        <w:rPr>
          <w:lang w:val="en-US"/>
        </w:rPr>
      </w:pPr>
      <w:r w:rsidRPr="00807770">
        <w:rPr>
          <w:lang w:val="en-US"/>
        </w:rPr>
        <w:t xml:space="preserve">At any time you can rename a directory by clicking the name and editing it in the text box. </w:t>
      </w:r>
    </w:p>
    <w:p w:rsidR="0037689E" w:rsidRPr="00807770" w:rsidRDefault="0037689E">
      <w:pPr>
        <w:pStyle w:val="Heading3"/>
        <w:divId w:val="447747548"/>
        <w:rPr>
          <w:lang w:val="en-US"/>
        </w:rPr>
      </w:pPr>
      <w:bookmarkStart w:id="151" w:name="_Toc417578428"/>
      <w:r w:rsidRPr="00807770">
        <w:rPr>
          <w:lang w:val="en-US"/>
        </w:rPr>
        <w:t>Removing a favourite search or directory</w:t>
      </w:r>
      <w:bookmarkEnd w:id="151"/>
    </w:p>
    <w:p w:rsidR="0037689E" w:rsidRPr="00807770" w:rsidRDefault="0037689E" w:rsidP="002E7032">
      <w:pPr>
        <w:numPr>
          <w:ilvl w:val="0"/>
          <w:numId w:val="152"/>
        </w:numPr>
        <w:tabs>
          <w:tab w:val="left" w:pos="720"/>
        </w:tabs>
        <w:divId w:val="447747548"/>
        <w:rPr>
          <w:lang w:val="en-US"/>
        </w:rPr>
      </w:pPr>
      <w:r w:rsidRPr="00807770">
        <w:rPr>
          <w:lang w:val="en-US"/>
        </w:rPr>
        <w:t xml:space="preserve">To remove a favourite search, click the </w:t>
      </w:r>
      <w:r w:rsidR="00A24BB0">
        <w:rPr>
          <w:noProof/>
          <w:lang w:val="en-US" w:eastAsia="en-US"/>
        </w:rPr>
        <w:drawing>
          <wp:inline distT="0" distB="0" distL="0" distR="0" wp14:anchorId="14AA7570" wp14:editId="6A680E52">
            <wp:extent cx="171450" cy="146050"/>
            <wp:effectExtent l="0" t="0" r="0" b="0"/>
            <wp:docPr id="116" name="Picture 116" descr="Favorite_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Favorite_mi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450" cy="146050"/>
                    </a:xfrm>
                    <a:prstGeom prst="rect">
                      <a:avLst/>
                    </a:prstGeom>
                    <a:noFill/>
                    <a:ln>
                      <a:noFill/>
                    </a:ln>
                  </pic:spPr>
                </pic:pic>
              </a:graphicData>
            </a:graphic>
          </wp:inline>
        </w:drawing>
      </w:r>
      <w:r w:rsidRPr="00807770">
        <w:rPr>
          <w:lang w:val="en-US"/>
        </w:rPr>
        <w:t xml:space="preserve"> icon corresponding to the search you no longer want to be a favourite. Note that removing a favourite search does not delete the search </w:t>
      </w:r>
      <w:r w:rsidRPr="00807770">
        <w:rPr>
          <w:lang w:val="en-US"/>
        </w:rPr>
        <w:lastRenderedPageBreak/>
        <w:t xml:space="preserve">from your </w:t>
      </w:r>
      <w:hyperlink w:anchor="search_savedsearches_htm" w:history="1">
        <w:r w:rsidRPr="00807770">
          <w:rPr>
            <w:rStyle w:val="Hyperlink"/>
            <w:color w:val="0000FF"/>
            <w:lang w:val="en-US"/>
          </w:rPr>
          <w:t>saved searches</w:t>
        </w:r>
      </w:hyperlink>
      <w:r w:rsidRPr="00807770">
        <w:rPr>
          <w:lang w:val="en-US"/>
        </w:rPr>
        <w:t xml:space="preserve">. You can restore the search to your favourites from your list of saved searches. </w:t>
      </w:r>
    </w:p>
    <w:p w:rsidR="0037689E" w:rsidRDefault="0037689E" w:rsidP="002E7032">
      <w:pPr>
        <w:numPr>
          <w:ilvl w:val="0"/>
          <w:numId w:val="152"/>
        </w:numPr>
        <w:tabs>
          <w:tab w:val="left" w:pos="720"/>
        </w:tabs>
        <w:divId w:val="447747548"/>
      </w:pPr>
      <w:r>
        <w:t xml:space="preserve">To remove a directory, </w:t>
      </w:r>
    </w:p>
    <w:p w:rsidR="0037689E" w:rsidRPr="00807770" w:rsidRDefault="0037689E" w:rsidP="002E7032">
      <w:pPr>
        <w:numPr>
          <w:ilvl w:val="1"/>
          <w:numId w:val="152"/>
        </w:numPr>
        <w:tabs>
          <w:tab w:val="left" w:pos="1440"/>
        </w:tabs>
        <w:divId w:val="447747548"/>
        <w:rPr>
          <w:lang w:val="en-US"/>
        </w:rPr>
      </w:pPr>
      <w:r w:rsidRPr="00807770">
        <w:rPr>
          <w:lang w:val="en-US"/>
        </w:rPr>
        <w:t xml:space="preserve">Click the </w:t>
      </w:r>
      <w:r w:rsidR="00A24BB0">
        <w:rPr>
          <w:noProof/>
          <w:lang w:val="en-US" w:eastAsia="en-US"/>
        </w:rPr>
        <w:drawing>
          <wp:inline distT="0" distB="0" distL="0" distR="0" wp14:anchorId="34FA4851" wp14:editId="00B50DD1">
            <wp:extent cx="171450" cy="127000"/>
            <wp:effectExtent l="0" t="0" r="0" b="0"/>
            <wp:docPr id="117" name="Picture 117" descr="directory_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irectory_minu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1450" cy="127000"/>
                    </a:xfrm>
                    <a:prstGeom prst="rect">
                      <a:avLst/>
                    </a:prstGeom>
                    <a:noFill/>
                    <a:ln>
                      <a:noFill/>
                    </a:ln>
                  </pic:spPr>
                </pic:pic>
              </a:graphicData>
            </a:graphic>
          </wp:inline>
        </w:drawing>
      </w:r>
      <w:r w:rsidRPr="00807770">
        <w:rPr>
          <w:lang w:val="en-US"/>
        </w:rPr>
        <w:t xml:space="preserve"> icon corresponding to the directory you wish to delete.</w:t>
      </w:r>
    </w:p>
    <w:p w:rsidR="0037689E" w:rsidRPr="00807770" w:rsidRDefault="0037689E" w:rsidP="002E7032">
      <w:pPr>
        <w:numPr>
          <w:ilvl w:val="1"/>
          <w:numId w:val="152"/>
        </w:numPr>
        <w:tabs>
          <w:tab w:val="left" w:pos="1440"/>
        </w:tabs>
        <w:divId w:val="447747548"/>
        <w:rPr>
          <w:lang w:val="en-US"/>
        </w:rPr>
      </w:pPr>
      <w:r w:rsidRPr="00807770">
        <w:rPr>
          <w:lang w:val="en-US"/>
        </w:rPr>
        <w:t xml:space="preserve">A </w:t>
      </w:r>
      <w:r w:rsidRPr="00807770">
        <w:rPr>
          <w:rStyle w:val="Drop-downhotspot"/>
          <w:color w:val="003366"/>
          <w:lang w:val="en-US"/>
        </w:rPr>
        <w:t>dialog appears</w:t>
      </w:r>
      <w:r w:rsidRPr="00807770">
        <w:rPr>
          <w:lang w:val="en-US"/>
        </w:rPr>
        <w:t xml:space="preserve"> prompting you to indicate whether you want to remove the directory and all favourite searches within it, or just the directory.</w:t>
      </w:r>
    </w:p>
    <w:p w:rsidR="0037689E" w:rsidRDefault="00A24BB0" w:rsidP="00503423">
      <w:pPr>
        <w:tabs>
          <w:tab w:val="left" w:pos="1440"/>
        </w:tabs>
        <w:ind w:left="1440"/>
        <w:divId w:val="2079589707"/>
      </w:pPr>
      <w:r>
        <w:rPr>
          <w:noProof/>
          <w:lang w:val="en-US" w:eastAsia="en-US"/>
        </w:rPr>
        <w:drawing>
          <wp:inline distT="0" distB="0" distL="0" distR="0" wp14:anchorId="3CDFBBDB" wp14:editId="6E368B7C">
            <wp:extent cx="4241800" cy="1200150"/>
            <wp:effectExtent l="0" t="0" r="0" b="0"/>
            <wp:docPr id="118" name="Picture 118" descr="RemAllF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RemAllFav"/>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41800" cy="1200150"/>
                    </a:xfrm>
                    <a:prstGeom prst="rect">
                      <a:avLst/>
                    </a:prstGeom>
                    <a:noFill/>
                    <a:ln>
                      <a:noFill/>
                    </a:ln>
                  </pic:spPr>
                </pic:pic>
              </a:graphicData>
            </a:graphic>
          </wp:inline>
        </w:drawing>
      </w:r>
    </w:p>
    <w:p w:rsidR="0037689E" w:rsidRPr="00807770" w:rsidRDefault="0037689E" w:rsidP="002E7032">
      <w:pPr>
        <w:numPr>
          <w:ilvl w:val="1"/>
          <w:numId w:val="152"/>
        </w:numPr>
        <w:tabs>
          <w:tab w:val="left" w:pos="1440"/>
        </w:tabs>
        <w:divId w:val="447747548"/>
        <w:rPr>
          <w:lang w:val="en-US"/>
        </w:rPr>
      </w:pPr>
      <w:r w:rsidRPr="00807770">
        <w:rPr>
          <w:lang w:val="en-US"/>
        </w:rPr>
        <w:t xml:space="preserve">Click the required option button and click the </w:t>
      </w:r>
      <w:r w:rsidRPr="00807770">
        <w:rPr>
          <w:rStyle w:val="uicontrol"/>
          <w:lang w:val="en-US"/>
        </w:rPr>
        <w:t>OK</w:t>
      </w:r>
      <w:r w:rsidRPr="00807770">
        <w:rPr>
          <w:lang w:val="en-US"/>
        </w:rPr>
        <w:t xml:space="preserve"> button. </w:t>
      </w:r>
    </w:p>
    <w:p w:rsidR="0037689E" w:rsidRPr="00807770" w:rsidRDefault="0037689E">
      <w:pPr>
        <w:divId w:val="447747548"/>
        <w:rPr>
          <w:lang w:val="en-US"/>
        </w:rPr>
      </w:pPr>
      <w:r w:rsidRPr="00807770">
        <w:rPr>
          <w:lang w:val="en-US"/>
        </w:rPr>
        <w:t xml:space="preserve">You can also remove the full list of favourites and all directories in one operation by clicking the </w:t>
      </w:r>
      <w:r w:rsidRPr="00807770">
        <w:rPr>
          <w:rStyle w:val="uicontrol"/>
          <w:lang w:val="en-US"/>
        </w:rPr>
        <w:t>Remove all favourites from list</w:t>
      </w:r>
      <w:r w:rsidRPr="00807770">
        <w:rPr>
          <w:lang w:val="en-US"/>
        </w:rPr>
        <w:t xml:space="preserve"> button.</w:t>
      </w:r>
    </w:p>
    <w:bookmarkStart w:id="152" w:name="search_searchhistory_htm"/>
    <w:bookmarkEnd w:id="152"/>
    <w:p w:rsidR="0037689E" w:rsidRDefault="0037689E">
      <w:pPr>
        <w:pStyle w:val="Heading2"/>
        <w:divId w:val="2139450649"/>
      </w:pPr>
      <w:r>
        <w:fldChar w:fldCharType="begin"/>
      </w:r>
      <w:r>
        <w:instrText xml:space="preserve"> XE "Working with your search history" \* MERGEFORMAT </w:instrText>
      </w:r>
      <w:r>
        <w:fldChar w:fldCharType="end"/>
      </w:r>
      <w:bookmarkStart w:id="153" w:name="_Toc417578429"/>
      <w:r>
        <w:t>Working with your search history</w:t>
      </w:r>
      <w:bookmarkEnd w:id="153"/>
    </w:p>
    <w:p w:rsidR="0037689E" w:rsidRPr="00807770" w:rsidRDefault="0037689E">
      <w:pPr>
        <w:pStyle w:val="acces"/>
        <w:divId w:val="869687321"/>
        <w:rPr>
          <w:lang w:val="en-US"/>
        </w:rPr>
      </w:pPr>
      <w:r w:rsidRPr="00807770">
        <w:rPr>
          <w:b/>
          <w:bCs/>
          <w:lang w:val="en-US"/>
        </w:rPr>
        <w:t>Access</w:t>
      </w:r>
      <w:r w:rsidRPr="00807770">
        <w:rPr>
          <w:lang w:val="en-US"/>
        </w:rPr>
        <w:t xml:space="preserve">: Go to Amadeus's Home page, click the </w:t>
      </w:r>
      <w:r w:rsidRPr="00807770">
        <w:rPr>
          <w:b/>
          <w:bCs/>
          <w:lang w:val="en-US"/>
        </w:rPr>
        <w:t>History</w:t>
      </w:r>
      <w:r w:rsidRPr="00807770">
        <w:rPr>
          <w:lang w:val="en-US"/>
        </w:rPr>
        <w:t xml:space="preserve"> tab.</w:t>
      </w:r>
    </w:p>
    <w:p w:rsidR="0037689E" w:rsidRPr="00807770" w:rsidRDefault="0037689E">
      <w:pPr>
        <w:divId w:val="419523728"/>
        <w:rPr>
          <w:lang w:val="en-US"/>
        </w:rPr>
      </w:pPr>
      <w:r w:rsidRPr="00807770">
        <w:rPr>
          <w:lang w:val="en-US"/>
        </w:rPr>
        <w:t>The history tab lists all the searches you have run, regardless of whether or not you saved them, organised by time period so that you can easily find the searches you ran the today, yesterday, two days ago, etc. A count of all the searches is shown in parentheses alongside each time period.</w:t>
      </w:r>
    </w:p>
    <w:p w:rsidR="0037689E" w:rsidRPr="00A24BB0" w:rsidRDefault="0037689E">
      <w:pPr>
        <w:divId w:val="419523728"/>
      </w:pPr>
      <w:r w:rsidRPr="00A24BB0">
        <w:rPr>
          <w:rStyle w:val="Drop-downhotspot"/>
          <w:b/>
          <w:bCs/>
          <w:color w:val="003366"/>
        </w:rPr>
        <w:t>Search history</w:t>
      </w:r>
    </w:p>
    <w:p w:rsidR="0037689E" w:rsidRDefault="00A24BB0" w:rsidP="00503423">
      <w:pPr>
        <w:divId w:val="833303426"/>
      </w:pPr>
      <w:r>
        <w:rPr>
          <w:noProof/>
          <w:lang w:val="en-US" w:eastAsia="en-US"/>
        </w:rPr>
        <w:drawing>
          <wp:inline distT="0" distB="0" distL="0" distR="0" wp14:anchorId="3D9211ED" wp14:editId="27C690EF">
            <wp:extent cx="3638550" cy="2393950"/>
            <wp:effectExtent l="0" t="0" r="0" b="0"/>
            <wp:docPr id="119" name="Picture 119" descr="Srch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SrchHistory"/>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38550" cy="2393950"/>
                    </a:xfrm>
                    <a:prstGeom prst="rect">
                      <a:avLst/>
                    </a:prstGeom>
                    <a:noFill/>
                    <a:ln>
                      <a:noFill/>
                    </a:ln>
                  </pic:spPr>
                </pic:pic>
              </a:graphicData>
            </a:graphic>
          </wp:inline>
        </w:drawing>
      </w:r>
    </w:p>
    <w:p w:rsidR="0037689E" w:rsidRPr="00807770" w:rsidRDefault="0037689E" w:rsidP="002E7032">
      <w:pPr>
        <w:numPr>
          <w:ilvl w:val="0"/>
          <w:numId w:val="153"/>
        </w:numPr>
        <w:tabs>
          <w:tab w:val="left" w:pos="720"/>
        </w:tabs>
        <w:divId w:val="419523728"/>
        <w:rPr>
          <w:lang w:val="en-US"/>
        </w:rPr>
      </w:pPr>
      <w:r w:rsidRPr="00807770">
        <w:rPr>
          <w:lang w:val="en-US"/>
        </w:rPr>
        <w:t xml:space="preserve">Expand any time period with listed searches by clicking its </w:t>
      </w:r>
      <w:r w:rsidR="00A24BB0">
        <w:rPr>
          <w:noProof/>
          <w:lang w:val="en-US" w:eastAsia="en-US"/>
        </w:rPr>
        <w:drawing>
          <wp:inline distT="0" distB="0" distL="0" distR="0" wp14:anchorId="07B2E084" wp14:editId="745BEA90">
            <wp:extent cx="88900" cy="88900"/>
            <wp:effectExtent l="0" t="0" r="0" b="0"/>
            <wp:docPr id="120" name="Picture 120" descr="collap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ollaps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Pr="00807770">
        <w:rPr>
          <w:lang w:val="en-US"/>
        </w:rPr>
        <w:t xml:space="preserve"> icon or its name.</w:t>
      </w:r>
    </w:p>
    <w:p w:rsidR="0037689E" w:rsidRPr="00807770" w:rsidRDefault="0037689E" w:rsidP="002E7032">
      <w:pPr>
        <w:numPr>
          <w:ilvl w:val="0"/>
          <w:numId w:val="153"/>
        </w:numPr>
        <w:tabs>
          <w:tab w:val="left" w:pos="720"/>
        </w:tabs>
        <w:divId w:val="419523728"/>
        <w:rPr>
          <w:lang w:val="en-US"/>
        </w:rPr>
      </w:pPr>
      <w:r w:rsidRPr="00807770">
        <w:rPr>
          <w:lang w:val="en-US"/>
        </w:rPr>
        <w:t>Load a search by clicking its name in the expanded row.</w:t>
      </w:r>
    </w:p>
    <w:p w:rsidR="0037689E" w:rsidRPr="00807770" w:rsidRDefault="0037689E" w:rsidP="002E7032">
      <w:pPr>
        <w:numPr>
          <w:ilvl w:val="0"/>
          <w:numId w:val="153"/>
        </w:numPr>
        <w:tabs>
          <w:tab w:val="left" w:pos="720"/>
        </w:tabs>
        <w:divId w:val="419523728"/>
        <w:rPr>
          <w:lang w:val="en-US"/>
        </w:rPr>
      </w:pPr>
      <w:r w:rsidRPr="00807770">
        <w:rPr>
          <w:lang w:val="en-US"/>
        </w:rPr>
        <w:t xml:space="preserve">You can save a search by clicking the </w:t>
      </w:r>
      <w:r w:rsidR="00A24BB0">
        <w:rPr>
          <w:noProof/>
          <w:lang w:val="en-US" w:eastAsia="en-US"/>
        </w:rPr>
        <w:drawing>
          <wp:inline distT="0" distB="0" distL="0" distR="0" wp14:anchorId="05428283" wp14:editId="63959A27">
            <wp:extent cx="133350" cy="127000"/>
            <wp:effectExtent l="0" t="0" r="0" b="0"/>
            <wp:docPr id="121" name="Picture 121" descr="save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save_search"/>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3350" cy="127000"/>
                    </a:xfrm>
                    <a:prstGeom prst="rect">
                      <a:avLst/>
                    </a:prstGeom>
                    <a:noFill/>
                    <a:ln>
                      <a:noFill/>
                    </a:ln>
                  </pic:spPr>
                </pic:pic>
              </a:graphicData>
            </a:graphic>
          </wp:inline>
        </w:drawing>
      </w:r>
      <w:r w:rsidRPr="00807770">
        <w:rPr>
          <w:lang w:val="en-US"/>
        </w:rPr>
        <w:t xml:space="preserve"> icon in its expanded row.</w:t>
      </w:r>
    </w:p>
    <w:p w:rsidR="0037689E" w:rsidRPr="00807770" w:rsidRDefault="0037689E" w:rsidP="002E7032">
      <w:pPr>
        <w:numPr>
          <w:ilvl w:val="0"/>
          <w:numId w:val="153"/>
        </w:numPr>
        <w:tabs>
          <w:tab w:val="left" w:pos="720"/>
        </w:tabs>
        <w:divId w:val="419523728"/>
        <w:rPr>
          <w:lang w:val="en-US"/>
        </w:rPr>
      </w:pPr>
      <w:r w:rsidRPr="0019193B">
        <w:rPr>
          <w:lang w:val="en-US"/>
        </w:rPr>
        <w:t xml:space="preserve">You can delete an item in your history by clicking the </w:t>
      </w:r>
      <w:r w:rsidR="00A24BB0">
        <w:rPr>
          <w:noProof/>
          <w:lang w:val="en-US" w:eastAsia="en-US"/>
        </w:rPr>
        <w:drawing>
          <wp:inline distT="0" distB="0" distL="0" distR="0" wp14:anchorId="7D47BDB4" wp14:editId="4445A60A">
            <wp:extent cx="127000" cy="127000"/>
            <wp:effectExtent l="0" t="0" r="0" b="0"/>
            <wp:docPr id="122" name="Picture 122"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19193B">
        <w:rPr>
          <w:lang w:val="en-US"/>
        </w:rPr>
        <w:t xml:space="preserve"> icon in its expanded row. </w:t>
      </w:r>
      <w:r w:rsidRPr="00807770">
        <w:rPr>
          <w:lang w:val="en-US"/>
        </w:rPr>
        <w:t xml:space="preserve">To delete your full search history click the </w:t>
      </w:r>
      <w:r w:rsidRPr="00807770">
        <w:rPr>
          <w:rStyle w:val="uicontrol"/>
          <w:lang w:val="en-US"/>
        </w:rPr>
        <w:t xml:space="preserve">Delete all history </w:t>
      </w:r>
      <w:r w:rsidRPr="00807770">
        <w:rPr>
          <w:lang w:val="en-US"/>
        </w:rPr>
        <w:t>button.</w:t>
      </w:r>
    </w:p>
    <w:p w:rsidR="0019193B" w:rsidRPr="00807770" w:rsidRDefault="0019193B" w:rsidP="0019193B">
      <w:pPr>
        <w:divId w:val="419523728"/>
        <w:rPr>
          <w:lang w:val="en-US"/>
        </w:rPr>
      </w:pPr>
    </w:p>
    <w:p w:rsidR="0019193B" w:rsidRPr="00807770" w:rsidRDefault="0019193B" w:rsidP="0019193B">
      <w:pPr>
        <w:divId w:val="419523728"/>
        <w:rPr>
          <w:lang w:val="en-US"/>
        </w:rPr>
      </w:pPr>
    </w:p>
    <w:p w:rsidR="0019193B" w:rsidRPr="00807770" w:rsidRDefault="0019193B" w:rsidP="0019193B">
      <w:pPr>
        <w:divId w:val="419523728"/>
        <w:rPr>
          <w:lang w:val="en-US"/>
        </w:rPr>
      </w:pPr>
    </w:p>
    <w:bookmarkStart w:id="154" w:name="search_batchsearch_htm"/>
    <w:bookmarkEnd w:id="154"/>
    <w:p w:rsidR="00AB4704" w:rsidRDefault="00AB4704">
      <w:pPr>
        <w:pStyle w:val="Heading2"/>
        <w:divId w:val="1848404632"/>
      </w:pPr>
      <w:r>
        <w:lastRenderedPageBreak/>
        <w:fldChar w:fldCharType="begin"/>
      </w:r>
      <w:r>
        <w:instrText xml:space="preserve"> XE "Batch search" \* MERGEFORMAT </w:instrText>
      </w:r>
      <w:r>
        <w:fldChar w:fldCharType="end"/>
      </w:r>
      <w:bookmarkStart w:id="155" w:name="_Toc417578430"/>
      <w:r>
        <w:t>Batch search</w:t>
      </w:r>
      <w:bookmarkEnd w:id="155"/>
    </w:p>
    <w:p w:rsidR="00AB4704" w:rsidRPr="00807770" w:rsidRDefault="00AB4704">
      <w:pPr>
        <w:pStyle w:val="acces"/>
        <w:divId w:val="448085298"/>
        <w:rPr>
          <w:lang w:val="en-US"/>
        </w:rPr>
      </w:pPr>
      <w:r w:rsidRPr="00807770">
        <w:rPr>
          <w:b/>
          <w:bCs/>
          <w:lang w:val="en-US"/>
        </w:rPr>
        <w:t>Access</w:t>
      </w:r>
      <w:r w:rsidRPr="00807770">
        <w:rPr>
          <w:lang w:val="en-US"/>
        </w:rPr>
        <w:t xml:space="preserve">: Select </w:t>
      </w:r>
      <w:r w:rsidRPr="00807770">
        <w:rPr>
          <w:rStyle w:val="uicontrol"/>
          <w:i w:val="0"/>
          <w:iCs w:val="0"/>
          <w:lang w:val="en-US"/>
        </w:rPr>
        <w:t>Batch search</w:t>
      </w:r>
      <w:r w:rsidRPr="00807770">
        <w:rPr>
          <w:lang w:val="en-US"/>
        </w:rPr>
        <w:t xml:space="preserve"> from the side menu of any screen you are working from. </w:t>
      </w:r>
    </w:p>
    <w:p w:rsidR="00AB4704" w:rsidRDefault="00AB4704">
      <w:pPr>
        <w:pStyle w:val="Heading3"/>
        <w:divId w:val="1278289522"/>
      </w:pPr>
      <w:bookmarkStart w:id="156" w:name="_Toc417578431"/>
      <w:r>
        <w:t>Overview</w:t>
      </w:r>
      <w:bookmarkEnd w:id="156"/>
    </w:p>
    <w:p w:rsidR="00AB4704" w:rsidRPr="00807770" w:rsidRDefault="00AB4704">
      <w:pPr>
        <w:divId w:val="1278289522"/>
        <w:rPr>
          <w:lang w:val="en-US"/>
        </w:rPr>
      </w:pPr>
      <w:r w:rsidRPr="00807770">
        <w:rPr>
          <w:lang w:val="en-US"/>
        </w:rPr>
        <w:t>The batch search functionality allows users to specify a list of companies and then to run a search based on each of the specified company names, and optionally an associated city and country specified for each company. This is a great time saver for users wanting to search for an array of companies based on their name, city and country in one easy step rather than having to run individual searches from the search by company name.</w:t>
      </w:r>
    </w:p>
    <w:p w:rsidR="00AB4704" w:rsidRPr="00807770" w:rsidRDefault="00AB4704">
      <w:pPr>
        <w:divId w:val="1278289522"/>
        <w:rPr>
          <w:lang w:val="en-US"/>
        </w:rPr>
      </w:pPr>
      <w:r w:rsidRPr="00807770">
        <w:rPr>
          <w:lang w:val="en-US"/>
        </w:rPr>
        <w:t xml:space="preserve">The list of companies to select can be specified in two ways: </w:t>
      </w:r>
    </w:p>
    <w:p w:rsidR="00AB4704" w:rsidRPr="00807770" w:rsidRDefault="00AB4704" w:rsidP="002E7032">
      <w:pPr>
        <w:numPr>
          <w:ilvl w:val="0"/>
          <w:numId w:val="154"/>
        </w:numPr>
        <w:tabs>
          <w:tab w:val="left" w:pos="720"/>
        </w:tabs>
        <w:divId w:val="1278289522"/>
        <w:rPr>
          <w:lang w:val="en-US"/>
        </w:rPr>
      </w:pPr>
      <w:r w:rsidRPr="00807770">
        <w:rPr>
          <w:lang w:val="en-US"/>
        </w:rPr>
        <w:t>Uploading a file that contains the list of company names and optional associated city and country</w:t>
      </w:r>
    </w:p>
    <w:p w:rsidR="00AB4704" w:rsidRPr="00807770" w:rsidRDefault="00AB4704" w:rsidP="002E7032">
      <w:pPr>
        <w:numPr>
          <w:ilvl w:val="0"/>
          <w:numId w:val="154"/>
        </w:numPr>
        <w:tabs>
          <w:tab w:val="left" w:pos="720"/>
        </w:tabs>
        <w:divId w:val="1278289522"/>
        <w:rPr>
          <w:lang w:val="en-US"/>
        </w:rPr>
      </w:pPr>
      <w:r w:rsidRPr="00807770">
        <w:rPr>
          <w:lang w:val="en-US"/>
        </w:rPr>
        <w:t xml:space="preserve">Typing in (or copying and pasting) a list of company names with their respective city and country in the provided text box. </w:t>
      </w:r>
    </w:p>
    <w:p w:rsidR="00AB4704" w:rsidRPr="00807770" w:rsidRDefault="00AB4704">
      <w:pPr>
        <w:divId w:val="1278289522"/>
        <w:rPr>
          <w:lang w:val="en-US"/>
        </w:rPr>
      </w:pPr>
      <w:r w:rsidRPr="00807770">
        <w:rPr>
          <w:lang w:val="en-US"/>
        </w:rPr>
        <w:t xml:space="preserve">In both cases, each line must correspond to one company. The batch search module will then search, line-by-line, for companies matching the name in the Amadeus database. </w:t>
      </w:r>
    </w:p>
    <w:p w:rsidR="00AB4704" w:rsidRPr="00A24BB0" w:rsidRDefault="00AB4704">
      <w:pPr>
        <w:divId w:val="1278289522"/>
      </w:pPr>
      <w:r w:rsidRPr="00A24BB0">
        <w:rPr>
          <w:rStyle w:val="Drop-downhotspot"/>
          <w:b/>
          <w:bCs/>
          <w:color w:val="003366"/>
        </w:rPr>
        <w:t>Batch search screen</w:t>
      </w:r>
    </w:p>
    <w:p w:rsidR="00AB4704" w:rsidRDefault="00A24BB0" w:rsidP="00503423">
      <w:pPr>
        <w:divId w:val="1972251639"/>
      </w:pPr>
      <w:r>
        <w:rPr>
          <w:noProof/>
          <w:lang w:val="en-US" w:eastAsia="en-US"/>
        </w:rPr>
        <w:drawing>
          <wp:inline distT="0" distB="0" distL="0" distR="0" wp14:anchorId="3EFFAD04" wp14:editId="719D550E">
            <wp:extent cx="5759450" cy="3759200"/>
            <wp:effectExtent l="0" t="0" r="0" b="0"/>
            <wp:docPr id="123" name="Picture 123" descr="ScrBatchS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ScrBatchSrch"/>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9450" cy="3759200"/>
                    </a:xfrm>
                    <a:prstGeom prst="rect">
                      <a:avLst/>
                    </a:prstGeom>
                    <a:noFill/>
                    <a:ln>
                      <a:noFill/>
                    </a:ln>
                  </pic:spPr>
                </pic:pic>
              </a:graphicData>
            </a:graphic>
          </wp:inline>
        </w:drawing>
      </w:r>
    </w:p>
    <w:p w:rsidR="00AB4704" w:rsidRDefault="00AB4704">
      <w:pPr>
        <w:pStyle w:val="Heading3"/>
        <w:divId w:val="1278289522"/>
      </w:pPr>
      <w:bookmarkStart w:id="157" w:name="_Toc417578432"/>
      <w:r>
        <w:t>Load a file from disk</w:t>
      </w:r>
      <w:bookmarkEnd w:id="157"/>
    </w:p>
    <w:p w:rsidR="00AB4704" w:rsidRPr="00807770" w:rsidRDefault="00AB4704" w:rsidP="002E7032">
      <w:pPr>
        <w:numPr>
          <w:ilvl w:val="0"/>
          <w:numId w:val="155"/>
        </w:numPr>
        <w:tabs>
          <w:tab w:val="left" w:pos="720"/>
        </w:tabs>
        <w:divId w:val="1278289522"/>
        <w:rPr>
          <w:lang w:val="en-US"/>
        </w:rPr>
      </w:pPr>
      <w:r w:rsidRPr="00807770">
        <w:rPr>
          <w:lang w:val="en-US"/>
        </w:rPr>
        <w:t xml:space="preserve">Click the </w:t>
      </w:r>
      <w:r w:rsidRPr="00807770">
        <w:rPr>
          <w:rStyle w:val="uicontrol"/>
          <w:lang w:val="en-US"/>
        </w:rPr>
        <w:t>Browse</w:t>
      </w:r>
      <w:r w:rsidRPr="00807770">
        <w:rPr>
          <w:lang w:val="en-US"/>
        </w:rPr>
        <w:t xml:space="preserve"> button to locate and select the file you want to upload. You should choose a file of any type that can contain structured textual data, such as a .txt file or a spreadsheet.</w:t>
      </w:r>
    </w:p>
    <w:p w:rsidR="00AB4704" w:rsidRPr="00807770" w:rsidRDefault="00AB4704" w:rsidP="002E7032">
      <w:pPr>
        <w:numPr>
          <w:ilvl w:val="0"/>
          <w:numId w:val="155"/>
        </w:numPr>
        <w:tabs>
          <w:tab w:val="left" w:pos="720"/>
        </w:tabs>
        <w:divId w:val="1278289522"/>
        <w:rPr>
          <w:lang w:val="en-US"/>
        </w:rPr>
      </w:pPr>
      <w:r w:rsidRPr="00807770">
        <w:rPr>
          <w:lang w:val="en-US"/>
        </w:rPr>
        <w:t xml:space="preserve">Click the </w:t>
      </w:r>
      <w:r w:rsidRPr="00807770">
        <w:rPr>
          <w:rStyle w:val="uicontrol"/>
          <w:lang w:val="en-US"/>
        </w:rPr>
        <w:t>OK</w:t>
      </w:r>
      <w:r w:rsidRPr="00807770">
        <w:rPr>
          <w:lang w:val="en-US"/>
        </w:rPr>
        <w:t xml:space="preserve"> button to display the </w:t>
      </w:r>
      <w:r w:rsidRPr="00807770">
        <w:rPr>
          <w:rStyle w:val="Drop-downhotspot"/>
          <w:color w:val="003366"/>
          <w:lang w:val="en-US"/>
        </w:rPr>
        <w:t>following dialog</w:t>
      </w:r>
      <w:r w:rsidRPr="00807770">
        <w:rPr>
          <w:lang w:val="en-US"/>
        </w:rPr>
        <w:t xml:space="preserve"> allowing you specify and visualise the structure of the file.</w:t>
      </w:r>
    </w:p>
    <w:p w:rsidR="00AB4704" w:rsidRDefault="00A24BB0" w:rsidP="00503423">
      <w:pPr>
        <w:tabs>
          <w:tab w:val="left" w:pos="720"/>
        </w:tabs>
        <w:ind w:left="720"/>
        <w:divId w:val="1360085271"/>
      </w:pPr>
      <w:r>
        <w:rPr>
          <w:noProof/>
          <w:lang w:val="en-US" w:eastAsia="en-US"/>
        </w:rPr>
        <w:lastRenderedPageBreak/>
        <w:drawing>
          <wp:inline distT="0" distB="0" distL="0" distR="0" wp14:anchorId="3BD4FBCA" wp14:editId="74CC380A">
            <wp:extent cx="5302250" cy="2882900"/>
            <wp:effectExtent l="0" t="0" r="0" b="0"/>
            <wp:docPr id="124" name="Picture 124" descr="ScrBatchSearchSte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ScrBatchSearchStep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02250" cy="2882900"/>
                    </a:xfrm>
                    <a:prstGeom prst="rect">
                      <a:avLst/>
                    </a:prstGeom>
                    <a:noFill/>
                    <a:ln>
                      <a:noFill/>
                    </a:ln>
                  </pic:spPr>
                </pic:pic>
              </a:graphicData>
            </a:graphic>
          </wp:inline>
        </w:drawing>
      </w:r>
    </w:p>
    <w:p w:rsidR="00AB4704" w:rsidRPr="00807770" w:rsidRDefault="00AB4704" w:rsidP="002E7032">
      <w:pPr>
        <w:numPr>
          <w:ilvl w:val="0"/>
          <w:numId w:val="155"/>
        </w:numPr>
        <w:tabs>
          <w:tab w:val="left" w:pos="720"/>
        </w:tabs>
        <w:divId w:val="1278289522"/>
        <w:rPr>
          <w:lang w:val="en-US"/>
        </w:rPr>
      </w:pPr>
      <w:r w:rsidRPr="00807770">
        <w:rPr>
          <w:lang w:val="en-US"/>
        </w:rPr>
        <w:t>Specify the following layout option:</w:t>
      </w:r>
    </w:p>
    <w:p w:rsidR="00AB4704" w:rsidRPr="00807770" w:rsidRDefault="00AB4704" w:rsidP="002E7032">
      <w:pPr>
        <w:numPr>
          <w:ilvl w:val="1"/>
          <w:numId w:val="155"/>
        </w:numPr>
        <w:tabs>
          <w:tab w:val="left" w:pos="1440"/>
        </w:tabs>
        <w:divId w:val="1017081615"/>
        <w:rPr>
          <w:lang w:val="en-US"/>
        </w:rPr>
      </w:pPr>
      <w:r w:rsidRPr="00807770">
        <w:rPr>
          <w:rStyle w:val="uicontrol"/>
          <w:lang w:val="en-US"/>
        </w:rPr>
        <w:t>Worksheet</w:t>
      </w:r>
      <w:r w:rsidRPr="00807770">
        <w:rPr>
          <w:lang w:val="en-US"/>
        </w:rPr>
        <w:t>: if you have specified a spreadsheet file, select from the drop-down list of worksheets (tabs) within the chosen file. If you have selected another file type this option is not displayed.</w:t>
      </w:r>
    </w:p>
    <w:p w:rsidR="00AB4704" w:rsidRPr="00807770" w:rsidRDefault="00AB4704" w:rsidP="002E7032">
      <w:pPr>
        <w:numPr>
          <w:ilvl w:val="1"/>
          <w:numId w:val="155"/>
        </w:numPr>
        <w:tabs>
          <w:tab w:val="left" w:pos="1440"/>
        </w:tabs>
        <w:divId w:val="1017081615"/>
        <w:rPr>
          <w:lang w:val="en-US"/>
        </w:rPr>
      </w:pPr>
      <w:r w:rsidRPr="00807770">
        <w:rPr>
          <w:rStyle w:val="uicontrol"/>
          <w:lang w:val="en-US"/>
        </w:rPr>
        <w:t>Field separator</w:t>
      </w:r>
      <w:r w:rsidRPr="00807770">
        <w:rPr>
          <w:lang w:val="en-US"/>
        </w:rPr>
        <w:t xml:space="preserve">: select from the drop-down list to specify what character delimits each field in the client file. If you select 'To define' an extra text box is added allowing you to indicate a custom separator. Activate the option </w:t>
      </w:r>
      <w:r w:rsidRPr="00807770">
        <w:rPr>
          <w:rStyle w:val="uicontrol"/>
          <w:lang w:val="en-US"/>
        </w:rPr>
        <w:t>Consider consecutive separators as unique</w:t>
      </w:r>
      <w:r w:rsidRPr="00807770">
        <w:rPr>
          <w:lang w:val="en-US"/>
        </w:rPr>
        <w:t xml:space="preserve"> if consecutive delimiters should be regarded as a single delimiter.</w:t>
      </w:r>
    </w:p>
    <w:p w:rsidR="00AB4704" w:rsidRPr="00807770" w:rsidRDefault="00AB4704" w:rsidP="002E7032">
      <w:pPr>
        <w:numPr>
          <w:ilvl w:val="1"/>
          <w:numId w:val="155"/>
        </w:numPr>
        <w:tabs>
          <w:tab w:val="left" w:pos="1440"/>
        </w:tabs>
        <w:divId w:val="1017081615"/>
        <w:rPr>
          <w:lang w:val="en-US"/>
        </w:rPr>
      </w:pPr>
      <w:r w:rsidRPr="00807770">
        <w:rPr>
          <w:rStyle w:val="uicontrol"/>
          <w:lang w:val="en-US"/>
        </w:rPr>
        <w:t>Text delimiter</w:t>
      </w:r>
      <w:r w:rsidRPr="00807770">
        <w:rPr>
          <w:lang w:val="en-US"/>
        </w:rPr>
        <w:t>: select from the drop-down list to specify how text is delimited within the client file. If you select 'To define' an extra text box is added allowing you to indicate a custom delimiter.</w:t>
      </w:r>
    </w:p>
    <w:p w:rsidR="00AB4704" w:rsidRPr="00807770" w:rsidRDefault="00AB4704" w:rsidP="002E7032">
      <w:pPr>
        <w:numPr>
          <w:ilvl w:val="1"/>
          <w:numId w:val="155"/>
        </w:numPr>
        <w:tabs>
          <w:tab w:val="left" w:pos="1440"/>
        </w:tabs>
        <w:divId w:val="1017081615"/>
        <w:rPr>
          <w:lang w:val="en-US"/>
        </w:rPr>
      </w:pPr>
      <w:r w:rsidRPr="00807770">
        <w:rPr>
          <w:rStyle w:val="uicontrol"/>
          <w:lang w:val="en-US"/>
        </w:rPr>
        <w:t>Lines</w:t>
      </w:r>
      <w:r w:rsidRPr="00807770">
        <w:rPr>
          <w:lang w:val="en-US"/>
        </w:rPr>
        <w:t>: allows you to specify which lines or rows to exclude from the search (e.g. if your file contains column headers, you would want to exclude the first line).</w:t>
      </w:r>
    </w:p>
    <w:p w:rsidR="00AB4704" w:rsidRPr="00807770" w:rsidRDefault="00AB4704" w:rsidP="002E7032">
      <w:pPr>
        <w:numPr>
          <w:ilvl w:val="1"/>
          <w:numId w:val="155"/>
        </w:numPr>
        <w:tabs>
          <w:tab w:val="left" w:pos="1440"/>
        </w:tabs>
        <w:divId w:val="1017081615"/>
        <w:rPr>
          <w:lang w:val="en-US"/>
        </w:rPr>
      </w:pPr>
      <w:r w:rsidRPr="00807770">
        <w:rPr>
          <w:rStyle w:val="uicontrol"/>
          <w:lang w:val="en-US"/>
        </w:rPr>
        <w:t>Column</w:t>
      </w:r>
      <w:r w:rsidRPr="00807770">
        <w:rPr>
          <w:lang w:val="en-US"/>
        </w:rPr>
        <w:t>: allows you to specify which column contains the company names, city and country</w:t>
      </w:r>
    </w:p>
    <w:p w:rsidR="00AB4704" w:rsidRPr="00807770" w:rsidRDefault="00AB4704" w:rsidP="002E7032">
      <w:pPr>
        <w:numPr>
          <w:ilvl w:val="0"/>
          <w:numId w:val="155"/>
        </w:numPr>
        <w:tabs>
          <w:tab w:val="left" w:pos="720"/>
        </w:tabs>
        <w:divId w:val="1278289522"/>
        <w:rPr>
          <w:lang w:val="en-US"/>
        </w:rPr>
      </w:pPr>
      <w:r w:rsidRPr="00807770">
        <w:rPr>
          <w:lang w:val="en-US"/>
        </w:rPr>
        <w:t xml:space="preserve">Click the </w:t>
      </w:r>
      <w:r w:rsidRPr="00807770">
        <w:rPr>
          <w:rStyle w:val="uicontrol"/>
          <w:lang w:val="en-US"/>
        </w:rPr>
        <w:t>OK</w:t>
      </w:r>
      <w:r w:rsidRPr="00807770">
        <w:rPr>
          <w:lang w:val="en-US"/>
        </w:rPr>
        <w:t xml:space="preserve"> button to view the batch search results (see below).</w:t>
      </w:r>
    </w:p>
    <w:p w:rsidR="00AB4704" w:rsidRPr="00807770" w:rsidRDefault="00AB4704">
      <w:pPr>
        <w:pStyle w:val="Heading3"/>
        <w:divId w:val="1278289522"/>
        <w:rPr>
          <w:lang w:val="en-US"/>
        </w:rPr>
      </w:pPr>
      <w:bookmarkStart w:id="158" w:name="_Toc417578433"/>
      <w:r w:rsidRPr="00807770">
        <w:rPr>
          <w:lang w:val="en-US"/>
        </w:rPr>
        <w:t>Paste or type your list of companies</w:t>
      </w:r>
      <w:bookmarkEnd w:id="158"/>
      <w:r w:rsidRPr="00807770">
        <w:rPr>
          <w:lang w:val="en-US"/>
        </w:rPr>
        <w:t xml:space="preserve"> </w:t>
      </w:r>
    </w:p>
    <w:p w:rsidR="00AB4704" w:rsidRPr="00807770" w:rsidRDefault="00AB4704" w:rsidP="002E7032">
      <w:pPr>
        <w:numPr>
          <w:ilvl w:val="0"/>
          <w:numId w:val="156"/>
        </w:numPr>
        <w:tabs>
          <w:tab w:val="left" w:pos="720"/>
        </w:tabs>
        <w:divId w:val="1278289522"/>
        <w:rPr>
          <w:lang w:val="en-US"/>
        </w:rPr>
      </w:pPr>
      <w:r w:rsidRPr="00807770">
        <w:rPr>
          <w:lang w:val="en-US"/>
        </w:rPr>
        <w:t>Type or paste a list of company names with associated city and country (optional) into the text box provided (one company name per line).</w:t>
      </w:r>
    </w:p>
    <w:p w:rsidR="00AB4704" w:rsidRDefault="00AB4704" w:rsidP="002E7032">
      <w:pPr>
        <w:numPr>
          <w:ilvl w:val="0"/>
          <w:numId w:val="156"/>
        </w:numPr>
        <w:tabs>
          <w:tab w:val="left" w:pos="720"/>
        </w:tabs>
        <w:divId w:val="1278289522"/>
      </w:pPr>
      <w:r>
        <w:t xml:space="preserve">Click the </w:t>
      </w:r>
      <w:r>
        <w:rPr>
          <w:rStyle w:val="uicontrol"/>
        </w:rPr>
        <w:t>OK</w:t>
      </w:r>
      <w:r>
        <w:t xml:space="preserve"> button:</w:t>
      </w:r>
    </w:p>
    <w:p w:rsidR="00AB4704" w:rsidRPr="00807770" w:rsidRDefault="00AB4704" w:rsidP="002E7032">
      <w:pPr>
        <w:numPr>
          <w:ilvl w:val="1"/>
          <w:numId w:val="156"/>
        </w:numPr>
        <w:tabs>
          <w:tab w:val="left" w:pos="1440"/>
        </w:tabs>
        <w:divId w:val="1278289522"/>
        <w:rPr>
          <w:lang w:val="en-US"/>
        </w:rPr>
      </w:pPr>
      <w:r w:rsidRPr="00807770">
        <w:rPr>
          <w:lang w:val="en-US"/>
        </w:rPr>
        <w:t>If you only specified company names, the matching process is launched immediately (see below).</w:t>
      </w:r>
    </w:p>
    <w:p w:rsidR="00AB4704" w:rsidRPr="00807770" w:rsidRDefault="00AB4704" w:rsidP="002E7032">
      <w:pPr>
        <w:numPr>
          <w:ilvl w:val="1"/>
          <w:numId w:val="156"/>
        </w:numPr>
        <w:tabs>
          <w:tab w:val="left" w:pos="1440"/>
        </w:tabs>
        <w:divId w:val="1278289522"/>
        <w:rPr>
          <w:lang w:val="en-US"/>
        </w:rPr>
      </w:pPr>
      <w:r w:rsidRPr="00807770">
        <w:rPr>
          <w:lang w:val="en-US"/>
        </w:rPr>
        <w:t>If you have additional columns, the same dialog is displayed as when loading a file (see above).</w:t>
      </w:r>
    </w:p>
    <w:p w:rsidR="00AB4704" w:rsidRDefault="00AB4704">
      <w:pPr>
        <w:pStyle w:val="Heading3"/>
        <w:divId w:val="1278289522"/>
      </w:pPr>
      <w:bookmarkStart w:id="159" w:name="_Toc417578434"/>
      <w:r>
        <w:t>Batch search matching results</w:t>
      </w:r>
      <w:bookmarkEnd w:id="159"/>
    </w:p>
    <w:p w:rsidR="00AB4704" w:rsidRPr="00807770" w:rsidRDefault="00AB4704">
      <w:pPr>
        <w:divId w:val="1278289522"/>
        <w:rPr>
          <w:lang w:val="en-US"/>
        </w:rPr>
      </w:pPr>
      <w:r w:rsidRPr="00807770">
        <w:rPr>
          <w:lang w:val="en-US"/>
        </w:rPr>
        <w:t>Upon submitting the list of companies to the system, a matching process is launched to assess the most likely companies that match the criteria you entered.</w:t>
      </w:r>
    </w:p>
    <w:p w:rsidR="00AB4704" w:rsidRPr="00A24BB0" w:rsidRDefault="00AB4704">
      <w:pPr>
        <w:divId w:val="1278289522"/>
      </w:pPr>
      <w:r w:rsidRPr="00A24BB0">
        <w:rPr>
          <w:rStyle w:val="Drop-downhotspot"/>
          <w:b/>
          <w:bCs/>
          <w:color w:val="003366"/>
        </w:rPr>
        <w:t>Batch search results dialog</w:t>
      </w:r>
    </w:p>
    <w:p w:rsidR="00AB4704" w:rsidRDefault="00A24BB0" w:rsidP="00503423">
      <w:pPr>
        <w:divId w:val="401409463"/>
      </w:pPr>
      <w:r>
        <w:rPr>
          <w:noProof/>
          <w:lang w:val="en-US" w:eastAsia="en-US"/>
        </w:rPr>
        <w:lastRenderedPageBreak/>
        <w:drawing>
          <wp:inline distT="0" distB="0" distL="0" distR="0" wp14:anchorId="598ED8A8" wp14:editId="581A9D24">
            <wp:extent cx="5715000" cy="2838450"/>
            <wp:effectExtent l="0" t="0" r="0" b="0"/>
            <wp:docPr id="125" name="Picture 125" descr="ScrBatchSrch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ScrBatchSrchResult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15000" cy="2838450"/>
                    </a:xfrm>
                    <a:prstGeom prst="rect">
                      <a:avLst/>
                    </a:prstGeom>
                    <a:noFill/>
                    <a:ln>
                      <a:noFill/>
                    </a:ln>
                  </pic:spPr>
                </pic:pic>
              </a:graphicData>
            </a:graphic>
          </wp:inline>
        </w:drawing>
      </w:r>
    </w:p>
    <w:p w:rsidR="00AB4704" w:rsidRPr="0019193B" w:rsidRDefault="00AB4704">
      <w:pPr>
        <w:divId w:val="1278289522"/>
        <w:rPr>
          <w:lang w:val="en-US"/>
        </w:rPr>
      </w:pPr>
      <w:r w:rsidRPr="0019193B">
        <w:rPr>
          <w:lang w:val="en-US"/>
        </w:rPr>
        <w:t xml:space="preserve">The batch search results screen contains a list of results for each line in the client file or the matching criteria you entered in the text box, one result per line in the following columns: </w:t>
      </w:r>
    </w:p>
    <w:tbl>
      <w:tblPr>
        <w:tblW w:w="5000" w:type="pct"/>
        <w:tblBorders>
          <w:top w:val="dotted" w:sz="6" w:space="0" w:color="C0C0C0"/>
          <w:left w:val="dotted" w:sz="6" w:space="0" w:color="C0C0C0"/>
          <w:bottom w:val="dotted" w:sz="6" w:space="0" w:color="C0C0C0"/>
          <w:right w:val="dotted" w:sz="6" w:space="0" w:color="C0C0C0"/>
        </w:tblBorders>
        <w:tblLayout w:type="fixed"/>
        <w:tblCellMar>
          <w:top w:w="15" w:type="dxa"/>
          <w:left w:w="15" w:type="dxa"/>
          <w:bottom w:w="15" w:type="dxa"/>
          <w:right w:w="15" w:type="dxa"/>
        </w:tblCellMar>
        <w:tblLook w:val="0000" w:firstRow="0" w:lastRow="0" w:firstColumn="0" w:lastColumn="0" w:noHBand="0" w:noVBand="0"/>
      </w:tblPr>
      <w:tblGrid>
        <w:gridCol w:w="1252"/>
        <w:gridCol w:w="7804"/>
      </w:tblGrid>
      <w:tr w:rsidR="00AB4704" w:rsidTr="0019193B">
        <w:trPr>
          <w:divId w:val="599148724"/>
        </w:trPr>
        <w:tc>
          <w:tcPr>
            <w:tcW w:w="691" w:type="pct"/>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AB4704" w:rsidRDefault="00AB4704">
            <w:pPr>
              <w:pStyle w:val="columnheader"/>
              <w:jc w:val="left"/>
            </w:pPr>
            <w:r>
              <w:t>Column</w:t>
            </w:r>
          </w:p>
        </w:tc>
        <w:tc>
          <w:tcPr>
            <w:tcW w:w="4309" w:type="pct"/>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AB4704" w:rsidRDefault="00AB4704">
            <w:pPr>
              <w:pStyle w:val="columnheader"/>
              <w:jc w:val="left"/>
            </w:pPr>
            <w:r>
              <w:t>Description</w:t>
            </w:r>
          </w:p>
        </w:tc>
      </w:tr>
      <w:tr w:rsidR="00AB4704" w:rsidRPr="00807770" w:rsidTr="0019193B">
        <w:trPr>
          <w:divId w:val="599148724"/>
        </w:trPr>
        <w:tc>
          <w:tcPr>
            <w:tcW w:w="691" w:type="pct"/>
            <w:tcBorders>
              <w:bottom w:val="dotted" w:sz="6" w:space="0" w:color="C0C0C0"/>
              <w:right w:val="dotted" w:sz="6" w:space="0" w:color="C0C0C0"/>
            </w:tcBorders>
            <w:tcMar>
              <w:top w:w="15" w:type="dxa"/>
              <w:left w:w="150" w:type="dxa"/>
              <w:bottom w:w="15" w:type="dxa"/>
              <w:right w:w="150" w:type="dxa"/>
            </w:tcMar>
          </w:tcPr>
          <w:p w:rsidR="00AB4704" w:rsidRDefault="00AB4704">
            <w:pPr>
              <w:pStyle w:val="celltext"/>
              <w:rPr>
                <w:b/>
                <w:bCs/>
              </w:rPr>
            </w:pPr>
            <w:r>
              <w:rPr>
                <w:b/>
                <w:bCs/>
              </w:rPr>
              <w:t>Number</w:t>
            </w:r>
          </w:p>
        </w:tc>
        <w:tc>
          <w:tcPr>
            <w:tcW w:w="4309" w:type="pct"/>
            <w:tcBorders>
              <w:bottom w:val="dotted" w:sz="6" w:space="0" w:color="C0C0C0"/>
              <w:right w:val="dotted" w:sz="6" w:space="0" w:color="C0C0C0"/>
            </w:tcBorders>
            <w:tcMar>
              <w:top w:w="15" w:type="dxa"/>
              <w:left w:w="150" w:type="dxa"/>
              <w:bottom w:w="15" w:type="dxa"/>
              <w:right w:w="150" w:type="dxa"/>
            </w:tcMar>
            <w:vAlign w:val="center"/>
          </w:tcPr>
          <w:p w:rsidR="00AB4704" w:rsidRPr="00807770" w:rsidRDefault="00AB4704">
            <w:pPr>
              <w:pStyle w:val="celltext"/>
              <w:rPr>
                <w:lang w:val="en-US"/>
              </w:rPr>
            </w:pPr>
            <w:r w:rsidRPr="00807770">
              <w:rPr>
                <w:lang w:val="en-US"/>
              </w:rPr>
              <w:t>Identifies the result within a count of the matching criteria you entered.</w:t>
            </w:r>
          </w:p>
        </w:tc>
      </w:tr>
      <w:tr w:rsidR="00AB4704" w:rsidRPr="00807770" w:rsidTr="0019193B">
        <w:trPr>
          <w:divId w:val="599148724"/>
        </w:trPr>
        <w:tc>
          <w:tcPr>
            <w:tcW w:w="691" w:type="pct"/>
            <w:tcBorders>
              <w:bottom w:val="dotted" w:sz="6" w:space="0" w:color="C0C0C0"/>
              <w:right w:val="dotted" w:sz="6" w:space="0" w:color="C0C0C0"/>
            </w:tcBorders>
            <w:tcMar>
              <w:top w:w="15" w:type="dxa"/>
              <w:left w:w="150" w:type="dxa"/>
              <w:bottom w:w="15" w:type="dxa"/>
              <w:right w:w="150" w:type="dxa"/>
            </w:tcMar>
          </w:tcPr>
          <w:p w:rsidR="00AB4704" w:rsidRDefault="00AB4704">
            <w:pPr>
              <w:pStyle w:val="celltext"/>
            </w:pPr>
            <w:r>
              <w:rPr>
                <w:b/>
                <w:bCs/>
              </w:rPr>
              <w:t>Icon</w:t>
            </w:r>
          </w:p>
        </w:tc>
        <w:tc>
          <w:tcPr>
            <w:tcW w:w="4309" w:type="pct"/>
            <w:tcBorders>
              <w:bottom w:val="dotted" w:sz="6" w:space="0" w:color="C0C0C0"/>
              <w:right w:val="dotted" w:sz="6" w:space="0" w:color="C0C0C0"/>
            </w:tcBorders>
            <w:tcMar>
              <w:top w:w="15" w:type="dxa"/>
              <w:left w:w="150" w:type="dxa"/>
              <w:bottom w:w="15" w:type="dxa"/>
              <w:right w:w="150" w:type="dxa"/>
            </w:tcMar>
            <w:vAlign w:val="center"/>
          </w:tcPr>
          <w:p w:rsidR="00AB4704" w:rsidRPr="00807770" w:rsidRDefault="00AB4704">
            <w:pPr>
              <w:pStyle w:val="celltext"/>
              <w:rPr>
                <w:lang w:val="en-US"/>
              </w:rPr>
            </w:pPr>
            <w:r w:rsidRPr="00807770">
              <w:rPr>
                <w:lang w:val="en-US"/>
              </w:rPr>
              <w:t xml:space="preserve">If any matches have been found in the Amadeus database, this column contains a </w:t>
            </w:r>
            <w:r w:rsidR="00A24BB0">
              <w:rPr>
                <w:noProof/>
                <w:lang w:val="en-US" w:eastAsia="en-US"/>
              </w:rPr>
              <w:drawing>
                <wp:inline distT="0" distB="0" distL="0" distR="0" wp14:anchorId="100B4E70" wp14:editId="1CCCE8CB">
                  <wp:extent cx="127000" cy="127000"/>
                  <wp:effectExtent l="0" t="0" r="0" b="0"/>
                  <wp:docPr id="126" name="Picture 126" descr="va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vali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807770">
              <w:rPr>
                <w:lang w:val="en-US"/>
              </w:rPr>
              <w:t xml:space="preserve">. If no matches have been found, this column contains a </w:t>
            </w:r>
            <w:r w:rsidR="00A24BB0">
              <w:rPr>
                <w:noProof/>
                <w:lang w:val="en-US" w:eastAsia="en-US"/>
              </w:rPr>
              <w:drawing>
                <wp:inline distT="0" distB="0" distL="0" distR="0" wp14:anchorId="7C0B7FDF" wp14:editId="60357CD4">
                  <wp:extent cx="127000" cy="127000"/>
                  <wp:effectExtent l="0" t="0" r="0" b="0"/>
                  <wp:docPr id="127" name="Picture 127" descr="inva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nvali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807770">
              <w:rPr>
                <w:lang w:val="en-US"/>
              </w:rPr>
              <w:t>.</w:t>
            </w:r>
          </w:p>
        </w:tc>
      </w:tr>
      <w:tr w:rsidR="00AB4704" w:rsidRPr="00807770" w:rsidTr="0019193B">
        <w:trPr>
          <w:divId w:val="599148724"/>
        </w:trPr>
        <w:tc>
          <w:tcPr>
            <w:tcW w:w="691" w:type="pct"/>
            <w:tcBorders>
              <w:bottom w:val="dotted" w:sz="6" w:space="0" w:color="C0C0C0"/>
              <w:right w:val="dotted" w:sz="6" w:space="0" w:color="C0C0C0"/>
            </w:tcBorders>
            <w:tcMar>
              <w:top w:w="15" w:type="dxa"/>
              <w:left w:w="150" w:type="dxa"/>
              <w:bottom w:w="15" w:type="dxa"/>
              <w:right w:w="150" w:type="dxa"/>
            </w:tcMar>
          </w:tcPr>
          <w:p w:rsidR="00AB4704" w:rsidRDefault="00AB4704">
            <w:pPr>
              <w:pStyle w:val="celltext"/>
              <w:rPr>
                <w:b/>
                <w:bCs/>
              </w:rPr>
            </w:pPr>
            <w:r>
              <w:rPr>
                <w:b/>
                <w:bCs/>
              </w:rPr>
              <w:t>Selection</w:t>
            </w:r>
          </w:p>
        </w:tc>
        <w:tc>
          <w:tcPr>
            <w:tcW w:w="4309" w:type="pct"/>
            <w:tcBorders>
              <w:bottom w:val="dotted" w:sz="6" w:space="0" w:color="C0C0C0"/>
              <w:right w:val="dotted" w:sz="6" w:space="0" w:color="C0C0C0"/>
            </w:tcBorders>
            <w:tcMar>
              <w:top w:w="15" w:type="dxa"/>
              <w:left w:w="150" w:type="dxa"/>
              <w:bottom w:w="15" w:type="dxa"/>
              <w:right w:w="150" w:type="dxa"/>
            </w:tcMar>
            <w:vAlign w:val="center"/>
          </w:tcPr>
          <w:p w:rsidR="00AB4704" w:rsidRPr="00807770" w:rsidRDefault="00AB4704">
            <w:pPr>
              <w:pStyle w:val="celltext"/>
              <w:rPr>
                <w:lang w:val="en-US"/>
              </w:rPr>
            </w:pPr>
            <w:r w:rsidRPr="00807770">
              <w:rPr>
                <w:lang w:val="en-US"/>
              </w:rPr>
              <w:t xml:space="preserve">Click the </w:t>
            </w:r>
            <w:r w:rsidRPr="00807770">
              <w:rPr>
                <w:rStyle w:val="uicontrol"/>
                <w:lang w:val="en-US"/>
              </w:rPr>
              <w:t>View suggestions</w:t>
            </w:r>
            <w:r w:rsidRPr="00807770">
              <w:rPr>
                <w:lang w:val="en-US"/>
              </w:rPr>
              <w:t xml:space="preserve"> link to open a </w:t>
            </w:r>
            <w:r w:rsidRPr="00807770">
              <w:rPr>
                <w:rStyle w:val="Drop-downhotspot"/>
                <w:color w:val="003366"/>
                <w:lang w:val="en-US"/>
              </w:rPr>
              <w:t>dialog</w:t>
            </w:r>
            <w:r w:rsidRPr="00807770">
              <w:rPr>
                <w:lang w:val="en-US"/>
              </w:rPr>
              <w:t xml:space="preserve"> containing the list of candidate companies found by the matching process, together with the matching quality indicator for each line. An option button indicates which of these matches has been selected but you can choose a different match result if you want.</w:t>
            </w:r>
          </w:p>
          <w:p w:rsidR="00AB4704" w:rsidRDefault="00A24BB0" w:rsidP="00503423">
            <w:pPr>
              <w:divId w:val="913513010"/>
            </w:pPr>
            <w:r>
              <w:rPr>
                <w:noProof/>
                <w:lang w:val="en-US" w:eastAsia="en-US"/>
              </w:rPr>
              <w:drawing>
                <wp:inline distT="0" distB="0" distL="0" distR="0" wp14:anchorId="7F02C3BA" wp14:editId="281BBA4C">
                  <wp:extent cx="4558588" cy="3884930"/>
                  <wp:effectExtent l="0" t="0" r="0" b="1270"/>
                  <wp:docPr id="128" name="Picture 128" descr="dlg_matcha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dlg_matchaCompany"/>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62035" cy="3887868"/>
                          </a:xfrm>
                          <a:prstGeom prst="rect">
                            <a:avLst/>
                          </a:prstGeom>
                          <a:noFill/>
                          <a:ln>
                            <a:noFill/>
                          </a:ln>
                        </pic:spPr>
                      </pic:pic>
                    </a:graphicData>
                  </a:graphic>
                </wp:inline>
              </w:drawing>
            </w:r>
          </w:p>
          <w:p w:rsidR="00AB4704" w:rsidRPr="00807770" w:rsidRDefault="00AB4704" w:rsidP="002E7032">
            <w:pPr>
              <w:pStyle w:val="celltext"/>
              <w:numPr>
                <w:ilvl w:val="0"/>
                <w:numId w:val="157"/>
              </w:numPr>
              <w:tabs>
                <w:tab w:val="left" w:pos="720"/>
              </w:tabs>
              <w:rPr>
                <w:lang w:val="en-US"/>
              </w:rPr>
            </w:pPr>
            <w:r w:rsidRPr="00807770">
              <w:rPr>
                <w:lang w:val="en-US"/>
              </w:rPr>
              <w:lastRenderedPageBreak/>
              <w:t xml:space="preserve">Optionally, you can change the criteria and click </w:t>
            </w:r>
            <w:r w:rsidRPr="00807770">
              <w:rPr>
                <w:b/>
                <w:bCs/>
                <w:lang w:val="en-US"/>
              </w:rPr>
              <w:t>Search again</w:t>
            </w:r>
            <w:r w:rsidRPr="00807770">
              <w:rPr>
                <w:lang w:val="en-US"/>
              </w:rPr>
              <w:t xml:space="preserve"> to produce a new list of match candidates.</w:t>
            </w:r>
          </w:p>
          <w:p w:rsidR="00AB4704" w:rsidRPr="00807770" w:rsidRDefault="00AB4704" w:rsidP="002E7032">
            <w:pPr>
              <w:pStyle w:val="celltext"/>
              <w:numPr>
                <w:ilvl w:val="0"/>
                <w:numId w:val="157"/>
              </w:numPr>
              <w:tabs>
                <w:tab w:val="left" w:pos="720"/>
              </w:tabs>
              <w:rPr>
                <w:lang w:val="en-US"/>
              </w:rPr>
            </w:pPr>
            <w:r w:rsidRPr="00807770">
              <w:rPr>
                <w:lang w:val="en-US"/>
              </w:rPr>
              <w:t xml:space="preserve">Click </w:t>
            </w:r>
            <w:r w:rsidRPr="00807770">
              <w:rPr>
                <w:b/>
                <w:bCs/>
                <w:lang w:val="en-US"/>
              </w:rPr>
              <w:t>Select</w:t>
            </w:r>
            <w:r w:rsidRPr="00807770">
              <w:rPr>
                <w:lang w:val="en-US"/>
              </w:rPr>
              <w:t xml:space="preserve"> to confirm a change of selection, or click </w:t>
            </w:r>
            <w:r w:rsidRPr="00807770">
              <w:rPr>
                <w:b/>
                <w:bCs/>
                <w:lang w:val="en-US"/>
              </w:rPr>
              <w:t>Back to list</w:t>
            </w:r>
            <w:r w:rsidRPr="00807770">
              <w:rPr>
                <w:lang w:val="en-US"/>
              </w:rPr>
              <w:t xml:space="preserve"> to close the dialog without changing the selection.</w:t>
            </w:r>
          </w:p>
        </w:tc>
      </w:tr>
      <w:tr w:rsidR="00AB4704" w:rsidRPr="00807770" w:rsidTr="0019193B">
        <w:trPr>
          <w:divId w:val="599148724"/>
        </w:trPr>
        <w:tc>
          <w:tcPr>
            <w:tcW w:w="691" w:type="pct"/>
            <w:tcBorders>
              <w:bottom w:val="dotted" w:sz="6" w:space="0" w:color="C0C0C0"/>
              <w:right w:val="dotted" w:sz="6" w:space="0" w:color="C0C0C0"/>
            </w:tcBorders>
            <w:tcMar>
              <w:top w:w="15" w:type="dxa"/>
              <w:left w:w="150" w:type="dxa"/>
              <w:bottom w:w="15" w:type="dxa"/>
              <w:right w:w="150" w:type="dxa"/>
            </w:tcMar>
          </w:tcPr>
          <w:p w:rsidR="00AB4704" w:rsidRDefault="00AB4704">
            <w:pPr>
              <w:pStyle w:val="celltext"/>
              <w:rPr>
                <w:b/>
                <w:bCs/>
              </w:rPr>
            </w:pPr>
            <w:r>
              <w:rPr>
                <w:b/>
                <w:bCs/>
              </w:rPr>
              <w:lastRenderedPageBreak/>
              <w:t>Company name</w:t>
            </w:r>
          </w:p>
        </w:tc>
        <w:tc>
          <w:tcPr>
            <w:tcW w:w="4309" w:type="pct"/>
            <w:tcBorders>
              <w:bottom w:val="dotted" w:sz="6" w:space="0" w:color="C0C0C0"/>
              <w:right w:val="dotted" w:sz="6" w:space="0" w:color="C0C0C0"/>
            </w:tcBorders>
            <w:tcMar>
              <w:top w:w="15" w:type="dxa"/>
              <w:left w:w="150" w:type="dxa"/>
              <w:bottom w:w="15" w:type="dxa"/>
              <w:right w:w="150" w:type="dxa"/>
            </w:tcMar>
            <w:vAlign w:val="center"/>
          </w:tcPr>
          <w:p w:rsidR="00AB4704" w:rsidRPr="00807770" w:rsidRDefault="00AB4704">
            <w:pPr>
              <w:pStyle w:val="celltext"/>
              <w:rPr>
                <w:lang w:val="en-US"/>
              </w:rPr>
            </w:pPr>
            <w:r w:rsidRPr="00807770">
              <w:rPr>
                <w:lang w:val="en-US"/>
              </w:rPr>
              <w:t>The text you entered (or found in the client file) that you identified as the text to match against company names on the database.</w:t>
            </w:r>
          </w:p>
        </w:tc>
      </w:tr>
      <w:tr w:rsidR="00AB4704" w:rsidRPr="00807770" w:rsidTr="0019193B">
        <w:trPr>
          <w:divId w:val="599148724"/>
        </w:trPr>
        <w:tc>
          <w:tcPr>
            <w:tcW w:w="691" w:type="pct"/>
            <w:tcBorders>
              <w:bottom w:val="dotted" w:sz="6" w:space="0" w:color="C0C0C0"/>
              <w:right w:val="dotted" w:sz="6" w:space="0" w:color="C0C0C0"/>
            </w:tcBorders>
            <w:tcMar>
              <w:top w:w="15" w:type="dxa"/>
              <w:left w:w="150" w:type="dxa"/>
              <w:bottom w:w="15" w:type="dxa"/>
              <w:right w:w="150" w:type="dxa"/>
            </w:tcMar>
          </w:tcPr>
          <w:p w:rsidR="00AB4704" w:rsidRDefault="00AB4704">
            <w:pPr>
              <w:pStyle w:val="celltext"/>
              <w:rPr>
                <w:b/>
                <w:bCs/>
              </w:rPr>
            </w:pPr>
            <w:r>
              <w:rPr>
                <w:b/>
                <w:bCs/>
              </w:rPr>
              <w:t>R/O city</w:t>
            </w:r>
          </w:p>
        </w:tc>
        <w:tc>
          <w:tcPr>
            <w:tcW w:w="4309" w:type="pct"/>
            <w:tcBorders>
              <w:bottom w:val="dotted" w:sz="6" w:space="0" w:color="C0C0C0"/>
              <w:right w:val="dotted" w:sz="6" w:space="0" w:color="C0C0C0"/>
            </w:tcBorders>
            <w:tcMar>
              <w:top w:w="15" w:type="dxa"/>
              <w:left w:w="150" w:type="dxa"/>
              <w:bottom w:w="15" w:type="dxa"/>
              <w:right w:w="150" w:type="dxa"/>
            </w:tcMar>
            <w:vAlign w:val="center"/>
          </w:tcPr>
          <w:p w:rsidR="00AB4704" w:rsidRPr="00807770" w:rsidRDefault="00AB4704">
            <w:pPr>
              <w:pStyle w:val="celltext"/>
              <w:rPr>
                <w:lang w:val="en-US"/>
              </w:rPr>
            </w:pPr>
            <w:r w:rsidRPr="00807770">
              <w:rPr>
                <w:lang w:val="en-US"/>
              </w:rPr>
              <w:t>The text you entered (or found in the client file) that you identified as the text to match against associated cities on the database.</w:t>
            </w:r>
          </w:p>
        </w:tc>
      </w:tr>
      <w:tr w:rsidR="00AB4704" w:rsidRPr="00807770" w:rsidTr="0019193B">
        <w:trPr>
          <w:divId w:val="599148724"/>
        </w:trPr>
        <w:tc>
          <w:tcPr>
            <w:tcW w:w="691" w:type="pct"/>
            <w:tcBorders>
              <w:bottom w:val="dotted" w:sz="6" w:space="0" w:color="C0C0C0"/>
              <w:right w:val="dotted" w:sz="6" w:space="0" w:color="C0C0C0"/>
            </w:tcBorders>
            <w:tcMar>
              <w:top w:w="15" w:type="dxa"/>
              <w:left w:w="150" w:type="dxa"/>
              <w:bottom w:w="15" w:type="dxa"/>
              <w:right w:w="150" w:type="dxa"/>
            </w:tcMar>
          </w:tcPr>
          <w:p w:rsidR="00AB4704" w:rsidRDefault="00AB4704">
            <w:pPr>
              <w:pStyle w:val="celltext"/>
              <w:rPr>
                <w:b/>
                <w:bCs/>
              </w:rPr>
            </w:pPr>
            <w:r>
              <w:rPr>
                <w:b/>
                <w:bCs/>
              </w:rPr>
              <w:t>Country</w:t>
            </w:r>
          </w:p>
        </w:tc>
        <w:tc>
          <w:tcPr>
            <w:tcW w:w="4309" w:type="pct"/>
            <w:tcBorders>
              <w:bottom w:val="dotted" w:sz="6" w:space="0" w:color="C0C0C0"/>
              <w:right w:val="dotted" w:sz="6" w:space="0" w:color="C0C0C0"/>
            </w:tcBorders>
            <w:tcMar>
              <w:top w:w="15" w:type="dxa"/>
              <w:left w:w="150" w:type="dxa"/>
              <w:bottom w:w="15" w:type="dxa"/>
              <w:right w:w="150" w:type="dxa"/>
            </w:tcMar>
            <w:vAlign w:val="center"/>
          </w:tcPr>
          <w:p w:rsidR="00AB4704" w:rsidRPr="00807770" w:rsidRDefault="00AB4704">
            <w:pPr>
              <w:pStyle w:val="celltext"/>
              <w:rPr>
                <w:lang w:val="en-US"/>
              </w:rPr>
            </w:pPr>
            <w:r w:rsidRPr="00807770">
              <w:rPr>
                <w:lang w:val="en-US"/>
              </w:rPr>
              <w:t>The text you entered (or found in the client file) that you identified as the text to match against countries on the database.</w:t>
            </w:r>
          </w:p>
        </w:tc>
      </w:tr>
      <w:tr w:rsidR="00AB4704" w:rsidRPr="00807770" w:rsidTr="0019193B">
        <w:trPr>
          <w:divId w:val="599148724"/>
        </w:trPr>
        <w:tc>
          <w:tcPr>
            <w:tcW w:w="691" w:type="pct"/>
            <w:tcBorders>
              <w:bottom w:val="dotted" w:sz="6" w:space="0" w:color="C0C0C0"/>
              <w:right w:val="dotted" w:sz="6" w:space="0" w:color="C0C0C0"/>
            </w:tcBorders>
            <w:tcMar>
              <w:top w:w="15" w:type="dxa"/>
              <w:left w:w="150" w:type="dxa"/>
              <w:bottom w:w="15" w:type="dxa"/>
              <w:right w:w="150" w:type="dxa"/>
            </w:tcMar>
          </w:tcPr>
          <w:p w:rsidR="00AB4704" w:rsidRDefault="00AB4704">
            <w:pPr>
              <w:pStyle w:val="celltext"/>
              <w:rPr>
                <w:b/>
                <w:bCs/>
              </w:rPr>
            </w:pPr>
            <w:r>
              <w:rPr>
                <w:b/>
                <w:bCs/>
              </w:rPr>
              <w:t>Match result</w:t>
            </w:r>
          </w:p>
        </w:tc>
        <w:tc>
          <w:tcPr>
            <w:tcW w:w="4309" w:type="pct"/>
            <w:tcBorders>
              <w:bottom w:val="dotted" w:sz="6" w:space="0" w:color="C0C0C0"/>
              <w:right w:val="dotted" w:sz="6" w:space="0" w:color="C0C0C0"/>
            </w:tcBorders>
            <w:tcMar>
              <w:top w:w="15" w:type="dxa"/>
              <w:left w:w="150" w:type="dxa"/>
              <w:bottom w:w="15" w:type="dxa"/>
              <w:right w:w="150" w:type="dxa"/>
            </w:tcMar>
            <w:vAlign w:val="center"/>
          </w:tcPr>
          <w:p w:rsidR="00AB4704" w:rsidRPr="00807770" w:rsidRDefault="00AB4704">
            <w:pPr>
              <w:pStyle w:val="celltext"/>
              <w:rPr>
                <w:lang w:val="en-US"/>
              </w:rPr>
            </w:pPr>
            <w:r w:rsidRPr="00807770">
              <w:rPr>
                <w:lang w:val="en-US"/>
              </w:rPr>
              <w:t>The name of the company on the database that best match your criteria, together with the matching quality indicator (see below).</w:t>
            </w:r>
          </w:p>
        </w:tc>
      </w:tr>
    </w:tbl>
    <w:p w:rsidR="00AB4704" w:rsidRPr="00807770" w:rsidRDefault="00AB4704">
      <w:pPr>
        <w:divId w:val="1278289522"/>
        <w:rPr>
          <w:lang w:val="en-US"/>
        </w:rPr>
      </w:pPr>
      <w:r w:rsidRPr="00807770">
        <w:rPr>
          <w:lang w:val="en-US"/>
        </w:rPr>
        <w:t>If you entered a large number of criteria the results may include multiple pages and you can use the tool above the list of results to choose which page to view.</w:t>
      </w:r>
    </w:p>
    <w:p w:rsidR="00AB4704" w:rsidRDefault="00AB4704">
      <w:pPr>
        <w:divId w:val="1278289522"/>
      </w:pPr>
      <w:r w:rsidRPr="00807770">
        <w:rPr>
          <w:lang w:val="en-US"/>
        </w:rPr>
        <w:t xml:space="preserve">The automated process produces a matching score for each record. </w:t>
      </w:r>
      <w:r>
        <w:t>Our quality indicator uses the following scoring criteria:</w:t>
      </w:r>
    </w:p>
    <w:tbl>
      <w:tblPr>
        <w:tblW w:w="0" w:type="auto"/>
        <w:tblInd w:w="600" w:type="dxa"/>
        <w:tblCellMar>
          <w:top w:w="15" w:type="dxa"/>
          <w:left w:w="15" w:type="dxa"/>
          <w:bottom w:w="15" w:type="dxa"/>
          <w:right w:w="15" w:type="dxa"/>
        </w:tblCellMar>
        <w:tblLook w:val="0000" w:firstRow="0" w:lastRow="0" w:firstColumn="0" w:lastColumn="0" w:noHBand="0" w:noVBand="0"/>
      </w:tblPr>
      <w:tblGrid>
        <w:gridCol w:w="450"/>
        <w:gridCol w:w="1113"/>
        <w:gridCol w:w="3321"/>
      </w:tblGrid>
      <w:tr w:rsidR="00AB4704">
        <w:trPr>
          <w:divId w:val="1278289522"/>
        </w:trPr>
        <w:tc>
          <w:tcPr>
            <w:tcW w:w="0" w:type="auto"/>
            <w:tcBorders>
              <w:top w:val="single" w:sz="6" w:space="0" w:color="000000"/>
              <w:left w:val="single" w:sz="6" w:space="0" w:color="000000"/>
              <w:bottom w:val="single" w:sz="6" w:space="0" w:color="000000"/>
              <w:right w:val="single" w:sz="6" w:space="0" w:color="000000"/>
            </w:tcBorders>
            <w:shd w:val="clear" w:color="auto" w:fill="008000"/>
            <w:tcMar>
              <w:top w:w="15" w:type="dxa"/>
              <w:left w:w="150" w:type="dxa"/>
              <w:bottom w:w="15" w:type="dxa"/>
              <w:right w:w="150" w:type="dxa"/>
            </w:tcMar>
          </w:tcPr>
          <w:p w:rsidR="00AB4704" w:rsidRDefault="00AB4704">
            <w:pPr>
              <w:pStyle w:val="celltext"/>
              <w:rPr>
                <w:b/>
                <w:bCs/>
                <w:color w:val="FFFFFF"/>
              </w:rPr>
            </w:pPr>
            <w:r>
              <w:rPr>
                <w:b/>
                <w:bCs/>
                <w:color w:val="FFFFFF"/>
              </w:rPr>
              <w:t>A</w:t>
            </w:r>
          </w:p>
        </w:tc>
        <w:tc>
          <w:tcPr>
            <w:tcW w:w="0" w:type="auto"/>
            <w:tcBorders>
              <w:top w:val="single" w:sz="6" w:space="0" w:color="000000"/>
              <w:bottom w:val="single" w:sz="6" w:space="0" w:color="000000"/>
              <w:right w:val="single" w:sz="6" w:space="0" w:color="000000"/>
            </w:tcBorders>
            <w:tcMar>
              <w:top w:w="15" w:type="dxa"/>
              <w:left w:w="150" w:type="dxa"/>
              <w:bottom w:w="15" w:type="dxa"/>
              <w:right w:w="150" w:type="dxa"/>
            </w:tcMar>
          </w:tcPr>
          <w:p w:rsidR="00AB4704" w:rsidRDefault="00AB4704">
            <w:pPr>
              <w:pStyle w:val="celltext"/>
            </w:pPr>
            <w:r>
              <w:t>Excellent</w:t>
            </w:r>
          </w:p>
        </w:tc>
        <w:tc>
          <w:tcPr>
            <w:tcW w:w="0" w:type="auto"/>
            <w:tcBorders>
              <w:top w:val="single" w:sz="6" w:space="0" w:color="000000"/>
              <w:bottom w:val="single" w:sz="6" w:space="0" w:color="000000"/>
              <w:right w:val="single" w:sz="6" w:space="0" w:color="000000"/>
            </w:tcBorders>
            <w:tcMar>
              <w:top w:w="15" w:type="dxa"/>
              <w:left w:w="150" w:type="dxa"/>
              <w:bottom w:w="15" w:type="dxa"/>
              <w:right w:w="150" w:type="dxa"/>
            </w:tcMar>
          </w:tcPr>
          <w:p w:rsidR="00AB4704" w:rsidRDefault="00AB4704">
            <w:pPr>
              <w:pStyle w:val="celltext"/>
            </w:pPr>
            <w:r>
              <w:t>total score &gt;= 95%</w:t>
            </w:r>
          </w:p>
        </w:tc>
      </w:tr>
      <w:tr w:rsidR="00AB4704">
        <w:trPr>
          <w:divId w:val="1278289522"/>
        </w:trPr>
        <w:tc>
          <w:tcPr>
            <w:tcW w:w="0" w:type="auto"/>
            <w:tcBorders>
              <w:left w:val="single" w:sz="6" w:space="0" w:color="000000"/>
              <w:bottom w:val="single" w:sz="6" w:space="0" w:color="000000"/>
              <w:right w:val="single" w:sz="6" w:space="0" w:color="000000"/>
            </w:tcBorders>
            <w:shd w:val="clear" w:color="auto" w:fill="00FF00"/>
            <w:tcMar>
              <w:top w:w="15" w:type="dxa"/>
              <w:left w:w="150" w:type="dxa"/>
              <w:bottom w:w="15" w:type="dxa"/>
              <w:right w:w="150" w:type="dxa"/>
            </w:tcMar>
          </w:tcPr>
          <w:p w:rsidR="00AB4704" w:rsidRDefault="00AB4704">
            <w:pPr>
              <w:pStyle w:val="celltext"/>
              <w:rPr>
                <w:b/>
                <w:bCs/>
              </w:rPr>
            </w:pPr>
            <w:r>
              <w:rPr>
                <w:b/>
                <w:bCs/>
              </w:rPr>
              <w:t>B</w:t>
            </w:r>
          </w:p>
        </w:tc>
        <w:tc>
          <w:tcPr>
            <w:tcW w:w="0" w:type="auto"/>
            <w:tcBorders>
              <w:bottom w:val="single" w:sz="6" w:space="0" w:color="000000"/>
              <w:right w:val="single" w:sz="6" w:space="0" w:color="000000"/>
            </w:tcBorders>
            <w:tcMar>
              <w:top w:w="15" w:type="dxa"/>
              <w:left w:w="150" w:type="dxa"/>
              <w:bottom w:w="15" w:type="dxa"/>
              <w:right w:w="150" w:type="dxa"/>
            </w:tcMar>
          </w:tcPr>
          <w:p w:rsidR="00AB4704" w:rsidRDefault="00AB4704">
            <w:pPr>
              <w:pStyle w:val="celltext"/>
            </w:pPr>
            <w:r>
              <w:t>Good</w:t>
            </w:r>
          </w:p>
        </w:tc>
        <w:tc>
          <w:tcPr>
            <w:tcW w:w="0" w:type="auto"/>
            <w:tcBorders>
              <w:bottom w:val="single" w:sz="6" w:space="0" w:color="000000"/>
              <w:right w:val="single" w:sz="6" w:space="0" w:color="000000"/>
            </w:tcBorders>
            <w:tcMar>
              <w:top w:w="15" w:type="dxa"/>
              <w:left w:w="150" w:type="dxa"/>
              <w:bottom w:w="15" w:type="dxa"/>
              <w:right w:w="150" w:type="dxa"/>
            </w:tcMar>
          </w:tcPr>
          <w:p w:rsidR="00AB4704" w:rsidRDefault="00AB4704">
            <w:pPr>
              <w:pStyle w:val="celltext"/>
            </w:pPr>
            <w:r>
              <w:t>total score between 85 and 94%</w:t>
            </w:r>
          </w:p>
        </w:tc>
      </w:tr>
      <w:tr w:rsidR="00AB4704">
        <w:trPr>
          <w:divId w:val="1278289522"/>
        </w:trPr>
        <w:tc>
          <w:tcPr>
            <w:tcW w:w="0" w:type="auto"/>
            <w:tcBorders>
              <w:left w:val="single" w:sz="6" w:space="0" w:color="000000"/>
              <w:bottom w:val="single" w:sz="6" w:space="0" w:color="000000"/>
              <w:right w:val="single" w:sz="6" w:space="0" w:color="000000"/>
            </w:tcBorders>
            <w:shd w:val="clear" w:color="auto" w:fill="FFFF00"/>
            <w:tcMar>
              <w:top w:w="15" w:type="dxa"/>
              <w:left w:w="150" w:type="dxa"/>
              <w:bottom w:w="15" w:type="dxa"/>
              <w:right w:w="150" w:type="dxa"/>
            </w:tcMar>
          </w:tcPr>
          <w:p w:rsidR="00AB4704" w:rsidRDefault="00AB4704">
            <w:pPr>
              <w:pStyle w:val="celltext"/>
              <w:rPr>
                <w:b/>
                <w:bCs/>
              </w:rPr>
            </w:pPr>
            <w:r>
              <w:rPr>
                <w:b/>
                <w:bCs/>
              </w:rPr>
              <w:t>C</w:t>
            </w:r>
          </w:p>
        </w:tc>
        <w:tc>
          <w:tcPr>
            <w:tcW w:w="0" w:type="auto"/>
            <w:tcBorders>
              <w:bottom w:val="single" w:sz="6" w:space="0" w:color="000000"/>
              <w:right w:val="single" w:sz="6" w:space="0" w:color="000000"/>
            </w:tcBorders>
            <w:tcMar>
              <w:top w:w="15" w:type="dxa"/>
              <w:left w:w="150" w:type="dxa"/>
              <w:bottom w:w="15" w:type="dxa"/>
              <w:right w:w="150" w:type="dxa"/>
            </w:tcMar>
          </w:tcPr>
          <w:p w:rsidR="00AB4704" w:rsidRDefault="00AB4704">
            <w:pPr>
              <w:pStyle w:val="celltext"/>
            </w:pPr>
            <w:r>
              <w:t>Fair</w:t>
            </w:r>
          </w:p>
        </w:tc>
        <w:tc>
          <w:tcPr>
            <w:tcW w:w="0" w:type="auto"/>
            <w:tcBorders>
              <w:bottom w:val="single" w:sz="6" w:space="0" w:color="000000"/>
              <w:right w:val="single" w:sz="6" w:space="0" w:color="000000"/>
            </w:tcBorders>
            <w:tcMar>
              <w:top w:w="15" w:type="dxa"/>
              <w:left w:w="150" w:type="dxa"/>
              <w:bottom w:w="15" w:type="dxa"/>
              <w:right w:w="150" w:type="dxa"/>
            </w:tcMar>
          </w:tcPr>
          <w:p w:rsidR="00AB4704" w:rsidRDefault="00AB4704">
            <w:pPr>
              <w:pStyle w:val="celltext"/>
            </w:pPr>
            <w:r>
              <w:t>total score between 75 and 84%</w:t>
            </w:r>
          </w:p>
        </w:tc>
      </w:tr>
      <w:tr w:rsidR="00AB4704">
        <w:trPr>
          <w:divId w:val="1278289522"/>
        </w:trPr>
        <w:tc>
          <w:tcPr>
            <w:tcW w:w="0" w:type="auto"/>
            <w:tcBorders>
              <w:left w:val="single" w:sz="6" w:space="0" w:color="000000"/>
              <w:bottom w:val="single" w:sz="6" w:space="0" w:color="000000"/>
              <w:right w:val="single" w:sz="6" w:space="0" w:color="000000"/>
            </w:tcBorders>
            <w:shd w:val="clear" w:color="auto" w:fill="FF960F"/>
            <w:tcMar>
              <w:top w:w="15" w:type="dxa"/>
              <w:left w:w="150" w:type="dxa"/>
              <w:bottom w:w="15" w:type="dxa"/>
              <w:right w:w="150" w:type="dxa"/>
            </w:tcMar>
          </w:tcPr>
          <w:p w:rsidR="00AB4704" w:rsidRDefault="00AB4704">
            <w:pPr>
              <w:pStyle w:val="celltext"/>
              <w:rPr>
                <w:b/>
                <w:bCs/>
              </w:rPr>
            </w:pPr>
            <w:r>
              <w:rPr>
                <w:b/>
                <w:bCs/>
              </w:rPr>
              <w:t>D</w:t>
            </w:r>
          </w:p>
        </w:tc>
        <w:tc>
          <w:tcPr>
            <w:tcW w:w="0" w:type="auto"/>
            <w:tcBorders>
              <w:bottom w:val="single" w:sz="6" w:space="0" w:color="000000"/>
              <w:right w:val="single" w:sz="6" w:space="0" w:color="000000"/>
            </w:tcBorders>
            <w:tcMar>
              <w:top w:w="15" w:type="dxa"/>
              <w:left w:w="150" w:type="dxa"/>
              <w:bottom w:w="15" w:type="dxa"/>
              <w:right w:w="150" w:type="dxa"/>
            </w:tcMar>
          </w:tcPr>
          <w:p w:rsidR="00AB4704" w:rsidRDefault="00AB4704">
            <w:pPr>
              <w:pStyle w:val="celltext"/>
            </w:pPr>
            <w:r>
              <w:t>Weak</w:t>
            </w:r>
          </w:p>
        </w:tc>
        <w:tc>
          <w:tcPr>
            <w:tcW w:w="0" w:type="auto"/>
            <w:tcBorders>
              <w:bottom w:val="single" w:sz="6" w:space="0" w:color="000000"/>
              <w:right w:val="single" w:sz="6" w:space="0" w:color="000000"/>
            </w:tcBorders>
            <w:tcMar>
              <w:top w:w="15" w:type="dxa"/>
              <w:left w:w="150" w:type="dxa"/>
              <w:bottom w:w="15" w:type="dxa"/>
              <w:right w:w="150" w:type="dxa"/>
            </w:tcMar>
          </w:tcPr>
          <w:p w:rsidR="00AB4704" w:rsidRDefault="00AB4704">
            <w:pPr>
              <w:pStyle w:val="celltext"/>
            </w:pPr>
            <w:r>
              <w:t>total score  between 60 and 74%</w:t>
            </w:r>
          </w:p>
        </w:tc>
      </w:tr>
      <w:tr w:rsidR="00AB4704">
        <w:trPr>
          <w:divId w:val="1278289522"/>
        </w:trPr>
        <w:tc>
          <w:tcPr>
            <w:tcW w:w="0" w:type="auto"/>
            <w:tcBorders>
              <w:left w:val="single" w:sz="6" w:space="0" w:color="000000"/>
              <w:bottom w:val="single" w:sz="6" w:space="0" w:color="000000"/>
              <w:right w:val="single" w:sz="6" w:space="0" w:color="000000"/>
            </w:tcBorders>
            <w:shd w:val="clear" w:color="auto" w:fill="FF0000"/>
            <w:tcMar>
              <w:top w:w="15" w:type="dxa"/>
              <w:left w:w="150" w:type="dxa"/>
              <w:bottom w:w="15" w:type="dxa"/>
              <w:right w:w="150" w:type="dxa"/>
            </w:tcMar>
          </w:tcPr>
          <w:p w:rsidR="00AB4704" w:rsidRDefault="00AB4704">
            <w:pPr>
              <w:pStyle w:val="celltext"/>
              <w:rPr>
                <w:b/>
                <w:bCs/>
                <w:color w:val="FFFFFF"/>
              </w:rPr>
            </w:pPr>
            <w:r>
              <w:rPr>
                <w:b/>
                <w:bCs/>
                <w:color w:val="FFFFFF"/>
              </w:rPr>
              <w:t>E</w:t>
            </w:r>
          </w:p>
        </w:tc>
        <w:tc>
          <w:tcPr>
            <w:tcW w:w="0" w:type="auto"/>
            <w:tcBorders>
              <w:bottom w:val="single" w:sz="6" w:space="0" w:color="000000"/>
              <w:right w:val="single" w:sz="6" w:space="0" w:color="000000"/>
            </w:tcBorders>
            <w:tcMar>
              <w:top w:w="15" w:type="dxa"/>
              <w:left w:w="150" w:type="dxa"/>
              <w:bottom w:w="15" w:type="dxa"/>
              <w:right w:w="150" w:type="dxa"/>
            </w:tcMar>
          </w:tcPr>
          <w:p w:rsidR="00AB4704" w:rsidRDefault="00AB4704">
            <w:pPr>
              <w:pStyle w:val="celltext"/>
            </w:pPr>
            <w:r>
              <w:t>Poor</w:t>
            </w:r>
          </w:p>
        </w:tc>
        <w:tc>
          <w:tcPr>
            <w:tcW w:w="0" w:type="auto"/>
            <w:tcBorders>
              <w:bottom w:val="single" w:sz="6" w:space="0" w:color="000000"/>
              <w:right w:val="single" w:sz="6" w:space="0" w:color="000000"/>
            </w:tcBorders>
            <w:tcMar>
              <w:top w:w="15" w:type="dxa"/>
              <w:left w:w="150" w:type="dxa"/>
              <w:bottom w:w="15" w:type="dxa"/>
              <w:right w:w="150" w:type="dxa"/>
            </w:tcMar>
          </w:tcPr>
          <w:p w:rsidR="00AB4704" w:rsidRDefault="00AB4704">
            <w:pPr>
              <w:pStyle w:val="celltext"/>
            </w:pPr>
            <w:r>
              <w:t>total score &lt; 60%</w:t>
            </w:r>
          </w:p>
        </w:tc>
      </w:tr>
    </w:tbl>
    <w:p w:rsidR="00AB4704" w:rsidRPr="00807770" w:rsidRDefault="00AB4704">
      <w:pPr>
        <w:divId w:val="1278289522"/>
        <w:rPr>
          <w:lang w:val="en-US"/>
        </w:rPr>
      </w:pPr>
      <w:r w:rsidRPr="00807770">
        <w:rPr>
          <w:lang w:val="en-US"/>
        </w:rPr>
        <w:t>The higher the score, the better the data match. So B means that less data matched compared to an A score. Candidates with a poor matching quality (E) may be irrelevant.</w:t>
      </w:r>
    </w:p>
    <w:p w:rsidR="00AB4704" w:rsidRDefault="00AB4704">
      <w:pPr>
        <w:pStyle w:val="Heading3"/>
        <w:divId w:val="1278289522"/>
      </w:pPr>
      <w:bookmarkStart w:id="160" w:name="_Toc417578435"/>
      <w:r>
        <w:t>New batch search</w:t>
      </w:r>
      <w:bookmarkEnd w:id="160"/>
    </w:p>
    <w:p w:rsidR="00AB4704" w:rsidRPr="00807770" w:rsidRDefault="00AB4704">
      <w:pPr>
        <w:divId w:val="1278289522"/>
        <w:rPr>
          <w:lang w:val="en-US"/>
        </w:rPr>
      </w:pPr>
      <w:r w:rsidRPr="00807770">
        <w:rPr>
          <w:lang w:val="en-US"/>
        </w:rPr>
        <w:t>Click the link at the bottom of the page to perform a new batch search as explained above.</w:t>
      </w:r>
    </w:p>
    <w:p w:rsidR="00AB4704" w:rsidRPr="00807770" w:rsidRDefault="00A24BB0">
      <w:pPr>
        <w:pStyle w:val="notes"/>
        <w:divId w:val="1110509859"/>
        <w:rPr>
          <w:lang w:val="en-US"/>
        </w:rPr>
      </w:pPr>
      <w:r>
        <w:rPr>
          <w:noProof/>
          <w:lang w:val="en-US" w:eastAsia="en-US"/>
        </w:rPr>
        <w:drawing>
          <wp:inline distT="0" distB="0" distL="0" distR="0" wp14:anchorId="4AC6B5AC" wp14:editId="44346CF0">
            <wp:extent cx="146050" cy="127000"/>
            <wp:effectExtent l="0" t="0" r="0" b="0"/>
            <wp:docPr id="129" name="Picture 129"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AB4704" w:rsidRPr="00807770">
        <w:rPr>
          <w:lang w:val="en-US"/>
        </w:rPr>
        <w:t>  </w:t>
      </w:r>
      <w:r w:rsidR="00AB4704" w:rsidRPr="00807770">
        <w:rPr>
          <w:b/>
          <w:bCs/>
          <w:i/>
          <w:iCs/>
          <w:lang w:val="en-US"/>
        </w:rPr>
        <w:t>Note</w:t>
      </w:r>
      <w:r w:rsidR="00AB4704" w:rsidRPr="00807770">
        <w:rPr>
          <w:b/>
          <w:bCs/>
          <w:lang w:val="en-US"/>
        </w:rPr>
        <w:t xml:space="preserve">: </w:t>
      </w:r>
      <w:r w:rsidR="00AB4704" w:rsidRPr="00807770">
        <w:rPr>
          <w:lang w:val="en-US"/>
        </w:rPr>
        <w:t xml:space="preserve">The Batch search page retains the current results throughout the session of work unless you run a new batch search. </w:t>
      </w:r>
    </w:p>
    <w:p w:rsidR="00AB4704" w:rsidRPr="00807770" w:rsidRDefault="00AB4704">
      <w:pPr>
        <w:pStyle w:val="Heading3"/>
        <w:divId w:val="1278289522"/>
        <w:rPr>
          <w:lang w:val="en-US"/>
        </w:rPr>
      </w:pPr>
      <w:bookmarkStart w:id="161" w:name="_Toc417578436"/>
      <w:r w:rsidRPr="00807770">
        <w:rPr>
          <w:lang w:val="en-US"/>
        </w:rPr>
        <w:t>Viewing the company report for a match result</w:t>
      </w:r>
      <w:bookmarkEnd w:id="161"/>
    </w:p>
    <w:p w:rsidR="00AB4704" w:rsidRPr="00807770" w:rsidRDefault="00AB4704">
      <w:pPr>
        <w:divId w:val="1278289522"/>
        <w:rPr>
          <w:lang w:val="en-US"/>
        </w:rPr>
      </w:pPr>
      <w:r w:rsidRPr="00807770">
        <w:rPr>
          <w:lang w:val="en-US"/>
        </w:rPr>
        <w:t xml:space="preserve">To open the company report, click the link in the </w:t>
      </w:r>
      <w:r w:rsidRPr="00807770">
        <w:rPr>
          <w:i/>
          <w:iCs/>
          <w:lang w:val="en-US"/>
        </w:rPr>
        <w:t>Match result</w:t>
      </w:r>
      <w:r w:rsidRPr="00807770">
        <w:rPr>
          <w:lang w:val="en-US"/>
        </w:rPr>
        <w:t xml:space="preserve"> column for any row.</w:t>
      </w:r>
    </w:p>
    <w:p w:rsidR="00AB4704" w:rsidRPr="00807770" w:rsidRDefault="00AB4704">
      <w:pPr>
        <w:pStyle w:val="Heading3"/>
        <w:divId w:val="1278289522"/>
        <w:rPr>
          <w:lang w:val="en-US"/>
        </w:rPr>
      </w:pPr>
      <w:bookmarkStart w:id="162" w:name="_Toc417578437"/>
      <w:r w:rsidRPr="00807770">
        <w:rPr>
          <w:lang w:val="en-US"/>
        </w:rPr>
        <w:t>Viewing the matched companies as a list</w:t>
      </w:r>
      <w:bookmarkEnd w:id="162"/>
    </w:p>
    <w:p w:rsidR="00AB4704" w:rsidRPr="00807770" w:rsidRDefault="00AB4704">
      <w:pPr>
        <w:divId w:val="1278289522"/>
        <w:rPr>
          <w:lang w:val="en-US"/>
        </w:rPr>
      </w:pPr>
      <w:r w:rsidRPr="00807770">
        <w:rPr>
          <w:lang w:val="en-US"/>
        </w:rPr>
        <w:t xml:space="preserve">To view all the companies currently displayed in the </w:t>
      </w:r>
      <w:r w:rsidRPr="00807770">
        <w:rPr>
          <w:i/>
          <w:iCs/>
          <w:lang w:val="en-US"/>
        </w:rPr>
        <w:t>Match result</w:t>
      </w:r>
      <w:r w:rsidRPr="00807770">
        <w:rPr>
          <w:lang w:val="en-US"/>
        </w:rPr>
        <w:t xml:space="preserve"> column as a list:</w:t>
      </w:r>
    </w:p>
    <w:p w:rsidR="00AB4704" w:rsidRPr="00807770" w:rsidRDefault="00AB4704" w:rsidP="002E7032">
      <w:pPr>
        <w:numPr>
          <w:ilvl w:val="0"/>
          <w:numId w:val="158"/>
        </w:numPr>
        <w:tabs>
          <w:tab w:val="left" w:pos="720"/>
        </w:tabs>
        <w:divId w:val="1278289522"/>
        <w:rPr>
          <w:lang w:val="en-US"/>
        </w:rPr>
      </w:pPr>
      <w:r w:rsidRPr="00807770">
        <w:rPr>
          <w:lang w:val="en-US"/>
        </w:rPr>
        <w:t xml:space="preserve">Click the </w:t>
      </w:r>
      <w:r w:rsidRPr="00807770">
        <w:rPr>
          <w:rStyle w:val="uicontrol"/>
          <w:lang w:val="en-US"/>
        </w:rPr>
        <w:t>Views selected companies</w:t>
      </w:r>
      <w:r w:rsidRPr="00807770">
        <w:rPr>
          <w:lang w:val="en-US"/>
        </w:rPr>
        <w:t xml:space="preserve"> button. The companies are </w:t>
      </w:r>
      <w:r w:rsidRPr="00807770">
        <w:rPr>
          <w:rStyle w:val="Drop-downhotspot"/>
          <w:color w:val="003366"/>
          <w:lang w:val="en-US"/>
        </w:rPr>
        <w:t>displayed in the standard list format</w:t>
      </w:r>
      <w:r w:rsidRPr="00807770">
        <w:rPr>
          <w:lang w:val="en-US"/>
        </w:rPr>
        <w:t xml:space="preserve"> by default.</w:t>
      </w:r>
    </w:p>
    <w:p w:rsidR="00AB4704" w:rsidRDefault="00A24BB0" w:rsidP="00503423">
      <w:pPr>
        <w:tabs>
          <w:tab w:val="left" w:pos="720"/>
        </w:tabs>
        <w:ind w:left="720"/>
        <w:divId w:val="1155292448"/>
      </w:pPr>
      <w:r>
        <w:rPr>
          <w:noProof/>
          <w:lang w:val="en-US" w:eastAsia="en-US"/>
        </w:rPr>
        <w:drawing>
          <wp:inline distT="0" distB="0" distL="0" distR="0" wp14:anchorId="2A440AC8" wp14:editId="0F5E5B19">
            <wp:extent cx="5302250" cy="1663700"/>
            <wp:effectExtent l="0" t="0" r="0" b="0"/>
            <wp:docPr id="130" name="Picture 130" descr="ViewSelectedCompanies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ViewSelectedCompaniesList"/>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02250" cy="1663700"/>
                    </a:xfrm>
                    <a:prstGeom prst="rect">
                      <a:avLst/>
                    </a:prstGeom>
                    <a:noFill/>
                    <a:ln>
                      <a:noFill/>
                    </a:ln>
                  </pic:spPr>
                </pic:pic>
              </a:graphicData>
            </a:graphic>
          </wp:inline>
        </w:drawing>
      </w:r>
    </w:p>
    <w:p w:rsidR="00AB4704" w:rsidRPr="00807770" w:rsidRDefault="00927FD0" w:rsidP="002E7032">
      <w:pPr>
        <w:numPr>
          <w:ilvl w:val="0"/>
          <w:numId w:val="158"/>
        </w:numPr>
        <w:tabs>
          <w:tab w:val="left" w:pos="720"/>
        </w:tabs>
        <w:divId w:val="1278289522"/>
        <w:rPr>
          <w:lang w:val="en-US"/>
        </w:rPr>
      </w:pPr>
      <w:hyperlink w:anchor="list_listresults_htm" w:history="1">
        <w:r w:rsidR="00AB4704" w:rsidRPr="00807770">
          <w:rPr>
            <w:rStyle w:val="Hyperlink"/>
            <w:color w:val="0000FF"/>
            <w:lang w:val="en-US"/>
          </w:rPr>
          <w:t>Select companies</w:t>
        </w:r>
      </w:hyperlink>
      <w:r w:rsidR="00AB4704" w:rsidRPr="00807770">
        <w:rPr>
          <w:lang w:val="en-US"/>
        </w:rPr>
        <w:t xml:space="preserve"> or </w:t>
      </w:r>
      <w:hyperlink w:anchor="list_listformats_htm" w:history="1">
        <w:r w:rsidR="00AB4704" w:rsidRPr="00807770">
          <w:rPr>
            <w:rStyle w:val="Hyperlink"/>
            <w:color w:val="0000FF"/>
            <w:lang w:val="en-US"/>
          </w:rPr>
          <w:t>manage the list format</w:t>
        </w:r>
      </w:hyperlink>
      <w:r w:rsidR="00AB4704" w:rsidRPr="00807770">
        <w:rPr>
          <w:lang w:val="en-US"/>
        </w:rPr>
        <w:t xml:space="preserve"> as you would for any list of companies.</w:t>
      </w:r>
    </w:p>
    <w:p w:rsidR="00AB4704" w:rsidRDefault="00AB4704">
      <w:pPr>
        <w:pStyle w:val="Heading3"/>
        <w:divId w:val="1278289522"/>
      </w:pPr>
      <w:bookmarkStart w:id="163" w:name="_Toc417578438"/>
      <w:r>
        <w:t>Save the matched companies</w:t>
      </w:r>
      <w:bookmarkEnd w:id="163"/>
    </w:p>
    <w:p w:rsidR="00AB4704" w:rsidRPr="00807770" w:rsidRDefault="00AB4704">
      <w:pPr>
        <w:divId w:val="1278289522"/>
        <w:rPr>
          <w:lang w:val="en-US"/>
        </w:rPr>
      </w:pPr>
      <w:r w:rsidRPr="00807770">
        <w:rPr>
          <w:lang w:val="en-US"/>
        </w:rPr>
        <w:t xml:space="preserve">To save all the companies currently displayed in the </w:t>
      </w:r>
      <w:r w:rsidRPr="00807770">
        <w:rPr>
          <w:i/>
          <w:iCs/>
          <w:lang w:val="en-US"/>
        </w:rPr>
        <w:t>Match result</w:t>
      </w:r>
      <w:r w:rsidRPr="00807770">
        <w:rPr>
          <w:lang w:val="en-US"/>
        </w:rPr>
        <w:t xml:space="preserve"> column as a file:</w:t>
      </w:r>
    </w:p>
    <w:p w:rsidR="00AB4704" w:rsidRDefault="00AB4704" w:rsidP="002E7032">
      <w:pPr>
        <w:numPr>
          <w:ilvl w:val="0"/>
          <w:numId w:val="159"/>
        </w:numPr>
        <w:tabs>
          <w:tab w:val="left" w:pos="720"/>
        </w:tabs>
        <w:divId w:val="1278289522"/>
      </w:pPr>
      <w:r w:rsidRPr="00807770">
        <w:rPr>
          <w:lang w:val="en-US"/>
        </w:rPr>
        <w:t xml:space="preserve">Click the </w:t>
      </w:r>
      <w:r w:rsidRPr="00807770">
        <w:rPr>
          <w:rStyle w:val="uicontrol"/>
          <w:lang w:val="en-US"/>
        </w:rPr>
        <w:t>Save selected companies</w:t>
      </w:r>
      <w:r w:rsidRPr="00807770">
        <w:rPr>
          <w:lang w:val="en-US"/>
        </w:rPr>
        <w:t xml:space="preserve"> button. </w:t>
      </w:r>
      <w:r>
        <w:t xml:space="preserve">A </w:t>
      </w:r>
      <w:r w:rsidRPr="00A24BB0">
        <w:rPr>
          <w:rStyle w:val="Drop-downhotspot"/>
          <w:color w:val="003366"/>
        </w:rPr>
        <w:t>dialog</w:t>
      </w:r>
      <w:r>
        <w:t xml:space="preserve"> is displayed.</w:t>
      </w:r>
    </w:p>
    <w:p w:rsidR="00AB4704" w:rsidRDefault="00A24BB0" w:rsidP="00503423">
      <w:pPr>
        <w:tabs>
          <w:tab w:val="left" w:pos="720"/>
        </w:tabs>
        <w:ind w:left="720"/>
        <w:divId w:val="1946956589"/>
      </w:pPr>
      <w:r>
        <w:rPr>
          <w:noProof/>
          <w:lang w:val="en-US" w:eastAsia="en-US"/>
        </w:rPr>
        <w:lastRenderedPageBreak/>
        <w:drawing>
          <wp:inline distT="0" distB="0" distL="0" distR="0" wp14:anchorId="31D989A7" wp14:editId="01828EA8">
            <wp:extent cx="5302250" cy="2159000"/>
            <wp:effectExtent l="0" t="0" r="0" b="0"/>
            <wp:docPr id="131" name="Picture 131" descr="dlg_batchSave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lg_batchSaveCompanies"/>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02250" cy="2159000"/>
                    </a:xfrm>
                    <a:prstGeom prst="rect">
                      <a:avLst/>
                    </a:prstGeom>
                    <a:noFill/>
                    <a:ln>
                      <a:noFill/>
                    </a:ln>
                  </pic:spPr>
                </pic:pic>
              </a:graphicData>
            </a:graphic>
          </wp:inline>
        </w:drawing>
      </w:r>
    </w:p>
    <w:p w:rsidR="00AB4704" w:rsidRPr="00807770" w:rsidRDefault="00AB4704" w:rsidP="002E7032">
      <w:pPr>
        <w:numPr>
          <w:ilvl w:val="0"/>
          <w:numId w:val="159"/>
        </w:numPr>
        <w:tabs>
          <w:tab w:val="left" w:pos="720"/>
        </w:tabs>
        <w:divId w:val="1278289522"/>
        <w:rPr>
          <w:lang w:val="en-US"/>
        </w:rPr>
      </w:pPr>
      <w:r w:rsidRPr="00807770">
        <w:rPr>
          <w:lang w:val="en-US"/>
        </w:rPr>
        <w:t>From the drop-down list, select whether you want the company IDs to be based on registered number or BvD ID. The resulting saved file will be in the appropriate format (*.ron or *.bvd).</w:t>
      </w:r>
    </w:p>
    <w:p w:rsidR="00AB4704" w:rsidRPr="00807770" w:rsidRDefault="00AB4704" w:rsidP="002E7032">
      <w:pPr>
        <w:numPr>
          <w:ilvl w:val="0"/>
          <w:numId w:val="159"/>
        </w:numPr>
        <w:tabs>
          <w:tab w:val="left" w:pos="720"/>
        </w:tabs>
        <w:divId w:val="1278289522"/>
        <w:rPr>
          <w:lang w:val="en-US"/>
        </w:rPr>
      </w:pPr>
      <w:r w:rsidRPr="00807770">
        <w:rPr>
          <w:lang w:val="en-US"/>
        </w:rPr>
        <w:t xml:space="preserve">Optionally, select the checkbox to include the file in your </w:t>
      </w:r>
      <w:hyperlink w:anchor="alerts_alerts_htm" w:history="1">
        <w:r w:rsidRPr="00807770">
          <w:rPr>
            <w:rStyle w:val="Hyperlink"/>
            <w:color w:val="0000FF"/>
            <w:lang w:val="en-US"/>
          </w:rPr>
          <w:t>alerts system</w:t>
        </w:r>
      </w:hyperlink>
      <w:r w:rsidRPr="00807770">
        <w:rPr>
          <w:lang w:val="en-US"/>
        </w:rPr>
        <w:t>.</w:t>
      </w:r>
    </w:p>
    <w:p w:rsidR="00AB4704" w:rsidRPr="00807770" w:rsidRDefault="00AB4704" w:rsidP="002E7032">
      <w:pPr>
        <w:numPr>
          <w:ilvl w:val="0"/>
          <w:numId w:val="159"/>
        </w:numPr>
        <w:tabs>
          <w:tab w:val="left" w:pos="720"/>
        </w:tabs>
        <w:divId w:val="1278289522"/>
        <w:rPr>
          <w:lang w:val="en-US"/>
        </w:rPr>
      </w:pPr>
      <w:r w:rsidRPr="00807770">
        <w:rPr>
          <w:lang w:val="en-US"/>
        </w:rPr>
        <w:t>Enter the name of the file in the text box provided.</w:t>
      </w:r>
    </w:p>
    <w:p w:rsidR="00AB4704" w:rsidRPr="00807770" w:rsidRDefault="00AB4704" w:rsidP="002E7032">
      <w:pPr>
        <w:numPr>
          <w:ilvl w:val="0"/>
          <w:numId w:val="159"/>
        </w:numPr>
        <w:tabs>
          <w:tab w:val="left" w:pos="720"/>
        </w:tabs>
        <w:divId w:val="1278289522"/>
        <w:rPr>
          <w:lang w:val="en-US"/>
        </w:rPr>
      </w:pPr>
      <w:r w:rsidRPr="00807770">
        <w:rPr>
          <w:lang w:val="en-US"/>
        </w:rPr>
        <w:t xml:space="preserve">Click on one of the two following icons: </w:t>
      </w:r>
    </w:p>
    <w:tbl>
      <w:tblPr>
        <w:tblW w:w="8368" w:type="dxa"/>
        <w:tblInd w:w="720"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600"/>
        <w:gridCol w:w="7768"/>
      </w:tblGrid>
      <w:tr w:rsidR="00AB4704" w:rsidTr="00ED1153">
        <w:trPr>
          <w:divId w:val="1519150196"/>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AB4704" w:rsidRDefault="00AB4704">
            <w:pPr>
              <w:pStyle w:val="columnheader"/>
            </w:pPr>
            <w:r>
              <w:t xml:space="preserve">Icon </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AB4704" w:rsidRDefault="00AB4704">
            <w:pPr>
              <w:pStyle w:val="columnheader"/>
            </w:pPr>
            <w:r>
              <w:t>Function</w:t>
            </w:r>
          </w:p>
        </w:tc>
      </w:tr>
      <w:tr w:rsidR="00AB4704" w:rsidRPr="00807770" w:rsidTr="00ED1153">
        <w:trPr>
          <w:divId w:val="1519150196"/>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AB4704" w:rsidRDefault="00A24BB0">
            <w:pPr>
              <w:pStyle w:val="celltext"/>
              <w:jc w:val="center"/>
            </w:pPr>
            <w:r>
              <w:rPr>
                <w:noProof/>
                <w:lang w:val="en-US" w:eastAsia="en-US"/>
              </w:rPr>
              <w:drawing>
                <wp:inline distT="0" distB="0" distL="0" distR="0" wp14:anchorId="08A78559" wp14:editId="1DB3514C">
                  <wp:extent cx="133350" cy="127000"/>
                  <wp:effectExtent l="0" t="0" r="0" b="0"/>
                  <wp:docPr id="132" name="Picture 132" descr="save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save_search"/>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3350" cy="1270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AB4704" w:rsidRPr="00807770" w:rsidRDefault="00AB4704">
            <w:pPr>
              <w:pStyle w:val="celltext"/>
              <w:rPr>
                <w:lang w:val="en-US"/>
              </w:rPr>
            </w:pPr>
            <w:r w:rsidRPr="00807770">
              <w:rPr>
                <w:lang w:val="en-US"/>
              </w:rPr>
              <w:t xml:space="preserve">Save the search to the application server. The name of the saved search will be listed under you </w:t>
            </w:r>
            <w:hyperlink w:anchor="search_savedsearches_htm" w:history="1">
              <w:r w:rsidRPr="00807770">
                <w:rPr>
                  <w:rStyle w:val="Hyperlink"/>
                  <w:color w:val="0000FF"/>
                  <w:lang w:val="en-US"/>
                </w:rPr>
                <w:t>saved searches</w:t>
              </w:r>
            </w:hyperlink>
            <w:r w:rsidRPr="00807770">
              <w:rPr>
                <w:lang w:val="en-US"/>
              </w:rPr>
              <w:t xml:space="preserve">. If a search with that name already exists, a warning message asking you if you would like to replace it or save the report under a new name is displayed. </w:t>
            </w:r>
          </w:p>
        </w:tc>
      </w:tr>
      <w:tr w:rsidR="00AB4704" w:rsidRPr="00807770" w:rsidTr="00ED1153">
        <w:trPr>
          <w:divId w:val="1519150196"/>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AB4704" w:rsidRDefault="00A24BB0">
            <w:pPr>
              <w:pStyle w:val="celltext"/>
              <w:jc w:val="center"/>
            </w:pPr>
            <w:r>
              <w:rPr>
                <w:noProof/>
                <w:lang w:val="en-US" w:eastAsia="en-US"/>
              </w:rPr>
              <w:drawing>
                <wp:inline distT="0" distB="0" distL="0" distR="0" wp14:anchorId="034284CD" wp14:editId="29ED6070">
                  <wp:extent cx="190500" cy="165100"/>
                  <wp:effectExtent l="0" t="0" r="0" b="0"/>
                  <wp:docPr id="133" name="Picture 133" descr="save_to_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ave_to_disk"/>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AB4704" w:rsidRPr="00807770" w:rsidRDefault="00AB4704">
            <w:pPr>
              <w:pStyle w:val="celltext"/>
              <w:rPr>
                <w:lang w:val="en-US"/>
              </w:rPr>
            </w:pPr>
            <w:r w:rsidRPr="00807770">
              <w:rPr>
                <w:lang w:val="en-US"/>
              </w:rPr>
              <w:t>Save the search to a local or network drive. This option will not be available if you have chosen to include the file in your alerts system.</w:t>
            </w:r>
          </w:p>
        </w:tc>
      </w:tr>
    </w:tbl>
    <w:p w:rsidR="00AB4704" w:rsidRPr="00807770" w:rsidRDefault="00AB4704">
      <w:pPr>
        <w:divId w:val="1278289522"/>
        <w:rPr>
          <w:lang w:val="en-US"/>
        </w:rPr>
      </w:pPr>
    </w:p>
    <w:p w:rsidR="00AB4704" w:rsidRPr="00807770" w:rsidRDefault="00AB4704" w:rsidP="00F73F08">
      <w:pPr>
        <w:rPr>
          <w:lang w:val="en-US"/>
        </w:rPr>
        <w:sectPr w:rsidR="00AB4704" w:rsidRPr="00807770" w:rsidSect="00ED1153">
          <w:headerReference w:type="default" r:id="rId102"/>
          <w:type w:val="oddPage"/>
          <w:pgSz w:w="11906" w:h="16838"/>
          <w:pgMar w:top="1417" w:right="1417" w:bottom="1417" w:left="1417" w:header="708" w:footer="708" w:gutter="0"/>
          <w:cols w:space="708"/>
          <w:titlePg/>
          <w:docGrid w:linePitch="360"/>
        </w:sectPr>
      </w:pPr>
    </w:p>
    <w:p w:rsidR="00AB4704" w:rsidRDefault="00AB4704">
      <w:pPr>
        <w:pStyle w:val="Heading1"/>
        <w:divId w:val="1966420914"/>
      </w:pPr>
      <w:bookmarkStart w:id="164" w:name="_Toc417578439"/>
      <w:r>
        <w:lastRenderedPageBreak/>
        <w:t>Managing your search</w:t>
      </w:r>
      <w:bookmarkEnd w:id="164"/>
    </w:p>
    <w:bookmarkStart w:id="165" w:name="search_searchstrategy_htm"/>
    <w:bookmarkEnd w:id="165"/>
    <w:p w:rsidR="00AB4704" w:rsidRDefault="00AB4704">
      <w:pPr>
        <w:pStyle w:val="Heading2"/>
        <w:divId w:val="1966420914"/>
      </w:pPr>
      <w:r>
        <w:fldChar w:fldCharType="begin"/>
      </w:r>
      <w:r>
        <w:instrText xml:space="preserve"> XE "Search strategy tool-box" \* MERGEFORMAT </w:instrText>
      </w:r>
      <w:r>
        <w:fldChar w:fldCharType="end"/>
      </w:r>
      <w:bookmarkStart w:id="166" w:name="_Toc417578440"/>
      <w:r>
        <w:t>Search strategy toolbox</w:t>
      </w:r>
      <w:bookmarkEnd w:id="166"/>
    </w:p>
    <w:p w:rsidR="00AB4704" w:rsidRPr="00807770" w:rsidRDefault="00AB4704">
      <w:pPr>
        <w:pStyle w:val="acces"/>
        <w:divId w:val="1322661085"/>
        <w:rPr>
          <w:lang w:val="en-US"/>
        </w:rPr>
      </w:pPr>
      <w:r w:rsidRPr="00807770">
        <w:rPr>
          <w:b/>
          <w:bCs/>
          <w:lang w:val="en-US"/>
        </w:rPr>
        <w:t>Access</w:t>
      </w:r>
      <w:r w:rsidRPr="00807770">
        <w:rPr>
          <w:lang w:val="en-US"/>
        </w:rPr>
        <w:t xml:space="preserve">: After specifying at least one search criterion or loading a search, the search strategy toolbox is accessible from the </w:t>
      </w:r>
      <w:hyperlink w:anchor="intro_homepage_htm" w:history="1">
        <w:r w:rsidRPr="00807770">
          <w:rPr>
            <w:rStyle w:val="Hyperlink"/>
            <w:color w:val="0000FF"/>
            <w:lang w:val="en-US"/>
          </w:rPr>
          <w:t>Home page</w:t>
        </w:r>
      </w:hyperlink>
      <w:r w:rsidRPr="00807770">
        <w:rPr>
          <w:lang w:val="en-US"/>
        </w:rPr>
        <w:t xml:space="preserve"> or the </w:t>
      </w:r>
      <w:hyperlink w:anchor="list_listresults_htm" w:history="1">
        <w:r w:rsidRPr="00807770">
          <w:rPr>
            <w:rStyle w:val="Hyperlink"/>
            <w:color w:val="0000FF"/>
            <w:lang w:val="en-US"/>
          </w:rPr>
          <w:t>List</w:t>
        </w:r>
      </w:hyperlink>
      <w:r w:rsidRPr="00807770">
        <w:rPr>
          <w:lang w:val="en-US"/>
        </w:rPr>
        <w:t>.</w:t>
      </w:r>
    </w:p>
    <w:p w:rsidR="00AB4704" w:rsidRPr="00807770" w:rsidRDefault="00AB4704">
      <w:pPr>
        <w:divId w:val="70663396"/>
        <w:rPr>
          <w:lang w:val="en-US"/>
        </w:rPr>
      </w:pPr>
      <w:r w:rsidRPr="00807770">
        <w:rPr>
          <w:lang w:val="en-US"/>
        </w:rPr>
        <w:t xml:space="preserve">The search strategy toolbox lists all the search steps that you specified and allows you to: modify a search step, save a search, delete one or all search steps, ignore a search step and more importantly, if you have more than one search step, build complex search strategies using </w:t>
      </w:r>
      <w:hyperlink w:anchor="search_booloper_htm" w:history="1">
        <w:r w:rsidRPr="00807770">
          <w:rPr>
            <w:rStyle w:val="Hyperlink"/>
            <w:color w:val="0000FF"/>
            <w:lang w:val="en-US"/>
          </w:rPr>
          <w:t>Boolean operators</w:t>
        </w:r>
      </w:hyperlink>
      <w:r w:rsidRPr="00807770">
        <w:rPr>
          <w:lang w:val="en-US"/>
        </w:rPr>
        <w:t>.</w:t>
      </w:r>
    </w:p>
    <w:p w:rsidR="00AB4704" w:rsidRDefault="00A24BB0">
      <w:pPr>
        <w:divId w:val="70663396"/>
      </w:pPr>
      <w:r>
        <w:rPr>
          <w:noProof/>
          <w:lang w:val="en-US" w:eastAsia="en-US"/>
        </w:rPr>
        <w:drawing>
          <wp:inline distT="0" distB="0" distL="0" distR="0" wp14:anchorId="12996E1D" wp14:editId="232210F6">
            <wp:extent cx="5715000" cy="1250950"/>
            <wp:effectExtent l="0" t="0" r="0" b="0"/>
            <wp:docPr id="134" name="Picture 134" descr="Srch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SrchStrategy"/>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15000" cy="1250950"/>
                    </a:xfrm>
                    <a:prstGeom prst="rect">
                      <a:avLst/>
                    </a:prstGeom>
                    <a:noFill/>
                    <a:ln>
                      <a:noFill/>
                    </a:ln>
                  </pic:spPr>
                </pic:pic>
              </a:graphicData>
            </a:graphic>
          </wp:inline>
        </w:drawing>
      </w:r>
    </w:p>
    <w:p w:rsidR="00AB4704" w:rsidRPr="00807770" w:rsidRDefault="00AB4704" w:rsidP="002E7032">
      <w:pPr>
        <w:numPr>
          <w:ilvl w:val="0"/>
          <w:numId w:val="160"/>
        </w:numPr>
        <w:tabs>
          <w:tab w:val="left" w:pos="720"/>
        </w:tabs>
        <w:divId w:val="70663396"/>
        <w:rPr>
          <w:lang w:val="en-US"/>
        </w:rPr>
      </w:pPr>
      <w:r w:rsidRPr="00807770">
        <w:rPr>
          <w:lang w:val="en-US"/>
        </w:rPr>
        <w:t xml:space="preserve">The first number displayed to the right of each search step indicates the number of companies that search step has selected, independently of any previous search steps (also known as "step result"). Note that the "step result" is only displayed if your </w:t>
      </w:r>
      <w:hyperlink w:anchor="search_booleansearching_htm" w:history="1">
        <w:r w:rsidRPr="00807770">
          <w:rPr>
            <w:rStyle w:val="Hyperlink"/>
            <w:color w:val="0000FF"/>
            <w:lang w:val="en-US"/>
          </w:rPr>
          <w:t>Boolean expression</w:t>
        </w:r>
      </w:hyperlink>
      <w:r w:rsidRPr="00807770">
        <w:rPr>
          <w:lang w:val="en-US"/>
        </w:rPr>
        <w:t xml:space="preserve"> contains all "ANDs" or all "ORs".</w:t>
      </w:r>
    </w:p>
    <w:p w:rsidR="00AB4704" w:rsidRPr="00807770" w:rsidRDefault="00AB4704" w:rsidP="002E7032">
      <w:pPr>
        <w:numPr>
          <w:ilvl w:val="0"/>
          <w:numId w:val="160"/>
        </w:numPr>
        <w:tabs>
          <w:tab w:val="left" w:pos="720"/>
        </w:tabs>
        <w:divId w:val="70663396"/>
        <w:rPr>
          <w:lang w:val="en-US"/>
        </w:rPr>
      </w:pPr>
      <w:r w:rsidRPr="00807770">
        <w:rPr>
          <w:lang w:val="en-US"/>
        </w:rPr>
        <w:t xml:space="preserve">The second column corresponds to the number of companies the search step has selected in combination with the previous search steps according to the Boolean expression currently specified (all "ANDs" or all "ORs"). </w:t>
      </w:r>
    </w:p>
    <w:p w:rsidR="00AB4704" w:rsidRPr="00807770" w:rsidRDefault="00AB4704" w:rsidP="002E7032">
      <w:pPr>
        <w:numPr>
          <w:ilvl w:val="0"/>
          <w:numId w:val="160"/>
        </w:numPr>
        <w:tabs>
          <w:tab w:val="left" w:pos="720"/>
        </w:tabs>
        <w:divId w:val="70663396"/>
        <w:rPr>
          <w:lang w:val="en-US"/>
        </w:rPr>
      </w:pPr>
      <w:r w:rsidRPr="00807770">
        <w:rPr>
          <w:lang w:val="en-US"/>
        </w:rPr>
        <w:t xml:space="preserve">The total number of companies selected is displayed underneath (in the example above, this number is 6). The total results from the combination of all search steps. This number depends on the Boolean expression specified in the </w:t>
      </w:r>
      <w:hyperlink w:anchor="search_booleansearching_htm" w:history="1">
        <w:r w:rsidRPr="00807770">
          <w:rPr>
            <w:rStyle w:val="Hyperlink"/>
            <w:color w:val="0000FF"/>
            <w:lang w:val="en-US"/>
          </w:rPr>
          <w:t>Boolean search text box</w:t>
        </w:r>
      </w:hyperlink>
      <w:r w:rsidRPr="00807770">
        <w:rPr>
          <w:lang w:val="en-US"/>
        </w:rPr>
        <w:t>.</w:t>
      </w:r>
    </w:p>
    <w:p w:rsidR="00AB4704" w:rsidRDefault="00AB4704">
      <w:pPr>
        <w:pStyle w:val="Heading3"/>
        <w:divId w:val="70663396"/>
      </w:pPr>
      <w:bookmarkStart w:id="167" w:name="_Toc417578441"/>
      <w:r>
        <w:t>Working with search steps</w:t>
      </w:r>
      <w:bookmarkEnd w:id="167"/>
    </w:p>
    <w:p w:rsidR="00AB4704" w:rsidRPr="00807770" w:rsidRDefault="00AB4704" w:rsidP="002E7032">
      <w:pPr>
        <w:numPr>
          <w:ilvl w:val="0"/>
          <w:numId w:val="161"/>
        </w:numPr>
        <w:tabs>
          <w:tab w:val="left" w:pos="720"/>
        </w:tabs>
        <w:divId w:val="70663396"/>
        <w:rPr>
          <w:lang w:val="en-US"/>
        </w:rPr>
      </w:pPr>
      <w:r w:rsidRPr="00807770">
        <w:rPr>
          <w:lang w:val="en-US"/>
        </w:rPr>
        <w:t xml:space="preserve">To modify a search step, click the search step you want to modify. The search screen is displayed allowing you to modify the search step criteria. </w:t>
      </w:r>
    </w:p>
    <w:p w:rsidR="00AB4704" w:rsidRPr="00807770" w:rsidRDefault="00AB4704" w:rsidP="002E7032">
      <w:pPr>
        <w:numPr>
          <w:ilvl w:val="0"/>
          <w:numId w:val="161"/>
        </w:numPr>
        <w:tabs>
          <w:tab w:val="left" w:pos="720"/>
        </w:tabs>
        <w:divId w:val="70663396"/>
        <w:rPr>
          <w:lang w:val="en-US"/>
        </w:rPr>
      </w:pPr>
      <w:r w:rsidRPr="00807770">
        <w:rPr>
          <w:lang w:val="en-US"/>
        </w:rPr>
        <w:t xml:space="preserve">To ignore a search step, without actually deleting it from your search strategy, clear the check box in its row. An ignored search step is greyed out and the Boolean expression is amended automatically. </w:t>
      </w:r>
    </w:p>
    <w:p w:rsidR="00AB4704" w:rsidRPr="00807770" w:rsidRDefault="00A24BB0">
      <w:pPr>
        <w:pStyle w:val="notes"/>
        <w:ind w:left="600"/>
        <w:divId w:val="70663396"/>
        <w:rPr>
          <w:lang w:val="en-US"/>
        </w:rPr>
      </w:pPr>
      <w:r>
        <w:rPr>
          <w:noProof/>
          <w:lang w:val="en-US" w:eastAsia="en-US"/>
        </w:rPr>
        <w:drawing>
          <wp:inline distT="0" distB="0" distL="0" distR="0" wp14:anchorId="6CF174F5" wp14:editId="0620DD6C">
            <wp:extent cx="146050" cy="127000"/>
            <wp:effectExtent l="0" t="0" r="0" b="0"/>
            <wp:docPr id="135" name="Picture 135"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AB4704" w:rsidRPr="00807770">
        <w:rPr>
          <w:lang w:val="en-US"/>
        </w:rPr>
        <w:t>  </w:t>
      </w:r>
      <w:r w:rsidR="00AB4704" w:rsidRPr="00807770">
        <w:rPr>
          <w:b/>
          <w:bCs/>
          <w:i/>
          <w:iCs/>
          <w:lang w:val="en-US"/>
        </w:rPr>
        <w:t>Note</w:t>
      </w:r>
      <w:r w:rsidR="00AB4704" w:rsidRPr="00807770">
        <w:rPr>
          <w:lang w:val="en-US"/>
        </w:rPr>
        <w:t xml:space="preserve">: You can ignore a search step by deleting it from the </w:t>
      </w:r>
      <w:hyperlink w:anchor="search_booleansearching_htm" w:history="1">
        <w:r w:rsidR="00AB4704" w:rsidRPr="00807770">
          <w:rPr>
            <w:rStyle w:val="Hyperlink"/>
            <w:color w:val="0000FF"/>
            <w:lang w:val="en-US"/>
          </w:rPr>
          <w:t>Boolean search</w:t>
        </w:r>
      </w:hyperlink>
      <w:r w:rsidR="00AB4704" w:rsidRPr="00807770">
        <w:rPr>
          <w:lang w:val="en-US"/>
        </w:rPr>
        <w:t xml:space="preserve"> text box and by clicking the </w:t>
      </w:r>
      <w:r w:rsidR="00AB4704" w:rsidRPr="00807770">
        <w:rPr>
          <w:rStyle w:val="uicontrol"/>
          <w:lang w:val="en-US"/>
        </w:rPr>
        <w:t>Refresh</w:t>
      </w:r>
      <w:r w:rsidR="00AB4704" w:rsidRPr="00807770">
        <w:rPr>
          <w:lang w:val="en-US"/>
        </w:rPr>
        <w:t xml:space="preserve"> button.</w:t>
      </w:r>
    </w:p>
    <w:p w:rsidR="00AB4704" w:rsidRPr="00807770" w:rsidRDefault="00AB4704" w:rsidP="002E7032">
      <w:pPr>
        <w:numPr>
          <w:ilvl w:val="0"/>
          <w:numId w:val="162"/>
        </w:numPr>
        <w:tabs>
          <w:tab w:val="left" w:pos="720"/>
        </w:tabs>
        <w:divId w:val="70663396"/>
        <w:rPr>
          <w:lang w:val="en-US"/>
        </w:rPr>
      </w:pPr>
      <w:r w:rsidRPr="00807770">
        <w:rPr>
          <w:lang w:val="en-US"/>
        </w:rPr>
        <w:t xml:space="preserve">To delete a search step, click the </w:t>
      </w:r>
      <w:r w:rsidR="00A24BB0">
        <w:rPr>
          <w:noProof/>
          <w:lang w:val="en-US" w:eastAsia="en-US"/>
        </w:rPr>
        <w:drawing>
          <wp:inline distT="0" distB="0" distL="0" distR="0" wp14:anchorId="35DB1E39" wp14:editId="32234E12">
            <wp:extent cx="127000" cy="127000"/>
            <wp:effectExtent l="0" t="0" r="0" b="0"/>
            <wp:docPr id="136" name="Picture 136"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807770">
        <w:rPr>
          <w:lang w:val="en-US"/>
        </w:rPr>
        <w:t xml:space="preserve"> icon in its row. </w:t>
      </w:r>
    </w:p>
    <w:p w:rsidR="00AB4704" w:rsidRDefault="00AB4704">
      <w:pPr>
        <w:pStyle w:val="Heading3"/>
        <w:divId w:val="70663396"/>
      </w:pPr>
      <w:bookmarkStart w:id="168" w:name="_Toc417578442"/>
      <w:r>
        <w:t>Search strategy toolbar</w:t>
      </w:r>
      <w:bookmarkEnd w:id="168"/>
    </w:p>
    <w:p w:rsidR="00AB4704" w:rsidRPr="00807770" w:rsidRDefault="00AB4704">
      <w:pPr>
        <w:divId w:val="70663396"/>
        <w:rPr>
          <w:lang w:val="en-US"/>
        </w:rPr>
      </w:pPr>
      <w:r w:rsidRPr="00807770">
        <w:rPr>
          <w:lang w:val="en-US"/>
        </w:rPr>
        <w:t xml:space="preserve">The icons/link displayed in the toolbar are defined below: </w:t>
      </w:r>
    </w:p>
    <w:tbl>
      <w:tblPr>
        <w:tblW w:w="0" w:type="auto"/>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1929"/>
        <w:gridCol w:w="4074"/>
      </w:tblGrid>
      <w:tr w:rsidR="00AB4704">
        <w:trPr>
          <w:divId w:val="819004777"/>
          <w:trHeight w:val="75"/>
        </w:trPr>
        <w:tc>
          <w:tcPr>
            <w:tcW w:w="0" w:type="auto"/>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AB4704" w:rsidRDefault="00AB4704">
            <w:pPr>
              <w:pStyle w:val="columnheader"/>
              <w:spacing w:line="75" w:lineRule="atLeast"/>
              <w:jc w:val="left"/>
            </w:pPr>
            <w:r>
              <w:t>Icon / Link:</w:t>
            </w:r>
          </w:p>
        </w:tc>
        <w:tc>
          <w:tcPr>
            <w:tcW w:w="0" w:type="auto"/>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AB4704" w:rsidRDefault="00AB4704">
            <w:pPr>
              <w:pStyle w:val="columnheader"/>
              <w:spacing w:line="75" w:lineRule="atLeast"/>
              <w:jc w:val="left"/>
            </w:pPr>
            <w:r>
              <w:t>Action</w:t>
            </w:r>
          </w:p>
        </w:tc>
      </w:tr>
      <w:tr w:rsidR="00AB4704">
        <w:trPr>
          <w:divId w:val="819004777"/>
          <w:trHeight w:val="270"/>
        </w:trPr>
        <w:tc>
          <w:tcPr>
            <w:tcW w:w="0" w:type="auto"/>
            <w:tcBorders>
              <w:bottom w:val="dotted" w:sz="6" w:space="0" w:color="C0C0C0"/>
              <w:right w:val="dotted" w:sz="6" w:space="0" w:color="C0C0C0"/>
            </w:tcBorders>
            <w:tcMar>
              <w:top w:w="15" w:type="dxa"/>
              <w:left w:w="150" w:type="dxa"/>
              <w:bottom w:w="15" w:type="dxa"/>
              <w:right w:w="150" w:type="dxa"/>
            </w:tcMar>
          </w:tcPr>
          <w:p w:rsidR="00AB4704" w:rsidRDefault="00A24BB0">
            <w:pPr>
              <w:pStyle w:val="celltext"/>
            </w:pPr>
            <w:r>
              <w:rPr>
                <w:noProof/>
                <w:lang w:val="en-US" w:eastAsia="en-US"/>
              </w:rPr>
              <w:drawing>
                <wp:inline distT="0" distB="0" distL="0" distR="0" wp14:anchorId="0F76C875" wp14:editId="5AF4E1A8">
                  <wp:extent cx="133350" cy="127000"/>
                  <wp:effectExtent l="0" t="0" r="0" b="0"/>
                  <wp:docPr id="137" name="Picture 137" descr="save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save_search"/>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3350" cy="127000"/>
                          </a:xfrm>
                          <a:prstGeom prst="rect">
                            <a:avLst/>
                          </a:prstGeom>
                          <a:noFill/>
                          <a:ln>
                            <a:noFill/>
                          </a:ln>
                        </pic:spPr>
                      </pic:pic>
                    </a:graphicData>
                  </a:graphic>
                </wp:inline>
              </w:drawing>
            </w:r>
            <w:r w:rsidR="00AB4704">
              <w:rPr>
                <w:b/>
                <w:bCs/>
              </w:rPr>
              <w:t>Save</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AB4704" w:rsidRDefault="00927FD0">
            <w:pPr>
              <w:pStyle w:val="celltext"/>
            </w:pPr>
            <w:hyperlink w:anchor="search_srchsave_htm" w:history="1">
              <w:r w:rsidR="00AB4704">
                <w:rPr>
                  <w:rStyle w:val="Hyperlink"/>
                  <w:color w:val="0000FF"/>
                </w:rPr>
                <w:t>Save your search</w:t>
              </w:r>
            </w:hyperlink>
          </w:p>
        </w:tc>
      </w:tr>
      <w:tr w:rsidR="00AB4704" w:rsidRPr="00807770">
        <w:trPr>
          <w:divId w:val="819004777"/>
          <w:trHeight w:val="270"/>
        </w:trPr>
        <w:tc>
          <w:tcPr>
            <w:tcW w:w="0" w:type="auto"/>
            <w:tcBorders>
              <w:bottom w:val="dotted" w:sz="6" w:space="0" w:color="C0C0C0"/>
              <w:right w:val="dotted" w:sz="6" w:space="0" w:color="C0C0C0"/>
            </w:tcBorders>
            <w:tcMar>
              <w:top w:w="15" w:type="dxa"/>
              <w:left w:w="150" w:type="dxa"/>
              <w:bottom w:w="15" w:type="dxa"/>
              <w:right w:w="150" w:type="dxa"/>
            </w:tcMar>
          </w:tcPr>
          <w:p w:rsidR="00AB4704" w:rsidRDefault="00A24BB0">
            <w:pPr>
              <w:pStyle w:val="celltext"/>
            </w:pPr>
            <w:r>
              <w:rPr>
                <w:noProof/>
                <w:lang w:val="en-US" w:eastAsia="en-US"/>
              </w:rPr>
              <w:drawing>
                <wp:inline distT="0" distB="0" distL="0" distR="0" wp14:anchorId="7F81C9DC" wp14:editId="312A0957">
                  <wp:extent cx="127000" cy="127000"/>
                  <wp:effectExtent l="0" t="0" r="0" b="0"/>
                  <wp:docPr id="138" name="Picture 138"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00AB4704">
              <w:rPr>
                <w:b/>
                <w:bCs/>
              </w:rPr>
              <w:t>Clear all steps</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AB4704" w:rsidRPr="00807770" w:rsidRDefault="00AB4704">
            <w:pPr>
              <w:pStyle w:val="celltext"/>
              <w:rPr>
                <w:lang w:val="en-US"/>
              </w:rPr>
            </w:pPr>
            <w:r w:rsidRPr="00807770">
              <w:rPr>
                <w:lang w:val="en-US"/>
              </w:rPr>
              <w:t>Delete all search steps currently specified</w:t>
            </w:r>
          </w:p>
        </w:tc>
      </w:tr>
    </w:tbl>
    <w:p w:rsidR="00AB4704" w:rsidRPr="00807770" w:rsidRDefault="00AB4704">
      <w:pPr>
        <w:spacing w:before="0" w:after="0"/>
        <w:divId w:val="70663396"/>
        <w:rPr>
          <w:lang w:val="en-US"/>
        </w:rPr>
      </w:pPr>
      <w:r w:rsidRPr="00807770">
        <w:rPr>
          <w:lang w:val="en-US"/>
        </w:rPr>
        <w:t xml:space="preserve">  </w:t>
      </w:r>
    </w:p>
    <w:p w:rsidR="00AB4704" w:rsidRPr="00807770" w:rsidRDefault="00A24BB0" w:rsidP="00503423">
      <w:pPr>
        <w:pStyle w:val="notes"/>
        <w:divId w:val="70663396"/>
        <w:rPr>
          <w:lang w:val="en-US"/>
        </w:rPr>
      </w:pPr>
      <w:r>
        <w:rPr>
          <w:noProof/>
          <w:lang w:val="en-US" w:eastAsia="en-US"/>
        </w:rPr>
        <w:drawing>
          <wp:inline distT="0" distB="0" distL="0" distR="0" wp14:anchorId="34B5115E" wp14:editId="216816EC">
            <wp:extent cx="146050" cy="127000"/>
            <wp:effectExtent l="0" t="0" r="0" b="0"/>
            <wp:docPr id="139" name="Picture 139"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AB4704" w:rsidRPr="00807770">
        <w:rPr>
          <w:lang w:val="en-US"/>
        </w:rPr>
        <w:t>  </w:t>
      </w:r>
      <w:r w:rsidR="00AB4704" w:rsidRPr="00807770">
        <w:rPr>
          <w:b/>
          <w:bCs/>
          <w:i/>
          <w:iCs/>
          <w:lang w:val="en-US"/>
        </w:rPr>
        <w:t>Note</w:t>
      </w:r>
      <w:r w:rsidR="00AB4704" w:rsidRPr="00807770">
        <w:rPr>
          <w:lang w:val="en-US"/>
        </w:rPr>
        <w:t xml:space="preserve">: From the </w:t>
      </w:r>
      <w:hyperlink w:anchor="list_listresults_htm" w:history="1">
        <w:r w:rsidR="00AB4704" w:rsidRPr="00807770">
          <w:rPr>
            <w:rStyle w:val="Hyperlink"/>
            <w:color w:val="0000FF"/>
            <w:lang w:val="en-US"/>
          </w:rPr>
          <w:t>list</w:t>
        </w:r>
      </w:hyperlink>
      <w:r w:rsidR="00AB4704" w:rsidRPr="00807770">
        <w:rPr>
          <w:lang w:val="en-US"/>
        </w:rPr>
        <w:t xml:space="preserve">, the search strategy toolbar contains an extra item labelled </w:t>
      </w:r>
      <w:r w:rsidR="00AB4704" w:rsidRPr="00807770">
        <w:rPr>
          <w:rStyle w:val="uicontrol"/>
          <w:lang w:val="en-US"/>
        </w:rPr>
        <w:t>Add a search step</w:t>
      </w:r>
      <w:r w:rsidR="00AB4704" w:rsidRPr="00807770">
        <w:rPr>
          <w:lang w:val="en-US"/>
        </w:rPr>
        <w:t xml:space="preserve"> allowing to return to the </w:t>
      </w:r>
      <w:hyperlink w:anchor="intro_homepage_htm" w:history="1">
        <w:r w:rsidR="00AB4704" w:rsidRPr="00807770">
          <w:rPr>
            <w:rStyle w:val="Hyperlink"/>
            <w:color w:val="0000FF"/>
            <w:lang w:val="en-US"/>
          </w:rPr>
          <w:t>home page</w:t>
        </w:r>
      </w:hyperlink>
      <w:r w:rsidR="00AB4704" w:rsidRPr="00807770">
        <w:rPr>
          <w:lang w:val="en-US"/>
        </w:rPr>
        <w:t xml:space="preserve"> to add a search step.</w:t>
      </w:r>
    </w:p>
    <w:p w:rsidR="0019193B" w:rsidRPr="00807770" w:rsidRDefault="0019193B" w:rsidP="0019193B">
      <w:pPr>
        <w:divId w:val="1966420914"/>
        <w:rPr>
          <w:lang w:val="en-US"/>
        </w:rPr>
      </w:pPr>
      <w:bookmarkStart w:id="169" w:name="search_srchsave_htm"/>
      <w:bookmarkEnd w:id="169"/>
    </w:p>
    <w:p w:rsidR="0019193B" w:rsidRPr="00807770" w:rsidRDefault="0019193B" w:rsidP="0019193B">
      <w:pPr>
        <w:divId w:val="1966420914"/>
        <w:rPr>
          <w:lang w:val="en-US"/>
        </w:rPr>
      </w:pPr>
    </w:p>
    <w:p w:rsidR="00AB4704" w:rsidRDefault="00AB4704">
      <w:pPr>
        <w:pStyle w:val="Heading2"/>
        <w:divId w:val="1966420914"/>
      </w:pPr>
      <w:r>
        <w:lastRenderedPageBreak/>
        <w:fldChar w:fldCharType="begin"/>
      </w:r>
      <w:r>
        <w:instrText xml:space="preserve"> XE "Save a search" \* MERGEFORMAT </w:instrText>
      </w:r>
      <w:r>
        <w:fldChar w:fldCharType="end"/>
      </w:r>
      <w:bookmarkStart w:id="170" w:name="_Toc417578443"/>
      <w:r>
        <w:t>Save a search</w:t>
      </w:r>
      <w:bookmarkEnd w:id="170"/>
    </w:p>
    <w:p w:rsidR="00AB4704" w:rsidRPr="00807770" w:rsidRDefault="00AB4704">
      <w:pPr>
        <w:pStyle w:val="acces"/>
        <w:divId w:val="127404684"/>
        <w:rPr>
          <w:lang w:val="en-US"/>
        </w:rPr>
      </w:pPr>
      <w:r w:rsidRPr="00807770">
        <w:rPr>
          <w:b/>
          <w:bCs/>
          <w:lang w:val="en-US"/>
        </w:rPr>
        <w:t>Access</w:t>
      </w:r>
      <w:r w:rsidRPr="00807770">
        <w:rPr>
          <w:lang w:val="en-US"/>
        </w:rPr>
        <w:t xml:space="preserve">: From </w:t>
      </w:r>
      <w:hyperlink w:anchor="search_searchstrategy_htm" w:history="1">
        <w:r w:rsidRPr="00807770">
          <w:rPr>
            <w:rStyle w:val="Hyperlink"/>
            <w:color w:val="0000FF"/>
            <w:lang w:val="en-US"/>
          </w:rPr>
          <w:t>search strategy</w:t>
        </w:r>
      </w:hyperlink>
      <w:r w:rsidRPr="00807770">
        <w:rPr>
          <w:lang w:val="en-US"/>
        </w:rPr>
        <w:t xml:space="preserve"> or </w:t>
      </w:r>
      <w:hyperlink w:anchor="list_listresults_htm" w:history="1">
        <w:r w:rsidRPr="00807770">
          <w:rPr>
            <w:rStyle w:val="Hyperlink"/>
            <w:color w:val="0000FF"/>
            <w:lang w:val="en-US"/>
          </w:rPr>
          <w:t>List</w:t>
        </w:r>
      </w:hyperlink>
      <w:r w:rsidRPr="00807770">
        <w:rPr>
          <w:lang w:val="en-US"/>
        </w:rPr>
        <w:t xml:space="preserve"> toolbar click the </w:t>
      </w:r>
      <w:r w:rsidRPr="00807770">
        <w:rPr>
          <w:b/>
          <w:bCs/>
          <w:lang w:val="en-US"/>
        </w:rPr>
        <w:t>Save</w:t>
      </w:r>
      <w:r w:rsidRPr="00807770">
        <w:rPr>
          <w:lang w:val="en-US"/>
        </w:rPr>
        <w:t xml:space="preserve"> icon.. </w:t>
      </w:r>
    </w:p>
    <w:p w:rsidR="00AB4704" w:rsidRPr="00A24BB0" w:rsidRDefault="00AB4704">
      <w:pPr>
        <w:divId w:val="870070189"/>
      </w:pPr>
      <w:r w:rsidRPr="00A24BB0">
        <w:rPr>
          <w:rStyle w:val="Drop-downhotspot"/>
          <w:b/>
          <w:bCs/>
          <w:color w:val="003366"/>
        </w:rPr>
        <w:t>Save a search screen</w:t>
      </w:r>
    </w:p>
    <w:p w:rsidR="00AB4704" w:rsidRDefault="00A24BB0" w:rsidP="00503423">
      <w:pPr>
        <w:divId w:val="835849597"/>
      </w:pPr>
      <w:r>
        <w:rPr>
          <w:noProof/>
          <w:lang w:val="en-US" w:eastAsia="en-US"/>
        </w:rPr>
        <w:drawing>
          <wp:inline distT="0" distB="0" distL="0" distR="0" wp14:anchorId="3144120F" wp14:editId="1B759761">
            <wp:extent cx="4286250" cy="1543050"/>
            <wp:effectExtent l="0" t="0" r="0" b="0"/>
            <wp:docPr id="140" name="Picture 140" descr="ScrSav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ScrSaveSearch"/>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86250" cy="1543050"/>
                    </a:xfrm>
                    <a:prstGeom prst="rect">
                      <a:avLst/>
                    </a:prstGeom>
                    <a:noFill/>
                    <a:ln>
                      <a:noFill/>
                    </a:ln>
                  </pic:spPr>
                </pic:pic>
              </a:graphicData>
            </a:graphic>
          </wp:inline>
        </w:drawing>
      </w:r>
    </w:p>
    <w:p w:rsidR="00AB4704" w:rsidRDefault="00AB4704">
      <w:pPr>
        <w:pStyle w:val="Heading3"/>
        <w:divId w:val="870070189"/>
      </w:pPr>
      <w:bookmarkStart w:id="171" w:name="_Toc417578444"/>
      <w:r>
        <w:t>Procedure</w:t>
      </w:r>
      <w:bookmarkEnd w:id="171"/>
    </w:p>
    <w:p w:rsidR="00AB4704" w:rsidRPr="00807770" w:rsidRDefault="00AB4704" w:rsidP="002E7032">
      <w:pPr>
        <w:numPr>
          <w:ilvl w:val="0"/>
          <w:numId w:val="163"/>
        </w:numPr>
        <w:tabs>
          <w:tab w:val="left" w:pos="720"/>
        </w:tabs>
        <w:divId w:val="870070189"/>
        <w:rPr>
          <w:lang w:val="en-US"/>
        </w:rPr>
      </w:pPr>
      <w:r w:rsidRPr="00807770">
        <w:rPr>
          <w:lang w:val="en-US"/>
        </w:rPr>
        <w:t>Amadeus offers two options to save a search:</w:t>
      </w:r>
    </w:p>
    <w:p w:rsidR="00AB4704" w:rsidRPr="00807770" w:rsidRDefault="00AB4704" w:rsidP="002E7032">
      <w:pPr>
        <w:numPr>
          <w:ilvl w:val="1"/>
          <w:numId w:val="163"/>
        </w:numPr>
        <w:tabs>
          <w:tab w:val="clear" w:pos="1440"/>
          <w:tab w:val="left" w:pos="1140"/>
        </w:tabs>
        <w:ind w:left="1140"/>
        <w:divId w:val="861211999"/>
        <w:rPr>
          <w:lang w:val="en-US"/>
        </w:rPr>
      </w:pPr>
      <w:r w:rsidRPr="00807770">
        <w:rPr>
          <w:rStyle w:val="uicontrol"/>
          <w:lang w:val="en-US"/>
        </w:rPr>
        <w:t>Save the search strategy</w:t>
      </w:r>
      <w:r w:rsidRPr="00807770">
        <w:rPr>
          <w:lang w:val="en-US"/>
        </w:rPr>
        <w:t xml:space="preserve"> (default option): if you select this option you are not saving the actual companies selected by your search strategy, but the search steps that you specified and the </w:t>
      </w:r>
      <w:hyperlink w:anchor="search_booleansearching_htm" w:history="1">
        <w:r w:rsidRPr="00807770">
          <w:rPr>
            <w:rStyle w:val="Hyperlink"/>
            <w:color w:val="0000FF"/>
            <w:lang w:val="en-US"/>
          </w:rPr>
          <w:t>Boolean expression</w:t>
        </w:r>
      </w:hyperlink>
      <w:r w:rsidRPr="00807770">
        <w:rPr>
          <w:lang w:val="en-US"/>
        </w:rPr>
        <w:t xml:space="preserve"> used to combine them. When you select this option, each time you load this search, the number of companies may change as the database is updated.</w:t>
      </w:r>
    </w:p>
    <w:p w:rsidR="00AB4704" w:rsidRPr="00807770" w:rsidRDefault="00AB4704" w:rsidP="002E7032">
      <w:pPr>
        <w:numPr>
          <w:ilvl w:val="1"/>
          <w:numId w:val="163"/>
        </w:numPr>
        <w:tabs>
          <w:tab w:val="clear" w:pos="1440"/>
          <w:tab w:val="left" w:pos="1140"/>
        </w:tabs>
        <w:ind w:left="1140"/>
        <w:divId w:val="861211999"/>
        <w:rPr>
          <w:lang w:val="en-US"/>
        </w:rPr>
      </w:pPr>
      <w:r w:rsidRPr="00807770">
        <w:rPr>
          <w:rStyle w:val="uicontrol"/>
          <w:lang w:val="en-US"/>
        </w:rPr>
        <w:t>Save the companies ID</w:t>
      </w:r>
      <w:r w:rsidRPr="00807770">
        <w:rPr>
          <w:lang w:val="en-US"/>
        </w:rPr>
        <w:t xml:space="preserve">: if you select this option you are saving the list of identification numbers that uniquely identify each company currently included in your list of results. This means that when you load this search, the same companies will always be included in your search results. Note that if you marked companies in your list of results, only those will be saved. </w:t>
      </w:r>
    </w:p>
    <w:p w:rsidR="00AB4704" w:rsidRPr="00807770" w:rsidRDefault="00AB4704" w:rsidP="002E7032">
      <w:pPr>
        <w:numPr>
          <w:ilvl w:val="0"/>
          <w:numId w:val="163"/>
        </w:numPr>
        <w:tabs>
          <w:tab w:val="left" w:pos="720"/>
        </w:tabs>
        <w:divId w:val="870070189"/>
        <w:rPr>
          <w:lang w:val="en-US"/>
        </w:rPr>
      </w:pPr>
      <w:r w:rsidRPr="00807770">
        <w:rPr>
          <w:lang w:val="en-US"/>
        </w:rPr>
        <w:t>Give a name to your search in the text box (or keep the default one).</w:t>
      </w:r>
    </w:p>
    <w:p w:rsidR="00AB4704" w:rsidRPr="00807770" w:rsidRDefault="00AB4704" w:rsidP="002E7032">
      <w:pPr>
        <w:numPr>
          <w:ilvl w:val="0"/>
          <w:numId w:val="163"/>
        </w:numPr>
        <w:tabs>
          <w:tab w:val="left" w:pos="720"/>
        </w:tabs>
        <w:divId w:val="870070189"/>
        <w:rPr>
          <w:lang w:val="en-US"/>
        </w:rPr>
      </w:pPr>
      <w:r w:rsidRPr="00807770">
        <w:rPr>
          <w:lang w:val="en-US"/>
        </w:rPr>
        <w:t>Click one of the following icons:</w:t>
      </w:r>
    </w:p>
    <w:tbl>
      <w:tblPr>
        <w:tblW w:w="8368" w:type="dxa"/>
        <w:tblInd w:w="720"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600"/>
        <w:gridCol w:w="7768"/>
      </w:tblGrid>
      <w:tr w:rsidR="00AB4704" w:rsidTr="00ED1153">
        <w:trPr>
          <w:divId w:val="1883516639"/>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AB4704" w:rsidRDefault="00AB4704">
            <w:pPr>
              <w:pStyle w:val="columnheader"/>
            </w:pPr>
            <w:r>
              <w:t xml:space="preserve">Icon </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AB4704" w:rsidRDefault="00AB4704">
            <w:pPr>
              <w:pStyle w:val="columnheader"/>
            </w:pPr>
            <w:r>
              <w:t>Function</w:t>
            </w:r>
          </w:p>
        </w:tc>
      </w:tr>
      <w:tr w:rsidR="00AB4704" w:rsidRPr="00807770" w:rsidTr="00ED1153">
        <w:trPr>
          <w:divId w:val="1883516639"/>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AB4704" w:rsidRDefault="00A24BB0">
            <w:pPr>
              <w:pStyle w:val="celltext"/>
              <w:jc w:val="center"/>
            </w:pPr>
            <w:r>
              <w:rPr>
                <w:noProof/>
                <w:lang w:val="en-US" w:eastAsia="en-US"/>
              </w:rPr>
              <w:drawing>
                <wp:inline distT="0" distB="0" distL="0" distR="0" wp14:anchorId="093D141F" wp14:editId="07399F5D">
                  <wp:extent cx="133350" cy="127000"/>
                  <wp:effectExtent l="0" t="0" r="0" b="0"/>
                  <wp:docPr id="141" name="Picture 141" descr="save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save_search"/>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3350" cy="1270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AB4704" w:rsidRPr="00807770" w:rsidRDefault="00AB4704">
            <w:pPr>
              <w:pStyle w:val="celltext"/>
              <w:rPr>
                <w:lang w:val="en-US"/>
              </w:rPr>
            </w:pPr>
            <w:r w:rsidRPr="00807770">
              <w:rPr>
                <w:lang w:val="en-US"/>
              </w:rPr>
              <w:t xml:space="preserve">Save the search to the application server. The name of the saved search will be listed under you </w:t>
            </w:r>
            <w:hyperlink w:anchor="search_savedsearches_htm" w:history="1">
              <w:r w:rsidRPr="00807770">
                <w:rPr>
                  <w:rStyle w:val="Hyperlink"/>
                  <w:color w:val="0000FF"/>
                  <w:lang w:val="en-US"/>
                </w:rPr>
                <w:t>saved searches</w:t>
              </w:r>
            </w:hyperlink>
            <w:r w:rsidRPr="00807770">
              <w:rPr>
                <w:lang w:val="en-US"/>
              </w:rPr>
              <w:t xml:space="preserve">. If a search with that name already exists, a warning message prompts you to indicate whether you want to replace it or to save the report under a new name. </w:t>
            </w:r>
          </w:p>
        </w:tc>
      </w:tr>
      <w:tr w:rsidR="00AB4704" w:rsidRPr="00807770" w:rsidTr="00ED1153">
        <w:trPr>
          <w:divId w:val="1883516639"/>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AB4704" w:rsidRDefault="00A24BB0">
            <w:pPr>
              <w:pStyle w:val="celltext"/>
              <w:jc w:val="center"/>
            </w:pPr>
            <w:r>
              <w:rPr>
                <w:noProof/>
                <w:lang w:val="en-US" w:eastAsia="en-US"/>
              </w:rPr>
              <w:drawing>
                <wp:inline distT="0" distB="0" distL="0" distR="0" wp14:anchorId="48A36BCE" wp14:editId="406BA071">
                  <wp:extent cx="190500" cy="165100"/>
                  <wp:effectExtent l="0" t="0" r="0" b="0"/>
                  <wp:docPr id="142" name="Picture 142" descr="save_to_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save_to_disk"/>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AB4704" w:rsidRPr="00807770" w:rsidRDefault="00AB4704">
            <w:pPr>
              <w:pStyle w:val="celltext"/>
              <w:rPr>
                <w:lang w:val="en-US"/>
              </w:rPr>
            </w:pPr>
            <w:r w:rsidRPr="00807770">
              <w:rPr>
                <w:lang w:val="en-US"/>
              </w:rPr>
              <w:t>Save the search to a local or network drive.</w:t>
            </w:r>
          </w:p>
        </w:tc>
      </w:tr>
    </w:tbl>
    <w:p w:rsidR="00AB4704" w:rsidRDefault="00AB4704">
      <w:pPr>
        <w:pStyle w:val="Heading3"/>
        <w:divId w:val="870070189"/>
      </w:pPr>
      <w:bookmarkStart w:id="172" w:name="_Toc417578445"/>
      <w:r>
        <w:t>Other functions</w:t>
      </w:r>
      <w:bookmarkEnd w:id="172"/>
    </w:p>
    <w:p w:rsidR="00AB4704" w:rsidRPr="00807770" w:rsidRDefault="00AB4704">
      <w:pPr>
        <w:pStyle w:val="Heading4"/>
        <w:divId w:val="870070189"/>
        <w:rPr>
          <w:lang w:val="en-US"/>
        </w:rPr>
      </w:pPr>
      <w:r w:rsidRPr="00807770">
        <w:rPr>
          <w:lang w:val="en-US"/>
        </w:rPr>
        <w:t>Load or delete a previously saved search</w:t>
      </w:r>
    </w:p>
    <w:p w:rsidR="00AB4704" w:rsidRPr="00807770" w:rsidRDefault="00AB4704">
      <w:pPr>
        <w:divId w:val="870070189"/>
        <w:rPr>
          <w:lang w:val="en-US"/>
        </w:rPr>
      </w:pPr>
      <w:r w:rsidRPr="00807770">
        <w:rPr>
          <w:lang w:val="en-US"/>
        </w:rPr>
        <w:t xml:space="preserve">If you have previously saved a search to the application server, your previously saved searches are displayed at the top of the screen: </w:t>
      </w:r>
    </w:p>
    <w:p w:rsidR="00AB4704" w:rsidRPr="00807770" w:rsidRDefault="00AB4704" w:rsidP="002E7032">
      <w:pPr>
        <w:numPr>
          <w:ilvl w:val="0"/>
          <w:numId w:val="164"/>
        </w:numPr>
        <w:tabs>
          <w:tab w:val="left" w:pos="720"/>
        </w:tabs>
        <w:divId w:val="870070189"/>
        <w:rPr>
          <w:lang w:val="en-US"/>
        </w:rPr>
      </w:pPr>
      <w:r w:rsidRPr="00807770">
        <w:rPr>
          <w:lang w:val="en-US"/>
        </w:rPr>
        <w:t>Click the name of a search to load it</w:t>
      </w:r>
    </w:p>
    <w:p w:rsidR="00AB4704" w:rsidRPr="00807770" w:rsidRDefault="00AB4704" w:rsidP="002E7032">
      <w:pPr>
        <w:numPr>
          <w:ilvl w:val="0"/>
          <w:numId w:val="164"/>
        </w:numPr>
        <w:tabs>
          <w:tab w:val="left" w:pos="720"/>
        </w:tabs>
        <w:divId w:val="870070189"/>
        <w:rPr>
          <w:lang w:val="en-US"/>
        </w:rPr>
      </w:pPr>
      <w:r w:rsidRPr="00807770">
        <w:rPr>
          <w:lang w:val="en-US"/>
        </w:rPr>
        <w:t xml:space="preserve">Click the </w:t>
      </w:r>
      <w:r w:rsidR="00A24BB0">
        <w:rPr>
          <w:noProof/>
          <w:lang w:val="en-US" w:eastAsia="en-US"/>
        </w:rPr>
        <w:drawing>
          <wp:inline distT="0" distB="0" distL="0" distR="0" wp14:anchorId="7BF6EA63" wp14:editId="4A8AC1EA">
            <wp:extent cx="127000" cy="127000"/>
            <wp:effectExtent l="0" t="0" r="0" b="0"/>
            <wp:docPr id="143" name="Picture 143"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807770">
        <w:rPr>
          <w:lang w:val="en-US"/>
        </w:rPr>
        <w:t xml:space="preserve"> icon to delete the search. </w:t>
      </w:r>
    </w:p>
    <w:p w:rsidR="00AB4704" w:rsidRPr="00807770" w:rsidRDefault="00AB4704">
      <w:pPr>
        <w:pStyle w:val="Heading4"/>
        <w:divId w:val="870070189"/>
        <w:rPr>
          <w:lang w:val="en-US"/>
        </w:rPr>
      </w:pPr>
      <w:r w:rsidRPr="00807770">
        <w:rPr>
          <w:lang w:val="en-US"/>
        </w:rPr>
        <w:t>Add search file to alert system</w:t>
      </w:r>
    </w:p>
    <w:p w:rsidR="00AB4704" w:rsidRPr="00807770" w:rsidRDefault="00AB4704">
      <w:pPr>
        <w:divId w:val="870070189"/>
        <w:rPr>
          <w:lang w:val="en-US"/>
        </w:rPr>
      </w:pPr>
      <w:r w:rsidRPr="00807770">
        <w:rPr>
          <w:lang w:val="en-US"/>
        </w:rPr>
        <w:t xml:space="preserve">Select the option </w:t>
      </w:r>
      <w:r w:rsidRPr="00807770">
        <w:rPr>
          <w:rStyle w:val="uicontrol"/>
          <w:lang w:val="en-US"/>
        </w:rPr>
        <w:t>Include this file in your alerts</w:t>
      </w:r>
      <w:r w:rsidRPr="00807770">
        <w:rPr>
          <w:lang w:val="en-US"/>
        </w:rPr>
        <w:t xml:space="preserve"> before clicking the save icon to </w:t>
      </w:r>
      <w:hyperlink w:anchor="alerts_creatingalert_htm" w:history="1">
        <w:r w:rsidRPr="00807770">
          <w:rPr>
            <w:rStyle w:val="Hyperlink"/>
            <w:color w:val="0000FF"/>
            <w:lang w:val="en-US"/>
          </w:rPr>
          <w:t>add the file to your alerts</w:t>
        </w:r>
      </w:hyperlink>
      <w:r w:rsidRPr="00807770">
        <w:rPr>
          <w:lang w:val="en-US"/>
        </w:rPr>
        <w:t>.</w:t>
      </w:r>
    </w:p>
    <w:p w:rsidR="0019193B" w:rsidRPr="00807770" w:rsidRDefault="0019193B">
      <w:pPr>
        <w:divId w:val="870070189"/>
        <w:rPr>
          <w:lang w:val="en-US"/>
        </w:rPr>
      </w:pPr>
    </w:p>
    <w:p w:rsidR="0019193B" w:rsidRPr="00807770" w:rsidRDefault="0019193B">
      <w:pPr>
        <w:divId w:val="870070189"/>
        <w:rPr>
          <w:lang w:val="en-US"/>
        </w:rPr>
      </w:pPr>
    </w:p>
    <w:p w:rsidR="0019193B" w:rsidRPr="00807770" w:rsidRDefault="0019193B">
      <w:pPr>
        <w:divId w:val="870070189"/>
        <w:rPr>
          <w:lang w:val="en-US"/>
        </w:rPr>
      </w:pPr>
    </w:p>
    <w:bookmarkStart w:id="173" w:name="search_booleansearching_htm"/>
    <w:bookmarkEnd w:id="173"/>
    <w:p w:rsidR="00AB4704" w:rsidRDefault="00AB4704">
      <w:pPr>
        <w:pStyle w:val="Heading2"/>
        <w:divId w:val="1966420914"/>
      </w:pPr>
      <w:r>
        <w:lastRenderedPageBreak/>
        <w:fldChar w:fldCharType="begin"/>
      </w:r>
      <w:r>
        <w:instrText xml:space="preserve"> XE "Boolean Searching" \* MERGEFORMAT </w:instrText>
      </w:r>
      <w:r>
        <w:fldChar w:fldCharType="end"/>
      </w:r>
      <w:bookmarkStart w:id="174" w:name="_Toc417578446"/>
      <w:r>
        <w:t>Boolean searching</w:t>
      </w:r>
      <w:bookmarkEnd w:id="174"/>
    </w:p>
    <w:p w:rsidR="00AB4704" w:rsidRPr="00807770" w:rsidRDefault="00AB4704">
      <w:pPr>
        <w:pStyle w:val="acces"/>
        <w:divId w:val="107702276"/>
        <w:rPr>
          <w:lang w:val="en-US"/>
        </w:rPr>
      </w:pPr>
      <w:r w:rsidRPr="00807770">
        <w:rPr>
          <w:b/>
          <w:bCs/>
          <w:lang w:val="en-US"/>
        </w:rPr>
        <w:t>Access</w:t>
      </w:r>
      <w:r w:rsidRPr="00807770">
        <w:rPr>
          <w:lang w:val="en-US"/>
        </w:rPr>
        <w:t xml:space="preserve">: Boolean searching is possible if you specify at least two search steps from the </w:t>
      </w:r>
      <w:hyperlink w:anchor="search_searchstrategy_htm" w:history="1">
        <w:r w:rsidRPr="00807770">
          <w:rPr>
            <w:rStyle w:val="Hyperlink"/>
            <w:color w:val="0000FF"/>
            <w:lang w:val="en-US"/>
          </w:rPr>
          <w:t>Search Strategy toolbar</w:t>
        </w:r>
      </w:hyperlink>
      <w:r w:rsidRPr="00807770">
        <w:rPr>
          <w:lang w:val="en-US"/>
        </w:rPr>
        <w:t xml:space="preserve"> available from the </w:t>
      </w:r>
      <w:r w:rsidRPr="00807770">
        <w:rPr>
          <w:b/>
          <w:bCs/>
          <w:lang w:val="en-US"/>
        </w:rPr>
        <w:t>Home page</w:t>
      </w:r>
      <w:r w:rsidRPr="00807770">
        <w:rPr>
          <w:lang w:val="en-US"/>
        </w:rPr>
        <w:t xml:space="preserve"> or the </w:t>
      </w:r>
      <w:r w:rsidRPr="00807770">
        <w:rPr>
          <w:b/>
          <w:bCs/>
          <w:lang w:val="en-US"/>
        </w:rPr>
        <w:t>List</w:t>
      </w:r>
      <w:r w:rsidRPr="00807770">
        <w:rPr>
          <w:lang w:val="en-US"/>
        </w:rPr>
        <w:t>.</w:t>
      </w:r>
    </w:p>
    <w:p w:rsidR="00AB4704" w:rsidRPr="00807770" w:rsidRDefault="00AB4704">
      <w:pPr>
        <w:divId w:val="1768378191"/>
        <w:rPr>
          <w:lang w:val="en-US"/>
        </w:rPr>
      </w:pPr>
      <w:r w:rsidRPr="00807770">
        <w:rPr>
          <w:lang w:val="en-US"/>
        </w:rPr>
        <w:t>Boolean searching is an intuitive way to combine search steps when searching by more than one criterion.</w:t>
      </w:r>
    </w:p>
    <w:p w:rsidR="00AB4704" w:rsidRPr="00807770" w:rsidRDefault="00AB4704">
      <w:pPr>
        <w:divId w:val="1768378191"/>
        <w:rPr>
          <w:lang w:val="en-US"/>
        </w:rPr>
      </w:pPr>
      <w:r w:rsidRPr="00807770">
        <w:rPr>
          <w:lang w:val="en-US"/>
        </w:rPr>
        <w:t xml:space="preserve">Amadeus allows you to conduct any number of search steps, one after the other, using different criteria. As each search step is performed it is linked to the preceding search steps with either: </w:t>
      </w:r>
    </w:p>
    <w:p w:rsidR="00AB4704" w:rsidRDefault="00AB4704" w:rsidP="002E7032">
      <w:pPr>
        <w:numPr>
          <w:ilvl w:val="0"/>
          <w:numId w:val="165"/>
        </w:numPr>
        <w:tabs>
          <w:tab w:val="left" w:pos="720"/>
        </w:tabs>
        <w:divId w:val="1768378191"/>
      </w:pPr>
      <w:r w:rsidRPr="00807770">
        <w:rPr>
          <w:b/>
          <w:bCs/>
          <w:lang w:val="en-US"/>
        </w:rPr>
        <w:t>The "AND" operator (most of the search criteria)</w:t>
      </w:r>
      <w:r w:rsidRPr="00807770">
        <w:rPr>
          <w:lang w:val="en-US"/>
        </w:rPr>
        <w:t xml:space="preserve">: </w:t>
      </w:r>
      <w:r w:rsidRPr="00807770">
        <w:rPr>
          <w:lang w:val="en-US"/>
        </w:rPr>
        <w:br/>
        <w:t>This means that companies selected in the current search step are compared with those in the preceding ones and only company records satisfying all steps are selected.</w:t>
      </w:r>
      <w:r w:rsidRPr="00807770">
        <w:rPr>
          <w:u w:val="single"/>
          <w:lang w:val="en-US"/>
        </w:rPr>
        <w:br/>
      </w:r>
      <w:r>
        <w:rPr>
          <w:u w:val="single"/>
        </w:rPr>
        <w:t>Example</w:t>
      </w:r>
      <w:r>
        <w:t>: 1 AND 2 AND 3 AND 4</w:t>
      </w:r>
    </w:p>
    <w:p w:rsidR="00AB4704" w:rsidRDefault="00AB4704" w:rsidP="002E7032">
      <w:pPr>
        <w:numPr>
          <w:ilvl w:val="0"/>
          <w:numId w:val="165"/>
        </w:numPr>
        <w:tabs>
          <w:tab w:val="left" w:pos="720"/>
        </w:tabs>
        <w:divId w:val="1768378191"/>
      </w:pPr>
      <w:r w:rsidRPr="00807770">
        <w:rPr>
          <w:b/>
          <w:bCs/>
          <w:lang w:val="en-US"/>
        </w:rPr>
        <w:t>The "FROM" operator</w:t>
      </w:r>
      <w:r w:rsidRPr="00807770">
        <w:rPr>
          <w:lang w:val="en-US"/>
        </w:rPr>
        <w:t xml:space="preserve">: </w:t>
      </w:r>
      <w:r w:rsidRPr="00807770">
        <w:rPr>
          <w:rStyle w:val="Glossarytext"/>
          <w:lang w:val="en-US"/>
        </w:rPr>
        <w:br/>
        <w:t>(if you perform a search by "Top", available in searches based on financials and number of employees)</w:t>
      </w:r>
      <w:r w:rsidRPr="00807770">
        <w:rPr>
          <w:lang w:val="en-US"/>
        </w:rPr>
        <w:t xml:space="preserve"> </w:t>
      </w:r>
      <w:r w:rsidRPr="00807770">
        <w:rPr>
          <w:lang w:val="en-US"/>
        </w:rPr>
        <w:br/>
        <w:t xml:space="preserve">This means that the current search step is "taken from" the company set resulting from your previous search steps. This search step will always be positioned before all others and parentheses are automatically inputted. </w:t>
      </w:r>
      <w:r w:rsidRPr="00807770">
        <w:rPr>
          <w:b/>
          <w:bCs/>
          <w:lang w:val="en-US"/>
        </w:rPr>
        <w:br/>
      </w:r>
      <w:r>
        <w:rPr>
          <w:b/>
          <w:bCs/>
        </w:rPr>
        <w:t>Example</w:t>
      </w:r>
      <w:r>
        <w:t>: 4 FROM (1 AND 2 AND 3)</w:t>
      </w:r>
    </w:p>
    <w:p w:rsidR="00AB4704" w:rsidRPr="00807770" w:rsidRDefault="00AB4704">
      <w:pPr>
        <w:divId w:val="1768378191"/>
        <w:rPr>
          <w:lang w:val="en-US"/>
        </w:rPr>
      </w:pPr>
      <w:r w:rsidRPr="00807770">
        <w:rPr>
          <w:lang w:val="en-US"/>
        </w:rPr>
        <w:t xml:space="preserve">You can modify how the search steps are combined with one another, and can exclude one or more steps from the search strategy, by appending the Boolean expression in the text box. You can change the execution order of search steps, and can modify the </w:t>
      </w:r>
      <w:hyperlink w:anchor="search_booloper_htm" w:history="1">
        <w:r w:rsidRPr="00807770">
          <w:rPr>
            <w:rStyle w:val="Hyperlink"/>
            <w:color w:val="0000FF"/>
            <w:lang w:val="en-US"/>
          </w:rPr>
          <w:t>Boolean operators</w:t>
        </w:r>
      </w:hyperlink>
      <w:r w:rsidRPr="00807770">
        <w:rPr>
          <w:lang w:val="en-US"/>
        </w:rPr>
        <w:t xml:space="preserve"> (FROM, AND, AND NOT, OR). You can also </w:t>
      </w:r>
      <w:hyperlink w:anchor="search_boolsrchpriority_htm" w:history="1">
        <w:r w:rsidRPr="00807770">
          <w:rPr>
            <w:rStyle w:val="Hyperlink"/>
            <w:color w:val="0000FF"/>
            <w:lang w:val="en-US"/>
          </w:rPr>
          <w:t>include parentheses</w:t>
        </w:r>
      </w:hyperlink>
      <w:r w:rsidRPr="00807770">
        <w:rPr>
          <w:lang w:val="en-US"/>
        </w:rPr>
        <w:t xml:space="preserve"> in order to specify which part of the Boolean expression needs to be executed as a priority.  </w:t>
      </w:r>
    </w:p>
    <w:p w:rsidR="00AB4704" w:rsidRPr="00807770" w:rsidRDefault="00AB4704">
      <w:pPr>
        <w:divId w:val="1768378191"/>
        <w:rPr>
          <w:lang w:val="en-US"/>
        </w:rPr>
      </w:pPr>
      <w:r w:rsidRPr="00807770">
        <w:rPr>
          <w:lang w:val="en-US"/>
        </w:rPr>
        <w:t>The priority order of execution of a Boolean expression is as follows:</w:t>
      </w:r>
    </w:p>
    <w:p w:rsidR="00AB4704" w:rsidRDefault="00AB4704" w:rsidP="002E7032">
      <w:pPr>
        <w:numPr>
          <w:ilvl w:val="0"/>
          <w:numId w:val="166"/>
        </w:numPr>
        <w:tabs>
          <w:tab w:val="left" w:pos="720"/>
        </w:tabs>
        <w:divId w:val="1768378191"/>
      </w:pPr>
      <w:r>
        <w:t>Expression included in parentheses</w:t>
      </w:r>
    </w:p>
    <w:p w:rsidR="00AB4704" w:rsidRDefault="00AB4704" w:rsidP="002E7032">
      <w:pPr>
        <w:numPr>
          <w:ilvl w:val="0"/>
          <w:numId w:val="166"/>
        </w:numPr>
        <w:tabs>
          <w:tab w:val="left" w:pos="720"/>
        </w:tabs>
        <w:divId w:val="1768378191"/>
      </w:pPr>
      <w:r>
        <w:t>FROM</w:t>
      </w:r>
    </w:p>
    <w:p w:rsidR="00AB4704" w:rsidRDefault="00AB4704" w:rsidP="002E7032">
      <w:pPr>
        <w:numPr>
          <w:ilvl w:val="0"/>
          <w:numId w:val="166"/>
        </w:numPr>
        <w:tabs>
          <w:tab w:val="left" w:pos="720"/>
        </w:tabs>
        <w:divId w:val="1768378191"/>
      </w:pPr>
      <w:r>
        <w:t>AND / AND NOT</w:t>
      </w:r>
    </w:p>
    <w:p w:rsidR="00AB4704" w:rsidRDefault="00AB4704" w:rsidP="002E7032">
      <w:pPr>
        <w:numPr>
          <w:ilvl w:val="0"/>
          <w:numId w:val="166"/>
        </w:numPr>
        <w:tabs>
          <w:tab w:val="left" w:pos="720"/>
        </w:tabs>
        <w:divId w:val="1768378191"/>
      </w:pPr>
      <w:r>
        <w:t>OR</w:t>
      </w:r>
    </w:p>
    <w:p w:rsidR="00AB4704" w:rsidRPr="00807770" w:rsidRDefault="00A24BB0">
      <w:pPr>
        <w:shd w:val="clear" w:color="auto" w:fill="FAEBD7"/>
        <w:divId w:val="1050420669"/>
        <w:rPr>
          <w:lang w:val="en-US"/>
        </w:rPr>
      </w:pPr>
      <w:r>
        <w:rPr>
          <w:noProof/>
          <w:lang w:val="en-US" w:eastAsia="en-US"/>
        </w:rPr>
        <w:drawing>
          <wp:inline distT="0" distB="0" distL="0" distR="0" wp14:anchorId="483E01DA" wp14:editId="0DD9EBDA">
            <wp:extent cx="133350" cy="222250"/>
            <wp:effectExtent l="0" t="0" r="0" b="0"/>
            <wp:docPr id="144" name="Picture 144" descr="Ampo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Ampoul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3350" cy="222250"/>
                    </a:xfrm>
                    <a:prstGeom prst="rect">
                      <a:avLst/>
                    </a:prstGeom>
                    <a:noFill/>
                    <a:ln>
                      <a:noFill/>
                    </a:ln>
                  </pic:spPr>
                </pic:pic>
              </a:graphicData>
            </a:graphic>
          </wp:inline>
        </w:drawing>
      </w:r>
      <w:r w:rsidR="00AB4704" w:rsidRPr="00807770">
        <w:rPr>
          <w:lang w:val="en-US"/>
        </w:rPr>
        <w:t>  </w:t>
      </w:r>
      <w:r w:rsidR="00AB4704" w:rsidRPr="00807770">
        <w:rPr>
          <w:b/>
          <w:bCs/>
          <w:i/>
          <w:iCs/>
          <w:lang w:val="en-US"/>
        </w:rPr>
        <w:t>Tip</w:t>
      </w:r>
      <w:r w:rsidR="00AB4704" w:rsidRPr="00807770">
        <w:rPr>
          <w:lang w:val="en-US"/>
        </w:rPr>
        <w:t>: When you have more than two search steps and use more than one type of Boolean operator, it is highly recommended to use parentheses in order to ensure that the companies selected by the Boolean expression specified are indeed the ones you intended to select.</w:t>
      </w:r>
    </w:p>
    <w:bookmarkStart w:id="175" w:name="search_booloper_htm"/>
    <w:bookmarkEnd w:id="175"/>
    <w:p w:rsidR="00AB4704" w:rsidRDefault="00AB4704">
      <w:pPr>
        <w:pStyle w:val="Heading2"/>
        <w:divId w:val="1966420914"/>
      </w:pPr>
      <w:r>
        <w:fldChar w:fldCharType="begin"/>
      </w:r>
      <w:r>
        <w:instrText xml:space="preserve"> XE "Boolean operators" \* MERGEFORMAT </w:instrText>
      </w:r>
      <w:r>
        <w:fldChar w:fldCharType="end"/>
      </w:r>
      <w:bookmarkStart w:id="176" w:name="_Toc417578447"/>
      <w:r>
        <w:t>Boolean operators</w:t>
      </w:r>
      <w:bookmarkEnd w:id="176"/>
      <w:r>
        <w:t xml:space="preserve"> </w:t>
      </w:r>
    </w:p>
    <w:p w:rsidR="00AB4704" w:rsidRPr="00807770" w:rsidRDefault="00AB4704">
      <w:pPr>
        <w:divId w:val="2011248248"/>
        <w:rPr>
          <w:lang w:val="en-US"/>
        </w:rPr>
      </w:pPr>
      <w:r w:rsidRPr="00807770">
        <w:rPr>
          <w:lang w:val="en-US"/>
        </w:rPr>
        <w:t>The easiest way to explain the concept of Boolean operators is to use Venn diagrams. Venn diagrams used here are meant to represent an information space in Amadeus's database. A circle with a word in it represents the subset of entities that comply to the criteria you entered during a search step. When two subsets are shown in a single diagram, the overlap of the circle represents entities that comply to both criteria.</w:t>
      </w:r>
    </w:p>
    <w:p w:rsidR="00AB4704" w:rsidRDefault="00A24BB0">
      <w:pPr>
        <w:jc w:val="center"/>
        <w:divId w:val="2011248248"/>
      </w:pPr>
      <w:r>
        <w:rPr>
          <w:noProof/>
          <w:lang w:val="en-US" w:eastAsia="en-US"/>
        </w:rPr>
        <w:drawing>
          <wp:inline distT="0" distB="0" distL="0" distR="0" wp14:anchorId="7C39D3FF" wp14:editId="5186DA9E">
            <wp:extent cx="1784350" cy="1041400"/>
            <wp:effectExtent l="0" t="0" r="0" b="0"/>
            <wp:docPr id="145" name="Picture 145" descr="Venn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Venn1a"/>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84350" cy="1041400"/>
                    </a:xfrm>
                    <a:prstGeom prst="rect">
                      <a:avLst/>
                    </a:prstGeom>
                    <a:noFill/>
                    <a:ln>
                      <a:noFill/>
                    </a:ln>
                  </pic:spPr>
                </pic:pic>
              </a:graphicData>
            </a:graphic>
          </wp:inline>
        </w:drawing>
      </w:r>
    </w:p>
    <w:p w:rsidR="00AB4704" w:rsidRPr="00807770" w:rsidRDefault="00AB4704">
      <w:pPr>
        <w:divId w:val="2011248248"/>
        <w:rPr>
          <w:lang w:val="en-US"/>
        </w:rPr>
      </w:pPr>
      <w:r w:rsidRPr="00807770">
        <w:rPr>
          <w:lang w:val="en-US"/>
        </w:rPr>
        <w:t>The diagram above shows the information space of entities complying with criteria A and entities complying with criteria B of a single search strategy. Criteria A is the first search step and criteria B is the second search step.</w:t>
      </w:r>
    </w:p>
    <w:p w:rsidR="00AB4704" w:rsidRPr="00807770" w:rsidRDefault="00AB4704">
      <w:pPr>
        <w:divId w:val="2011248248"/>
        <w:rPr>
          <w:lang w:val="en-US"/>
        </w:rPr>
      </w:pPr>
      <w:r w:rsidRPr="00807770">
        <w:rPr>
          <w:lang w:val="en-US"/>
        </w:rPr>
        <w:lastRenderedPageBreak/>
        <w:t>Some entities, the pink region, only comply with criteria A while some entities, the green region, only comply with criteria B. The section of the two circles that overlap, the blue section, represents all the entities in the database complying with both criteria.</w:t>
      </w:r>
    </w:p>
    <w:p w:rsidR="00AB4704" w:rsidRPr="00807770" w:rsidRDefault="00AB4704">
      <w:pPr>
        <w:divId w:val="2011248248"/>
        <w:rPr>
          <w:lang w:val="en-US"/>
        </w:rPr>
      </w:pPr>
      <w:r w:rsidRPr="00807770">
        <w:rPr>
          <w:lang w:val="en-US"/>
        </w:rPr>
        <w:t xml:space="preserve">Each search step is associated with another step using a Boolean operator. you can use any of the four following operators: </w:t>
      </w:r>
    </w:p>
    <w:p w:rsidR="00AB4704" w:rsidRPr="00807770" w:rsidRDefault="00AB4704" w:rsidP="002E7032">
      <w:pPr>
        <w:numPr>
          <w:ilvl w:val="0"/>
          <w:numId w:val="167"/>
        </w:numPr>
        <w:tabs>
          <w:tab w:val="left" w:pos="720"/>
        </w:tabs>
        <w:divId w:val="2011248248"/>
        <w:rPr>
          <w:lang w:val="en-US"/>
        </w:rPr>
      </w:pPr>
      <w:r w:rsidRPr="00807770">
        <w:rPr>
          <w:b/>
          <w:bCs/>
          <w:lang w:val="en-US"/>
        </w:rPr>
        <w:t>AND</w:t>
      </w:r>
      <w:r w:rsidRPr="00807770">
        <w:rPr>
          <w:lang w:val="en-US"/>
        </w:rPr>
        <w:t>: this means that you want only the entities that comply with both criteria simultaneously</w:t>
      </w:r>
    </w:p>
    <w:p w:rsidR="00AB4704" w:rsidRPr="00807770" w:rsidRDefault="00AB4704" w:rsidP="002E7032">
      <w:pPr>
        <w:numPr>
          <w:ilvl w:val="0"/>
          <w:numId w:val="167"/>
        </w:numPr>
        <w:tabs>
          <w:tab w:val="left" w:pos="720"/>
        </w:tabs>
        <w:divId w:val="2011248248"/>
        <w:rPr>
          <w:lang w:val="en-US"/>
        </w:rPr>
      </w:pPr>
      <w:r w:rsidRPr="00807770">
        <w:rPr>
          <w:b/>
          <w:bCs/>
          <w:lang w:val="en-US"/>
        </w:rPr>
        <w:t>OR</w:t>
      </w:r>
      <w:r w:rsidRPr="00807770">
        <w:rPr>
          <w:lang w:val="en-US"/>
        </w:rPr>
        <w:t xml:space="preserve">: this means that you want all entities that comply with either of the criteria no matter which one it is. </w:t>
      </w:r>
    </w:p>
    <w:p w:rsidR="00AB4704" w:rsidRPr="00807770" w:rsidRDefault="00AB4704" w:rsidP="002E7032">
      <w:pPr>
        <w:numPr>
          <w:ilvl w:val="0"/>
          <w:numId w:val="167"/>
        </w:numPr>
        <w:tabs>
          <w:tab w:val="left" w:pos="720"/>
        </w:tabs>
        <w:divId w:val="2011248248"/>
        <w:rPr>
          <w:lang w:val="en-US"/>
        </w:rPr>
      </w:pPr>
      <w:r w:rsidRPr="00807770">
        <w:rPr>
          <w:b/>
          <w:bCs/>
          <w:lang w:val="en-US"/>
        </w:rPr>
        <w:t>AND NOT</w:t>
      </w:r>
      <w:r w:rsidRPr="00807770">
        <w:rPr>
          <w:lang w:val="en-US"/>
        </w:rPr>
        <w:t>: this means you want only those entities that comply with one search step but that do not comply with the other.</w:t>
      </w:r>
    </w:p>
    <w:p w:rsidR="00AB4704" w:rsidRPr="00807770" w:rsidRDefault="00AB4704" w:rsidP="002E7032">
      <w:pPr>
        <w:numPr>
          <w:ilvl w:val="0"/>
          <w:numId w:val="167"/>
        </w:numPr>
        <w:tabs>
          <w:tab w:val="left" w:pos="720"/>
        </w:tabs>
        <w:divId w:val="2011248248"/>
        <w:rPr>
          <w:lang w:val="en-US"/>
        </w:rPr>
      </w:pPr>
      <w:r w:rsidRPr="00807770">
        <w:rPr>
          <w:b/>
          <w:bCs/>
          <w:lang w:val="en-US"/>
        </w:rPr>
        <w:t>FROM</w:t>
      </w:r>
      <w:r w:rsidRPr="00807770">
        <w:rPr>
          <w:lang w:val="en-US"/>
        </w:rPr>
        <w:t xml:space="preserve">: this is a special operator the must be used when you perform a search by "Top" available in searches based on financials and number of employees. It means you are taking the top N entities from the results of your previous search steps. </w:t>
      </w:r>
    </w:p>
    <w:p w:rsidR="00AB4704" w:rsidRPr="00807770" w:rsidRDefault="00AB4704">
      <w:pPr>
        <w:divId w:val="2011248248"/>
        <w:rPr>
          <w:lang w:val="en-US"/>
        </w:rPr>
      </w:pPr>
      <w:r w:rsidRPr="00807770">
        <w:rPr>
          <w:lang w:val="en-US"/>
        </w:rPr>
        <w:t xml:space="preserve">Going back to our Venn diagrams, if you want to retrieve entities belonging to the yellow area in each diagram below, you would use the following Boolean expression (where numbers correspond to search steps): </w:t>
      </w:r>
    </w:p>
    <w:tbl>
      <w:tblPr>
        <w:tblW w:w="0" w:type="auto"/>
        <w:tblCellMar>
          <w:top w:w="15" w:type="dxa"/>
          <w:left w:w="15" w:type="dxa"/>
          <w:bottom w:w="15" w:type="dxa"/>
          <w:right w:w="15" w:type="dxa"/>
        </w:tblCellMar>
        <w:tblLook w:val="0000" w:firstRow="0" w:lastRow="0" w:firstColumn="0" w:lastColumn="0" w:noHBand="0" w:noVBand="0"/>
      </w:tblPr>
      <w:tblGrid>
        <w:gridCol w:w="6308"/>
        <w:gridCol w:w="2212"/>
      </w:tblGrid>
      <w:tr w:rsidR="00AB4704">
        <w:trPr>
          <w:divId w:val="2011248248"/>
        </w:trPr>
        <w:tc>
          <w:tcPr>
            <w:tcW w:w="0" w:type="auto"/>
            <w:tcBorders>
              <w:top w:val="single" w:sz="6" w:space="0" w:color="93A0B2"/>
              <w:left w:val="single" w:sz="6" w:space="0" w:color="93A0B2"/>
              <w:bottom w:val="single" w:sz="6" w:space="0" w:color="93A0B2"/>
              <w:right w:val="single" w:sz="6" w:space="0" w:color="93A0B2"/>
            </w:tcBorders>
            <w:tcMar>
              <w:top w:w="15" w:type="dxa"/>
              <w:left w:w="0" w:type="dxa"/>
              <w:bottom w:w="15" w:type="dxa"/>
              <w:right w:w="0" w:type="dxa"/>
            </w:tcMar>
          </w:tcPr>
          <w:p w:rsidR="00AB4704" w:rsidRDefault="00AB4704">
            <w:pPr>
              <w:pStyle w:val="columnheader"/>
            </w:pPr>
            <w:r>
              <w:t>Diagram</w:t>
            </w:r>
          </w:p>
        </w:tc>
        <w:tc>
          <w:tcPr>
            <w:tcW w:w="0" w:type="auto"/>
            <w:tcBorders>
              <w:top w:val="single" w:sz="6" w:space="0" w:color="93A0B2"/>
              <w:bottom w:val="single" w:sz="6" w:space="0" w:color="93A0B2"/>
              <w:right w:val="single" w:sz="6" w:space="0" w:color="93A0B2"/>
            </w:tcBorders>
            <w:tcMar>
              <w:top w:w="15" w:type="dxa"/>
              <w:left w:w="0" w:type="dxa"/>
              <w:bottom w:w="15" w:type="dxa"/>
              <w:right w:w="0" w:type="dxa"/>
            </w:tcMar>
          </w:tcPr>
          <w:p w:rsidR="00AB4704" w:rsidRDefault="00AB4704">
            <w:pPr>
              <w:pStyle w:val="columnheader"/>
            </w:pPr>
            <w:r>
              <w:t>Boolean expression</w:t>
            </w:r>
          </w:p>
        </w:tc>
      </w:tr>
      <w:tr w:rsidR="00AB4704">
        <w:trPr>
          <w:divId w:val="2011248248"/>
        </w:trPr>
        <w:tc>
          <w:tcPr>
            <w:tcW w:w="0" w:type="auto"/>
            <w:tcBorders>
              <w:left w:val="single" w:sz="6" w:space="0" w:color="93A0B2"/>
              <w:bottom w:val="single" w:sz="6" w:space="0" w:color="93A0B2"/>
              <w:right w:val="single" w:sz="6" w:space="0" w:color="93A0B2"/>
            </w:tcBorders>
            <w:tcMar>
              <w:top w:w="15" w:type="dxa"/>
              <w:left w:w="0" w:type="dxa"/>
              <w:bottom w:w="15" w:type="dxa"/>
              <w:right w:w="0" w:type="dxa"/>
            </w:tcMar>
          </w:tcPr>
          <w:p w:rsidR="00AB4704" w:rsidRDefault="00A24BB0">
            <w:pPr>
              <w:pStyle w:val="celltext"/>
              <w:jc w:val="center"/>
            </w:pPr>
            <w:r>
              <w:rPr>
                <w:noProof/>
                <w:lang w:val="en-US" w:eastAsia="en-US"/>
              </w:rPr>
              <w:drawing>
                <wp:inline distT="0" distB="0" distL="0" distR="0" wp14:anchorId="3D7DB857" wp14:editId="1B15AC63">
                  <wp:extent cx="1784350" cy="1041400"/>
                  <wp:effectExtent l="0" t="0" r="0" b="0"/>
                  <wp:docPr id="146" name="Picture 146" descr="Venn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Venn2a"/>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84350" cy="1041400"/>
                          </a:xfrm>
                          <a:prstGeom prst="rect">
                            <a:avLst/>
                          </a:prstGeom>
                          <a:noFill/>
                          <a:ln>
                            <a:noFill/>
                          </a:ln>
                        </pic:spPr>
                      </pic:pic>
                    </a:graphicData>
                  </a:graphic>
                </wp:inline>
              </w:drawing>
            </w:r>
          </w:p>
          <w:p w:rsidR="00AB4704" w:rsidRPr="00807770" w:rsidRDefault="00AB4704">
            <w:pPr>
              <w:pStyle w:val="celltext"/>
              <w:jc w:val="center"/>
              <w:rPr>
                <w:b/>
                <w:bCs/>
                <w:lang w:val="en-US"/>
              </w:rPr>
            </w:pPr>
            <w:r w:rsidRPr="00807770">
              <w:rPr>
                <w:b/>
                <w:bCs/>
                <w:lang w:val="en-US"/>
              </w:rPr>
              <w:t>Entities complying with criteria A</w:t>
            </w:r>
          </w:p>
        </w:tc>
        <w:tc>
          <w:tcPr>
            <w:tcW w:w="0" w:type="auto"/>
            <w:tcBorders>
              <w:bottom w:val="single" w:sz="6" w:space="0" w:color="93A0B2"/>
              <w:right w:val="single" w:sz="6" w:space="0" w:color="93A0B2"/>
            </w:tcBorders>
            <w:vAlign w:val="center"/>
          </w:tcPr>
          <w:p w:rsidR="00AB4704" w:rsidRDefault="00AB4704">
            <w:pPr>
              <w:pStyle w:val="celltext"/>
              <w:jc w:val="center"/>
              <w:rPr>
                <w:b/>
                <w:bCs/>
              </w:rPr>
            </w:pPr>
            <w:r>
              <w:rPr>
                <w:b/>
                <w:bCs/>
              </w:rPr>
              <w:t>1</w:t>
            </w:r>
          </w:p>
        </w:tc>
      </w:tr>
      <w:tr w:rsidR="00AB4704">
        <w:trPr>
          <w:divId w:val="2011248248"/>
        </w:trPr>
        <w:tc>
          <w:tcPr>
            <w:tcW w:w="0" w:type="auto"/>
            <w:tcBorders>
              <w:left w:val="single" w:sz="6" w:space="0" w:color="93A0B2"/>
              <w:bottom w:val="single" w:sz="6" w:space="0" w:color="93A0B2"/>
              <w:right w:val="single" w:sz="6" w:space="0" w:color="93A0B2"/>
            </w:tcBorders>
            <w:tcMar>
              <w:top w:w="15" w:type="dxa"/>
              <w:left w:w="0" w:type="dxa"/>
              <w:bottom w:w="15" w:type="dxa"/>
              <w:right w:w="0" w:type="dxa"/>
            </w:tcMar>
          </w:tcPr>
          <w:p w:rsidR="00AB4704" w:rsidRDefault="00A24BB0">
            <w:pPr>
              <w:pStyle w:val="celltext"/>
              <w:jc w:val="center"/>
            </w:pPr>
            <w:r>
              <w:rPr>
                <w:noProof/>
                <w:lang w:val="en-US" w:eastAsia="en-US"/>
              </w:rPr>
              <w:drawing>
                <wp:inline distT="0" distB="0" distL="0" distR="0" wp14:anchorId="29831015" wp14:editId="240CBF5C">
                  <wp:extent cx="1784350" cy="1041400"/>
                  <wp:effectExtent l="0" t="0" r="0" b="0"/>
                  <wp:docPr id="147" name="Picture 147" descr="Venn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Venn3a"/>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84350" cy="1041400"/>
                          </a:xfrm>
                          <a:prstGeom prst="rect">
                            <a:avLst/>
                          </a:prstGeom>
                          <a:noFill/>
                          <a:ln>
                            <a:noFill/>
                          </a:ln>
                        </pic:spPr>
                      </pic:pic>
                    </a:graphicData>
                  </a:graphic>
                </wp:inline>
              </w:drawing>
            </w:r>
          </w:p>
          <w:p w:rsidR="00AB4704" w:rsidRPr="00807770" w:rsidRDefault="00AB4704">
            <w:pPr>
              <w:pStyle w:val="celltext"/>
              <w:jc w:val="center"/>
              <w:rPr>
                <w:b/>
                <w:bCs/>
                <w:lang w:val="en-US"/>
              </w:rPr>
            </w:pPr>
            <w:r w:rsidRPr="00807770">
              <w:rPr>
                <w:b/>
                <w:bCs/>
                <w:lang w:val="en-US"/>
              </w:rPr>
              <w:t>Entities complying with criteria B</w:t>
            </w:r>
          </w:p>
        </w:tc>
        <w:tc>
          <w:tcPr>
            <w:tcW w:w="0" w:type="auto"/>
            <w:tcBorders>
              <w:bottom w:val="single" w:sz="6" w:space="0" w:color="93A0B2"/>
              <w:right w:val="single" w:sz="6" w:space="0" w:color="93A0B2"/>
            </w:tcBorders>
            <w:vAlign w:val="center"/>
          </w:tcPr>
          <w:p w:rsidR="00AB4704" w:rsidRDefault="00AB4704">
            <w:pPr>
              <w:pStyle w:val="celltext"/>
              <w:jc w:val="center"/>
              <w:rPr>
                <w:b/>
                <w:bCs/>
              </w:rPr>
            </w:pPr>
            <w:r>
              <w:rPr>
                <w:b/>
                <w:bCs/>
              </w:rPr>
              <w:t>2</w:t>
            </w:r>
          </w:p>
        </w:tc>
      </w:tr>
      <w:tr w:rsidR="00AB4704">
        <w:trPr>
          <w:divId w:val="2011248248"/>
        </w:trPr>
        <w:tc>
          <w:tcPr>
            <w:tcW w:w="0" w:type="auto"/>
            <w:tcBorders>
              <w:left w:val="single" w:sz="6" w:space="0" w:color="93A0B2"/>
              <w:bottom w:val="single" w:sz="6" w:space="0" w:color="93A0B2"/>
              <w:right w:val="single" w:sz="6" w:space="0" w:color="93A0B2"/>
            </w:tcBorders>
            <w:tcMar>
              <w:top w:w="15" w:type="dxa"/>
              <w:left w:w="0" w:type="dxa"/>
              <w:bottom w:w="15" w:type="dxa"/>
              <w:right w:w="0" w:type="dxa"/>
            </w:tcMar>
          </w:tcPr>
          <w:p w:rsidR="00AB4704" w:rsidRDefault="00A24BB0">
            <w:pPr>
              <w:pStyle w:val="celltext"/>
              <w:jc w:val="center"/>
            </w:pPr>
            <w:r>
              <w:rPr>
                <w:noProof/>
                <w:lang w:val="en-US" w:eastAsia="en-US"/>
              </w:rPr>
              <w:drawing>
                <wp:inline distT="0" distB="0" distL="0" distR="0" wp14:anchorId="1815FC13" wp14:editId="1E741B9A">
                  <wp:extent cx="1784350" cy="1041400"/>
                  <wp:effectExtent l="0" t="0" r="0" b="0"/>
                  <wp:docPr id="148" name="Picture 148" descr="Venn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Venn4a"/>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84350" cy="1041400"/>
                          </a:xfrm>
                          <a:prstGeom prst="rect">
                            <a:avLst/>
                          </a:prstGeom>
                          <a:noFill/>
                          <a:ln>
                            <a:noFill/>
                          </a:ln>
                        </pic:spPr>
                      </pic:pic>
                    </a:graphicData>
                  </a:graphic>
                </wp:inline>
              </w:drawing>
            </w:r>
          </w:p>
          <w:p w:rsidR="00AB4704" w:rsidRPr="00807770" w:rsidRDefault="00AB4704">
            <w:pPr>
              <w:pStyle w:val="celltext"/>
              <w:jc w:val="center"/>
              <w:rPr>
                <w:b/>
                <w:bCs/>
                <w:lang w:val="en-US"/>
              </w:rPr>
            </w:pPr>
            <w:r w:rsidRPr="00807770">
              <w:rPr>
                <w:b/>
                <w:bCs/>
                <w:lang w:val="en-US"/>
              </w:rPr>
              <w:t>Entities complying with both criteria A and B at the same time</w:t>
            </w:r>
          </w:p>
        </w:tc>
        <w:tc>
          <w:tcPr>
            <w:tcW w:w="0" w:type="auto"/>
            <w:tcBorders>
              <w:bottom w:val="single" w:sz="6" w:space="0" w:color="93A0B2"/>
              <w:right w:val="single" w:sz="6" w:space="0" w:color="93A0B2"/>
            </w:tcBorders>
            <w:vAlign w:val="center"/>
          </w:tcPr>
          <w:p w:rsidR="00AB4704" w:rsidRDefault="00AB4704">
            <w:pPr>
              <w:pStyle w:val="celltext"/>
              <w:jc w:val="center"/>
              <w:rPr>
                <w:b/>
                <w:bCs/>
              </w:rPr>
            </w:pPr>
            <w:r>
              <w:rPr>
                <w:b/>
                <w:bCs/>
              </w:rPr>
              <w:t>1 AND 2</w:t>
            </w:r>
          </w:p>
        </w:tc>
      </w:tr>
      <w:tr w:rsidR="00AB4704">
        <w:trPr>
          <w:divId w:val="2011248248"/>
        </w:trPr>
        <w:tc>
          <w:tcPr>
            <w:tcW w:w="0" w:type="auto"/>
            <w:tcBorders>
              <w:left w:val="single" w:sz="6" w:space="0" w:color="93A0B2"/>
              <w:bottom w:val="single" w:sz="6" w:space="0" w:color="93A0B2"/>
              <w:right w:val="single" w:sz="6" w:space="0" w:color="93A0B2"/>
            </w:tcBorders>
            <w:tcMar>
              <w:top w:w="15" w:type="dxa"/>
              <w:left w:w="0" w:type="dxa"/>
              <w:bottom w:w="15" w:type="dxa"/>
              <w:right w:w="0" w:type="dxa"/>
            </w:tcMar>
          </w:tcPr>
          <w:p w:rsidR="00AB4704" w:rsidRDefault="00A24BB0">
            <w:pPr>
              <w:pStyle w:val="celltext"/>
              <w:jc w:val="center"/>
            </w:pPr>
            <w:r>
              <w:rPr>
                <w:noProof/>
                <w:lang w:val="en-US" w:eastAsia="en-US"/>
              </w:rPr>
              <w:drawing>
                <wp:inline distT="0" distB="0" distL="0" distR="0" wp14:anchorId="6753AD59" wp14:editId="102E1756">
                  <wp:extent cx="1784350" cy="1041400"/>
                  <wp:effectExtent l="0" t="0" r="0" b="0"/>
                  <wp:docPr id="149" name="Picture 149" descr="Venn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Venn5a"/>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84350" cy="1041400"/>
                          </a:xfrm>
                          <a:prstGeom prst="rect">
                            <a:avLst/>
                          </a:prstGeom>
                          <a:noFill/>
                          <a:ln>
                            <a:noFill/>
                          </a:ln>
                        </pic:spPr>
                      </pic:pic>
                    </a:graphicData>
                  </a:graphic>
                </wp:inline>
              </w:drawing>
            </w:r>
          </w:p>
          <w:p w:rsidR="00AB4704" w:rsidRPr="00807770" w:rsidRDefault="00AB4704">
            <w:pPr>
              <w:pStyle w:val="celltext"/>
              <w:jc w:val="center"/>
              <w:rPr>
                <w:b/>
                <w:bCs/>
                <w:lang w:val="en-US"/>
              </w:rPr>
            </w:pPr>
            <w:r w:rsidRPr="00807770">
              <w:rPr>
                <w:b/>
                <w:bCs/>
                <w:lang w:val="en-US"/>
              </w:rPr>
              <w:t>Entities complying with either criteria A or B</w:t>
            </w:r>
          </w:p>
        </w:tc>
        <w:tc>
          <w:tcPr>
            <w:tcW w:w="0" w:type="auto"/>
            <w:tcBorders>
              <w:bottom w:val="single" w:sz="6" w:space="0" w:color="93A0B2"/>
              <w:right w:val="single" w:sz="6" w:space="0" w:color="93A0B2"/>
            </w:tcBorders>
            <w:vAlign w:val="center"/>
          </w:tcPr>
          <w:p w:rsidR="00AB4704" w:rsidRDefault="00AB4704">
            <w:pPr>
              <w:pStyle w:val="celltext"/>
              <w:jc w:val="center"/>
              <w:rPr>
                <w:b/>
                <w:bCs/>
              </w:rPr>
            </w:pPr>
            <w:r>
              <w:rPr>
                <w:b/>
                <w:bCs/>
              </w:rPr>
              <w:t>1 OR 2</w:t>
            </w:r>
          </w:p>
        </w:tc>
      </w:tr>
      <w:tr w:rsidR="00AB4704">
        <w:trPr>
          <w:divId w:val="2011248248"/>
        </w:trPr>
        <w:tc>
          <w:tcPr>
            <w:tcW w:w="0" w:type="auto"/>
            <w:tcBorders>
              <w:left w:val="single" w:sz="6" w:space="0" w:color="93A0B2"/>
              <w:bottom w:val="single" w:sz="6" w:space="0" w:color="93A0B2"/>
              <w:right w:val="single" w:sz="6" w:space="0" w:color="93A0B2"/>
            </w:tcBorders>
            <w:tcMar>
              <w:top w:w="15" w:type="dxa"/>
              <w:left w:w="0" w:type="dxa"/>
              <w:bottom w:w="15" w:type="dxa"/>
              <w:right w:w="0" w:type="dxa"/>
            </w:tcMar>
          </w:tcPr>
          <w:p w:rsidR="00AB4704" w:rsidRDefault="00A24BB0">
            <w:pPr>
              <w:pStyle w:val="celltext"/>
              <w:jc w:val="center"/>
            </w:pPr>
            <w:r>
              <w:rPr>
                <w:noProof/>
                <w:lang w:val="en-US" w:eastAsia="en-US"/>
              </w:rPr>
              <w:lastRenderedPageBreak/>
              <w:drawing>
                <wp:inline distT="0" distB="0" distL="0" distR="0" wp14:anchorId="5341F636" wp14:editId="248F69C2">
                  <wp:extent cx="1784350" cy="1041400"/>
                  <wp:effectExtent l="0" t="0" r="0" b="0"/>
                  <wp:docPr id="150" name="Picture 150" descr="Venn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Venn6a"/>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84350" cy="1041400"/>
                          </a:xfrm>
                          <a:prstGeom prst="rect">
                            <a:avLst/>
                          </a:prstGeom>
                          <a:noFill/>
                          <a:ln>
                            <a:noFill/>
                          </a:ln>
                        </pic:spPr>
                      </pic:pic>
                    </a:graphicData>
                  </a:graphic>
                </wp:inline>
              </w:drawing>
            </w:r>
          </w:p>
          <w:p w:rsidR="00AB4704" w:rsidRPr="00807770" w:rsidRDefault="00AB4704">
            <w:pPr>
              <w:pStyle w:val="celltext"/>
              <w:jc w:val="center"/>
              <w:rPr>
                <w:b/>
                <w:bCs/>
                <w:lang w:val="en-US"/>
              </w:rPr>
            </w:pPr>
            <w:r w:rsidRPr="00807770">
              <w:rPr>
                <w:b/>
                <w:bCs/>
                <w:lang w:val="en-US"/>
              </w:rPr>
              <w:t>Entities complying with criteria A but not B</w:t>
            </w:r>
          </w:p>
        </w:tc>
        <w:tc>
          <w:tcPr>
            <w:tcW w:w="0" w:type="auto"/>
            <w:tcBorders>
              <w:bottom w:val="single" w:sz="6" w:space="0" w:color="93A0B2"/>
              <w:right w:val="single" w:sz="6" w:space="0" w:color="93A0B2"/>
            </w:tcBorders>
            <w:vAlign w:val="center"/>
          </w:tcPr>
          <w:p w:rsidR="00AB4704" w:rsidRDefault="00AB4704">
            <w:pPr>
              <w:pStyle w:val="celltext"/>
              <w:jc w:val="center"/>
              <w:rPr>
                <w:b/>
                <w:bCs/>
              </w:rPr>
            </w:pPr>
            <w:r>
              <w:rPr>
                <w:b/>
                <w:bCs/>
              </w:rPr>
              <w:t>1 AND NOT 2</w:t>
            </w:r>
          </w:p>
        </w:tc>
      </w:tr>
    </w:tbl>
    <w:p w:rsidR="00AB4704" w:rsidRDefault="00AB4704">
      <w:pPr>
        <w:spacing w:before="0" w:after="0"/>
        <w:divId w:val="1966420914"/>
        <w:rPr>
          <w:rFonts w:ascii="Times New Roman" w:hAnsi="Times New Roman"/>
          <w:color w:val="auto"/>
          <w:sz w:val="24"/>
          <w:szCs w:val="24"/>
        </w:rPr>
      </w:pPr>
      <w:r>
        <w:rPr>
          <w:rFonts w:ascii="Times New Roman" w:hAnsi="Times New Roman"/>
          <w:color w:val="auto"/>
          <w:sz w:val="24"/>
          <w:szCs w:val="24"/>
        </w:rPr>
        <w:t> </w:t>
      </w:r>
      <w:r>
        <w:rPr>
          <w:rFonts w:ascii="Times New Roman" w:hAnsi="Times New Roman"/>
          <w:color w:val="auto"/>
          <w:sz w:val="24"/>
          <w:szCs w:val="24"/>
        </w:rPr>
        <w:br/>
      </w:r>
    </w:p>
    <w:bookmarkStart w:id="177" w:name="search_boolsrchpriority_htm"/>
    <w:bookmarkEnd w:id="177"/>
    <w:p w:rsidR="00AB4704" w:rsidRDefault="00AB4704">
      <w:pPr>
        <w:pStyle w:val="Heading2"/>
        <w:divId w:val="1966420914"/>
      </w:pPr>
      <w:r>
        <w:fldChar w:fldCharType="begin"/>
      </w:r>
      <w:r>
        <w:instrText xml:space="preserve"> XE "Boolean search priority" \* MERGEFORMAT </w:instrText>
      </w:r>
      <w:r>
        <w:fldChar w:fldCharType="end"/>
      </w:r>
      <w:bookmarkStart w:id="178" w:name="_Toc417578448"/>
      <w:r>
        <w:t>Boolean search priority</w:t>
      </w:r>
      <w:bookmarkEnd w:id="178"/>
      <w:r>
        <w:t xml:space="preserve"> </w:t>
      </w:r>
    </w:p>
    <w:p w:rsidR="00AB4704" w:rsidRPr="00807770" w:rsidRDefault="00AB4704">
      <w:pPr>
        <w:divId w:val="1101611536"/>
        <w:rPr>
          <w:lang w:val="en-US"/>
        </w:rPr>
      </w:pPr>
      <w:r w:rsidRPr="00807770">
        <w:rPr>
          <w:lang w:val="en-US"/>
        </w:rPr>
        <w:t xml:space="preserve">Using parenthesis to make sure Amadeus knows exactly what you mean is of utmost importance if you have a search strategy composed of more the two steps and want to build a Boolean expression composed of different operators. It allows you to instruct Amadeus which part of the search to execute first. Items within parentheses (.) are always executed </w:t>
      </w:r>
      <w:r w:rsidRPr="00807770">
        <w:rPr>
          <w:u w:val="single"/>
          <w:lang w:val="en-US"/>
        </w:rPr>
        <w:t>first</w:t>
      </w:r>
      <w:r w:rsidRPr="00807770">
        <w:rPr>
          <w:lang w:val="en-US"/>
        </w:rPr>
        <w:t>.</w:t>
      </w:r>
    </w:p>
    <w:p w:rsidR="00AB4704" w:rsidRPr="00807770" w:rsidRDefault="00AB4704">
      <w:pPr>
        <w:divId w:val="1101611536"/>
        <w:rPr>
          <w:lang w:val="en-US"/>
        </w:rPr>
      </w:pPr>
      <w:r w:rsidRPr="00807770">
        <w:rPr>
          <w:lang w:val="en-US"/>
        </w:rPr>
        <w:t>More generally, the priority order of execution of a Boolean expression is as follows:</w:t>
      </w:r>
    </w:p>
    <w:p w:rsidR="00AB4704" w:rsidRDefault="00AB4704" w:rsidP="002E7032">
      <w:pPr>
        <w:numPr>
          <w:ilvl w:val="0"/>
          <w:numId w:val="168"/>
        </w:numPr>
        <w:tabs>
          <w:tab w:val="left" w:pos="720"/>
        </w:tabs>
        <w:divId w:val="1101611536"/>
      </w:pPr>
      <w:r>
        <w:t>Expression included in parentheses</w:t>
      </w:r>
    </w:p>
    <w:p w:rsidR="00AB4704" w:rsidRDefault="00AB4704" w:rsidP="002E7032">
      <w:pPr>
        <w:numPr>
          <w:ilvl w:val="0"/>
          <w:numId w:val="168"/>
        </w:numPr>
        <w:tabs>
          <w:tab w:val="left" w:pos="720"/>
        </w:tabs>
        <w:divId w:val="1101611536"/>
      </w:pPr>
      <w:r>
        <w:t>FROM</w:t>
      </w:r>
    </w:p>
    <w:p w:rsidR="00AB4704" w:rsidRDefault="00AB4704" w:rsidP="002E7032">
      <w:pPr>
        <w:numPr>
          <w:ilvl w:val="0"/>
          <w:numId w:val="168"/>
        </w:numPr>
        <w:tabs>
          <w:tab w:val="left" w:pos="720"/>
        </w:tabs>
        <w:divId w:val="1101611536"/>
      </w:pPr>
      <w:r>
        <w:t>AND / AND NOT</w:t>
      </w:r>
    </w:p>
    <w:p w:rsidR="00AB4704" w:rsidRDefault="00AB4704" w:rsidP="002E7032">
      <w:pPr>
        <w:numPr>
          <w:ilvl w:val="0"/>
          <w:numId w:val="168"/>
        </w:numPr>
        <w:tabs>
          <w:tab w:val="left" w:pos="720"/>
        </w:tabs>
        <w:divId w:val="1101611536"/>
      </w:pPr>
      <w:r>
        <w:t>OR</w:t>
      </w:r>
    </w:p>
    <w:p w:rsidR="00AB4704" w:rsidRDefault="00AB4704">
      <w:pPr>
        <w:pStyle w:val="Heading3"/>
        <w:shd w:val="clear" w:color="auto" w:fill="FFFFE0"/>
        <w:divId w:val="632713002"/>
      </w:pPr>
      <w:bookmarkStart w:id="179" w:name="_Toc417578449"/>
      <w:r>
        <w:t>Generic example</w:t>
      </w:r>
      <w:bookmarkEnd w:id="179"/>
      <w:r>
        <w:t xml:space="preserve"> </w:t>
      </w:r>
    </w:p>
    <w:p w:rsidR="00AB4704" w:rsidRPr="00807770" w:rsidRDefault="00AB4704">
      <w:pPr>
        <w:shd w:val="clear" w:color="auto" w:fill="FFFFE0"/>
        <w:divId w:val="632713002"/>
        <w:rPr>
          <w:lang w:val="en-US"/>
        </w:rPr>
      </w:pPr>
      <w:r w:rsidRPr="00807770">
        <w:rPr>
          <w:lang w:val="en-US"/>
        </w:rPr>
        <w:t xml:space="preserve">Let's suppose that you specified the following search steps in the following order: </w:t>
      </w:r>
    </w:p>
    <w:tbl>
      <w:tblPr>
        <w:tblW w:w="0" w:type="auto"/>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415"/>
        <w:gridCol w:w="2287"/>
        <w:gridCol w:w="2520"/>
        <w:gridCol w:w="2213"/>
        <w:gridCol w:w="1528"/>
      </w:tblGrid>
      <w:tr w:rsidR="00AB4704">
        <w:trPr>
          <w:divId w:val="1514201"/>
          <w:trHeight w:val="525"/>
        </w:trPr>
        <w:tc>
          <w:tcPr>
            <w:tcW w:w="0" w:type="auto"/>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AB4704" w:rsidRPr="00807770" w:rsidRDefault="00AB4704">
            <w:pPr>
              <w:pStyle w:val="columnheader"/>
              <w:rPr>
                <w:lang w:val="en-US"/>
              </w:rPr>
            </w:pPr>
          </w:p>
        </w:tc>
        <w:tc>
          <w:tcPr>
            <w:tcW w:w="0" w:type="auto"/>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AB4704" w:rsidRDefault="00AB4704">
            <w:pPr>
              <w:pStyle w:val="columnheader"/>
            </w:pPr>
            <w:r>
              <w:t>Search category</w:t>
            </w:r>
          </w:p>
        </w:tc>
        <w:tc>
          <w:tcPr>
            <w:tcW w:w="0" w:type="auto"/>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AB4704" w:rsidRDefault="00AB4704">
            <w:pPr>
              <w:pStyle w:val="columnheader"/>
            </w:pPr>
            <w:r>
              <w:t>Search subcategory</w:t>
            </w:r>
          </w:p>
        </w:tc>
        <w:tc>
          <w:tcPr>
            <w:tcW w:w="0" w:type="auto"/>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AB4704" w:rsidRDefault="00AB4704">
            <w:pPr>
              <w:pStyle w:val="columnheader"/>
            </w:pPr>
            <w:r>
              <w:t>Selection criteria</w:t>
            </w:r>
          </w:p>
        </w:tc>
        <w:tc>
          <w:tcPr>
            <w:tcW w:w="0" w:type="auto"/>
            <w:tcBorders>
              <w:bottom w:val="dotted" w:sz="6" w:space="0" w:color="C0C0C0"/>
            </w:tcBorders>
            <w:shd w:val="clear" w:color="auto" w:fill="93A0B2"/>
            <w:tcMar>
              <w:top w:w="15" w:type="dxa"/>
              <w:left w:w="150" w:type="dxa"/>
              <w:bottom w:w="15" w:type="dxa"/>
              <w:right w:w="150" w:type="dxa"/>
            </w:tcMar>
            <w:vAlign w:val="center"/>
          </w:tcPr>
          <w:p w:rsidR="00AB4704" w:rsidRDefault="00AB4704">
            <w:pPr>
              <w:pStyle w:val="columnheader"/>
            </w:pPr>
            <w:r>
              <w:t>Step result</w:t>
            </w:r>
          </w:p>
        </w:tc>
      </w:tr>
      <w:tr w:rsidR="00AB4704">
        <w:trPr>
          <w:divId w:val="1514201"/>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AB4704" w:rsidRDefault="00AB4704">
            <w:pPr>
              <w:pStyle w:val="celltext"/>
            </w:pPr>
            <w:r>
              <w:t>1</w:t>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AB4704" w:rsidRDefault="00AB4704">
            <w:pPr>
              <w:pStyle w:val="celltext"/>
            </w:pPr>
            <w:r>
              <w:t>Geographic location</w:t>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AB4704" w:rsidRDefault="00AB4704">
            <w:pPr>
              <w:pStyle w:val="celltext"/>
            </w:pPr>
            <w:r>
              <w:t>Region</w:t>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AB4704" w:rsidRDefault="00AB4704">
            <w:pPr>
              <w:pStyle w:val="celltext"/>
            </w:pPr>
            <w:r>
              <w:t>Region A</w:t>
            </w:r>
          </w:p>
        </w:tc>
        <w:tc>
          <w:tcPr>
            <w:tcW w:w="0" w:type="auto"/>
            <w:tcBorders>
              <w:bottom w:val="dotted" w:sz="6" w:space="0" w:color="C0C0C0"/>
            </w:tcBorders>
            <w:shd w:val="clear" w:color="auto" w:fill="F2F2F2"/>
            <w:tcMar>
              <w:top w:w="15" w:type="dxa"/>
              <w:left w:w="150" w:type="dxa"/>
              <w:bottom w:w="15" w:type="dxa"/>
              <w:right w:w="150" w:type="dxa"/>
            </w:tcMar>
            <w:vAlign w:val="center"/>
          </w:tcPr>
          <w:p w:rsidR="00AB4704" w:rsidRDefault="00AB4704">
            <w:pPr>
              <w:pStyle w:val="celltext"/>
            </w:pPr>
            <w:r>
              <w:t>13.256</w:t>
            </w:r>
          </w:p>
        </w:tc>
      </w:tr>
      <w:tr w:rsidR="00AB4704">
        <w:trPr>
          <w:divId w:val="1514201"/>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AB4704" w:rsidRDefault="00AB4704">
            <w:pPr>
              <w:pStyle w:val="celltext"/>
            </w:pPr>
            <w:r>
              <w:t>2</w:t>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AB4704" w:rsidRDefault="00AB4704">
            <w:pPr>
              <w:pStyle w:val="celltext"/>
            </w:pPr>
            <w:r>
              <w:t>Industry</w:t>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AB4704" w:rsidRDefault="00AB4704">
            <w:pPr>
              <w:pStyle w:val="celltext"/>
            </w:pPr>
            <w:r>
              <w:t xml:space="preserve">Trade description </w:t>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AB4704" w:rsidRDefault="00AB4704">
            <w:pPr>
              <w:pStyle w:val="celltext"/>
            </w:pPr>
            <w:r>
              <w:t>Construction</w:t>
            </w:r>
          </w:p>
        </w:tc>
        <w:tc>
          <w:tcPr>
            <w:tcW w:w="0" w:type="auto"/>
            <w:tcBorders>
              <w:bottom w:val="dotted" w:sz="6" w:space="0" w:color="C0C0C0"/>
            </w:tcBorders>
            <w:shd w:val="clear" w:color="auto" w:fill="E2EAF4"/>
            <w:tcMar>
              <w:top w:w="15" w:type="dxa"/>
              <w:left w:w="150" w:type="dxa"/>
              <w:bottom w:w="15" w:type="dxa"/>
              <w:right w:w="150" w:type="dxa"/>
            </w:tcMar>
            <w:vAlign w:val="center"/>
          </w:tcPr>
          <w:p w:rsidR="00AB4704" w:rsidRDefault="00AB4704">
            <w:pPr>
              <w:pStyle w:val="celltext"/>
            </w:pPr>
            <w:r>
              <w:t>28.352</w:t>
            </w:r>
          </w:p>
        </w:tc>
      </w:tr>
      <w:tr w:rsidR="00AB4704">
        <w:trPr>
          <w:divId w:val="1514201"/>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AB4704" w:rsidRDefault="00AB4704">
            <w:pPr>
              <w:pStyle w:val="celltext"/>
            </w:pPr>
            <w:r>
              <w:t>3</w:t>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AB4704" w:rsidRDefault="00AB4704">
            <w:pPr>
              <w:pStyle w:val="celltext"/>
            </w:pPr>
            <w:r>
              <w:t>Ownership data</w:t>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AB4704" w:rsidRDefault="00AB4704">
            <w:pPr>
              <w:pStyle w:val="celltext"/>
            </w:pPr>
            <w:r>
              <w:t>BvD independence ind.</w:t>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AB4704" w:rsidRDefault="00AB4704">
            <w:pPr>
              <w:pStyle w:val="celltext"/>
            </w:pPr>
            <w:r>
              <w:t>A+, A, A-</w:t>
            </w:r>
          </w:p>
        </w:tc>
        <w:tc>
          <w:tcPr>
            <w:tcW w:w="0" w:type="auto"/>
            <w:tcBorders>
              <w:bottom w:val="dotted" w:sz="6" w:space="0" w:color="C0C0C0"/>
            </w:tcBorders>
            <w:shd w:val="clear" w:color="auto" w:fill="F2F2F2"/>
            <w:tcMar>
              <w:top w:w="15" w:type="dxa"/>
              <w:left w:w="150" w:type="dxa"/>
              <w:bottom w:w="15" w:type="dxa"/>
              <w:right w:w="150" w:type="dxa"/>
            </w:tcMar>
            <w:vAlign w:val="center"/>
          </w:tcPr>
          <w:p w:rsidR="00AB4704" w:rsidRDefault="00AB4704">
            <w:pPr>
              <w:pStyle w:val="celltext"/>
            </w:pPr>
            <w:r>
              <w:t>22.335</w:t>
            </w:r>
          </w:p>
        </w:tc>
      </w:tr>
      <w:tr w:rsidR="00AB4704">
        <w:trPr>
          <w:divId w:val="1514201"/>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AB4704" w:rsidRDefault="00AB4704">
            <w:pPr>
              <w:pStyle w:val="celltext"/>
            </w:pPr>
            <w:r>
              <w:t>4</w:t>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AB4704" w:rsidRDefault="00AB4704">
            <w:pPr>
              <w:pStyle w:val="celltext"/>
            </w:pPr>
            <w:r>
              <w:t>Number of employees</w:t>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AB4704" w:rsidRDefault="00AB4704">
            <w:pPr>
              <w:pStyle w:val="celltext"/>
            </w:pPr>
            <w:r>
              <w:t>-</w:t>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AB4704" w:rsidRDefault="00AB4704">
            <w:pPr>
              <w:pStyle w:val="celltext"/>
            </w:pPr>
            <w:r>
              <w:t>Top 50</w:t>
            </w:r>
          </w:p>
        </w:tc>
        <w:tc>
          <w:tcPr>
            <w:tcW w:w="0" w:type="auto"/>
            <w:tcBorders>
              <w:bottom w:val="dotted" w:sz="6" w:space="0" w:color="C0C0C0"/>
            </w:tcBorders>
            <w:shd w:val="clear" w:color="auto" w:fill="E2EAF4"/>
            <w:tcMar>
              <w:top w:w="15" w:type="dxa"/>
              <w:left w:w="150" w:type="dxa"/>
              <w:bottom w:w="15" w:type="dxa"/>
              <w:right w:w="150" w:type="dxa"/>
            </w:tcMar>
            <w:vAlign w:val="center"/>
          </w:tcPr>
          <w:p w:rsidR="00AB4704" w:rsidRDefault="00AB4704">
            <w:pPr>
              <w:pStyle w:val="celltext"/>
            </w:pPr>
            <w:r>
              <w:t>50</w:t>
            </w:r>
          </w:p>
        </w:tc>
      </w:tr>
    </w:tbl>
    <w:p w:rsidR="00AB4704" w:rsidRDefault="00AB4704">
      <w:pPr>
        <w:pStyle w:val="Heading4"/>
        <w:shd w:val="clear" w:color="auto" w:fill="FFFFE0"/>
        <w:divId w:val="632713002"/>
      </w:pPr>
      <w:r>
        <w:t>Default Boolean expression</w:t>
      </w:r>
    </w:p>
    <w:p w:rsidR="00AB4704" w:rsidRPr="00807770" w:rsidRDefault="00AB4704">
      <w:pPr>
        <w:shd w:val="clear" w:color="auto" w:fill="FFFFE0"/>
        <w:divId w:val="632713002"/>
        <w:rPr>
          <w:lang w:val="en-US"/>
        </w:rPr>
      </w:pPr>
      <w:r w:rsidRPr="00807770">
        <w:rPr>
          <w:lang w:val="en-US"/>
        </w:rPr>
        <w:t xml:space="preserve">The default Boolean expression will look like this: </w:t>
      </w:r>
      <w:r w:rsidRPr="00807770">
        <w:rPr>
          <w:b/>
          <w:bCs/>
          <w:lang w:val="en-US"/>
        </w:rPr>
        <w:t>4 FROM (1 AND 2 AND 3)</w:t>
      </w:r>
    </w:p>
    <w:p w:rsidR="00AB4704" w:rsidRPr="00807770" w:rsidRDefault="00AB4704">
      <w:pPr>
        <w:shd w:val="clear" w:color="auto" w:fill="FFFFE0"/>
        <w:divId w:val="632713002"/>
        <w:rPr>
          <w:lang w:val="en-US"/>
        </w:rPr>
      </w:pPr>
      <w:r w:rsidRPr="00807770">
        <w:rPr>
          <w:b/>
          <w:bCs/>
          <w:lang w:val="en-US"/>
        </w:rPr>
        <w:t>Interpretation</w:t>
      </w:r>
      <w:r w:rsidRPr="00807770">
        <w:rPr>
          <w:lang w:val="en-US"/>
        </w:rPr>
        <w:t xml:space="preserve">: You want the top 50 companies in terms of their number of employees of all companies located in Region A, that have the word "Construction" in their trade description and that are qualified as independent.. </w:t>
      </w:r>
    </w:p>
    <w:p w:rsidR="00AB4704" w:rsidRPr="00807770" w:rsidRDefault="00AB4704" w:rsidP="002E7032">
      <w:pPr>
        <w:numPr>
          <w:ilvl w:val="0"/>
          <w:numId w:val="169"/>
        </w:numPr>
        <w:shd w:val="clear" w:color="auto" w:fill="FFFFE0"/>
        <w:tabs>
          <w:tab w:val="left" w:pos="720"/>
        </w:tabs>
        <w:divId w:val="632713002"/>
        <w:rPr>
          <w:lang w:val="en-US"/>
        </w:rPr>
      </w:pPr>
      <w:r w:rsidRPr="00807770">
        <w:rPr>
          <w:lang w:val="en-US"/>
        </w:rPr>
        <w:t xml:space="preserve">If the number of companies resulting from (1 AND 2 AND 3) is above 50, the total number of companies resulting from this search strategy is 50. </w:t>
      </w:r>
    </w:p>
    <w:p w:rsidR="00AB4704" w:rsidRPr="00807770" w:rsidRDefault="00AB4704" w:rsidP="002E7032">
      <w:pPr>
        <w:numPr>
          <w:ilvl w:val="0"/>
          <w:numId w:val="169"/>
        </w:numPr>
        <w:shd w:val="clear" w:color="auto" w:fill="FFFFE0"/>
        <w:tabs>
          <w:tab w:val="left" w:pos="720"/>
        </w:tabs>
        <w:divId w:val="632713002"/>
        <w:rPr>
          <w:lang w:val="en-US"/>
        </w:rPr>
      </w:pPr>
      <w:r w:rsidRPr="00807770">
        <w:rPr>
          <w:lang w:val="en-US"/>
        </w:rPr>
        <w:t>If the number of companies resulting from (1 AND 2 AND 3) is lower than 50, the total number of companies resulting from this search strategy is the total number of companies resulting from (1 AND 2 AND 3).</w:t>
      </w:r>
    </w:p>
    <w:p w:rsidR="00AB4704" w:rsidRDefault="00AB4704">
      <w:pPr>
        <w:pStyle w:val="Heading4"/>
        <w:shd w:val="clear" w:color="auto" w:fill="FFFFE0"/>
        <w:divId w:val="632713002"/>
      </w:pPr>
      <w:r>
        <w:t>Modified Boolean expressions</w:t>
      </w:r>
    </w:p>
    <w:p w:rsidR="00AB4704" w:rsidRPr="00807770" w:rsidRDefault="00AB4704" w:rsidP="002E7032">
      <w:pPr>
        <w:numPr>
          <w:ilvl w:val="0"/>
          <w:numId w:val="170"/>
        </w:numPr>
        <w:shd w:val="clear" w:color="auto" w:fill="FFFFE0"/>
        <w:tabs>
          <w:tab w:val="left" w:pos="720"/>
        </w:tabs>
        <w:divId w:val="632713002"/>
        <w:rPr>
          <w:lang w:val="en-US"/>
        </w:rPr>
      </w:pPr>
      <w:r w:rsidRPr="00807770">
        <w:rPr>
          <w:b/>
          <w:bCs/>
          <w:lang w:val="en-US"/>
        </w:rPr>
        <w:t>1 AND (4 FROM 2) OR 3</w:t>
      </w:r>
      <w:r w:rsidRPr="00807770">
        <w:rPr>
          <w:lang w:val="en-US"/>
        </w:rPr>
        <w:t xml:space="preserve">: </w:t>
      </w:r>
      <w:r w:rsidRPr="00807770">
        <w:rPr>
          <w:lang w:val="en-US"/>
        </w:rPr>
        <w:br/>
      </w:r>
      <w:r w:rsidRPr="00807770">
        <w:rPr>
          <w:lang w:val="en-US"/>
        </w:rPr>
        <w:br/>
        <w:t>This expression will be executed as follows:</w:t>
      </w:r>
    </w:p>
    <w:p w:rsidR="00AB4704" w:rsidRPr="00807770" w:rsidRDefault="00AB4704" w:rsidP="002E7032">
      <w:pPr>
        <w:shd w:val="clear" w:color="auto" w:fill="FFFFE0"/>
        <w:tabs>
          <w:tab w:val="left" w:pos="1320"/>
        </w:tabs>
        <w:ind w:left="1320"/>
        <w:divId w:val="658389248"/>
        <w:rPr>
          <w:lang w:val="en-US"/>
        </w:rPr>
      </w:pPr>
      <w:r w:rsidRPr="00807770">
        <w:rPr>
          <w:i/>
          <w:iCs/>
          <w:lang w:val="en-US"/>
        </w:rPr>
        <w:t>(i) = 4 FROM 2</w:t>
      </w:r>
      <w:r w:rsidRPr="00807770">
        <w:rPr>
          <w:lang w:val="en-US"/>
        </w:rPr>
        <w:t>: top 50 companies in terms of their number of employees that have the word trade "construction" in their trade description.</w:t>
      </w:r>
    </w:p>
    <w:p w:rsidR="00AB4704" w:rsidRPr="00807770" w:rsidRDefault="00AB4704" w:rsidP="002E7032">
      <w:pPr>
        <w:shd w:val="clear" w:color="auto" w:fill="FFFFE0"/>
        <w:tabs>
          <w:tab w:val="left" w:pos="1320"/>
        </w:tabs>
        <w:ind w:left="1320"/>
        <w:divId w:val="658389248"/>
        <w:rPr>
          <w:lang w:val="en-US"/>
        </w:rPr>
      </w:pPr>
      <w:r w:rsidRPr="00807770">
        <w:rPr>
          <w:i/>
          <w:iCs/>
          <w:lang w:val="en-US"/>
        </w:rPr>
        <w:t>(ii) = 1 AND (i)</w:t>
      </w:r>
      <w:r w:rsidRPr="00807770">
        <w:rPr>
          <w:lang w:val="en-US"/>
        </w:rPr>
        <w:t>: companies resulting from (i) that are located in region A.</w:t>
      </w:r>
    </w:p>
    <w:p w:rsidR="00AB4704" w:rsidRPr="00807770" w:rsidRDefault="00AB4704" w:rsidP="002E7032">
      <w:pPr>
        <w:shd w:val="clear" w:color="auto" w:fill="FFFFE0"/>
        <w:tabs>
          <w:tab w:val="left" w:pos="1320"/>
        </w:tabs>
        <w:ind w:left="1320"/>
        <w:divId w:val="658389248"/>
        <w:rPr>
          <w:lang w:val="en-US"/>
        </w:rPr>
      </w:pPr>
      <w:r w:rsidRPr="00807770">
        <w:rPr>
          <w:i/>
          <w:iCs/>
          <w:lang w:val="en-US"/>
        </w:rPr>
        <w:lastRenderedPageBreak/>
        <w:t>(iii) = (ii) OR 3</w:t>
      </w:r>
      <w:r w:rsidRPr="00807770">
        <w:rPr>
          <w:lang w:val="en-US"/>
        </w:rPr>
        <w:t>: either companies resulting from (ii) or companies that are independent.</w:t>
      </w:r>
    </w:p>
    <w:p w:rsidR="00AB4704" w:rsidRPr="00807770" w:rsidRDefault="00AB4704" w:rsidP="002E7032">
      <w:pPr>
        <w:shd w:val="clear" w:color="auto" w:fill="FFFFE0"/>
        <w:tabs>
          <w:tab w:val="left" w:pos="720"/>
        </w:tabs>
        <w:ind w:left="720"/>
        <w:divId w:val="658389248"/>
        <w:rPr>
          <w:lang w:val="en-US"/>
        </w:rPr>
      </w:pPr>
      <w:r w:rsidRPr="00807770">
        <w:rPr>
          <w:b/>
          <w:bCs/>
          <w:lang w:val="en-US"/>
        </w:rPr>
        <w:t>Interpretation</w:t>
      </w:r>
      <w:r w:rsidRPr="00807770">
        <w:rPr>
          <w:lang w:val="en-US"/>
        </w:rPr>
        <w:t>: You want companies that are either qualified as independent, or the top 50 companies in terms of their number of employees that have the word "Construction" in their trade description located in Region A.</w:t>
      </w:r>
    </w:p>
    <w:p w:rsidR="00AB4704" w:rsidRPr="00807770" w:rsidRDefault="00AB4704" w:rsidP="002E7032">
      <w:pPr>
        <w:numPr>
          <w:ilvl w:val="0"/>
          <w:numId w:val="170"/>
        </w:numPr>
        <w:shd w:val="clear" w:color="auto" w:fill="FFFFE0"/>
        <w:tabs>
          <w:tab w:val="left" w:pos="720"/>
        </w:tabs>
        <w:divId w:val="632713002"/>
        <w:rPr>
          <w:lang w:val="en-US"/>
        </w:rPr>
      </w:pPr>
      <w:r w:rsidRPr="00807770">
        <w:rPr>
          <w:b/>
          <w:bCs/>
          <w:lang w:val="en-US"/>
        </w:rPr>
        <w:t>1 AND 4 FROM (2 OR 3)</w:t>
      </w:r>
      <w:r w:rsidRPr="00807770">
        <w:rPr>
          <w:lang w:val="en-US"/>
        </w:rPr>
        <w:t>:</w:t>
      </w:r>
      <w:r w:rsidRPr="00807770">
        <w:rPr>
          <w:lang w:val="en-US"/>
        </w:rPr>
        <w:br/>
      </w:r>
      <w:r w:rsidRPr="00807770">
        <w:rPr>
          <w:lang w:val="en-US"/>
        </w:rPr>
        <w:br/>
        <w:t xml:space="preserve">This expression will be executed as follows: </w:t>
      </w:r>
    </w:p>
    <w:p w:rsidR="00AB4704" w:rsidRPr="00807770" w:rsidRDefault="00AB4704" w:rsidP="002E7032">
      <w:pPr>
        <w:shd w:val="clear" w:color="auto" w:fill="FFFFE0"/>
        <w:tabs>
          <w:tab w:val="left" w:pos="1320"/>
        </w:tabs>
        <w:ind w:left="1320"/>
        <w:divId w:val="1417289599"/>
        <w:rPr>
          <w:lang w:val="en-US"/>
        </w:rPr>
      </w:pPr>
      <w:r w:rsidRPr="00807770">
        <w:rPr>
          <w:lang w:val="en-US"/>
        </w:rPr>
        <w:t>(i) = 2 OR 3: all companies that either have the word trade "Construction" in their trade description or all companies qualified as independent.</w:t>
      </w:r>
    </w:p>
    <w:p w:rsidR="00AB4704" w:rsidRPr="00807770" w:rsidRDefault="00AB4704" w:rsidP="002E7032">
      <w:pPr>
        <w:shd w:val="clear" w:color="auto" w:fill="FFFFE0"/>
        <w:tabs>
          <w:tab w:val="left" w:pos="1320"/>
        </w:tabs>
        <w:ind w:left="1320"/>
        <w:divId w:val="1417289599"/>
        <w:rPr>
          <w:lang w:val="en-US"/>
        </w:rPr>
      </w:pPr>
      <w:r w:rsidRPr="00807770">
        <w:rPr>
          <w:lang w:val="en-US"/>
        </w:rPr>
        <w:t>(ii) = 4 FROM (i): top 50 companies in terms of their number of employees of the companies resulting from (i)</w:t>
      </w:r>
    </w:p>
    <w:p w:rsidR="00AB4704" w:rsidRPr="00807770" w:rsidRDefault="00AB4704" w:rsidP="002E7032">
      <w:pPr>
        <w:shd w:val="clear" w:color="auto" w:fill="FFFFE0"/>
        <w:tabs>
          <w:tab w:val="left" w:pos="1320"/>
        </w:tabs>
        <w:ind w:left="1320"/>
        <w:divId w:val="1417289599"/>
        <w:rPr>
          <w:lang w:val="en-US"/>
        </w:rPr>
      </w:pPr>
      <w:r w:rsidRPr="00807770">
        <w:rPr>
          <w:lang w:val="en-US"/>
        </w:rPr>
        <w:t>(iii) = 1 AND (ii): companies located in region A resulting from (ii).</w:t>
      </w:r>
    </w:p>
    <w:p w:rsidR="00AB4704" w:rsidRPr="00807770" w:rsidRDefault="00AB4704" w:rsidP="002E7032">
      <w:pPr>
        <w:shd w:val="clear" w:color="auto" w:fill="FFFFE0"/>
        <w:tabs>
          <w:tab w:val="left" w:pos="720"/>
        </w:tabs>
        <w:ind w:left="720"/>
        <w:divId w:val="1417289599"/>
        <w:rPr>
          <w:lang w:val="en-US"/>
        </w:rPr>
      </w:pPr>
      <w:r w:rsidRPr="00807770">
        <w:rPr>
          <w:b/>
          <w:bCs/>
          <w:lang w:val="en-US"/>
        </w:rPr>
        <w:t>Interpretation</w:t>
      </w:r>
      <w:r w:rsidRPr="00807770">
        <w:rPr>
          <w:lang w:val="en-US"/>
        </w:rPr>
        <w:t>: You want the top 50 companies in terms of their number of employees of all companies that either have the word trade "Construction" in their trade description or all companies qualified as independent, located in Region A.</w:t>
      </w:r>
    </w:p>
    <w:p w:rsidR="00AB4704" w:rsidRPr="00807770" w:rsidRDefault="00AB4704" w:rsidP="002E7032">
      <w:pPr>
        <w:numPr>
          <w:ilvl w:val="0"/>
          <w:numId w:val="170"/>
        </w:numPr>
        <w:shd w:val="clear" w:color="auto" w:fill="FFFFE0"/>
        <w:tabs>
          <w:tab w:val="left" w:pos="720"/>
        </w:tabs>
        <w:divId w:val="632713002"/>
        <w:rPr>
          <w:lang w:val="en-US"/>
        </w:rPr>
      </w:pPr>
      <w:r w:rsidRPr="00807770">
        <w:rPr>
          <w:b/>
          <w:bCs/>
          <w:lang w:val="en-US"/>
        </w:rPr>
        <w:t>3 AND 2 OR 4 FROM 1</w:t>
      </w:r>
      <w:r w:rsidRPr="00807770">
        <w:rPr>
          <w:lang w:val="en-US"/>
        </w:rPr>
        <w:t xml:space="preserve">: </w:t>
      </w:r>
      <w:r w:rsidRPr="00807770">
        <w:rPr>
          <w:lang w:val="en-US"/>
        </w:rPr>
        <w:br/>
      </w:r>
      <w:r w:rsidRPr="00807770">
        <w:rPr>
          <w:lang w:val="en-US"/>
        </w:rPr>
        <w:br/>
        <w:t xml:space="preserve">This expression will be executed as follows: </w:t>
      </w:r>
    </w:p>
    <w:p w:rsidR="00AB4704" w:rsidRPr="00807770" w:rsidRDefault="00AB4704" w:rsidP="002E7032">
      <w:pPr>
        <w:shd w:val="clear" w:color="auto" w:fill="FFFFE0"/>
        <w:tabs>
          <w:tab w:val="left" w:pos="1320"/>
        </w:tabs>
        <w:ind w:left="1320"/>
        <w:divId w:val="1736932756"/>
        <w:rPr>
          <w:lang w:val="en-US"/>
        </w:rPr>
      </w:pPr>
      <w:r w:rsidRPr="00807770">
        <w:rPr>
          <w:i/>
          <w:iCs/>
          <w:lang w:val="en-US"/>
        </w:rPr>
        <w:t>(i) = 4 FROM 1</w:t>
      </w:r>
      <w:r w:rsidRPr="00807770">
        <w:rPr>
          <w:lang w:val="en-US"/>
        </w:rPr>
        <w:t>: top 50 companies in terms of their number of employees that are located in Region A</w:t>
      </w:r>
    </w:p>
    <w:p w:rsidR="00AB4704" w:rsidRPr="00807770" w:rsidRDefault="00AB4704" w:rsidP="002E7032">
      <w:pPr>
        <w:shd w:val="clear" w:color="auto" w:fill="FFFFE0"/>
        <w:tabs>
          <w:tab w:val="left" w:pos="1320"/>
        </w:tabs>
        <w:ind w:left="1320"/>
        <w:divId w:val="1736932756"/>
        <w:rPr>
          <w:lang w:val="en-US"/>
        </w:rPr>
      </w:pPr>
      <w:r w:rsidRPr="00807770">
        <w:rPr>
          <w:i/>
          <w:iCs/>
          <w:lang w:val="en-US"/>
        </w:rPr>
        <w:t>(ii) = 3 AND 2</w:t>
      </w:r>
      <w:r w:rsidRPr="00807770">
        <w:rPr>
          <w:lang w:val="en-US"/>
        </w:rPr>
        <w:t>: companies qualified as independent that have the word trade "Construction" in their trade description</w:t>
      </w:r>
    </w:p>
    <w:p w:rsidR="00AB4704" w:rsidRPr="00807770" w:rsidRDefault="00AB4704" w:rsidP="002E7032">
      <w:pPr>
        <w:shd w:val="clear" w:color="auto" w:fill="FFFFE0"/>
        <w:tabs>
          <w:tab w:val="left" w:pos="1320"/>
        </w:tabs>
        <w:ind w:left="1320"/>
        <w:divId w:val="1736932756"/>
        <w:rPr>
          <w:lang w:val="en-US"/>
        </w:rPr>
      </w:pPr>
      <w:r w:rsidRPr="00807770">
        <w:rPr>
          <w:i/>
          <w:iCs/>
          <w:lang w:val="en-US"/>
        </w:rPr>
        <w:t>(iii) = (i) OR (ii)</w:t>
      </w:r>
      <w:r w:rsidRPr="00807770">
        <w:rPr>
          <w:lang w:val="en-US"/>
        </w:rPr>
        <w:t>: either companies resulting from (i) or companies resulting from (ii)</w:t>
      </w:r>
    </w:p>
    <w:p w:rsidR="00AB4704" w:rsidRPr="00807770" w:rsidRDefault="00AB4704" w:rsidP="002E7032">
      <w:pPr>
        <w:shd w:val="clear" w:color="auto" w:fill="FFFFE0"/>
        <w:tabs>
          <w:tab w:val="left" w:pos="720"/>
        </w:tabs>
        <w:ind w:left="720"/>
        <w:divId w:val="1736932756"/>
        <w:rPr>
          <w:lang w:val="en-US"/>
        </w:rPr>
      </w:pPr>
      <w:r w:rsidRPr="00807770">
        <w:rPr>
          <w:b/>
          <w:bCs/>
          <w:lang w:val="en-US"/>
        </w:rPr>
        <w:t>Interpretation</w:t>
      </w:r>
      <w:r w:rsidRPr="00807770">
        <w:rPr>
          <w:lang w:val="en-US"/>
        </w:rPr>
        <w:t>: You either want companies qualified as independent that have the word trade "Construction" in their trade description or the top 50 companies in terms of their number of employees that are located in Region A.</w:t>
      </w:r>
    </w:p>
    <w:p w:rsidR="00AB4704" w:rsidRPr="00807770" w:rsidRDefault="00AB4704" w:rsidP="002E7032">
      <w:pPr>
        <w:numPr>
          <w:ilvl w:val="0"/>
          <w:numId w:val="170"/>
        </w:numPr>
        <w:shd w:val="clear" w:color="auto" w:fill="FFFFE0"/>
        <w:tabs>
          <w:tab w:val="left" w:pos="720"/>
        </w:tabs>
        <w:divId w:val="632713002"/>
        <w:rPr>
          <w:lang w:val="en-US"/>
        </w:rPr>
      </w:pPr>
      <w:r w:rsidRPr="00807770">
        <w:rPr>
          <w:b/>
          <w:bCs/>
          <w:lang w:val="en-US"/>
        </w:rPr>
        <w:t>1 AND 4 FROM (2 AND NOT 3)</w:t>
      </w:r>
      <w:r w:rsidRPr="00807770">
        <w:rPr>
          <w:lang w:val="en-US"/>
        </w:rPr>
        <w:t>:</w:t>
      </w:r>
      <w:r w:rsidRPr="00807770">
        <w:rPr>
          <w:lang w:val="en-US"/>
        </w:rPr>
        <w:br/>
      </w:r>
      <w:r w:rsidRPr="00807770">
        <w:rPr>
          <w:lang w:val="en-US"/>
        </w:rPr>
        <w:br/>
        <w:t xml:space="preserve">This expression will be executed as follows: </w:t>
      </w:r>
    </w:p>
    <w:p w:rsidR="00AB4704" w:rsidRPr="00807770" w:rsidRDefault="00AB4704" w:rsidP="002E7032">
      <w:pPr>
        <w:shd w:val="clear" w:color="auto" w:fill="FFFFE0"/>
        <w:tabs>
          <w:tab w:val="left" w:pos="1320"/>
        </w:tabs>
        <w:ind w:left="1320"/>
        <w:divId w:val="916327242"/>
        <w:rPr>
          <w:lang w:val="en-US"/>
        </w:rPr>
      </w:pPr>
      <w:r w:rsidRPr="00807770">
        <w:rPr>
          <w:i/>
          <w:iCs/>
          <w:lang w:val="en-US"/>
        </w:rPr>
        <w:t>(i) = 2 AND NOT 3</w:t>
      </w:r>
      <w:r w:rsidRPr="00807770">
        <w:rPr>
          <w:lang w:val="en-US"/>
        </w:rPr>
        <w:t>: companies that have the word trade "Construction" in their trade description but are not qualified as independent.</w:t>
      </w:r>
    </w:p>
    <w:p w:rsidR="00AB4704" w:rsidRPr="00807770" w:rsidRDefault="00AB4704" w:rsidP="002E7032">
      <w:pPr>
        <w:shd w:val="clear" w:color="auto" w:fill="FFFFE0"/>
        <w:tabs>
          <w:tab w:val="left" w:pos="1320"/>
        </w:tabs>
        <w:ind w:left="1320"/>
        <w:divId w:val="916327242"/>
        <w:rPr>
          <w:lang w:val="en-US"/>
        </w:rPr>
      </w:pPr>
      <w:r w:rsidRPr="00807770">
        <w:rPr>
          <w:i/>
          <w:iCs/>
          <w:lang w:val="en-US"/>
        </w:rPr>
        <w:t>(ii) = 4 AND (i)</w:t>
      </w:r>
      <w:r w:rsidRPr="00807770">
        <w:rPr>
          <w:lang w:val="en-US"/>
        </w:rPr>
        <w:t>: top 50 companies in terms of their number of employees of the companies resulting from (i).</w:t>
      </w:r>
    </w:p>
    <w:p w:rsidR="00AB4704" w:rsidRPr="00807770" w:rsidRDefault="00AB4704" w:rsidP="002E7032">
      <w:pPr>
        <w:shd w:val="clear" w:color="auto" w:fill="FFFFE0"/>
        <w:tabs>
          <w:tab w:val="left" w:pos="1320"/>
        </w:tabs>
        <w:ind w:left="1320"/>
        <w:divId w:val="916327242"/>
        <w:rPr>
          <w:lang w:val="en-US"/>
        </w:rPr>
      </w:pPr>
      <w:r w:rsidRPr="00807770">
        <w:rPr>
          <w:i/>
          <w:iCs/>
          <w:lang w:val="en-US"/>
        </w:rPr>
        <w:t>(iii) = 1 AND (ii)</w:t>
      </w:r>
      <w:r w:rsidRPr="00807770">
        <w:rPr>
          <w:lang w:val="en-US"/>
        </w:rPr>
        <w:t>: companies located in Region A and resulting from (ii).</w:t>
      </w:r>
    </w:p>
    <w:p w:rsidR="00AB4704" w:rsidRPr="00807770" w:rsidRDefault="00AB4704" w:rsidP="002E7032">
      <w:pPr>
        <w:shd w:val="clear" w:color="auto" w:fill="FFFFE0"/>
        <w:tabs>
          <w:tab w:val="left" w:pos="720"/>
        </w:tabs>
        <w:ind w:left="720"/>
        <w:divId w:val="916327242"/>
        <w:rPr>
          <w:lang w:val="en-US"/>
        </w:rPr>
      </w:pPr>
      <w:r w:rsidRPr="00807770">
        <w:rPr>
          <w:b/>
          <w:bCs/>
          <w:lang w:val="en-US"/>
        </w:rPr>
        <w:t>Interpretation</w:t>
      </w:r>
      <w:r w:rsidRPr="00807770">
        <w:rPr>
          <w:lang w:val="en-US"/>
        </w:rPr>
        <w:t xml:space="preserve">: You want the top 50 companies in terms of their number of employees that have the word trade "Construction" in their trade description but are not qualified as independent and that located in Region A. </w:t>
      </w:r>
    </w:p>
    <w:p w:rsidR="00AB4704" w:rsidRPr="00807770" w:rsidRDefault="00AB4704">
      <w:pPr>
        <w:divId w:val="1101611536"/>
        <w:rPr>
          <w:lang w:val="en-US"/>
        </w:rPr>
      </w:pPr>
      <w:r w:rsidRPr="00807770">
        <w:rPr>
          <w:lang w:val="en-US"/>
        </w:rPr>
        <w:t>As you can see from the examples above, the order of execution of the different search steps dramatically impacts the interpretation of your search. It is therefore highly recommended to use too many parentheses than not enough when building a Boolean expression composed of different Boolean operators. Note that If an expression is composed of only ANDs or ORs, parentheses are not needed.</w:t>
      </w:r>
    </w:p>
    <w:p w:rsidR="00AB4704" w:rsidRPr="00807770" w:rsidRDefault="00AB4704">
      <w:pPr>
        <w:spacing w:before="0" w:after="0"/>
        <w:divId w:val="1966420914"/>
        <w:rPr>
          <w:rFonts w:ascii="Times New Roman" w:hAnsi="Times New Roman"/>
          <w:color w:val="auto"/>
          <w:sz w:val="24"/>
          <w:szCs w:val="24"/>
          <w:lang w:val="en-US"/>
        </w:rPr>
      </w:pPr>
      <w:r w:rsidRPr="00807770">
        <w:rPr>
          <w:rFonts w:ascii="Times New Roman" w:hAnsi="Times New Roman"/>
          <w:color w:val="auto"/>
          <w:sz w:val="24"/>
          <w:szCs w:val="24"/>
          <w:lang w:val="en-US"/>
        </w:rPr>
        <w:t xml:space="preserve">  </w:t>
      </w:r>
    </w:p>
    <w:p w:rsidR="00AB4704" w:rsidRPr="00807770" w:rsidRDefault="00AB4704" w:rsidP="00F73F08">
      <w:pPr>
        <w:rPr>
          <w:lang w:val="en-US"/>
        </w:rPr>
        <w:sectPr w:rsidR="00AB4704" w:rsidRPr="00807770" w:rsidSect="00ED1153">
          <w:headerReference w:type="default" r:id="rId112"/>
          <w:type w:val="oddPage"/>
          <w:pgSz w:w="11906" w:h="16838"/>
          <w:pgMar w:top="1417" w:right="1417" w:bottom="1417" w:left="1417" w:header="708" w:footer="708" w:gutter="0"/>
          <w:cols w:space="708"/>
          <w:titlePg/>
          <w:docGrid w:linePitch="360"/>
        </w:sectPr>
      </w:pPr>
    </w:p>
    <w:p w:rsidR="00AB4704" w:rsidRDefault="00AB4704">
      <w:pPr>
        <w:pStyle w:val="Heading1"/>
        <w:divId w:val="1804733533"/>
      </w:pPr>
      <w:bookmarkStart w:id="180" w:name="_Toc417578450"/>
      <w:r>
        <w:lastRenderedPageBreak/>
        <w:t>Viewing search results</w:t>
      </w:r>
      <w:bookmarkEnd w:id="180"/>
    </w:p>
    <w:bookmarkStart w:id="181" w:name="list_listresults_htm"/>
    <w:bookmarkEnd w:id="181"/>
    <w:p w:rsidR="00AB4704" w:rsidRDefault="00AB4704">
      <w:pPr>
        <w:pStyle w:val="Heading2"/>
        <w:divId w:val="1804733533"/>
      </w:pPr>
      <w:r>
        <w:fldChar w:fldCharType="begin"/>
      </w:r>
      <w:r>
        <w:instrText xml:space="preserve"> XE "List of results" \* MERGEFORMAT </w:instrText>
      </w:r>
      <w:r>
        <w:fldChar w:fldCharType="end"/>
      </w:r>
      <w:bookmarkStart w:id="182" w:name="_Toc417578451"/>
      <w:r>
        <w:t>List of results</w:t>
      </w:r>
      <w:bookmarkEnd w:id="182"/>
    </w:p>
    <w:p w:rsidR="00AB4704" w:rsidRDefault="00AB4704">
      <w:pPr>
        <w:pStyle w:val="acces"/>
        <w:divId w:val="1736245279"/>
      </w:pPr>
      <w:r>
        <w:rPr>
          <w:b/>
          <w:bCs/>
        </w:rPr>
        <w:t>Access</w:t>
      </w:r>
      <w:r>
        <w:t xml:space="preserve">: </w:t>
      </w:r>
    </w:p>
    <w:p w:rsidR="00AB4704" w:rsidRDefault="00AB4704" w:rsidP="002E7032">
      <w:pPr>
        <w:pStyle w:val="acces"/>
        <w:numPr>
          <w:ilvl w:val="0"/>
          <w:numId w:val="171"/>
        </w:numPr>
        <w:tabs>
          <w:tab w:val="left" w:pos="720"/>
        </w:tabs>
        <w:divId w:val="1736245279"/>
      </w:pPr>
      <w:r>
        <w:t xml:space="preserve">Execute a </w:t>
      </w:r>
      <w:hyperlink w:anchor="search_quicksearch_htm" w:history="1">
        <w:r>
          <w:rPr>
            <w:rStyle w:val="Hyperlink"/>
            <w:color w:val="0000FF"/>
          </w:rPr>
          <w:t>quick search</w:t>
        </w:r>
      </w:hyperlink>
      <w:r>
        <w:t>, or</w:t>
      </w:r>
    </w:p>
    <w:p w:rsidR="00AB4704" w:rsidRPr="00807770" w:rsidRDefault="00AB4704" w:rsidP="002E7032">
      <w:pPr>
        <w:pStyle w:val="acces"/>
        <w:numPr>
          <w:ilvl w:val="0"/>
          <w:numId w:val="171"/>
        </w:numPr>
        <w:tabs>
          <w:tab w:val="left" w:pos="720"/>
        </w:tabs>
        <w:divId w:val="1736245279"/>
        <w:rPr>
          <w:lang w:val="en-US"/>
        </w:rPr>
      </w:pPr>
      <w:r w:rsidRPr="00807770">
        <w:rPr>
          <w:lang w:val="en-US"/>
        </w:rPr>
        <w:t xml:space="preserve">Execute a search step from the </w:t>
      </w:r>
      <w:hyperlink w:anchor="search_srchgroupedview_htm" w:history="1">
        <w:r w:rsidRPr="00807770">
          <w:rPr>
            <w:rStyle w:val="Hyperlink"/>
            <w:color w:val="0000FF"/>
            <w:lang w:val="en-US"/>
          </w:rPr>
          <w:t>grouped view</w:t>
        </w:r>
      </w:hyperlink>
      <w:r w:rsidRPr="00807770">
        <w:rPr>
          <w:lang w:val="en-US"/>
        </w:rPr>
        <w:t xml:space="preserve"> or </w:t>
      </w:r>
      <w:hyperlink w:anchor="search_srchalphalist_htm" w:history="1">
        <w:r w:rsidRPr="00807770">
          <w:rPr>
            <w:rStyle w:val="Hyperlink"/>
            <w:color w:val="0000FF"/>
            <w:lang w:val="en-US"/>
          </w:rPr>
          <w:t>alphabetical list</w:t>
        </w:r>
      </w:hyperlink>
      <w:r w:rsidRPr="00807770">
        <w:rPr>
          <w:lang w:val="en-US"/>
        </w:rPr>
        <w:t xml:space="preserve"> of criteria and click </w:t>
      </w:r>
      <w:r w:rsidRPr="00807770">
        <w:rPr>
          <w:b/>
          <w:bCs/>
          <w:lang w:val="en-US"/>
        </w:rPr>
        <w:t>View list of results</w:t>
      </w:r>
      <w:r w:rsidRPr="00807770">
        <w:rPr>
          <w:lang w:val="en-US"/>
        </w:rPr>
        <w:t xml:space="preserve"> or </w:t>
      </w:r>
      <w:r w:rsidRPr="00807770">
        <w:rPr>
          <w:b/>
          <w:bCs/>
          <w:lang w:val="en-US"/>
        </w:rPr>
        <w:t>Go to list of results</w:t>
      </w:r>
      <w:r w:rsidRPr="00807770">
        <w:rPr>
          <w:lang w:val="en-US"/>
        </w:rPr>
        <w:t xml:space="preserve">, or </w:t>
      </w:r>
    </w:p>
    <w:p w:rsidR="00AB4704" w:rsidRPr="00807770" w:rsidRDefault="00AB4704" w:rsidP="002E7032">
      <w:pPr>
        <w:pStyle w:val="acces"/>
        <w:numPr>
          <w:ilvl w:val="0"/>
          <w:numId w:val="171"/>
        </w:numPr>
        <w:tabs>
          <w:tab w:val="left" w:pos="720"/>
        </w:tabs>
        <w:divId w:val="1736245279"/>
        <w:rPr>
          <w:lang w:val="en-US"/>
        </w:rPr>
      </w:pPr>
      <w:r w:rsidRPr="00807770">
        <w:rPr>
          <w:lang w:val="en-US"/>
        </w:rPr>
        <w:t xml:space="preserve">Load a search from your </w:t>
      </w:r>
      <w:hyperlink w:anchor="search_savedsearches_htm" w:history="1">
        <w:r w:rsidRPr="00807770">
          <w:rPr>
            <w:rStyle w:val="Hyperlink"/>
            <w:color w:val="0000FF"/>
            <w:lang w:val="en-US"/>
          </w:rPr>
          <w:t>saved searches</w:t>
        </w:r>
      </w:hyperlink>
      <w:r w:rsidRPr="00807770">
        <w:rPr>
          <w:lang w:val="en-US"/>
        </w:rPr>
        <w:t xml:space="preserve">, </w:t>
      </w:r>
      <w:hyperlink w:anchor="search_favsearches_htm" w:history="1">
        <w:r w:rsidRPr="00807770">
          <w:rPr>
            <w:rStyle w:val="Hyperlink"/>
            <w:color w:val="0000FF"/>
            <w:lang w:val="en-US"/>
          </w:rPr>
          <w:t>favourites</w:t>
        </w:r>
      </w:hyperlink>
      <w:r w:rsidRPr="00807770">
        <w:rPr>
          <w:lang w:val="en-US"/>
        </w:rPr>
        <w:t xml:space="preserve"> or </w:t>
      </w:r>
      <w:hyperlink w:anchor="search_searchhistory_htm" w:history="1">
        <w:r w:rsidRPr="00807770">
          <w:rPr>
            <w:rStyle w:val="Hyperlink"/>
            <w:color w:val="0000FF"/>
            <w:lang w:val="en-US"/>
          </w:rPr>
          <w:t>search history</w:t>
        </w:r>
      </w:hyperlink>
      <w:r w:rsidRPr="00807770">
        <w:rPr>
          <w:lang w:val="en-US"/>
        </w:rPr>
        <w:t xml:space="preserve"> and click </w:t>
      </w:r>
      <w:r w:rsidRPr="00807770">
        <w:rPr>
          <w:b/>
          <w:bCs/>
          <w:lang w:val="en-US"/>
        </w:rPr>
        <w:t>View list of results</w:t>
      </w:r>
      <w:r w:rsidRPr="00807770">
        <w:rPr>
          <w:lang w:val="en-US"/>
        </w:rPr>
        <w:t xml:space="preserve"> or </w:t>
      </w:r>
      <w:r w:rsidRPr="00807770">
        <w:rPr>
          <w:b/>
          <w:bCs/>
          <w:lang w:val="en-US"/>
        </w:rPr>
        <w:t>Go to list of results</w:t>
      </w:r>
      <w:r w:rsidRPr="00807770">
        <w:rPr>
          <w:lang w:val="en-US"/>
        </w:rPr>
        <w:t>.</w:t>
      </w:r>
    </w:p>
    <w:p w:rsidR="00AB4704" w:rsidRDefault="00AB4704">
      <w:pPr>
        <w:pStyle w:val="Heading3"/>
        <w:divId w:val="634215626"/>
      </w:pPr>
      <w:bookmarkStart w:id="183" w:name="_Toc417578452"/>
      <w:r>
        <w:t>Overview</w:t>
      </w:r>
      <w:bookmarkEnd w:id="183"/>
    </w:p>
    <w:p w:rsidR="00AB4704" w:rsidRPr="00807770" w:rsidRDefault="00AB4704">
      <w:pPr>
        <w:divId w:val="634215626"/>
        <w:rPr>
          <w:lang w:val="en-US"/>
        </w:rPr>
      </w:pPr>
      <w:r w:rsidRPr="00807770">
        <w:rPr>
          <w:lang w:val="en-US"/>
        </w:rPr>
        <w:t xml:space="preserve">The list module is composed of four main elements: </w:t>
      </w:r>
    </w:p>
    <w:p w:rsidR="00AB4704" w:rsidRPr="00807770" w:rsidRDefault="00927FD0" w:rsidP="002E7032">
      <w:pPr>
        <w:numPr>
          <w:ilvl w:val="0"/>
          <w:numId w:val="172"/>
        </w:numPr>
        <w:tabs>
          <w:tab w:val="left" w:pos="720"/>
        </w:tabs>
        <w:divId w:val="634215626"/>
        <w:rPr>
          <w:lang w:val="en-US"/>
        </w:rPr>
      </w:pPr>
      <w:hyperlink w:anchor="list_listresults_htm_listcomp" w:history="1">
        <w:r w:rsidR="00AB4704" w:rsidRPr="00807770">
          <w:rPr>
            <w:rStyle w:val="Hyperlink"/>
            <w:color w:val="0000FF"/>
            <w:lang w:val="en-US"/>
          </w:rPr>
          <w:t>The list of companies selected by your search</w:t>
        </w:r>
      </w:hyperlink>
    </w:p>
    <w:p w:rsidR="00AB4704" w:rsidRDefault="00927FD0" w:rsidP="002E7032">
      <w:pPr>
        <w:numPr>
          <w:ilvl w:val="0"/>
          <w:numId w:val="172"/>
        </w:numPr>
        <w:tabs>
          <w:tab w:val="left" w:pos="720"/>
        </w:tabs>
        <w:divId w:val="634215626"/>
      </w:pPr>
      <w:hyperlink w:anchor="list_listresults_htm_listtoolbar" w:history="1">
        <w:r w:rsidR="00AB4704">
          <w:rPr>
            <w:rStyle w:val="Hyperlink"/>
            <w:color w:val="0000FF"/>
          </w:rPr>
          <w:t>The list toolbar</w:t>
        </w:r>
      </w:hyperlink>
    </w:p>
    <w:p w:rsidR="00AB4704" w:rsidRDefault="00927FD0" w:rsidP="002E7032">
      <w:pPr>
        <w:numPr>
          <w:ilvl w:val="0"/>
          <w:numId w:val="172"/>
        </w:numPr>
        <w:tabs>
          <w:tab w:val="left" w:pos="720"/>
        </w:tabs>
        <w:divId w:val="634215626"/>
      </w:pPr>
      <w:hyperlink w:anchor="list_listresults_htm_listsidemen_279" w:history="1">
        <w:r w:rsidR="00AB4704">
          <w:rPr>
            <w:rStyle w:val="Hyperlink"/>
            <w:color w:val="0000FF"/>
          </w:rPr>
          <w:t>The list side menu</w:t>
        </w:r>
      </w:hyperlink>
    </w:p>
    <w:p w:rsidR="00AB4704" w:rsidRDefault="00927FD0" w:rsidP="002E7032">
      <w:pPr>
        <w:numPr>
          <w:ilvl w:val="0"/>
          <w:numId w:val="172"/>
        </w:numPr>
        <w:tabs>
          <w:tab w:val="left" w:pos="720"/>
        </w:tabs>
        <w:divId w:val="634215626"/>
      </w:pPr>
      <w:hyperlink w:anchor="search_searchstrategy_htm" w:history="1">
        <w:r w:rsidR="00AB4704">
          <w:rPr>
            <w:rStyle w:val="Hyperlink"/>
            <w:color w:val="0000FF"/>
          </w:rPr>
          <w:t>The search strategy toolbox</w:t>
        </w:r>
      </w:hyperlink>
    </w:p>
    <w:p w:rsidR="00AB4704" w:rsidRPr="00A24BB0" w:rsidRDefault="00AB4704">
      <w:pPr>
        <w:divId w:val="634215626"/>
      </w:pPr>
      <w:r w:rsidRPr="00A24BB0">
        <w:rPr>
          <w:rStyle w:val="Drop-downhotspot"/>
          <w:b/>
          <w:bCs/>
          <w:color w:val="003366"/>
        </w:rPr>
        <w:t>List of results screen</w:t>
      </w:r>
    </w:p>
    <w:p w:rsidR="00AB4704" w:rsidRDefault="00A24BB0" w:rsidP="00503423">
      <w:pPr>
        <w:divId w:val="955407281"/>
      </w:pPr>
      <w:r>
        <w:rPr>
          <w:noProof/>
          <w:lang w:val="en-US" w:eastAsia="en-US"/>
        </w:rPr>
        <w:drawing>
          <wp:inline distT="0" distB="0" distL="0" distR="0" wp14:anchorId="2CD8FFC9" wp14:editId="1BD9805D">
            <wp:extent cx="5715000" cy="2901950"/>
            <wp:effectExtent l="0" t="0" r="0" b="0"/>
            <wp:docPr id="151" name="Picture 151" descr="ScrListAmad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ScrListAmadeus"/>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15000" cy="2901950"/>
                    </a:xfrm>
                    <a:prstGeom prst="rect">
                      <a:avLst/>
                    </a:prstGeom>
                    <a:noFill/>
                    <a:ln>
                      <a:noFill/>
                    </a:ln>
                  </pic:spPr>
                </pic:pic>
              </a:graphicData>
            </a:graphic>
          </wp:inline>
        </w:drawing>
      </w:r>
    </w:p>
    <w:p w:rsidR="00AB4704" w:rsidRPr="00807770" w:rsidRDefault="00AB4704">
      <w:pPr>
        <w:pStyle w:val="Heading3"/>
        <w:divId w:val="634215626"/>
        <w:rPr>
          <w:lang w:val="en-US"/>
        </w:rPr>
      </w:pPr>
      <w:bookmarkStart w:id="184" w:name="list_listresults_htm_listcomp"/>
      <w:bookmarkStart w:id="185" w:name="_Toc417578453"/>
      <w:bookmarkEnd w:id="184"/>
      <w:r w:rsidRPr="00807770">
        <w:rPr>
          <w:lang w:val="en-US"/>
        </w:rPr>
        <w:t>Working with a list of companies</w:t>
      </w:r>
      <w:bookmarkEnd w:id="185"/>
      <w:r w:rsidRPr="00807770">
        <w:rPr>
          <w:lang w:val="en-US"/>
        </w:rPr>
        <w:t xml:space="preserve"> </w:t>
      </w:r>
    </w:p>
    <w:p w:rsidR="00AB4704" w:rsidRPr="00807770" w:rsidRDefault="00AB4704">
      <w:pPr>
        <w:divId w:val="634215626"/>
        <w:rPr>
          <w:lang w:val="en-US"/>
        </w:rPr>
      </w:pPr>
      <w:r w:rsidRPr="00807770">
        <w:rPr>
          <w:lang w:val="en-US"/>
        </w:rPr>
        <w:t xml:space="preserve">The list of results displays all the companies that comply with the criteria you specified in the search module in a list format. </w:t>
      </w:r>
    </w:p>
    <w:p w:rsidR="00AB4704" w:rsidRPr="00807770" w:rsidRDefault="00AB4704">
      <w:pPr>
        <w:divId w:val="634215626"/>
        <w:rPr>
          <w:lang w:val="en-US"/>
        </w:rPr>
      </w:pPr>
      <w:r w:rsidRPr="00807770">
        <w:rPr>
          <w:lang w:val="en-US"/>
        </w:rPr>
        <w:t xml:space="preserve">Each line contains the name of the company together with columns that contain the values of several variables. If this is the first time you access a list of results, or if you have not specified otherwise, you are presented with the Standard list. See </w:t>
      </w:r>
      <w:hyperlink w:anchor="list_listformats_htm" w:history="1">
        <w:r w:rsidRPr="00807770">
          <w:rPr>
            <w:rStyle w:val="Hyperlink"/>
            <w:color w:val="0000FF"/>
            <w:lang w:val="en-US"/>
          </w:rPr>
          <w:t>List formats</w:t>
        </w:r>
      </w:hyperlink>
      <w:r w:rsidRPr="00807770">
        <w:rPr>
          <w:lang w:val="en-US"/>
        </w:rPr>
        <w:t xml:space="preserve"> for more information on how to change the list format. </w:t>
      </w:r>
    </w:p>
    <w:p w:rsidR="00AB4704" w:rsidRPr="00807770" w:rsidRDefault="00AB4704">
      <w:pPr>
        <w:divId w:val="634215626"/>
        <w:rPr>
          <w:lang w:val="en-US"/>
        </w:rPr>
      </w:pPr>
      <w:r w:rsidRPr="00807770">
        <w:rPr>
          <w:lang w:val="en-US"/>
        </w:rPr>
        <w:t xml:space="preserve">To access a </w:t>
      </w:r>
      <w:hyperlink w:anchor="report_comprep_htm" w:history="1">
        <w:r w:rsidRPr="00807770">
          <w:rPr>
            <w:rStyle w:val="Hyperlink"/>
            <w:color w:val="0000FF"/>
            <w:lang w:val="en-US"/>
          </w:rPr>
          <w:t>company report</w:t>
        </w:r>
      </w:hyperlink>
      <w:r w:rsidRPr="00807770">
        <w:rPr>
          <w:lang w:val="en-US"/>
        </w:rPr>
        <w:t>, click the name of the company you wish to view.</w:t>
      </w:r>
    </w:p>
    <w:p w:rsidR="00AB4704" w:rsidRPr="00807770" w:rsidRDefault="00AB4704">
      <w:pPr>
        <w:divId w:val="634215626"/>
        <w:rPr>
          <w:lang w:val="en-US"/>
        </w:rPr>
      </w:pPr>
      <w:r w:rsidRPr="00807770">
        <w:rPr>
          <w:lang w:val="en-US"/>
        </w:rPr>
        <w:t xml:space="preserve">To the left of each company name, are displayed: </w:t>
      </w:r>
    </w:p>
    <w:p w:rsidR="00AB4704" w:rsidRPr="00807770" w:rsidRDefault="00AB4704" w:rsidP="002E7032">
      <w:pPr>
        <w:numPr>
          <w:ilvl w:val="0"/>
          <w:numId w:val="173"/>
        </w:numPr>
        <w:tabs>
          <w:tab w:val="left" w:pos="720"/>
        </w:tabs>
        <w:divId w:val="634215626"/>
        <w:rPr>
          <w:lang w:val="en-US"/>
        </w:rPr>
      </w:pPr>
      <w:r w:rsidRPr="00807770">
        <w:rPr>
          <w:lang w:val="en-US"/>
        </w:rPr>
        <w:t>The occurrence of the company according to how the list is sorted. The occurrence number is used to specify the company or companies you would like to consider when exporting, printing etc.</w:t>
      </w:r>
    </w:p>
    <w:p w:rsidR="00AB4704" w:rsidRPr="00807770" w:rsidRDefault="00AB4704" w:rsidP="002E7032">
      <w:pPr>
        <w:numPr>
          <w:ilvl w:val="0"/>
          <w:numId w:val="173"/>
        </w:numPr>
        <w:tabs>
          <w:tab w:val="left" w:pos="720"/>
        </w:tabs>
        <w:divId w:val="634215626"/>
        <w:rPr>
          <w:lang w:val="en-US"/>
        </w:rPr>
      </w:pPr>
      <w:r w:rsidRPr="00807770">
        <w:rPr>
          <w:lang w:val="en-US"/>
        </w:rPr>
        <w:t>A check box allowing to mark the company.</w:t>
      </w:r>
    </w:p>
    <w:p w:rsidR="00AB4704" w:rsidRPr="00807770" w:rsidRDefault="00AB4704">
      <w:pPr>
        <w:pStyle w:val="Heading4"/>
        <w:divId w:val="634215626"/>
        <w:rPr>
          <w:lang w:val="en-US"/>
        </w:rPr>
      </w:pPr>
      <w:r w:rsidRPr="00807770">
        <w:rPr>
          <w:lang w:val="en-US"/>
        </w:rPr>
        <w:lastRenderedPageBreak/>
        <w:t>Working with the columns of a list</w:t>
      </w:r>
    </w:p>
    <w:p w:rsidR="00AB4704" w:rsidRPr="00807770" w:rsidRDefault="00AB4704">
      <w:pPr>
        <w:divId w:val="634215626"/>
        <w:rPr>
          <w:lang w:val="en-US"/>
        </w:rPr>
      </w:pPr>
      <w:r w:rsidRPr="00807770">
        <w:rPr>
          <w:lang w:val="en-US"/>
        </w:rPr>
        <w:t>You can work on the columns of a list in the following ways:</w:t>
      </w:r>
    </w:p>
    <w:p w:rsidR="00AB4704" w:rsidRPr="00807770" w:rsidRDefault="00AB4704" w:rsidP="002E7032">
      <w:pPr>
        <w:numPr>
          <w:ilvl w:val="0"/>
          <w:numId w:val="174"/>
        </w:numPr>
        <w:tabs>
          <w:tab w:val="left" w:pos="720"/>
        </w:tabs>
        <w:divId w:val="634215626"/>
        <w:rPr>
          <w:lang w:val="en-US"/>
        </w:rPr>
      </w:pPr>
      <w:r w:rsidRPr="00807770">
        <w:rPr>
          <w:lang w:val="en-US"/>
        </w:rPr>
        <w:t>You can change the order of the columns by clicking on a column header and dragging it to the desired position</w:t>
      </w:r>
    </w:p>
    <w:p w:rsidR="00AB4704" w:rsidRPr="00807770" w:rsidRDefault="00AB4704" w:rsidP="002E7032">
      <w:pPr>
        <w:numPr>
          <w:ilvl w:val="0"/>
          <w:numId w:val="174"/>
        </w:numPr>
        <w:tabs>
          <w:tab w:val="left" w:pos="720"/>
        </w:tabs>
        <w:divId w:val="634215626"/>
        <w:rPr>
          <w:lang w:val="en-US"/>
        </w:rPr>
      </w:pPr>
      <w:r w:rsidRPr="00807770">
        <w:rPr>
          <w:lang w:val="en-US"/>
        </w:rPr>
        <w:t>Resize the width of a column by clicking its border and dragging it to the desired width</w:t>
      </w:r>
    </w:p>
    <w:p w:rsidR="00AB4704" w:rsidRPr="00807770" w:rsidRDefault="00AB4704" w:rsidP="002E7032">
      <w:pPr>
        <w:numPr>
          <w:ilvl w:val="0"/>
          <w:numId w:val="174"/>
        </w:numPr>
        <w:tabs>
          <w:tab w:val="left" w:pos="720"/>
        </w:tabs>
        <w:divId w:val="634215626"/>
        <w:rPr>
          <w:lang w:val="en-US"/>
        </w:rPr>
      </w:pPr>
      <w:r w:rsidRPr="00807770">
        <w:rPr>
          <w:lang w:val="en-US"/>
        </w:rPr>
        <w:t xml:space="preserve">Delete a column by clicking the </w:t>
      </w:r>
      <w:r w:rsidR="00A24BB0">
        <w:rPr>
          <w:noProof/>
          <w:lang w:val="en-US" w:eastAsia="en-US"/>
        </w:rPr>
        <w:drawing>
          <wp:inline distT="0" distB="0" distL="0" distR="0" wp14:anchorId="021E280F" wp14:editId="59F38ABC">
            <wp:extent cx="127000" cy="127000"/>
            <wp:effectExtent l="0" t="0" r="0" b="0"/>
            <wp:docPr id="152" name="Picture 152"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807770">
        <w:rPr>
          <w:lang w:val="en-US"/>
        </w:rPr>
        <w:t xml:space="preserve"> icon in the corresponding column header</w:t>
      </w:r>
    </w:p>
    <w:p w:rsidR="00AB4704" w:rsidRPr="00807770" w:rsidRDefault="00AB4704" w:rsidP="002E7032">
      <w:pPr>
        <w:numPr>
          <w:ilvl w:val="0"/>
          <w:numId w:val="174"/>
        </w:numPr>
        <w:tabs>
          <w:tab w:val="left" w:pos="720"/>
        </w:tabs>
        <w:divId w:val="634215626"/>
        <w:rPr>
          <w:lang w:val="en-US"/>
        </w:rPr>
      </w:pPr>
      <w:r w:rsidRPr="00807770">
        <w:rPr>
          <w:lang w:val="en-US"/>
        </w:rPr>
        <w:t xml:space="preserve">You can sort the list of companies according to any variable where you see </w:t>
      </w:r>
      <w:r w:rsidR="00A24BB0">
        <w:rPr>
          <w:noProof/>
          <w:lang w:val="en-US" w:eastAsia="en-US"/>
        </w:rPr>
        <w:drawing>
          <wp:inline distT="0" distB="0" distL="0" distR="0" wp14:anchorId="6F1E2C7B" wp14:editId="739D67E3">
            <wp:extent cx="88900" cy="114300"/>
            <wp:effectExtent l="0" t="0" r="0" b="0"/>
            <wp:docPr id="153" name="Picture 153" descr="arrow_sort_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arrow_sort_of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8900" cy="114300"/>
                    </a:xfrm>
                    <a:prstGeom prst="rect">
                      <a:avLst/>
                    </a:prstGeom>
                    <a:noFill/>
                    <a:ln>
                      <a:noFill/>
                    </a:ln>
                  </pic:spPr>
                </pic:pic>
              </a:graphicData>
            </a:graphic>
          </wp:inline>
        </w:drawing>
      </w:r>
      <w:r w:rsidRPr="00807770">
        <w:rPr>
          <w:lang w:val="en-US"/>
        </w:rPr>
        <w:t xml:space="preserve"> in the column header. The list is sorted by the column whose header is darker grey (</w:t>
      </w:r>
      <w:r w:rsidR="00A24BB0">
        <w:rPr>
          <w:noProof/>
          <w:lang w:val="en-US" w:eastAsia="en-US"/>
        </w:rPr>
        <w:drawing>
          <wp:inline distT="0" distB="0" distL="0" distR="0" wp14:anchorId="78A75D62" wp14:editId="47B6646C">
            <wp:extent cx="88900" cy="114300"/>
            <wp:effectExtent l="0" t="0" r="0" b="0"/>
            <wp:docPr id="154" name="Picture 154" descr="arrow_sort_up_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arrow_sort_up_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900" cy="114300"/>
                    </a:xfrm>
                    <a:prstGeom prst="rect">
                      <a:avLst/>
                    </a:prstGeom>
                    <a:noFill/>
                    <a:ln>
                      <a:noFill/>
                    </a:ln>
                  </pic:spPr>
                </pic:pic>
              </a:graphicData>
            </a:graphic>
          </wp:inline>
        </w:drawing>
      </w:r>
      <w:r w:rsidRPr="00807770">
        <w:rPr>
          <w:lang w:val="en-US"/>
        </w:rPr>
        <w:t xml:space="preserve">indicates ascending, </w:t>
      </w:r>
      <w:r w:rsidR="00A24BB0">
        <w:rPr>
          <w:noProof/>
          <w:lang w:val="en-US" w:eastAsia="en-US"/>
        </w:rPr>
        <w:drawing>
          <wp:inline distT="0" distB="0" distL="0" distR="0" wp14:anchorId="3B376BC3" wp14:editId="582DDA3A">
            <wp:extent cx="88900" cy="114300"/>
            <wp:effectExtent l="0" t="0" r="0" b="0"/>
            <wp:docPr id="155" name="Picture 155" descr="arrow_sort_down_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arrow_sort_down_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900" cy="114300"/>
                    </a:xfrm>
                    <a:prstGeom prst="rect">
                      <a:avLst/>
                    </a:prstGeom>
                    <a:noFill/>
                    <a:ln>
                      <a:noFill/>
                    </a:ln>
                  </pic:spPr>
                </pic:pic>
              </a:graphicData>
            </a:graphic>
          </wp:inline>
        </w:drawing>
      </w:r>
      <w:r w:rsidRPr="00807770">
        <w:rPr>
          <w:lang w:val="en-US"/>
        </w:rPr>
        <w:t xml:space="preserve"> indicates descending). </w:t>
      </w:r>
    </w:p>
    <w:p w:rsidR="00AB4704" w:rsidRPr="00807770" w:rsidRDefault="00AB4704" w:rsidP="002E7032">
      <w:pPr>
        <w:numPr>
          <w:ilvl w:val="0"/>
          <w:numId w:val="174"/>
        </w:numPr>
        <w:tabs>
          <w:tab w:val="left" w:pos="720"/>
        </w:tabs>
        <w:divId w:val="634215626"/>
        <w:rPr>
          <w:lang w:val="en-US"/>
        </w:rPr>
      </w:pPr>
      <w:r w:rsidRPr="00807770">
        <w:rPr>
          <w:lang w:val="en-US"/>
        </w:rPr>
        <w:t xml:space="preserve">To change the columns that are displayed in the list, go to the </w:t>
      </w:r>
      <w:hyperlink w:anchor="list_listformats_htm" w:history="1">
        <w:r w:rsidRPr="00807770">
          <w:rPr>
            <w:rStyle w:val="Hyperlink"/>
            <w:color w:val="0000FF"/>
            <w:lang w:val="en-US"/>
          </w:rPr>
          <w:t>List formats</w:t>
        </w:r>
      </w:hyperlink>
      <w:r w:rsidRPr="00807770">
        <w:rPr>
          <w:lang w:val="en-US"/>
        </w:rPr>
        <w:t xml:space="preserve"> page by clicking the </w:t>
      </w:r>
      <w:r w:rsidRPr="00807770">
        <w:rPr>
          <w:rStyle w:val="uicontrol"/>
          <w:lang w:val="en-US"/>
        </w:rPr>
        <w:t>Add</w:t>
      </w:r>
      <w:r w:rsidRPr="00807770">
        <w:rPr>
          <w:lang w:val="en-US"/>
        </w:rPr>
        <w:t xml:space="preserve"> link or </w:t>
      </w:r>
      <w:r w:rsidR="00A24BB0">
        <w:rPr>
          <w:noProof/>
          <w:lang w:val="en-US" w:eastAsia="en-US"/>
        </w:rPr>
        <w:drawing>
          <wp:inline distT="0" distB="0" distL="0" distR="0" wp14:anchorId="7219BA5C" wp14:editId="600F4CB6">
            <wp:extent cx="114300" cy="114300"/>
            <wp:effectExtent l="0" t="0" r="0" b="0"/>
            <wp:docPr id="156" name="Picture 156" descr="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tool"/>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807770">
        <w:rPr>
          <w:lang w:val="en-US"/>
        </w:rPr>
        <w:t xml:space="preserve"> icon in the header of the last column.</w:t>
      </w:r>
    </w:p>
    <w:p w:rsidR="00AB4704" w:rsidRDefault="00AB4704">
      <w:pPr>
        <w:pStyle w:val="Heading3"/>
        <w:divId w:val="634215626"/>
      </w:pPr>
      <w:bookmarkStart w:id="186" w:name="list_listresults_htm_listtoolbar"/>
      <w:bookmarkStart w:id="187" w:name="_Toc417578454"/>
      <w:bookmarkEnd w:id="186"/>
      <w:r>
        <w:t>List toolbar</w:t>
      </w:r>
      <w:bookmarkEnd w:id="187"/>
    </w:p>
    <w:p w:rsidR="00AB4704" w:rsidRPr="00807770" w:rsidRDefault="00AB4704">
      <w:pPr>
        <w:divId w:val="634215626"/>
        <w:rPr>
          <w:lang w:val="en-US"/>
        </w:rPr>
      </w:pPr>
      <w:r w:rsidRPr="00807770">
        <w:rPr>
          <w:lang w:val="en-US"/>
        </w:rPr>
        <w:t>The list toolbar, displayed at the top of the list of results, includes the following icons and controls:</w:t>
      </w:r>
    </w:p>
    <w:p w:rsidR="00AB4704" w:rsidRDefault="00A24BB0">
      <w:pPr>
        <w:divId w:val="634215626"/>
      </w:pPr>
      <w:r>
        <w:rPr>
          <w:noProof/>
          <w:lang w:val="en-US" w:eastAsia="en-US"/>
        </w:rPr>
        <w:drawing>
          <wp:inline distT="0" distB="0" distL="0" distR="0" wp14:anchorId="45FED488" wp14:editId="5C2C4D41">
            <wp:extent cx="5759450" cy="209550"/>
            <wp:effectExtent l="0" t="0" r="0" b="0"/>
            <wp:docPr id="157" name="Picture 157" descr="List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ListToolBa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59450" cy="209550"/>
                    </a:xfrm>
                    <a:prstGeom prst="rect">
                      <a:avLst/>
                    </a:prstGeom>
                    <a:noFill/>
                    <a:ln>
                      <a:noFill/>
                    </a:ln>
                  </pic:spPr>
                </pic:pic>
              </a:graphicData>
            </a:graphic>
          </wp:inline>
        </w:drawing>
      </w:r>
    </w:p>
    <w:tbl>
      <w:tblPr>
        <w:tblW w:w="9072"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1906"/>
        <w:gridCol w:w="7166"/>
      </w:tblGrid>
      <w:tr w:rsidR="00AB4704" w:rsidTr="00ED1153">
        <w:trPr>
          <w:divId w:val="1815025886"/>
          <w:trHeight w:val="75"/>
        </w:trPr>
        <w:tc>
          <w:tcPr>
            <w:tcW w:w="0" w:type="auto"/>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AB4704" w:rsidRDefault="00AB4704">
            <w:pPr>
              <w:pStyle w:val="columnheader"/>
              <w:spacing w:line="75" w:lineRule="atLeast"/>
              <w:jc w:val="right"/>
            </w:pPr>
            <w:r>
              <w:t>Icon/Control:</w:t>
            </w:r>
          </w:p>
        </w:tc>
        <w:tc>
          <w:tcPr>
            <w:tcW w:w="0" w:type="auto"/>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AB4704" w:rsidRDefault="00AB4704">
            <w:pPr>
              <w:pStyle w:val="columnheader"/>
              <w:spacing w:line="75" w:lineRule="atLeast"/>
              <w:jc w:val="left"/>
            </w:pPr>
            <w:r>
              <w:t>Action</w:t>
            </w:r>
          </w:p>
        </w:tc>
      </w:tr>
      <w:tr w:rsidR="00AB4704" w:rsidRPr="00807770" w:rsidTr="00ED1153">
        <w:trPr>
          <w:divId w:val="1815025886"/>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tcPr>
          <w:p w:rsidR="00AB4704" w:rsidRDefault="00A24BB0">
            <w:pPr>
              <w:pStyle w:val="celltext"/>
              <w:jc w:val="right"/>
            </w:pPr>
            <w:r>
              <w:rPr>
                <w:noProof/>
                <w:lang w:val="en-US" w:eastAsia="en-US"/>
              </w:rPr>
              <w:drawing>
                <wp:inline distT="0" distB="0" distL="0" distR="0" wp14:anchorId="2A9CAD60" wp14:editId="57B411E4">
                  <wp:extent cx="171450" cy="133350"/>
                  <wp:effectExtent l="0" t="0" r="0" b="0"/>
                  <wp:docPr id="158" name="Picture 15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Not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00AB4704">
              <w:t> </w:t>
            </w:r>
            <w:r w:rsidR="00AB4704">
              <w:rPr>
                <w:b/>
                <w:bCs/>
              </w:rPr>
              <w:t>Note</w:t>
            </w:r>
            <w:r w:rsidR="00AB4704">
              <w:t>:</w:t>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AB4704" w:rsidRPr="00807770" w:rsidRDefault="00AB4704">
            <w:pPr>
              <w:pStyle w:val="celltext"/>
              <w:rPr>
                <w:lang w:val="en-US"/>
              </w:rPr>
            </w:pPr>
            <w:r w:rsidRPr="00807770">
              <w:rPr>
                <w:lang w:val="en-US"/>
              </w:rPr>
              <w:t>Create, modify or delete a note to one or more companies.</w:t>
            </w:r>
          </w:p>
        </w:tc>
      </w:tr>
      <w:tr w:rsidR="00AB4704" w:rsidRPr="00807770" w:rsidTr="00ED1153">
        <w:trPr>
          <w:divId w:val="1815025886"/>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tcPr>
          <w:p w:rsidR="00AB4704" w:rsidRDefault="00A24BB0">
            <w:pPr>
              <w:pStyle w:val="celltext"/>
              <w:jc w:val="right"/>
            </w:pPr>
            <w:r w:rsidRPr="00503423">
              <w:rPr>
                <w:b/>
                <w:bCs/>
                <w:noProof/>
                <w:lang w:val="en-US" w:eastAsia="en-US"/>
              </w:rPr>
              <w:drawing>
                <wp:inline distT="0" distB="0" distL="0" distR="0" wp14:anchorId="321F45C0" wp14:editId="74C39C21">
                  <wp:extent cx="146050" cy="146050"/>
                  <wp:effectExtent l="0" t="0" r="0" b="0"/>
                  <wp:docPr id="159" name="Picture 159" descr="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00AB4704">
              <w:rPr>
                <w:rStyle w:val="uicontrol"/>
              </w:rPr>
              <w:t> PG</w:t>
            </w:r>
            <w:r w:rsidR="00AB4704">
              <w:t xml:space="preserve">: </w:t>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AB4704" w:rsidRPr="00807770" w:rsidRDefault="00927FD0">
            <w:pPr>
              <w:pStyle w:val="celltext"/>
              <w:rPr>
                <w:lang w:val="en-US"/>
              </w:rPr>
            </w:pPr>
            <w:hyperlink w:anchor="peergroups_defpeergroup_htm" w:history="1">
              <w:r w:rsidR="00AB4704" w:rsidRPr="00807770">
                <w:rPr>
                  <w:rStyle w:val="Hyperlink"/>
                  <w:color w:val="0000FF"/>
                  <w:lang w:val="en-US"/>
                </w:rPr>
                <w:t>Associate a default peer group to the companies included/selected in the list of results</w:t>
              </w:r>
            </w:hyperlink>
            <w:r w:rsidR="00AB4704" w:rsidRPr="00807770">
              <w:rPr>
                <w:lang w:val="en-US"/>
              </w:rPr>
              <w:t>.</w:t>
            </w:r>
          </w:p>
        </w:tc>
      </w:tr>
      <w:tr w:rsidR="00AB4704" w:rsidRPr="00807770" w:rsidTr="00ED1153">
        <w:trPr>
          <w:divId w:val="1815025886"/>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tcPr>
          <w:p w:rsidR="00AB4704" w:rsidRDefault="00A24BB0">
            <w:pPr>
              <w:pStyle w:val="celltext"/>
              <w:jc w:val="right"/>
            </w:pPr>
            <w:r w:rsidRPr="00503423">
              <w:rPr>
                <w:b/>
                <w:bCs/>
                <w:noProof/>
                <w:lang w:val="en-US" w:eastAsia="en-US"/>
              </w:rPr>
              <w:drawing>
                <wp:inline distT="0" distB="0" distL="0" distR="0" wp14:anchorId="0F49A5D6" wp14:editId="176BC25C">
                  <wp:extent cx="114300" cy="114300"/>
                  <wp:effectExtent l="0" t="0" r="0" b="0"/>
                  <wp:docPr id="160" name="Picture 160" descr="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tool"/>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AB4704">
              <w:rPr>
                <w:rStyle w:val="uicontrol"/>
              </w:rPr>
              <w:t> Columns:</w:t>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AB4704" w:rsidRPr="00807770" w:rsidRDefault="00927FD0">
            <w:pPr>
              <w:pStyle w:val="celltext"/>
              <w:rPr>
                <w:lang w:val="en-US"/>
              </w:rPr>
            </w:pPr>
            <w:hyperlink w:anchor="list_listformats_htm" w:history="1">
              <w:r w:rsidR="00AB4704" w:rsidRPr="00807770">
                <w:rPr>
                  <w:rStyle w:val="Hyperlink"/>
                  <w:color w:val="0000FF"/>
                  <w:lang w:val="en-US"/>
                </w:rPr>
                <w:t>Add or remove columns</w:t>
              </w:r>
            </w:hyperlink>
            <w:r w:rsidR="00AB4704" w:rsidRPr="00807770">
              <w:rPr>
                <w:lang w:val="en-US"/>
              </w:rPr>
              <w:t xml:space="preserve"> from the list.</w:t>
            </w:r>
          </w:p>
        </w:tc>
      </w:tr>
      <w:tr w:rsidR="00AB4704" w:rsidRPr="00807770" w:rsidTr="00ED1153">
        <w:trPr>
          <w:divId w:val="1815025886"/>
          <w:trHeight w:val="285"/>
        </w:trPr>
        <w:tc>
          <w:tcPr>
            <w:tcW w:w="0" w:type="auto"/>
            <w:tcBorders>
              <w:bottom w:val="dotted" w:sz="6" w:space="0" w:color="C0C0C0"/>
              <w:right w:val="dotted" w:sz="6" w:space="0" w:color="C0C0C0"/>
            </w:tcBorders>
            <w:tcMar>
              <w:top w:w="15" w:type="dxa"/>
              <w:left w:w="150" w:type="dxa"/>
              <w:bottom w:w="15" w:type="dxa"/>
              <w:right w:w="150" w:type="dxa"/>
            </w:tcMar>
          </w:tcPr>
          <w:p w:rsidR="00AB4704" w:rsidRDefault="00A24BB0">
            <w:pPr>
              <w:pStyle w:val="celltext"/>
              <w:jc w:val="right"/>
            </w:pPr>
            <w:r w:rsidRPr="00503423">
              <w:rPr>
                <w:b/>
                <w:bCs/>
                <w:noProof/>
                <w:lang w:val="en-US" w:eastAsia="en-US"/>
              </w:rPr>
              <w:drawing>
                <wp:inline distT="0" distB="0" distL="0" distR="0" wp14:anchorId="1C0BFF11" wp14:editId="1344F922">
                  <wp:extent cx="165100" cy="203200"/>
                  <wp:effectExtent l="0" t="0" r="0" b="0"/>
                  <wp:docPr id="161" name="Picture 161" descr="Icon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IconAle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100" cy="203200"/>
                          </a:xfrm>
                          <a:prstGeom prst="rect">
                            <a:avLst/>
                          </a:prstGeom>
                          <a:noFill/>
                          <a:ln>
                            <a:noFill/>
                          </a:ln>
                        </pic:spPr>
                      </pic:pic>
                    </a:graphicData>
                  </a:graphic>
                </wp:inline>
              </w:drawing>
            </w:r>
            <w:r w:rsidR="00AB4704">
              <w:rPr>
                <w:rStyle w:val="uicontrol"/>
              </w:rPr>
              <w:t>Alert me:</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AB4704" w:rsidRPr="00807770" w:rsidRDefault="00AB4704">
            <w:pPr>
              <w:pStyle w:val="celltext"/>
              <w:rPr>
                <w:lang w:val="en-US"/>
              </w:rPr>
            </w:pPr>
            <w:r w:rsidRPr="00807770">
              <w:rPr>
                <w:lang w:val="en-US"/>
              </w:rPr>
              <w:t xml:space="preserve">Set up scheduled </w:t>
            </w:r>
            <w:hyperlink w:anchor="alerts_creatingalert_htm" w:history="1">
              <w:r w:rsidRPr="00807770">
                <w:rPr>
                  <w:rStyle w:val="Hyperlink"/>
                  <w:color w:val="0000FF"/>
                  <w:lang w:val="en-US"/>
                </w:rPr>
                <w:t>email alerts</w:t>
              </w:r>
            </w:hyperlink>
            <w:r w:rsidRPr="00807770">
              <w:rPr>
                <w:lang w:val="en-US"/>
              </w:rPr>
              <w:t xml:space="preserve"> for all or some of the companies included in the list.</w:t>
            </w:r>
          </w:p>
        </w:tc>
      </w:tr>
      <w:tr w:rsidR="00AB4704" w:rsidRPr="00807770" w:rsidTr="00ED1153">
        <w:trPr>
          <w:divId w:val="1815025886"/>
          <w:trHeight w:val="46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tcPr>
          <w:p w:rsidR="00AB4704" w:rsidRDefault="00A24BB0">
            <w:pPr>
              <w:pStyle w:val="celltext"/>
              <w:jc w:val="right"/>
            </w:pPr>
            <w:r w:rsidRPr="00503423">
              <w:rPr>
                <w:b/>
                <w:bCs/>
                <w:noProof/>
                <w:lang w:val="en-US" w:eastAsia="en-US"/>
              </w:rPr>
              <w:drawing>
                <wp:inline distT="0" distB="0" distL="0" distR="0" wp14:anchorId="58164B8A" wp14:editId="6A5CE431">
                  <wp:extent cx="152400" cy="146050"/>
                  <wp:effectExtent l="0" t="0" r="0" b="0"/>
                  <wp:docPr id="162" name="Picture 162" descr="Icon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IconExpor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rsidR="00AB4704">
              <w:rPr>
                <w:rStyle w:val="uicontrol"/>
              </w:rPr>
              <w:t> Export:</w:t>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AB4704" w:rsidRPr="00807770" w:rsidRDefault="00927FD0">
            <w:pPr>
              <w:pStyle w:val="celltext"/>
              <w:rPr>
                <w:lang w:val="en-US"/>
              </w:rPr>
            </w:pPr>
            <w:hyperlink w:anchor="export_exportlist_htm" w:history="1">
              <w:r w:rsidR="00AB4704" w:rsidRPr="00807770">
                <w:rPr>
                  <w:rStyle w:val="Hyperlink"/>
                  <w:color w:val="0000FF"/>
                  <w:lang w:val="en-US"/>
                </w:rPr>
                <w:t>Export</w:t>
              </w:r>
            </w:hyperlink>
            <w:r w:rsidR="00AB4704" w:rsidRPr="00807770">
              <w:rPr>
                <w:lang w:val="en-US"/>
              </w:rPr>
              <w:t xml:space="preserve"> the information as displayed in the list or the report of all companies, all marked/unmarked companies or range of companies to an external file (Excel, PDF, Word, etc.).</w:t>
            </w:r>
          </w:p>
        </w:tc>
      </w:tr>
      <w:tr w:rsidR="00AB4704" w:rsidRPr="00807770" w:rsidTr="00ED1153">
        <w:trPr>
          <w:divId w:val="1815025886"/>
          <w:trHeight w:val="46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tcPr>
          <w:p w:rsidR="00AB4704" w:rsidRDefault="00A24BB0">
            <w:pPr>
              <w:pStyle w:val="celltext"/>
              <w:jc w:val="right"/>
            </w:pPr>
            <w:r w:rsidRPr="00503423">
              <w:rPr>
                <w:b/>
                <w:bCs/>
                <w:noProof/>
                <w:lang w:val="en-US" w:eastAsia="en-US"/>
              </w:rPr>
              <w:drawing>
                <wp:inline distT="0" distB="0" distL="0" distR="0" wp14:anchorId="08AB1DB2" wp14:editId="279EECBD">
                  <wp:extent cx="260350" cy="114300"/>
                  <wp:effectExtent l="0" t="0" r="0" b="0"/>
                  <wp:docPr id="163" name="Picture 163" descr="IconSend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IconSendTo"/>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60350" cy="114300"/>
                          </a:xfrm>
                          <a:prstGeom prst="rect">
                            <a:avLst/>
                          </a:prstGeom>
                          <a:noFill/>
                          <a:ln>
                            <a:noFill/>
                          </a:ln>
                        </pic:spPr>
                      </pic:pic>
                    </a:graphicData>
                  </a:graphic>
                </wp:inline>
              </w:drawing>
            </w:r>
            <w:r w:rsidR="00AB4704">
              <w:rPr>
                <w:rStyle w:val="uicontrol"/>
              </w:rPr>
              <w:t> Send:</w:t>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AB4704" w:rsidRPr="0019193B" w:rsidRDefault="00927FD0">
            <w:pPr>
              <w:pStyle w:val="celltext"/>
              <w:rPr>
                <w:lang w:val="en-US"/>
              </w:rPr>
            </w:pPr>
            <w:hyperlink w:anchor="export_exportlist_htm" w:history="1">
              <w:r w:rsidR="00AB4704" w:rsidRPr="0019193B">
                <w:rPr>
                  <w:rStyle w:val="Hyperlink"/>
                  <w:color w:val="0000FF"/>
                  <w:lang w:val="en-US"/>
                </w:rPr>
                <w:t>Export and send</w:t>
              </w:r>
            </w:hyperlink>
            <w:r w:rsidR="00AB4704" w:rsidRPr="0019193B">
              <w:rPr>
                <w:lang w:val="en-US"/>
              </w:rPr>
              <w:t xml:space="preserve"> by email the information as displayed in the list or the report of all companies, all marked/unmarked companies or range of companies to an external file (Excel, PDF, Word, etc.).</w:t>
            </w:r>
          </w:p>
        </w:tc>
      </w:tr>
      <w:tr w:rsidR="00AB4704" w:rsidRPr="00807770" w:rsidTr="00ED1153">
        <w:trPr>
          <w:divId w:val="1815025886"/>
          <w:trHeight w:val="46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tcPr>
          <w:p w:rsidR="00AB4704" w:rsidRDefault="00A24BB0">
            <w:pPr>
              <w:pStyle w:val="celltext"/>
              <w:jc w:val="right"/>
            </w:pPr>
            <w:r w:rsidRPr="00503423">
              <w:rPr>
                <w:b/>
                <w:bCs/>
                <w:noProof/>
                <w:lang w:val="en-US" w:eastAsia="en-US"/>
              </w:rPr>
              <w:drawing>
                <wp:inline distT="0" distB="0" distL="0" distR="0" wp14:anchorId="16ECD58C" wp14:editId="16C908E5">
                  <wp:extent cx="165100" cy="146050"/>
                  <wp:effectExtent l="0" t="0" r="0" b="0"/>
                  <wp:docPr id="164" name="Picture 164" descr="Icon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IconPrin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5100" cy="146050"/>
                          </a:xfrm>
                          <a:prstGeom prst="rect">
                            <a:avLst/>
                          </a:prstGeom>
                          <a:noFill/>
                          <a:ln>
                            <a:noFill/>
                          </a:ln>
                        </pic:spPr>
                      </pic:pic>
                    </a:graphicData>
                  </a:graphic>
                </wp:inline>
              </w:drawing>
            </w:r>
            <w:r w:rsidR="00AB4704">
              <w:rPr>
                <w:rStyle w:val="uicontrol"/>
              </w:rPr>
              <w:t> Print :</w:t>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AB4704" w:rsidRPr="0019193B" w:rsidRDefault="00AB4704">
            <w:pPr>
              <w:pStyle w:val="celltext"/>
              <w:rPr>
                <w:lang w:val="en-US"/>
              </w:rPr>
            </w:pPr>
            <w:r w:rsidRPr="0019193B">
              <w:rPr>
                <w:lang w:val="en-US"/>
              </w:rPr>
              <w:t>Print out the information as displayed in the list or the report of all companies, all marked/unmarked companies or range of companies.</w:t>
            </w:r>
          </w:p>
        </w:tc>
      </w:tr>
      <w:tr w:rsidR="00AB4704" w:rsidTr="00ED1153">
        <w:trPr>
          <w:divId w:val="1815025886"/>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tcPr>
          <w:p w:rsidR="00AB4704" w:rsidRDefault="00A24BB0">
            <w:pPr>
              <w:pStyle w:val="celltext"/>
              <w:jc w:val="right"/>
            </w:pPr>
            <w:r w:rsidRPr="00503423">
              <w:rPr>
                <w:b/>
                <w:bCs/>
                <w:noProof/>
                <w:lang w:val="en-US" w:eastAsia="en-US"/>
              </w:rPr>
              <w:drawing>
                <wp:inline distT="0" distB="0" distL="0" distR="0" wp14:anchorId="3966F309" wp14:editId="3D8682CD">
                  <wp:extent cx="69850" cy="69850"/>
                  <wp:effectExtent l="0" t="0" r="0" b="0"/>
                  <wp:docPr id="165" name="Picture 165" descr="Icon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IconFirst"/>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9850" cy="69850"/>
                          </a:xfrm>
                          <a:prstGeom prst="rect">
                            <a:avLst/>
                          </a:prstGeom>
                          <a:noFill/>
                          <a:ln>
                            <a:noFill/>
                          </a:ln>
                        </pic:spPr>
                      </pic:pic>
                    </a:graphicData>
                  </a:graphic>
                </wp:inline>
              </w:drawing>
            </w:r>
            <w:r w:rsidR="00AB4704">
              <w:rPr>
                <w:rStyle w:val="uicontrol"/>
              </w:rPr>
              <w:t>:</w:t>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AB4704" w:rsidRDefault="00AB4704">
            <w:pPr>
              <w:pStyle w:val="celltext"/>
            </w:pPr>
            <w:r>
              <w:t>Jump to first page.</w:t>
            </w:r>
          </w:p>
        </w:tc>
      </w:tr>
      <w:tr w:rsidR="00AB4704" w:rsidTr="00ED1153">
        <w:trPr>
          <w:divId w:val="1815025886"/>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tcPr>
          <w:p w:rsidR="00AB4704" w:rsidRDefault="00A24BB0">
            <w:pPr>
              <w:pStyle w:val="celltext"/>
              <w:jc w:val="right"/>
            </w:pPr>
            <w:r w:rsidRPr="00503423">
              <w:rPr>
                <w:b/>
                <w:bCs/>
                <w:noProof/>
                <w:lang w:val="en-US" w:eastAsia="en-US"/>
              </w:rPr>
              <w:drawing>
                <wp:inline distT="0" distB="0" distL="0" distR="0" wp14:anchorId="6C54C6D7" wp14:editId="0B5D142E">
                  <wp:extent cx="50800" cy="69850"/>
                  <wp:effectExtent l="0" t="0" r="0" b="0"/>
                  <wp:docPr id="166" name="Picture 166" descr="IconPrev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IconPrevious"/>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0800" cy="69850"/>
                          </a:xfrm>
                          <a:prstGeom prst="rect">
                            <a:avLst/>
                          </a:prstGeom>
                          <a:noFill/>
                          <a:ln>
                            <a:noFill/>
                          </a:ln>
                        </pic:spPr>
                      </pic:pic>
                    </a:graphicData>
                  </a:graphic>
                </wp:inline>
              </w:drawing>
            </w:r>
            <w:r w:rsidR="00AB4704">
              <w:rPr>
                <w:rStyle w:val="uicontrol"/>
              </w:rPr>
              <w:t>:</w:t>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AB4704" w:rsidRDefault="00AB4704">
            <w:pPr>
              <w:pStyle w:val="celltext"/>
            </w:pPr>
            <w:r>
              <w:t>Go to previous page.</w:t>
            </w:r>
          </w:p>
        </w:tc>
      </w:tr>
      <w:tr w:rsidR="00AB4704" w:rsidRPr="00807770" w:rsidTr="00ED1153">
        <w:trPr>
          <w:divId w:val="1815025886"/>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tcPr>
          <w:p w:rsidR="00AB4704" w:rsidRDefault="00AB4704">
            <w:pPr>
              <w:pStyle w:val="celltext"/>
              <w:jc w:val="right"/>
            </w:pPr>
            <w:r>
              <w:rPr>
                <w:rStyle w:val="uicontrol"/>
              </w:rPr>
              <w:t>    1 of xx pages :</w:t>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AB4704" w:rsidRPr="00807770" w:rsidRDefault="00AB4704">
            <w:pPr>
              <w:pStyle w:val="celltext"/>
              <w:rPr>
                <w:lang w:val="en-US"/>
              </w:rPr>
            </w:pPr>
            <w:r w:rsidRPr="00807770">
              <w:rPr>
                <w:lang w:val="en-US"/>
              </w:rPr>
              <w:t xml:space="preserve">Enter a page number in the text box and press the </w:t>
            </w:r>
            <w:r w:rsidRPr="00807770">
              <w:rPr>
                <w:b/>
                <w:bCs/>
                <w:lang w:val="en-US"/>
              </w:rPr>
              <w:t>Enter</w:t>
            </w:r>
            <w:r w:rsidRPr="00807770">
              <w:rPr>
                <w:lang w:val="en-US"/>
              </w:rPr>
              <w:t xml:space="preserve"> key on your keyboard to go to that page.</w:t>
            </w:r>
          </w:p>
        </w:tc>
      </w:tr>
      <w:tr w:rsidR="00AB4704" w:rsidRPr="00807770" w:rsidTr="00ED1153">
        <w:trPr>
          <w:divId w:val="1815025886"/>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tcPr>
          <w:p w:rsidR="00AB4704" w:rsidRDefault="00A24BB0">
            <w:pPr>
              <w:pStyle w:val="celltext"/>
              <w:jc w:val="right"/>
            </w:pPr>
            <w:r w:rsidRPr="00503423">
              <w:rPr>
                <w:b/>
                <w:bCs/>
                <w:noProof/>
                <w:lang w:val="en-US" w:eastAsia="en-US"/>
              </w:rPr>
              <w:drawing>
                <wp:inline distT="0" distB="0" distL="0" distR="0" wp14:anchorId="0CDBD5BF" wp14:editId="68A3BA3B">
                  <wp:extent cx="50800" cy="69850"/>
                  <wp:effectExtent l="0" t="0" r="0" b="0"/>
                  <wp:docPr id="167" name="Picture 167" descr="Icon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IconNext"/>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0800" cy="69850"/>
                          </a:xfrm>
                          <a:prstGeom prst="rect">
                            <a:avLst/>
                          </a:prstGeom>
                          <a:noFill/>
                          <a:ln>
                            <a:noFill/>
                          </a:ln>
                        </pic:spPr>
                      </pic:pic>
                    </a:graphicData>
                  </a:graphic>
                </wp:inline>
              </w:drawing>
            </w:r>
            <w:r w:rsidR="00AB4704">
              <w:rPr>
                <w:rStyle w:val="uicontrol"/>
              </w:rPr>
              <w:t>:</w:t>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AB4704" w:rsidRPr="00807770" w:rsidRDefault="00AB4704">
            <w:pPr>
              <w:pStyle w:val="celltext"/>
              <w:rPr>
                <w:lang w:val="en-US"/>
              </w:rPr>
            </w:pPr>
            <w:r w:rsidRPr="00807770">
              <w:rPr>
                <w:lang w:val="en-US"/>
              </w:rPr>
              <w:t>Go to the next page.</w:t>
            </w:r>
          </w:p>
        </w:tc>
      </w:tr>
      <w:tr w:rsidR="00AB4704" w:rsidRPr="00807770" w:rsidTr="00ED1153">
        <w:trPr>
          <w:divId w:val="1815025886"/>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tcPr>
          <w:p w:rsidR="00AB4704" w:rsidRDefault="00A24BB0">
            <w:pPr>
              <w:pStyle w:val="celltext"/>
              <w:jc w:val="right"/>
            </w:pPr>
            <w:r w:rsidRPr="00503423">
              <w:rPr>
                <w:b/>
                <w:bCs/>
                <w:noProof/>
                <w:lang w:val="en-US" w:eastAsia="en-US"/>
              </w:rPr>
              <w:drawing>
                <wp:inline distT="0" distB="0" distL="0" distR="0" wp14:anchorId="6C2C4BF6" wp14:editId="7A6B1719">
                  <wp:extent cx="69850" cy="69850"/>
                  <wp:effectExtent l="0" t="0" r="0" b="0"/>
                  <wp:docPr id="168" name="Picture 168" descr="Icon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IconLast"/>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9850" cy="69850"/>
                          </a:xfrm>
                          <a:prstGeom prst="rect">
                            <a:avLst/>
                          </a:prstGeom>
                          <a:noFill/>
                          <a:ln>
                            <a:noFill/>
                          </a:ln>
                        </pic:spPr>
                      </pic:pic>
                    </a:graphicData>
                  </a:graphic>
                </wp:inline>
              </w:drawing>
            </w:r>
            <w:r w:rsidR="00AB4704">
              <w:rPr>
                <w:rStyle w:val="uicontrol"/>
              </w:rPr>
              <w:t>:</w:t>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AB4704" w:rsidRPr="0019193B" w:rsidRDefault="00AB4704">
            <w:pPr>
              <w:pStyle w:val="celltext"/>
              <w:rPr>
                <w:lang w:val="en-US"/>
              </w:rPr>
            </w:pPr>
            <w:r w:rsidRPr="0019193B">
              <w:rPr>
                <w:lang w:val="en-US"/>
              </w:rPr>
              <w:t>Jump to the last page.</w:t>
            </w:r>
          </w:p>
        </w:tc>
      </w:tr>
    </w:tbl>
    <w:p w:rsidR="0019193B" w:rsidRPr="00807770" w:rsidRDefault="0019193B" w:rsidP="0019193B">
      <w:pPr>
        <w:divId w:val="634215626"/>
        <w:rPr>
          <w:lang w:val="en-US"/>
        </w:rPr>
      </w:pPr>
      <w:bookmarkStart w:id="188" w:name="list_listresults_htm_listsidemen_279"/>
      <w:bookmarkEnd w:id="188"/>
    </w:p>
    <w:p w:rsidR="0019193B" w:rsidRPr="00807770" w:rsidRDefault="0019193B" w:rsidP="0019193B">
      <w:pPr>
        <w:divId w:val="634215626"/>
        <w:rPr>
          <w:lang w:val="en-US"/>
        </w:rPr>
      </w:pPr>
    </w:p>
    <w:p w:rsidR="0019193B" w:rsidRPr="00807770" w:rsidRDefault="0019193B" w:rsidP="0019193B">
      <w:pPr>
        <w:divId w:val="634215626"/>
        <w:rPr>
          <w:lang w:val="en-US"/>
        </w:rPr>
      </w:pPr>
    </w:p>
    <w:p w:rsidR="0019193B" w:rsidRPr="00807770" w:rsidRDefault="0019193B" w:rsidP="0019193B">
      <w:pPr>
        <w:divId w:val="634215626"/>
        <w:rPr>
          <w:lang w:val="en-US"/>
        </w:rPr>
      </w:pPr>
    </w:p>
    <w:p w:rsidR="0019193B" w:rsidRPr="00807770" w:rsidRDefault="0019193B" w:rsidP="0019193B">
      <w:pPr>
        <w:divId w:val="634215626"/>
        <w:rPr>
          <w:lang w:val="en-US"/>
        </w:rPr>
      </w:pPr>
    </w:p>
    <w:p w:rsidR="0019193B" w:rsidRPr="00807770" w:rsidRDefault="0019193B" w:rsidP="0019193B">
      <w:pPr>
        <w:divId w:val="634215626"/>
        <w:rPr>
          <w:lang w:val="en-US"/>
        </w:rPr>
      </w:pPr>
    </w:p>
    <w:p w:rsidR="0019193B" w:rsidRPr="00807770" w:rsidRDefault="0019193B" w:rsidP="0019193B">
      <w:pPr>
        <w:divId w:val="634215626"/>
        <w:rPr>
          <w:lang w:val="en-US"/>
        </w:rPr>
      </w:pPr>
    </w:p>
    <w:p w:rsidR="0019193B" w:rsidRPr="00807770" w:rsidRDefault="0019193B" w:rsidP="0019193B">
      <w:pPr>
        <w:divId w:val="634215626"/>
        <w:rPr>
          <w:lang w:val="en-US"/>
        </w:rPr>
      </w:pPr>
    </w:p>
    <w:p w:rsidR="0019193B" w:rsidRPr="00807770" w:rsidRDefault="0019193B" w:rsidP="0019193B">
      <w:pPr>
        <w:divId w:val="634215626"/>
        <w:rPr>
          <w:lang w:val="en-US"/>
        </w:rPr>
      </w:pPr>
    </w:p>
    <w:p w:rsidR="0019193B" w:rsidRPr="00807770" w:rsidRDefault="0019193B" w:rsidP="0019193B">
      <w:pPr>
        <w:divId w:val="634215626"/>
        <w:rPr>
          <w:lang w:val="en-US"/>
        </w:rPr>
      </w:pPr>
    </w:p>
    <w:p w:rsidR="00AB4704" w:rsidRDefault="00AB4704">
      <w:pPr>
        <w:pStyle w:val="Heading3"/>
        <w:divId w:val="634215626"/>
      </w:pPr>
      <w:bookmarkStart w:id="189" w:name="_Toc417578455"/>
      <w:r>
        <w:lastRenderedPageBreak/>
        <w:t>List side menu</w:t>
      </w:r>
      <w:bookmarkEnd w:id="189"/>
    </w:p>
    <w:p w:rsidR="00AB4704" w:rsidRPr="00807770" w:rsidRDefault="00AB4704">
      <w:pPr>
        <w:divId w:val="634215626"/>
        <w:rPr>
          <w:lang w:val="en-US"/>
        </w:rPr>
      </w:pPr>
      <w:r w:rsidRPr="00807770">
        <w:rPr>
          <w:lang w:val="en-US"/>
        </w:rPr>
        <w:t>The list side menu contains links and menus that allow you to return to the search module, to discard or create a new search, and to run a series of analyses on the currently selected companies.</w:t>
      </w:r>
    </w:p>
    <w:p w:rsidR="00AB4704" w:rsidRPr="00A24BB0" w:rsidRDefault="00AB4704">
      <w:pPr>
        <w:divId w:val="634215626"/>
      </w:pPr>
      <w:r w:rsidRPr="00A24BB0">
        <w:rPr>
          <w:rStyle w:val="Drop-downhotspot"/>
          <w:b/>
          <w:bCs/>
          <w:color w:val="003366"/>
        </w:rPr>
        <w:t>List side menu</w:t>
      </w:r>
    </w:p>
    <w:p w:rsidR="00AB4704" w:rsidRDefault="00A24BB0" w:rsidP="00503423">
      <w:pPr>
        <w:divId w:val="33892268"/>
      </w:pPr>
      <w:r>
        <w:rPr>
          <w:noProof/>
          <w:lang w:val="en-US" w:eastAsia="en-US"/>
        </w:rPr>
        <w:drawing>
          <wp:inline distT="0" distB="0" distL="0" distR="0" wp14:anchorId="7962084C" wp14:editId="40E5534E">
            <wp:extent cx="1917700" cy="3041650"/>
            <wp:effectExtent l="0" t="0" r="0" b="0"/>
            <wp:docPr id="169" name="Picture 169" descr="ListSideMenuAmad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ListSideMenuAmadeus"/>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17700" cy="3041650"/>
                    </a:xfrm>
                    <a:prstGeom prst="rect">
                      <a:avLst/>
                    </a:prstGeom>
                    <a:noFill/>
                    <a:ln>
                      <a:noFill/>
                    </a:ln>
                  </pic:spPr>
                </pic:pic>
              </a:graphicData>
            </a:graphic>
          </wp:inline>
        </w:drawing>
      </w:r>
    </w:p>
    <w:p w:rsidR="00AB4704" w:rsidRPr="00807770" w:rsidRDefault="00AB4704">
      <w:pPr>
        <w:divId w:val="634215626"/>
        <w:rPr>
          <w:lang w:val="en-US"/>
        </w:rPr>
      </w:pPr>
      <w:r w:rsidRPr="00807770">
        <w:rPr>
          <w:lang w:val="en-US"/>
        </w:rPr>
        <w:t xml:space="preserve">You can hide the side menu in order to maximize your working space by clicking the </w:t>
      </w:r>
      <w:r w:rsidRPr="00807770">
        <w:rPr>
          <w:rStyle w:val="uicontrol"/>
          <w:lang w:val="en-US"/>
        </w:rPr>
        <w:t>Hide</w:t>
      </w:r>
      <w:r w:rsidRPr="00807770">
        <w:rPr>
          <w:lang w:val="en-US"/>
        </w:rPr>
        <w:t xml:space="preserve"> button. </w:t>
      </w:r>
    </w:p>
    <w:p w:rsidR="00AB4704" w:rsidRPr="00807770" w:rsidRDefault="00AB4704">
      <w:pPr>
        <w:divId w:val="634215626"/>
        <w:rPr>
          <w:lang w:val="en-US"/>
        </w:rPr>
      </w:pPr>
      <w:r w:rsidRPr="00807770">
        <w:rPr>
          <w:lang w:val="en-US"/>
        </w:rPr>
        <w:t>The other options are as follows:</w:t>
      </w:r>
    </w:p>
    <w:tbl>
      <w:tblPr>
        <w:tblW w:w="9072"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2386"/>
        <w:gridCol w:w="6686"/>
      </w:tblGrid>
      <w:tr w:rsidR="00AB4704" w:rsidTr="00ED1153">
        <w:trPr>
          <w:divId w:val="2062246239"/>
          <w:trHeight w:val="180"/>
        </w:trPr>
        <w:tc>
          <w:tcPr>
            <w:tcW w:w="0" w:type="auto"/>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AB4704" w:rsidRDefault="00AB4704">
            <w:pPr>
              <w:pStyle w:val="columnheader"/>
              <w:spacing w:line="180" w:lineRule="atLeast"/>
              <w:jc w:val="right"/>
            </w:pPr>
            <w:r>
              <w:t>Option:</w:t>
            </w:r>
          </w:p>
        </w:tc>
        <w:tc>
          <w:tcPr>
            <w:tcW w:w="0" w:type="auto"/>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AB4704" w:rsidRDefault="00AB4704">
            <w:pPr>
              <w:pStyle w:val="columnheader"/>
              <w:spacing w:line="180" w:lineRule="atLeast"/>
              <w:jc w:val="left"/>
            </w:pPr>
            <w:r>
              <w:t>Action:</w:t>
            </w:r>
          </w:p>
        </w:tc>
      </w:tr>
      <w:tr w:rsidR="00AB4704" w:rsidRPr="00807770" w:rsidTr="00ED1153">
        <w:trPr>
          <w:divId w:val="2062246239"/>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AB4704" w:rsidRDefault="00AB4704">
            <w:pPr>
              <w:pStyle w:val="celltext"/>
              <w:jc w:val="right"/>
            </w:pPr>
            <w:r>
              <w:rPr>
                <w:rStyle w:val="uicontrol"/>
              </w:rPr>
              <w:t>Back to search</w:t>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AB4704" w:rsidRPr="00807770" w:rsidRDefault="00AB4704">
            <w:pPr>
              <w:pStyle w:val="celltext"/>
              <w:rPr>
                <w:lang w:val="en-US"/>
              </w:rPr>
            </w:pPr>
            <w:r w:rsidRPr="00807770">
              <w:rPr>
                <w:lang w:val="en-US"/>
              </w:rPr>
              <w:t xml:space="preserve">Return to the </w:t>
            </w:r>
            <w:hyperlink w:anchor="intro_homepage_htm" w:history="1">
              <w:r w:rsidRPr="00807770">
                <w:rPr>
                  <w:rStyle w:val="Hyperlink"/>
                  <w:color w:val="0000FF"/>
                  <w:lang w:val="en-US"/>
                </w:rPr>
                <w:t>home page</w:t>
              </w:r>
            </w:hyperlink>
          </w:p>
        </w:tc>
      </w:tr>
      <w:tr w:rsidR="00AB4704" w:rsidRPr="00807770" w:rsidTr="00ED1153">
        <w:trPr>
          <w:divId w:val="2062246239"/>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AB4704" w:rsidRDefault="00AB4704">
            <w:pPr>
              <w:pStyle w:val="celltext"/>
              <w:jc w:val="right"/>
            </w:pPr>
            <w:r>
              <w:rPr>
                <w:rStyle w:val="uicontrol"/>
              </w:rPr>
              <w:t>New search</w:t>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AB4704" w:rsidRPr="00807770" w:rsidRDefault="00AB4704">
            <w:pPr>
              <w:pStyle w:val="celltext"/>
              <w:rPr>
                <w:lang w:val="en-US"/>
              </w:rPr>
            </w:pPr>
            <w:r w:rsidRPr="00807770">
              <w:rPr>
                <w:lang w:val="en-US"/>
              </w:rPr>
              <w:t xml:space="preserve">Discard your current search and start a new search from the </w:t>
            </w:r>
            <w:hyperlink w:anchor="intro_homepage_htm" w:history="1">
              <w:r w:rsidRPr="00807770">
                <w:rPr>
                  <w:rStyle w:val="Hyperlink"/>
                  <w:color w:val="0000FF"/>
                  <w:lang w:val="en-US"/>
                </w:rPr>
                <w:t>home page</w:t>
              </w:r>
            </w:hyperlink>
          </w:p>
        </w:tc>
      </w:tr>
      <w:tr w:rsidR="00AB4704" w:rsidRPr="00807770" w:rsidTr="00ED1153">
        <w:trPr>
          <w:divId w:val="2062246239"/>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AB4704" w:rsidRDefault="00AB4704">
            <w:pPr>
              <w:pStyle w:val="celltext"/>
              <w:jc w:val="right"/>
            </w:pPr>
            <w:r>
              <w:rPr>
                <w:rStyle w:val="uicontrol"/>
              </w:rPr>
              <w:t>Modify current search</w:t>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AB4704" w:rsidRPr="00807770" w:rsidRDefault="00AB4704">
            <w:pPr>
              <w:pStyle w:val="celltext"/>
              <w:rPr>
                <w:lang w:val="en-US"/>
              </w:rPr>
            </w:pPr>
            <w:r w:rsidRPr="00807770">
              <w:rPr>
                <w:lang w:val="en-US"/>
              </w:rPr>
              <w:t xml:space="preserve">Return to the </w:t>
            </w:r>
            <w:hyperlink w:anchor="intro_homepage_htm" w:history="1">
              <w:r w:rsidRPr="00807770">
                <w:rPr>
                  <w:rStyle w:val="Hyperlink"/>
                  <w:color w:val="0000FF"/>
                  <w:lang w:val="en-US"/>
                </w:rPr>
                <w:t>home page</w:t>
              </w:r>
            </w:hyperlink>
            <w:r w:rsidRPr="00807770">
              <w:rPr>
                <w:lang w:val="en-US"/>
              </w:rPr>
              <w:t xml:space="preserve"> to add search steps or modify a current search step</w:t>
            </w:r>
          </w:p>
        </w:tc>
      </w:tr>
      <w:tr w:rsidR="00AB4704" w:rsidRPr="00807770" w:rsidTr="00ED1153">
        <w:trPr>
          <w:divId w:val="2062246239"/>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AB4704" w:rsidRDefault="00A24BB0">
            <w:pPr>
              <w:pStyle w:val="celltext"/>
              <w:jc w:val="right"/>
            </w:pPr>
            <w:r w:rsidRPr="00503423">
              <w:rPr>
                <w:b/>
                <w:bCs/>
                <w:noProof/>
                <w:lang w:val="en-US" w:eastAsia="en-US"/>
              </w:rPr>
              <w:drawing>
                <wp:inline distT="0" distB="0" distL="0" distR="0" wp14:anchorId="38B9AF61" wp14:editId="4689E020">
                  <wp:extent cx="114300" cy="114300"/>
                  <wp:effectExtent l="0" t="0" r="0" b="0"/>
                  <wp:docPr id="170" name="Picture 170" descr="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tool"/>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AB4704">
              <w:rPr>
                <w:rStyle w:val="uicontrol"/>
              </w:rPr>
              <w:t> </w:t>
            </w:r>
            <w:r w:rsidR="00AB4704">
              <w:rPr>
                <w:b/>
                <w:bCs/>
              </w:rPr>
              <w:t>List format</w:t>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AB4704" w:rsidRPr="00807770" w:rsidRDefault="00AB4704">
            <w:pPr>
              <w:pStyle w:val="celltext"/>
              <w:rPr>
                <w:lang w:val="en-US"/>
              </w:rPr>
            </w:pPr>
            <w:r w:rsidRPr="00807770">
              <w:rPr>
                <w:lang w:val="en-US"/>
              </w:rPr>
              <w:t xml:space="preserve">Create a new </w:t>
            </w:r>
            <w:hyperlink w:anchor="list_listformats_htm" w:history="1">
              <w:r w:rsidRPr="00807770">
                <w:rPr>
                  <w:rStyle w:val="Hyperlink"/>
                  <w:color w:val="0000FF"/>
                  <w:lang w:val="en-US"/>
                </w:rPr>
                <w:t>list format</w:t>
              </w:r>
            </w:hyperlink>
            <w:r w:rsidRPr="00807770">
              <w:rPr>
                <w:lang w:val="en-US"/>
              </w:rPr>
              <w:t xml:space="preserve"> from scratch or load a predefined or previously saved list format</w:t>
            </w:r>
          </w:p>
        </w:tc>
      </w:tr>
      <w:tr w:rsidR="00AB4704" w:rsidRPr="00807770" w:rsidTr="00ED1153">
        <w:trPr>
          <w:divId w:val="2062246239"/>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AB4704" w:rsidRDefault="00AB4704">
            <w:pPr>
              <w:pStyle w:val="celltext"/>
              <w:jc w:val="right"/>
            </w:pPr>
            <w:r>
              <w:rPr>
                <w:rStyle w:val="uicontrol"/>
              </w:rPr>
              <w:t>Segmentation</w:t>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AB4704" w:rsidRPr="00807770" w:rsidRDefault="00AB4704">
            <w:pPr>
              <w:pStyle w:val="celltext"/>
              <w:rPr>
                <w:lang w:val="en-US"/>
              </w:rPr>
            </w:pPr>
            <w:r w:rsidRPr="00807770">
              <w:rPr>
                <w:lang w:val="en-US"/>
              </w:rPr>
              <w:t xml:space="preserve">Run a </w:t>
            </w:r>
            <w:hyperlink w:anchor="analyses_segmentation_segmentati_7021" w:history="1">
              <w:r w:rsidRPr="00807770">
                <w:rPr>
                  <w:rStyle w:val="Hyperlink"/>
                  <w:color w:val="0000FF"/>
                  <w:lang w:val="en-US"/>
                </w:rPr>
                <w:t>segmentation analysis</w:t>
              </w:r>
            </w:hyperlink>
            <w:r w:rsidRPr="00807770">
              <w:rPr>
                <w:lang w:val="en-US"/>
              </w:rPr>
              <w:t xml:space="preserve"> on the currently selected companies </w:t>
            </w:r>
          </w:p>
        </w:tc>
      </w:tr>
      <w:tr w:rsidR="00AB4704" w:rsidRPr="00807770" w:rsidTr="00ED1153">
        <w:trPr>
          <w:divId w:val="2062246239"/>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AB4704" w:rsidRDefault="00AB4704">
            <w:pPr>
              <w:pStyle w:val="celltext"/>
              <w:jc w:val="right"/>
            </w:pPr>
            <w:r>
              <w:rPr>
                <w:rStyle w:val="uicontrol"/>
              </w:rPr>
              <w:t>Peer analysis</w:t>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AB4704" w:rsidRPr="00807770" w:rsidRDefault="00AB4704">
            <w:pPr>
              <w:pStyle w:val="celltext"/>
              <w:rPr>
                <w:lang w:val="en-US"/>
              </w:rPr>
            </w:pPr>
            <w:r w:rsidRPr="00807770">
              <w:rPr>
                <w:lang w:val="en-US"/>
              </w:rPr>
              <w:t xml:space="preserve">Run a </w:t>
            </w:r>
            <w:hyperlink w:anchor="analyses_peeranalysis_peeranalys_1318" w:history="1">
              <w:r w:rsidRPr="00807770">
                <w:rPr>
                  <w:rStyle w:val="Hyperlink"/>
                  <w:color w:val="0000FF"/>
                  <w:lang w:val="en-US"/>
                </w:rPr>
                <w:t>peer analysis</w:t>
              </w:r>
            </w:hyperlink>
            <w:r w:rsidRPr="00807770">
              <w:rPr>
                <w:lang w:val="en-US"/>
              </w:rPr>
              <w:t xml:space="preserve"> on the currently selected companies </w:t>
            </w:r>
          </w:p>
        </w:tc>
      </w:tr>
      <w:tr w:rsidR="00AB4704" w:rsidRPr="00807770" w:rsidTr="00ED1153">
        <w:trPr>
          <w:divId w:val="2062246239"/>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AB4704" w:rsidRDefault="00AB4704">
            <w:pPr>
              <w:pStyle w:val="celltext"/>
              <w:jc w:val="right"/>
            </w:pPr>
            <w:r>
              <w:rPr>
                <w:rStyle w:val="uicontrol"/>
              </w:rPr>
              <w:t>Aggregation</w:t>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AB4704" w:rsidRPr="00807770" w:rsidRDefault="00AB4704">
            <w:pPr>
              <w:pStyle w:val="celltext"/>
              <w:rPr>
                <w:lang w:val="en-US"/>
              </w:rPr>
            </w:pPr>
            <w:r w:rsidRPr="00807770">
              <w:rPr>
                <w:lang w:val="en-US"/>
              </w:rPr>
              <w:t xml:space="preserve">Run an </w:t>
            </w:r>
            <w:hyperlink w:anchor="analyses_aggregation_aggregation_6696" w:history="1">
              <w:r w:rsidRPr="00807770">
                <w:rPr>
                  <w:rStyle w:val="Hyperlink"/>
                  <w:color w:val="0000FF"/>
                  <w:lang w:val="en-US"/>
                </w:rPr>
                <w:t>aggregation analysis</w:t>
              </w:r>
            </w:hyperlink>
            <w:r w:rsidRPr="00807770">
              <w:rPr>
                <w:lang w:val="en-US"/>
              </w:rPr>
              <w:t xml:space="preserve"> on the currently selected companies </w:t>
            </w:r>
          </w:p>
        </w:tc>
      </w:tr>
      <w:tr w:rsidR="00AB4704" w:rsidRPr="00807770" w:rsidTr="00ED1153">
        <w:trPr>
          <w:divId w:val="2062246239"/>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AB4704" w:rsidRDefault="00AB4704">
            <w:pPr>
              <w:pStyle w:val="celltext"/>
              <w:jc w:val="right"/>
            </w:pPr>
            <w:r>
              <w:rPr>
                <w:rStyle w:val="uicontrol"/>
              </w:rPr>
              <w:t>Concentration analysis</w:t>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AB4704" w:rsidRPr="00807770" w:rsidRDefault="00AB4704">
            <w:pPr>
              <w:pStyle w:val="celltext"/>
              <w:rPr>
                <w:lang w:val="en-US"/>
              </w:rPr>
            </w:pPr>
            <w:r w:rsidRPr="00807770">
              <w:rPr>
                <w:lang w:val="en-US"/>
              </w:rPr>
              <w:t xml:space="preserve">Run a </w:t>
            </w:r>
            <w:hyperlink w:anchor="analyses_concentration_concentra_3379" w:history="1">
              <w:r w:rsidRPr="00807770">
                <w:rPr>
                  <w:rStyle w:val="Hyperlink"/>
                  <w:color w:val="0000FF"/>
                  <w:lang w:val="en-US"/>
                </w:rPr>
                <w:t>concentration analysis</w:t>
              </w:r>
            </w:hyperlink>
            <w:r w:rsidRPr="00807770">
              <w:rPr>
                <w:lang w:val="en-US"/>
              </w:rPr>
              <w:t xml:space="preserve"> on the currently selected companies </w:t>
            </w:r>
          </w:p>
        </w:tc>
      </w:tr>
      <w:tr w:rsidR="00AB4704" w:rsidRPr="00807770" w:rsidTr="00ED1153">
        <w:trPr>
          <w:divId w:val="2062246239"/>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AB4704" w:rsidRDefault="00AB4704">
            <w:pPr>
              <w:pStyle w:val="celltext"/>
              <w:jc w:val="right"/>
            </w:pPr>
            <w:r>
              <w:rPr>
                <w:rStyle w:val="uicontrol"/>
              </w:rPr>
              <w:t>Statistical distribution</w:t>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AB4704" w:rsidRPr="00807770" w:rsidRDefault="00AB4704">
            <w:pPr>
              <w:pStyle w:val="celltext"/>
              <w:rPr>
                <w:lang w:val="en-US"/>
              </w:rPr>
            </w:pPr>
            <w:r w:rsidRPr="00807770">
              <w:rPr>
                <w:lang w:val="en-US"/>
              </w:rPr>
              <w:t xml:space="preserve">Run a </w:t>
            </w:r>
            <w:hyperlink w:anchor="analyses_distribution_distributi_5184" w:history="1">
              <w:r w:rsidRPr="00807770">
                <w:rPr>
                  <w:rStyle w:val="Hyperlink"/>
                  <w:color w:val="0000FF"/>
                  <w:lang w:val="en-US"/>
                </w:rPr>
                <w:t>statistical distribution analysis</w:t>
              </w:r>
            </w:hyperlink>
            <w:r w:rsidRPr="00807770">
              <w:rPr>
                <w:lang w:val="en-US"/>
              </w:rPr>
              <w:t xml:space="preserve"> on the currently selected companies </w:t>
            </w:r>
          </w:p>
        </w:tc>
      </w:tr>
      <w:tr w:rsidR="00AB4704" w:rsidRPr="00807770" w:rsidTr="00ED1153">
        <w:trPr>
          <w:divId w:val="2062246239"/>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AB4704" w:rsidRDefault="00AB4704">
            <w:pPr>
              <w:pStyle w:val="celltext"/>
              <w:jc w:val="right"/>
            </w:pPr>
            <w:r>
              <w:rPr>
                <w:rStyle w:val="uicontrol"/>
              </w:rPr>
              <w:t>Linear regression</w:t>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AB4704" w:rsidRPr="00807770" w:rsidRDefault="00AB4704">
            <w:pPr>
              <w:pStyle w:val="celltext"/>
              <w:rPr>
                <w:lang w:val="en-US"/>
              </w:rPr>
            </w:pPr>
            <w:r w:rsidRPr="00807770">
              <w:rPr>
                <w:lang w:val="en-US"/>
              </w:rPr>
              <w:t xml:space="preserve">Run a </w:t>
            </w:r>
            <w:hyperlink w:anchor="analyses_linearregression_linreg_6898" w:history="1">
              <w:r w:rsidRPr="00807770">
                <w:rPr>
                  <w:rStyle w:val="Hyperlink"/>
                  <w:color w:val="0000FF"/>
                  <w:lang w:val="en-US"/>
                </w:rPr>
                <w:t>linear regression analysis</w:t>
              </w:r>
            </w:hyperlink>
            <w:r w:rsidRPr="00807770">
              <w:rPr>
                <w:lang w:val="en-US"/>
              </w:rPr>
              <w:t xml:space="preserve"> on the currently selected companies </w:t>
            </w:r>
          </w:p>
        </w:tc>
      </w:tr>
      <w:tr w:rsidR="00AB4704" w:rsidRPr="00807770" w:rsidTr="00ED1153">
        <w:trPr>
          <w:divId w:val="2062246239"/>
          <w:trHeight w:val="255"/>
        </w:trPr>
        <w:tc>
          <w:tcPr>
            <w:tcW w:w="0" w:type="auto"/>
            <w:tcBorders>
              <w:bottom w:val="dotted" w:sz="6" w:space="0" w:color="C0C0C0"/>
              <w:right w:val="dotted" w:sz="6" w:space="0" w:color="C0C0C0"/>
            </w:tcBorders>
            <w:tcMar>
              <w:top w:w="15" w:type="dxa"/>
              <w:left w:w="150" w:type="dxa"/>
              <w:bottom w:w="15" w:type="dxa"/>
              <w:right w:w="150" w:type="dxa"/>
            </w:tcMar>
            <w:vAlign w:val="center"/>
          </w:tcPr>
          <w:p w:rsidR="00AB4704" w:rsidRDefault="00AB4704">
            <w:pPr>
              <w:pStyle w:val="celltext"/>
              <w:jc w:val="right"/>
              <w:rPr>
                <w:b/>
                <w:bCs/>
              </w:rPr>
            </w:pPr>
            <w:r>
              <w:rPr>
                <w:b/>
                <w:bCs/>
              </w:rPr>
              <w:t>Map analysis</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AB4704" w:rsidRPr="00807770" w:rsidRDefault="00AB4704">
            <w:pPr>
              <w:pStyle w:val="celltext"/>
              <w:rPr>
                <w:lang w:val="en-US"/>
              </w:rPr>
            </w:pPr>
            <w:r w:rsidRPr="00807770">
              <w:rPr>
                <w:lang w:val="en-US"/>
              </w:rPr>
              <w:t>Run a cartographic analysis on the currently selected companies</w:t>
            </w:r>
          </w:p>
        </w:tc>
      </w:tr>
    </w:tbl>
    <w:p w:rsidR="00AB4704" w:rsidRDefault="00AB4704">
      <w:pPr>
        <w:pStyle w:val="Heading2"/>
        <w:divId w:val="1804733533"/>
      </w:pPr>
      <w:r>
        <w:fldChar w:fldCharType="begin"/>
      </w:r>
      <w:r>
        <w:instrText xml:space="preserve"> XE "Search strategy tool-box" \* MERGEFORMAT </w:instrText>
      </w:r>
      <w:r>
        <w:fldChar w:fldCharType="end"/>
      </w:r>
      <w:bookmarkStart w:id="190" w:name="_Toc417578456"/>
      <w:r>
        <w:t>Search strategy toolbox</w:t>
      </w:r>
      <w:bookmarkEnd w:id="190"/>
    </w:p>
    <w:p w:rsidR="00AB4704" w:rsidRPr="00807770" w:rsidRDefault="00AB4704">
      <w:pPr>
        <w:pStyle w:val="acces"/>
        <w:divId w:val="1735198566"/>
        <w:rPr>
          <w:lang w:val="en-US"/>
        </w:rPr>
      </w:pPr>
      <w:r w:rsidRPr="00807770">
        <w:rPr>
          <w:b/>
          <w:bCs/>
          <w:lang w:val="en-US"/>
        </w:rPr>
        <w:t>Access</w:t>
      </w:r>
      <w:r w:rsidRPr="00807770">
        <w:rPr>
          <w:lang w:val="en-US"/>
        </w:rPr>
        <w:t xml:space="preserve">: After specifying at least one search criterion or loading a search, the search strategy toolbox is accessible from the </w:t>
      </w:r>
      <w:hyperlink w:anchor="intro_homepage_htm" w:history="1">
        <w:r w:rsidRPr="00807770">
          <w:rPr>
            <w:rStyle w:val="Hyperlink"/>
            <w:color w:val="0000FF"/>
            <w:lang w:val="en-US"/>
          </w:rPr>
          <w:t>Home page</w:t>
        </w:r>
      </w:hyperlink>
      <w:r w:rsidRPr="00807770">
        <w:rPr>
          <w:lang w:val="en-US"/>
        </w:rPr>
        <w:t xml:space="preserve"> or the </w:t>
      </w:r>
      <w:hyperlink w:anchor="list_listresults_htm" w:history="1">
        <w:r w:rsidRPr="00807770">
          <w:rPr>
            <w:rStyle w:val="Hyperlink"/>
            <w:color w:val="0000FF"/>
            <w:lang w:val="en-US"/>
          </w:rPr>
          <w:t>List</w:t>
        </w:r>
      </w:hyperlink>
      <w:r w:rsidRPr="00807770">
        <w:rPr>
          <w:lang w:val="en-US"/>
        </w:rPr>
        <w:t>.</w:t>
      </w:r>
    </w:p>
    <w:p w:rsidR="00AB4704" w:rsidRPr="00807770" w:rsidRDefault="00AB4704">
      <w:pPr>
        <w:divId w:val="1526477857"/>
        <w:rPr>
          <w:lang w:val="en-US"/>
        </w:rPr>
      </w:pPr>
      <w:r w:rsidRPr="00807770">
        <w:rPr>
          <w:lang w:val="en-US"/>
        </w:rPr>
        <w:t xml:space="preserve">The search strategy toolbox lists all the search steps that you specified and allows you to: modify a search step, save a search, delete one or all search steps, ignore a search step and more </w:t>
      </w:r>
      <w:r w:rsidRPr="00807770">
        <w:rPr>
          <w:lang w:val="en-US"/>
        </w:rPr>
        <w:lastRenderedPageBreak/>
        <w:t xml:space="preserve">importantly, if you have more than one search step, build complex search strategies using </w:t>
      </w:r>
      <w:hyperlink w:anchor="search_booloper_htm" w:history="1">
        <w:r w:rsidRPr="00807770">
          <w:rPr>
            <w:rStyle w:val="Hyperlink"/>
            <w:color w:val="0000FF"/>
            <w:lang w:val="en-US"/>
          </w:rPr>
          <w:t>Boolean operators</w:t>
        </w:r>
      </w:hyperlink>
      <w:r w:rsidRPr="00807770">
        <w:rPr>
          <w:lang w:val="en-US"/>
        </w:rPr>
        <w:t>.</w:t>
      </w:r>
    </w:p>
    <w:p w:rsidR="00AB4704" w:rsidRDefault="00A24BB0">
      <w:pPr>
        <w:divId w:val="1526477857"/>
      </w:pPr>
      <w:r>
        <w:rPr>
          <w:noProof/>
          <w:lang w:val="en-US" w:eastAsia="en-US"/>
        </w:rPr>
        <w:drawing>
          <wp:inline distT="0" distB="0" distL="0" distR="0" wp14:anchorId="3267F4D5" wp14:editId="5928549D">
            <wp:extent cx="5715000" cy="1250950"/>
            <wp:effectExtent l="0" t="0" r="0" b="0"/>
            <wp:docPr id="171" name="Picture 171" descr="Srch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SrchStrategy"/>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15000" cy="1250950"/>
                    </a:xfrm>
                    <a:prstGeom prst="rect">
                      <a:avLst/>
                    </a:prstGeom>
                    <a:noFill/>
                    <a:ln>
                      <a:noFill/>
                    </a:ln>
                  </pic:spPr>
                </pic:pic>
              </a:graphicData>
            </a:graphic>
          </wp:inline>
        </w:drawing>
      </w:r>
    </w:p>
    <w:p w:rsidR="00AB4704" w:rsidRPr="00807770" w:rsidRDefault="00AB4704" w:rsidP="002E7032">
      <w:pPr>
        <w:numPr>
          <w:ilvl w:val="0"/>
          <w:numId w:val="175"/>
        </w:numPr>
        <w:tabs>
          <w:tab w:val="left" w:pos="720"/>
        </w:tabs>
        <w:divId w:val="1526477857"/>
        <w:rPr>
          <w:lang w:val="en-US"/>
        </w:rPr>
      </w:pPr>
      <w:r w:rsidRPr="00807770">
        <w:rPr>
          <w:lang w:val="en-US"/>
        </w:rPr>
        <w:t xml:space="preserve">The first number displayed to the right of each search step indicates the number of companies that search step has selected, independently of any previous search steps (also known as "step result"). Note that the "step result" is only displayed if your </w:t>
      </w:r>
      <w:hyperlink w:anchor="search_booleansearching_htm" w:history="1">
        <w:r w:rsidRPr="00807770">
          <w:rPr>
            <w:rStyle w:val="Hyperlink"/>
            <w:color w:val="0000FF"/>
            <w:lang w:val="en-US"/>
          </w:rPr>
          <w:t>Boolean expression</w:t>
        </w:r>
      </w:hyperlink>
      <w:r w:rsidRPr="00807770">
        <w:rPr>
          <w:lang w:val="en-US"/>
        </w:rPr>
        <w:t xml:space="preserve"> contains all "ANDs" or all "ORs".</w:t>
      </w:r>
    </w:p>
    <w:p w:rsidR="00AB4704" w:rsidRPr="00807770" w:rsidRDefault="00AB4704" w:rsidP="002E7032">
      <w:pPr>
        <w:numPr>
          <w:ilvl w:val="0"/>
          <w:numId w:val="175"/>
        </w:numPr>
        <w:tabs>
          <w:tab w:val="left" w:pos="720"/>
        </w:tabs>
        <w:divId w:val="1526477857"/>
        <w:rPr>
          <w:lang w:val="en-US"/>
        </w:rPr>
      </w:pPr>
      <w:r w:rsidRPr="00807770">
        <w:rPr>
          <w:lang w:val="en-US"/>
        </w:rPr>
        <w:t xml:space="preserve">The second column corresponds to the number of companies the search step has selected in combination with the previous search steps according to the Boolean expression currently specified (all "ANDs" or all "ORs"). </w:t>
      </w:r>
    </w:p>
    <w:p w:rsidR="00AB4704" w:rsidRPr="00807770" w:rsidRDefault="00AB4704" w:rsidP="002E7032">
      <w:pPr>
        <w:numPr>
          <w:ilvl w:val="0"/>
          <w:numId w:val="175"/>
        </w:numPr>
        <w:tabs>
          <w:tab w:val="left" w:pos="720"/>
        </w:tabs>
        <w:divId w:val="1526477857"/>
        <w:rPr>
          <w:lang w:val="en-US"/>
        </w:rPr>
      </w:pPr>
      <w:r w:rsidRPr="00807770">
        <w:rPr>
          <w:lang w:val="en-US"/>
        </w:rPr>
        <w:t xml:space="preserve">The total number of companies selected is displayed underneath (in the example above, this number is 6). The total results from the combination of all search steps. This number depends on the Boolean expression specified in the </w:t>
      </w:r>
      <w:hyperlink w:anchor="search_booleansearching_htm" w:history="1">
        <w:r w:rsidRPr="00807770">
          <w:rPr>
            <w:rStyle w:val="Hyperlink"/>
            <w:color w:val="0000FF"/>
            <w:lang w:val="en-US"/>
          </w:rPr>
          <w:t>Boolean search text box</w:t>
        </w:r>
      </w:hyperlink>
      <w:r w:rsidRPr="00807770">
        <w:rPr>
          <w:lang w:val="en-US"/>
        </w:rPr>
        <w:t>.</w:t>
      </w:r>
    </w:p>
    <w:p w:rsidR="00AB4704" w:rsidRDefault="00AB4704">
      <w:pPr>
        <w:pStyle w:val="Heading3"/>
        <w:divId w:val="1526477857"/>
      </w:pPr>
      <w:bookmarkStart w:id="191" w:name="_Toc417578457"/>
      <w:r>
        <w:t>Working with search steps</w:t>
      </w:r>
      <w:bookmarkEnd w:id="191"/>
    </w:p>
    <w:p w:rsidR="00AB4704" w:rsidRPr="00807770" w:rsidRDefault="00AB4704" w:rsidP="002E7032">
      <w:pPr>
        <w:numPr>
          <w:ilvl w:val="0"/>
          <w:numId w:val="176"/>
        </w:numPr>
        <w:tabs>
          <w:tab w:val="left" w:pos="720"/>
        </w:tabs>
        <w:divId w:val="1526477857"/>
        <w:rPr>
          <w:lang w:val="en-US"/>
        </w:rPr>
      </w:pPr>
      <w:r w:rsidRPr="00807770">
        <w:rPr>
          <w:lang w:val="en-US"/>
        </w:rPr>
        <w:t xml:space="preserve">To modify a search step, click the search step you want to modify. The search screen is displayed allowing you to modify the search step criteria. </w:t>
      </w:r>
    </w:p>
    <w:p w:rsidR="00AB4704" w:rsidRPr="00807770" w:rsidRDefault="00AB4704" w:rsidP="002E7032">
      <w:pPr>
        <w:numPr>
          <w:ilvl w:val="0"/>
          <w:numId w:val="176"/>
        </w:numPr>
        <w:tabs>
          <w:tab w:val="left" w:pos="720"/>
        </w:tabs>
        <w:divId w:val="1526477857"/>
        <w:rPr>
          <w:lang w:val="en-US"/>
        </w:rPr>
      </w:pPr>
      <w:r w:rsidRPr="00807770">
        <w:rPr>
          <w:lang w:val="en-US"/>
        </w:rPr>
        <w:t xml:space="preserve">To ignore a search step, without actually deleting it from your search strategy, clear the check box in its row. An ignored search step is greyed out and the Boolean expression is amended automatically. </w:t>
      </w:r>
    </w:p>
    <w:p w:rsidR="00AB4704" w:rsidRPr="00807770" w:rsidRDefault="00A24BB0">
      <w:pPr>
        <w:pStyle w:val="notes"/>
        <w:ind w:left="600"/>
        <w:divId w:val="1526477857"/>
        <w:rPr>
          <w:lang w:val="en-US"/>
        </w:rPr>
      </w:pPr>
      <w:r>
        <w:rPr>
          <w:noProof/>
          <w:lang w:val="en-US" w:eastAsia="en-US"/>
        </w:rPr>
        <w:drawing>
          <wp:inline distT="0" distB="0" distL="0" distR="0" wp14:anchorId="7B42DE94" wp14:editId="4F61C1E9">
            <wp:extent cx="146050" cy="127000"/>
            <wp:effectExtent l="0" t="0" r="0" b="0"/>
            <wp:docPr id="172" name="Picture 172"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AB4704" w:rsidRPr="00807770">
        <w:rPr>
          <w:lang w:val="en-US"/>
        </w:rPr>
        <w:t>  </w:t>
      </w:r>
      <w:r w:rsidR="00AB4704" w:rsidRPr="00807770">
        <w:rPr>
          <w:b/>
          <w:bCs/>
          <w:i/>
          <w:iCs/>
          <w:lang w:val="en-US"/>
        </w:rPr>
        <w:t>Note</w:t>
      </w:r>
      <w:r w:rsidR="00AB4704" w:rsidRPr="00807770">
        <w:rPr>
          <w:lang w:val="en-US"/>
        </w:rPr>
        <w:t xml:space="preserve">: You can ignore a search step by deleting it from the </w:t>
      </w:r>
      <w:hyperlink w:anchor="search_booleansearching_htm" w:history="1">
        <w:r w:rsidR="00AB4704" w:rsidRPr="00807770">
          <w:rPr>
            <w:rStyle w:val="Hyperlink"/>
            <w:color w:val="0000FF"/>
            <w:lang w:val="en-US"/>
          </w:rPr>
          <w:t>Boolean search</w:t>
        </w:r>
      </w:hyperlink>
      <w:r w:rsidR="00AB4704" w:rsidRPr="00807770">
        <w:rPr>
          <w:lang w:val="en-US"/>
        </w:rPr>
        <w:t xml:space="preserve"> text box and by clicking the </w:t>
      </w:r>
      <w:r w:rsidR="00AB4704" w:rsidRPr="00807770">
        <w:rPr>
          <w:rStyle w:val="uicontrol"/>
          <w:lang w:val="en-US"/>
        </w:rPr>
        <w:t>Refresh</w:t>
      </w:r>
      <w:r w:rsidR="00AB4704" w:rsidRPr="00807770">
        <w:rPr>
          <w:lang w:val="en-US"/>
        </w:rPr>
        <w:t xml:space="preserve"> button.</w:t>
      </w:r>
    </w:p>
    <w:p w:rsidR="00AB4704" w:rsidRPr="00807770" w:rsidRDefault="00AB4704" w:rsidP="002E7032">
      <w:pPr>
        <w:numPr>
          <w:ilvl w:val="0"/>
          <w:numId w:val="177"/>
        </w:numPr>
        <w:tabs>
          <w:tab w:val="left" w:pos="720"/>
        </w:tabs>
        <w:divId w:val="1526477857"/>
        <w:rPr>
          <w:lang w:val="en-US"/>
        </w:rPr>
      </w:pPr>
      <w:r w:rsidRPr="00807770">
        <w:rPr>
          <w:lang w:val="en-US"/>
        </w:rPr>
        <w:t xml:space="preserve">To delete a search step, click the </w:t>
      </w:r>
      <w:r w:rsidR="00A24BB0">
        <w:rPr>
          <w:noProof/>
          <w:lang w:val="en-US" w:eastAsia="en-US"/>
        </w:rPr>
        <w:drawing>
          <wp:inline distT="0" distB="0" distL="0" distR="0" wp14:anchorId="7458E215" wp14:editId="10E622B0">
            <wp:extent cx="127000" cy="127000"/>
            <wp:effectExtent l="0" t="0" r="0" b="0"/>
            <wp:docPr id="173" name="Picture 173"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807770">
        <w:rPr>
          <w:lang w:val="en-US"/>
        </w:rPr>
        <w:t xml:space="preserve"> icon in its row. </w:t>
      </w:r>
    </w:p>
    <w:p w:rsidR="00AB4704" w:rsidRDefault="00AB4704">
      <w:pPr>
        <w:pStyle w:val="Heading3"/>
        <w:divId w:val="1526477857"/>
      </w:pPr>
      <w:bookmarkStart w:id="192" w:name="_Toc417578458"/>
      <w:r>
        <w:t>Search strategy toolbar</w:t>
      </w:r>
      <w:bookmarkEnd w:id="192"/>
    </w:p>
    <w:p w:rsidR="00AB4704" w:rsidRPr="00807770" w:rsidRDefault="00AB4704">
      <w:pPr>
        <w:divId w:val="1526477857"/>
        <w:rPr>
          <w:lang w:val="en-US"/>
        </w:rPr>
      </w:pPr>
      <w:r w:rsidRPr="00807770">
        <w:rPr>
          <w:lang w:val="en-US"/>
        </w:rPr>
        <w:t xml:space="preserve">The icons/link displayed in the toolbar are defined below: </w:t>
      </w:r>
    </w:p>
    <w:tbl>
      <w:tblPr>
        <w:tblW w:w="0" w:type="auto"/>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1929"/>
        <w:gridCol w:w="4074"/>
      </w:tblGrid>
      <w:tr w:rsidR="00AB4704">
        <w:trPr>
          <w:divId w:val="252126356"/>
          <w:trHeight w:val="75"/>
        </w:trPr>
        <w:tc>
          <w:tcPr>
            <w:tcW w:w="0" w:type="auto"/>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AB4704" w:rsidRDefault="00AB4704">
            <w:pPr>
              <w:pStyle w:val="columnheader"/>
              <w:spacing w:line="75" w:lineRule="atLeast"/>
              <w:jc w:val="left"/>
            </w:pPr>
            <w:r>
              <w:t>Icon / Link:</w:t>
            </w:r>
          </w:p>
        </w:tc>
        <w:tc>
          <w:tcPr>
            <w:tcW w:w="0" w:type="auto"/>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AB4704" w:rsidRDefault="00AB4704">
            <w:pPr>
              <w:pStyle w:val="columnheader"/>
              <w:spacing w:line="75" w:lineRule="atLeast"/>
              <w:jc w:val="left"/>
            </w:pPr>
            <w:r>
              <w:t>Action</w:t>
            </w:r>
          </w:p>
        </w:tc>
      </w:tr>
      <w:tr w:rsidR="00AB4704">
        <w:trPr>
          <w:divId w:val="252126356"/>
          <w:trHeight w:val="270"/>
        </w:trPr>
        <w:tc>
          <w:tcPr>
            <w:tcW w:w="0" w:type="auto"/>
            <w:tcBorders>
              <w:bottom w:val="dotted" w:sz="6" w:space="0" w:color="C0C0C0"/>
              <w:right w:val="dotted" w:sz="6" w:space="0" w:color="C0C0C0"/>
            </w:tcBorders>
            <w:tcMar>
              <w:top w:w="15" w:type="dxa"/>
              <w:left w:w="150" w:type="dxa"/>
              <w:bottom w:w="15" w:type="dxa"/>
              <w:right w:w="150" w:type="dxa"/>
            </w:tcMar>
          </w:tcPr>
          <w:p w:rsidR="00AB4704" w:rsidRDefault="00A24BB0">
            <w:pPr>
              <w:pStyle w:val="celltext"/>
            </w:pPr>
            <w:r>
              <w:rPr>
                <w:noProof/>
                <w:lang w:val="en-US" w:eastAsia="en-US"/>
              </w:rPr>
              <w:drawing>
                <wp:inline distT="0" distB="0" distL="0" distR="0" wp14:anchorId="67CD7282" wp14:editId="4FAEC463">
                  <wp:extent cx="133350" cy="127000"/>
                  <wp:effectExtent l="0" t="0" r="0" b="0"/>
                  <wp:docPr id="174" name="Picture 174" descr="save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save_search"/>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3350" cy="127000"/>
                          </a:xfrm>
                          <a:prstGeom prst="rect">
                            <a:avLst/>
                          </a:prstGeom>
                          <a:noFill/>
                          <a:ln>
                            <a:noFill/>
                          </a:ln>
                        </pic:spPr>
                      </pic:pic>
                    </a:graphicData>
                  </a:graphic>
                </wp:inline>
              </w:drawing>
            </w:r>
            <w:r w:rsidR="00AB4704">
              <w:rPr>
                <w:b/>
                <w:bCs/>
              </w:rPr>
              <w:t>Save</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AB4704" w:rsidRDefault="00927FD0">
            <w:pPr>
              <w:pStyle w:val="celltext"/>
            </w:pPr>
            <w:hyperlink w:anchor="search_srchsave_htm" w:history="1">
              <w:r w:rsidR="00AB4704">
                <w:rPr>
                  <w:rStyle w:val="Hyperlink"/>
                  <w:color w:val="0000FF"/>
                </w:rPr>
                <w:t>Save your search</w:t>
              </w:r>
            </w:hyperlink>
          </w:p>
        </w:tc>
      </w:tr>
      <w:tr w:rsidR="00AB4704" w:rsidRPr="00807770">
        <w:trPr>
          <w:divId w:val="252126356"/>
          <w:trHeight w:val="270"/>
        </w:trPr>
        <w:tc>
          <w:tcPr>
            <w:tcW w:w="0" w:type="auto"/>
            <w:tcBorders>
              <w:bottom w:val="dotted" w:sz="6" w:space="0" w:color="C0C0C0"/>
              <w:right w:val="dotted" w:sz="6" w:space="0" w:color="C0C0C0"/>
            </w:tcBorders>
            <w:tcMar>
              <w:top w:w="15" w:type="dxa"/>
              <w:left w:w="150" w:type="dxa"/>
              <w:bottom w:w="15" w:type="dxa"/>
              <w:right w:w="150" w:type="dxa"/>
            </w:tcMar>
          </w:tcPr>
          <w:p w:rsidR="00AB4704" w:rsidRDefault="00A24BB0">
            <w:pPr>
              <w:pStyle w:val="celltext"/>
            </w:pPr>
            <w:r>
              <w:rPr>
                <w:noProof/>
                <w:lang w:val="en-US" w:eastAsia="en-US"/>
              </w:rPr>
              <w:drawing>
                <wp:inline distT="0" distB="0" distL="0" distR="0" wp14:anchorId="7EB0D7A9" wp14:editId="614E7C75">
                  <wp:extent cx="127000" cy="127000"/>
                  <wp:effectExtent l="0" t="0" r="0" b="0"/>
                  <wp:docPr id="175" name="Picture 175"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00AB4704">
              <w:rPr>
                <w:b/>
                <w:bCs/>
              </w:rPr>
              <w:t>Clear all steps</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AB4704" w:rsidRPr="00807770" w:rsidRDefault="00AB4704">
            <w:pPr>
              <w:pStyle w:val="celltext"/>
              <w:rPr>
                <w:lang w:val="en-US"/>
              </w:rPr>
            </w:pPr>
            <w:r w:rsidRPr="00807770">
              <w:rPr>
                <w:lang w:val="en-US"/>
              </w:rPr>
              <w:t>Delete all search steps currently specified</w:t>
            </w:r>
          </w:p>
        </w:tc>
      </w:tr>
    </w:tbl>
    <w:p w:rsidR="00AB4704" w:rsidRPr="00807770" w:rsidRDefault="00AB4704">
      <w:pPr>
        <w:spacing w:before="0" w:after="0"/>
        <w:divId w:val="1526477857"/>
        <w:rPr>
          <w:lang w:val="en-US"/>
        </w:rPr>
      </w:pPr>
      <w:r w:rsidRPr="00807770">
        <w:rPr>
          <w:lang w:val="en-US"/>
        </w:rPr>
        <w:t xml:space="preserve">  </w:t>
      </w:r>
    </w:p>
    <w:p w:rsidR="00AB4704" w:rsidRPr="00807770" w:rsidRDefault="00A24BB0" w:rsidP="00503423">
      <w:pPr>
        <w:pStyle w:val="notes"/>
        <w:divId w:val="1526477857"/>
        <w:rPr>
          <w:lang w:val="en-US"/>
        </w:rPr>
      </w:pPr>
      <w:r>
        <w:rPr>
          <w:noProof/>
          <w:lang w:val="en-US" w:eastAsia="en-US"/>
        </w:rPr>
        <w:drawing>
          <wp:inline distT="0" distB="0" distL="0" distR="0" wp14:anchorId="1B097D55" wp14:editId="5619DDC6">
            <wp:extent cx="146050" cy="127000"/>
            <wp:effectExtent l="0" t="0" r="0" b="0"/>
            <wp:docPr id="176" name="Picture 176"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AB4704" w:rsidRPr="00807770">
        <w:rPr>
          <w:lang w:val="en-US"/>
        </w:rPr>
        <w:t>  </w:t>
      </w:r>
      <w:r w:rsidR="00AB4704" w:rsidRPr="00807770">
        <w:rPr>
          <w:b/>
          <w:bCs/>
          <w:i/>
          <w:iCs/>
          <w:lang w:val="en-US"/>
        </w:rPr>
        <w:t>Note</w:t>
      </w:r>
      <w:r w:rsidR="00AB4704" w:rsidRPr="00807770">
        <w:rPr>
          <w:lang w:val="en-US"/>
        </w:rPr>
        <w:t xml:space="preserve">: From the </w:t>
      </w:r>
      <w:hyperlink w:anchor="list_listresults_htm" w:history="1">
        <w:r w:rsidR="00AB4704" w:rsidRPr="00807770">
          <w:rPr>
            <w:rStyle w:val="Hyperlink"/>
            <w:color w:val="0000FF"/>
            <w:lang w:val="en-US"/>
          </w:rPr>
          <w:t>list</w:t>
        </w:r>
      </w:hyperlink>
      <w:r w:rsidR="00AB4704" w:rsidRPr="00807770">
        <w:rPr>
          <w:lang w:val="en-US"/>
        </w:rPr>
        <w:t xml:space="preserve">, the search strategy toolbar contains an extra item labelled </w:t>
      </w:r>
      <w:r w:rsidR="00AB4704" w:rsidRPr="00807770">
        <w:rPr>
          <w:rStyle w:val="uicontrol"/>
          <w:lang w:val="en-US"/>
        </w:rPr>
        <w:t>Add a search step</w:t>
      </w:r>
      <w:r w:rsidR="00AB4704" w:rsidRPr="00807770">
        <w:rPr>
          <w:lang w:val="en-US"/>
        </w:rPr>
        <w:t xml:space="preserve"> allowing to return to the </w:t>
      </w:r>
      <w:hyperlink w:anchor="intro_homepage_htm" w:history="1">
        <w:r w:rsidR="00AB4704" w:rsidRPr="00807770">
          <w:rPr>
            <w:rStyle w:val="Hyperlink"/>
            <w:color w:val="0000FF"/>
            <w:lang w:val="en-US"/>
          </w:rPr>
          <w:t>home page</w:t>
        </w:r>
      </w:hyperlink>
      <w:r w:rsidR="00AB4704" w:rsidRPr="00807770">
        <w:rPr>
          <w:lang w:val="en-US"/>
        </w:rPr>
        <w:t xml:space="preserve"> to add a search step.</w:t>
      </w:r>
    </w:p>
    <w:bookmarkStart w:id="193" w:name="peergroups_defpeergroup_htm"/>
    <w:bookmarkEnd w:id="193"/>
    <w:p w:rsidR="00AB4704" w:rsidRDefault="00AB4704">
      <w:pPr>
        <w:pStyle w:val="Heading2"/>
        <w:divId w:val="1804733533"/>
      </w:pPr>
      <w:r>
        <w:fldChar w:fldCharType="begin"/>
      </w:r>
      <w:r>
        <w:instrText xml:space="preserve"> XE "Define the default peer group" \* MERGEFORMAT </w:instrText>
      </w:r>
      <w:r>
        <w:fldChar w:fldCharType="end"/>
      </w:r>
      <w:bookmarkStart w:id="194" w:name="_Toc417578459"/>
      <w:r>
        <w:t>Define the default peer group</w:t>
      </w:r>
      <w:bookmarkEnd w:id="194"/>
    </w:p>
    <w:p w:rsidR="00AB4704" w:rsidRPr="00807770" w:rsidRDefault="00AB4704">
      <w:pPr>
        <w:pStyle w:val="acces"/>
        <w:divId w:val="1578592902"/>
        <w:rPr>
          <w:lang w:val="en-US"/>
        </w:rPr>
      </w:pPr>
      <w:r w:rsidRPr="00807770">
        <w:rPr>
          <w:b/>
          <w:bCs/>
          <w:lang w:val="en-US"/>
        </w:rPr>
        <w:t>Access</w:t>
      </w:r>
      <w:r w:rsidRPr="00807770">
        <w:rPr>
          <w:lang w:val="en-US"/>
        </w:rPr>
        <w:t xml:space="preserve">: From the </w:t>
      </w:r>
      <w:hyperlink w:anchor="list_listformats_htm" w:history="1">
        <w:r w:rsidRPr="00807770">
          <w:rPr>
            <w:rStyle w:val="Hyperlink"/>
            <w:color w:val="0000FF"/>
            <w:lang w:val="en-US"/>
          </w:rPr>
          <w:t>list of results</w:t>
        </w:r>
      </w:hyperlink>
      <w:r w:rsidRPr="00807770">
        <w:rPr>
          <w:lang w:val="en-US"/>
        </w:rPr>
        <w:t xml:space="preserve"> or the </w:t>
      </w:r>
      <w:hyperlink w:anchor="report_comprep_htm" w:history="1">
        <w:r w:rsidRPr="00807770">
          <w:rPr>
            <w:rStyle w:val="Hyperlink"/>
            <w:color w:val="0000FF"/>
            <w:lang w:val="en-US"/>
          </w:rPr>
          <w:t>company report</w:t>
        </w:r>
      </w:hyperlink>
      <w:r w:rsidRPr="00807770">
        <w:rPr>
          <w:lang w:val="en-US"/>
        </w:rPr>
        <w:t xml:space="preserve">, click the </w:t>
      </w:r>
      <w:r w:rsidRPr="00807770">
        <w:rPr>
          <w:rStyle w:val="uicontrol"/>
          <w:i w:val="0"/>
          <w:iCs w:val="0"/>
          <w:lang w:val="en-US"/>
        </w:rPr>
        <w:t>PG</w:t>
      </w:r>
      <w:r w:rsidRPr="00807770">
        <w:rPr>
          <w:lang w:val="en-US"/>
        </w:rPr>
        <w:t xml:space="preserve"> icon available in the toolbar.</w:t>
      </w:r>
    </w:p>
    <w:p w:rsidR="00AB4704" w:rsidRPr="00807770" w:rsidRDefault="00AB4704">
      <w:pPr>
        <w:divId w:val="1988628880"/>
        <w:rPr>
          <w:lang w:val="en-US"/>
        </w:rPr>
      </w:pPr>
      <w:r w:rsidRPr="00807770">
        <w:rPr>
          <w:lang w:val="en-US"/>
        </w:rPr>
        <w:t>The following dialog allows you to define/modify the default peer group associated with:</w:t>
      </w:r>
    </w:p>
    <w:p w:rsidR="00AB4704" w:rsidRPr="00807770" w:rsidRDefault="00AB4704" w:rsidP="002E7032">
      <w:pPr>
        <w:numPr>
          <w:ilvl w:val="0"/>
          <w:numId w:val="178"/>
        </w:numPr>
        <w:tabs>
          <w:tab w:val="left" w:pos="720"/>
        </w:tabs>
        <w:divId w:val="1988628880"/>
        <w:rPr>
          <w:lang w:val="en-US"/>
        </w:rPr>
      </w:pPr>
      <w:r w:rsidRPr="00807770">
        <w:rPr>
          <w:lang w:val="en-US"/>
        </w:rPr>
        <w:t>companies included in your list of results (if accessed from the list of results). Note that if you marked one or more companies in the list, the association will only apply those.</w:t>
      </w:r>
    </w:p>
    <w:p w:rsidR="00AB4704" w:rsidRPr="00807770" w:rsidRDefault="00AB4704" w:rsidP="002E7032">
      <w:pPr>
        <w:numPr>
          <w:ilvl w:val="0"/>
          <w:numId w:val="178"/>
        </w:numPr>
        <w:tabs>
          <w:tab w:val="left" w:pos="720"/>
        </w:tabs>
        <w:divId w:val="1988628880"/>
        <w:rPr>
          <w:lang w:val="en-US"/>
        </w:rPr>
      </w:pPr>
      <w:r w:rsidRPr="00807770">
        <w:rPr>
          <w:lang w:val="en-US"/>
        </w:rPr>
        <w:t>a subject company if accessed from a company report</w:t>
      </w:r>
    </w:p>
    <w:p w:rsidR="00AB4704" w:rsidRDefault="00A24BB0">
      <w:pPr>
        <w:divId w:val="1988628880"/>
      </w:pPr>
      <w:r>
        <w:rPr>
          <w:noProof/>
          <w:lang w:val="en-US" w:eastAsia="en-US"/>
        </w:rPr>
        <w:lastRenderedPageBreak/>
        <w:drawing>
          <wp:inline distT="0" distB="0" distL="0" distR="0" wp14:anchorId="395DE21A" wp14:editId="61B7CBDF">
            <wp:extent cx="5715000" cy="2247900"/>
            <wp:effectExtent l="0" t="0" r="0" b="0"/>
            <wp:docPr id="1" name="Picture 177" descr="ScrDefaultPeerG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ScrDefaultPeerGrp"/>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15000" cy="2247900"/>
                    </a:xfrm>
                    <a:prstGeom prst="rect">
                      <a:avLst/>
                    </a:prstGeom>
                    <a:noFill/>
                    <a:ln>
                      <a:noFill/>
                    </a:ln>
                  </pic:spPr>
                </pic:pic>
              </a:graphicData>
            </a:graphic>
          </wp:inline>
        </w:drawing>
      </w:r>
    </w:p>
    <w:p w:rsidR="00AB4704" w:rsidRPr="00807770" w:rsidRDefault="00AB4704">
      <w:pPr>
        <w:divId w:val="1988628880"/>
        <w:rPr>
          <w:lang w:val="en-US"/>
        </w:rPr>
      </w:pPr>
      <w:r w:rsidRPr="00807770">
        <w:rPr>
          <w:lang w:val="en-US"/>
        </w:rPr>
        <w:t xml:space="preserve">Two main options are available: </w:t>
      </w:r>
    </w:p>
    <w:p w:rsidR="00AB4704" w:rsidRPr="00807770" w:rsidRDefault="00AB4704" w:rsidP="002E7032">
      <w:pPr>
        <w:numPr>
          <w:ilvl w:val="0"/>
          <w:numId w:val="179"/>
        </w:numPr>
        <w:tabs>
          <w:tab w:val="left" w:pos="720"/>
        </w:tabs>
        <w:divId w:val="1988628880"/>
        <w:rPr>
          <w:lang w:val="en-US"/>
        </w:rPr>
      </w:pPr>
      <w:r w:rsidRPr="00807770">
        <w:rPr>
          <w:rStyle w:val="uicontrol"/>
          <w:lang w:val="en-US"/>
        </w:rPr>
        <w:t>Standard peer group</w:t>
      </w:r>
      <w:r w:rsidRPr="00807770">
        <w:rPr>
          <w:lang w:val="en-US"/>
        </w:rPr>
        <w:t xml:space="preserve">: this is the peer group that Amadeus associates with the company by default and is defined by industry code and size. </w:t>
      </w:r>
    </w:p>
    <w:p w:rsidR="00AB4704" w:rsidRDefault="00AB4704" w:rsidP="002E7032">
      <w:pPr>
        <w:numPr>
          <w:ilvl w:val="0"/>
          <w:numId w:val="179"/>
        </w:numPr>
        <w:tabs>
          <w:tab w:val="left" w:pos="720"/>
        </w:tabs>
        <w:divId w:val="1988628880"/>
      </w:pPr>
      <w:r>
        <w:rPr>
          <w:rStyle w:val="uicontrol"/>
        </w:rPr>
        <w:t>Own peer group</w:t>
      </w:r>
      <w:r>
        <w:t>:</w:t>
      </w:r>
    </w:p>
    <w:p w:rsidR="00AB4704" w:rsidRPr="00807770" w:rsidRDefault="00AB4704" w:rsidP="002E7032">
      <w:pPr>
        <w:numPr>
          <w:ilvl w:val="1"/>
          <w:numId w:val="179"/>
        </w:numPr>
        <w:tabs>
          <w:tab w:val="left" w:pos="1440"/>
        </w:tabs>
        <w:divId w:val="1988628880"/>
        <w:rPr>
          <w:lang w:val="en-US"/>
        </w:rPr>
      </w:pPr>
      <w:r w:rsidRPr="00807770">
        <w:rPr>
          <w:rStyle w:val="uicontrol"/>
          <w:lang w:val="en-US"/>
        </w:rPr>
        <w:t>Dynamic</w:t>
      </w:r>
      <w:r w:rsidRPr="00807770">
        <w:rPr>
          <w:lang w:val="en-US"/>
        </w:rPr>
        <w:t>:</w:t>
      </w:r>
      <w:r w:rsidRPr="00807770">
        <w:rPr>
          <w:lang w:val="en-US"/>
        </w:rPr>
        <w:br/>
        <w:t xml:space="preserve">Select this option to define all companies complying with your current search strategy as the default peer group. The search strategy will be saved with the name given in the text box and will be available from your </w:t>
      </w:r>
      <w:hyperlink w:anchor="search_savedsearches_htm" w:history="1">
        <w:r w:rsidRPr="00807770">
          <w:rPr>
            <w:rStyle w:val="Hyperlink"/>
            <w:color w:val="0000FF"/>
            <w:lang w:val="en-US"/>
          </w:rPr>
          <w:t>saved searches</w:t>
        </w:r>
      </w:hyperlink>
      <w:r w:rsidRPr="00807770">
        <w:rPr>
          <w:lang w:val="en-US"/>
        </w:rPr>
        <w:t>. It is said to be dynamic because the companies composing the peer group may vary as the database is updated or if you modify the search strategy.</w:t>
      </w:r>
    </w:p>
    <w:p w:rsidR="00AB4704" w:rsidRPr="00807770" w:rsidRDefault="00AB4704" w:rsidP="002E7032">
      <w:pPr>
        <w:numPr>
          <w:ilvl w:val="1"/>
          <w:numId w:val="179"/>
        </w:numPr>
        <w:tabs>
          <w:tab w:val="left" w:pos="1440"/>
        </w:tabs>
        <w:divId w:val="1988628880"/>
        <w:rPr>
          <w:lang w:val="en-US"/>
        </w:rPr>
      </w:pPr>
      <w:r w:rsidRPr="00807770">
        <w:rPr>
          <w:rStyle w:val="uicontrol"/>
          <w:lang w:val="en-US"/>
        </w:rPr>
        <w:t>Static</w:t>
      </w:r>
      <w:r w:rsidRPr="00807770">
        <w:rPr>
          <w:lang w:val="en-US"/>
        </w:rPr>
        <w:t xml:space="preserve">: </w:t>
      </w:r>
      <w:r w:rsidRPr="00807770">
        <w:rPr>
          <w:lang w:val="en-US"/>
        </w:rPr>
        <w:br/>
        <w:t xml:space="preserve">Select this option to define all companies included in the list of results as the default peer group. The list of company identifiers will be saved with the name given in the text box and also available from your </w:t>
      </w:r>
      <w:hyperlink w:anchor="search_savedsearches_htm" w:history="1">
        <w:r w:rsidRPr="00807770">
          <w:rPr>
            <w:rStyle w:val="Hyperlink"/>
            <w:color w:val="0000FF"/>
            <w:lang w:val="en-US"/>
          </w:rPr>
          <w:t>saved searches</w:t>
        </w:r>
      </w:hyperlink>
      <w:r w:rsidRPr="00807770">
        <w:rPr>
          <w:lang w:val="en-US"/>
        </w:rPr>
        <w:t>. It is said to be static since the companies composing the peer group does not change.</w:t>
      </w:r>
    </w:p>
    <w:p w:rsidR="00AB4704" w:rsidRPr="00807770" w:rsidRDefault="00AB4704" w:rsidP="002E7032">
      <w:pPr>
        <w:numPr>
          <w:ilvl w:val="1"/>
          <w:numId w:val="179"/>
        </w:numPr>
        <w:tabs>
          <w:tab w:val="left" w:pos="1440"/>
        </w:tabs>
        <w:divId w:val="1988628880"/>
        <w:rPr>
          <w:lang w:val="en-US"/>
        </w:rPr>
      </w:pPr>
      <w:r w:rsidRPr="00807770">
        <w:rPr>
          <w:rStyle w:val="uicontrol"/>
          <w:lang w:val="en-US"/>
        </w:rPr>
        <w:t>Saved search</w:t>
      </w:r>
      <w:r w:rsidRPr="00807770">
        <w:rPr>
          <w:lang w:val="en-US"/>
        </w:rPr>
        <w:t xml:space="preserve">: </w:t>
      </w:r>
      <w:r w:rsidRPr="00807770">
        <w:rPr>
          <w:lang w:val="en-US"/>
        </w:rPr>
        <w:br/>
        <w:t>Select this option to associate the group of companies with those in a previously saved search as the default peer group. The saved search may be dynamic or static depending on whether the saved search is a search strategy or a company set.</w:t>
      </w:r>
    </w:p>
    <w:p w:rsidR="00AB4704" w:rsidRDefault="00A24BB0">
      <w:pPr>
        <w:pStyle w:val="notes"/>
        <w:divId w:val="1739667297"/>
      </w:pPr>
      <w:r>
        <w:rPr>
          <w:noProof/>
          <w:lang w:val="en-US" w:eastAsia="en-US"/>
        </w:rPr>
        <w:drawing>
          <wp:inline distT="0" distB="0" distL="0" distR="0" wp14:anchorId="63150E57" wp14:editId="39D401C3">
            <wp:extent cx="146050" cy="127000"/>
            <wp:effectExtent l="0" t="0" r="0" b="0"/>
            <wp:docPr id="178" name="Picture 178"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AB4704">
        <w:t>  </w:t>
      </w:r>
      <w:r w:rsidR="00AB4704">
        <w:rPr>
          <w:b/>
          <w:bCs/>
          <w:i/>
          <w:iCs/>
        </w:rPr>
        <w:t>Notes:</w:t>
      </w:r>
    </w:p>
    <w:p w:rsidR="00AB4704" w:rsidRPr="0019193B" w:rsidRDefault="00AB4704" w:rsidP="002E7032">
      <w:pPr>
        <w:pStyle w:val="notes"/>
        <w:numPr>
          <w:ilvl w:val="0"/>
          <w:numId w:val="180"/>
        </w:numPr>
        <w:tabs>
          <w:tab w:val="left" w:pos="720"/>
        </w:tabs>
        <w:divId w:val="1739667297"/>
        <w:rPr>
          <w:lang w:val="en-US"/>
        </w:rPr>
      </w:pPr>
      <w:r w:rsidRPr="0019193B">
        <w:rPr>
          <w:lang w:val="en-US"/>
        </w:rPr>
        <w:t xml:space="preserve">When selecting the option </w:t>
      </w:r>
      <w:r w:rsidRPr="0019193B">
        <w:rPr>
          <w:rStyle w:val="uicontrol"/>
          <w:lang w:val="en-US"/>
        </w:rPr>
        <w:t>Dynamic</w:t>
      </w:r>
      <w:r w:rsidRPr="0019193B">
        <w:rPr>
          <w:lang w:val="en-US"/>
        </w:rPr>
        <w:t xml:space="preserve"> or </w:t>
      </w:r>
      <w:r w:rsidRPr="0019193B">
        <w:rPr>
          <w:rStyle w:val="uicontrol"/>
          <w:lang w:val="en-US"/>
        </w:rPr>
        <w:t>Static</w:t>
      </w:r>
      <w:r w:rsidRPr="0019193B">
        <w:rPr>
          <w:lang w:val="en-US"/>
        </w:rPr>
        <w:t>, the subject company will always be included in the own peer group.</w:t>
      </w:r>
    </w:p>
    <w:p w:rsidR="00AB4704" w:rsidRPr="00807770" w:rsidRDefault="00AB4704" w:rsidP="002E7032">
      <w:pPr>
        <w:pStyle w:val="notes"/>
        <w:numPr>
          <w:ilvl w:val="0"/>
          <w:numId w:val="180"/>
        </w:numPr>
        <w:tabs>
          <w:tab w:val="left" w:pos="720"/>
        </w:tabs>
        <w:divId w:val="1739667297"/>
        <w:rPr>
          <w:lang w:val="en-US"/>
        </w:rPr>
      </w:pPr>
      <w:r w:rsidRPr="0019193B">
        <w:rPr>
          <w:lang w:val="en-US"/>
        </w:rPr>
        <w:t xml:space="preserve">You can associate up to 500 companies with a peer group. </w:t>
      </w:r>
      <w:r w:rsidRPr="00807770">
        <w:rPr>
          <w:lang w:val="en-US"/>
        </w:rPr>
        <w:t>Should you have more than 500 companies in the list of results that you want to define together as a default peer group, you must first save your results and then associate, by batches of 500, the companies to the saved search.</w:t>
      </w:r>
    </w:p>
    <w:p w:rsidR="00AB4704" w:rsidRPr="00807770" w:rsidRDefault="00AB4704" w:rsidP="002E7032">
      <w:pPr>
        <w:pStyle w:val="notes"/>
        <w:numPr>
          <w:ilvl w:val="0"/>
          <w:numId w:val="180"/>
        </w:numPr>
        <w:tabs>
          <w:tab w:val="left" w:pos="720"/>
        </w:tabs>
        <w:divId w:val="1739667297"/>
        <w:rPr>
          <w:lang w:val="en-US"/>
        </w:rPr>
      </w:pPr>
      <w:r w:rsidRPr="00807770">
        <w:rPr>
          <w:lang w:val="en-US"/>
        </w:rPr>
        <w:t xml:space="preserve">Should you delete the own peer group that you associated with the company or companies, the default peer group will revert back to the standard peer group. </w:t>
      </w:r>
    </w:p>
    <w:p w:rsidR="00AB4704" w:rsidRPr="00807770" w:rsidRDefault="00AB4704" w:rsidP="002E7032">
      <w:pPr>
        <w:pStyle w:val="notes"/>
        <w:numPr>
          <w:ilvl w:val="0"/>
          <w:numId w:val="180"/>
        </w:numPr>
        <w:tabs>
          <w:tab w:val="left" w:pos="720"/>
        </w:tabs>
        <w:divId w:val="1739667297"/>
        <w:rPr>
          <w:lang w:val="en-US"/>
        </w:rPr>
      </w:pPr>
      <w:r w:rsidRPr="00807770">
        <w:rPr>
          <w:lang w:val="en-US"/>
        </w:rPr>
        <w:t>For more information about peer groups, see the Peer groups topic.</w:t>
      </w:r>
    </w:p>
    <w:p w:rsidR="00AB4704" w:rsidRPr="00807770" w:rsidRDefault="00AB4704">
      <w:pPr>
        <w:spacing w:before="0" w:after="0"/>
        <w:divId w:val="1804733533"/>
        <w:rPr>
          <w:rFonts w:ascii="Times New Roman" w:hAnsi="Times New Roman"/>
          <w:color w:val="auto"/>
          <w:sz w:val="24"/>
          <w:szCs w:val="24"/>
          <w:lang w:val="en-US"/>
        </w:rPr>
      </w:pPr>
      <w:r w:rsidRPr="00807770">
        <w:rPr>
          <w:rFonts w:ascii="Times New Roman" w:hAnsi="Times New Roman"/>
          <w:color w:val="auto"/>
          <w:sz w:val="24"/>
          <w:szCs w:val="24"/>
          <w:lang w:val="en-US"/>
        </w:rPr>
        <w:t> </w:t>
      </w:r>
    </w:p>
    <w:bookmarkStart w:id="195" w:name="list_markingcompanies_htm"/>
    <w:bookmarkEnd w:id="195"/>
    <w:p w:rsidR="00AB4704" w:rsidRPr="00807770" w:rsidRDefault="00AB4704">
      <w:pPr>
        <w:pStyle w:val="Heading2"/>
        <w:divId w:val="1804733533"/>
        <w:rPr>
          <w:lang w:val="en-US"/>
        </w:rPr>
      </w:pPr>
      <w:r>
        <w:fldChar w:fldCharType="begin"/>
      </w:r>
      <w:r w:rsidRPr="00807770">
        <w:rPr>
          <w:lang w:val="en-US"/>
        </w:rPr>
        <w:instrText xml:space="preserve"> XE "Marking companies from the list of results" \* MERGEFORMAT </w:instrText>
      </w:r>
      <w:r>
        <w:fldChar w:fldCharType="end"/>
      </w:r>
      <w:bookmarkStart w:id="196" w:name="_Toc417578460"/>
      <w:r w:rsidRPr="00807770">
        <w:rPr>
          <w:lang w:val="en-US"/>
        </w:rPr>
        <w:t>Marking companies from the list of results</w:t>
      </w:r>
      <w:bookmarkEnd w:id="196"/>
    </w:p>
    <w:p w:rsidR="00AB4704" w:rsidRPr="00807770" w:rsidRDefault="00AB4704">
      <w:pPr>
        <w:divId w:val="1734234918"/>
        <w:rPr>
          <w:lang w:val="en-US"/>
        </w:rPr>
      </w:pPr>
      <w:r w:rsidRPr="00807770">
        <w:rPr>
          <w:lang w:val="en-US"/>
        </w:rPr>
        <w:t xml:space="preserve">In the list of results, a check box is displayed next to each company allowing you to mark it. Marking companies is a very useful feature as it allows you to indicate which companies you want to: </w:t>
      </w:r>
    </w:p>
    <w:p w:rsidR="00AB4704" w:rsidRDefault="00AB4704" w:rsidP="002E7032">
      <w:pPr>
        <w:numPr>
          <w:ilvl w:val="0"/>
          <w:numId w:val="181"/>
        </w:numPr>
        <w:tabs>
          <w:tab w:val="left" w:pos="720"/>
        </w:tabs>
        <w:divId w:val="1734234918"/>
      </w:pPr>
      <w:r>
        <w:t>Save</w:t>
      </w:r>
    </w:p>
    <w:p w:rsidR="00AB4704" w:rsidRDefault="00AB4704" w:rsidP="002E7032">
      <w:pPr>
        <w:numPr>
          <w:ilvl w:val="0"/>
          <w:numId w:val="181"/>
        </w:numPr>
        <w:tabs>
          <w:tab w:val="left" w:pos="720"/>
        </w:tabs>
        <w:divId w:val="1734234918"/>
      </w:pPr>
      <w:r>
        <w:t>Export (or not export)</w:t>
      </w:r>
    </w:p>
    <w:p w:rsidR="00AB4704" w:rsidRDefault="00AB4704" w:rsidP="002E7032">
      <w:pPr>
        <w:numPr>
          <w:ilvl w:val="0"/>
          <w:numId w:val="181"/>
        </w:numPr>
        <w:tabs>
          <w:tab w:val="left" w:pos="720"/>
        </w:tabs>
        <w:divId w:val="1734234918"/>
      </w:pPr>
      <w:r>
        <w:t>Send (or not send)</w:t>
      </w:r>
    </w:p>
    <w:p w:rsidR="00AB4704" w:rsidRDefault="00AB4704" w:rsidP="002E7032">
      <w:pPr>
        <w:numPr>
          <w:ilvl w:val="0"/>
          <w:numId w:val="181"/>
        </w:numPr>
        <w:tabs>
          <w:tab w:val="left" w:pos="720"/>
        </w:tabs>
        <w:divId w:val="1734234918"/>
      </w:pPr>
      <w:r>
        <w:lastRenderedPageBreak/>
        <w:t>Print (or not print)</w:t>
      </w:r>
    </w:p>
    <w:p w:rsidR="00AB4704" w:rsidRDefault="00AB4704" w:rsidP="002E7032">
      <w:pPr>
        <w:numPr>
          <w:ilvl w:val="0"/>
          <w:numId w:val="181"/>
        </w:numPr>
        <w:tabs>
          <w:tab w:val="left" w:pos="720"/>
        </w:tabs>
        <w:divId w:val="1734234918"/>
      </w:pPr>
      <w:r>
        <w:t>Delete (or keep)</w:t>
      </w:r>
    </w:p>
    <w:p w:rsidR="00AB4704" w:rsidRDefault="00AB4704" w:rsidP="002E7032">
      <w:pPr>
        <w:numPr>
          <w:ilvl w:val="0"/>
          <w:numId w:val="181"/>
        </w:numPr>
        <w:tabs>
          <w:tab w:val="left" w:pos="720"/>
        </w:tabs>
        <w:divId w:val="1734234918"/>
      </w:pPr>
      <w:r>
        <w:t>Include in your analyses.</w:t>
      </w:r>
    </w:p>
    <w:p w:rsidR="00AB4704" w:rsidRDefault="00AB4704">
      <w:pPr>
        <w:pStyle w:val="Heading2"/>
        <w:divId w:val="1804733533"/>
      </w:pPr>
      <w:bookmarkStart w:id="197" w:name="_Toc417578461"/>
      <w:r>
        <w:t>List formats</w:t>
      </w:r>
      <w:bookmarkEnd w:id="197"/>
    </w:p>
    <w:p w:rsidR="005929E6" w:rsidRDefault="005929E6">
      <w:pPr>
        <w:spacing w:before="0" w:after="0"/>
        <w:divId w:val="1603685418"/>
      </w:pPr>
      <w:r>
        <w:fldChar w:fldCharType="begin"/>
      </w:r>
      <w:r>
        <w:instrText xml:space="preserve"> XE "List formats" \* MERGEFORMAT </w:instrText>
      </w:r>
      <w:r>
        <w:fldChar w:fldCharType="end"/>
      </w:r>
    </w:p>
    <w:p w:rsidR="005929E6" w:rsidRDefault="005929E6">
      <w:pPr>
        <w:pStyle w:val="acces"/>
        <w:divId w:val="1603685418"/>
      </w:pPr>
      <w:bookmarkStart w:id="198" w:name="list_listformats_htm"/>
      <w:bookmarkEnd w:id="198"/>
      <w:r>
        <w:rPr>
          <w:b/>
          <w:bCs/>
        </w:rPr>
        <w:t>Access</w:t>
      </w:r>
      <w:r>
        <w:t xml:space="preserve">: </w:t>
      </w:r>
    </w:p>
    <w:p w:rsidR="005929E6" w:rsidRPr="00807770" w:rsidRDefault="005929E6" w:rsidP="002E7032">
      <w:pPr>
        <w:pStyle w:val="acces"/>
        <w:numPr>
          <w:ilvl w:val="0"/>
          <w:numId w:val="182"/>
        </w:numPr>
        <w:tabs>
          <w:tab w:val="left" w:pos="720"/>
        </w:tabs>
        <w:divId w:val="1603685418"/>
        <w:rPr>
          <w:lang w:val="en-US"/>
        </w:rPr>
      </w:pPr>
      <w:r w:rsidRPr="00807770">
        <w:rPr>
          <w:lang w:val="en-US"/>
        </w:rPr>
        <w:t xml:space="preserve">From the </w:t>
      </w:r>
      <w:hyperlink w:anchor="list_listresults_htm_listsidemen_279" w:history="1">
        <w:r w:rsidRPr="00807770">
          <w:rPr>
            <w:rStyle w:val="Hyperlink"/>
            <w:color w:val="0000FF"/>
            <w:lang w:val="en-US"/>
          </w:rPr>
          <w:t>list of results side menu</w:t>
        </w:r>
      </w:hyperlink>
      <w:r w:rsidRPr="00807770">
        <w:rPr>
          <w:lang w:val="en-US"/>
        </w:rPr>
        <w:t xml:space="preserve">, expand the </w:t>
      </w:r>
      <w:r w:rsidRPr="00807770">
        <w:rPr>
          <w:rStyle w:val="uicontrol"/>
          <w:i w:val="0"/>
          <w:iCs w:val="0"/>
          <w:lang w:val="en-US"/>
        </w:rPr>
        <w:t xml:space="preserve">List format </w:t>
      </w:r>
      <w:r w:rsidRPr="00807770">
        <w:rPr>
          <w:lang w:val="en-US"/>
        </w:rPr>
        <w:t xml:space="preserve"> menu item and select </w:t>
      </w:r>
      <w:r w:rsidRPr="00807770">
        <w:rPr>
          <w:rStyle w:val="uicontrol"/>
          <w:i w:val="0"/>
          <w:iCs w:val="0"/>
          <w:lang w:val="en-US"/>
        </w:rPr>
        <w:t>New format</w:t>
      </w:r>
      <w:r w:rsidRPr="00807770">
        <w:rPr>
          <w:lang w:val="en-US"/>
        </w:rPr>
        <w:t>, or</w:t>
      </w:r>
    </w:p>
    <w:p w:rsidR="005929E6" w:rsidRPr="00807770" w:rsidRDefault="005929E6" w:rsidP="002E7032">
      <w:pPr>
        <w:pStyle w:val="acces"/>
        <w:numPr>
          <w:ilvl w:val="0"/>
          <w:numId w:val="182"/>
        </w:numPr>
        <w:tabs>
          <w:tab w:val="left" w:pos="720"/>
        </w:tabs>
        <w:divId w:val="1603685418"/>
        <w:rPr>
          <w:lang w:val="en-US"/>
        </w:rPr>
      </w:pPr>
      <w:r w:rsidRPr="00807770">
        <w:rPr>
          <w:lang w:val="en-US"/>
        </w:rPr>
        <w:t xml:space="preserve">Click </w:t>
      </w:r>
      <w:r w:rsidRPr="00807770">
        <w:rPr>
          <w:rStyle w:val="uicontrol"/>
          <w:i w:val="0"/>
          <w:iCs w:val="0"/>
          <w:lang w:val="en-US"/>
        </w:rPr>
        <w:t xml:space="preserve">Columns </w:t>
      </w:r>
      <w:r w:rsidRPr="00807770">
        <w:rPr>
          <w:lang w:val="en-US"/>
        </w:rPr>
        <w:t xml:space="preserve">from the </w:t>
      </w:r>
      <w:hyperlink w:anchor="list_listresults_htm_listtoolbar" w:history="1">
        <w:r w:rsidRPr="00807770">
          <w:rPr>
            <w:rStyle w:val="Hyperlink"/>
            <w:color w:val="0000FF"/>
            <w:lang w:val="en-US"/>
          </w:rPr>
          <w:t>list toolbar</w:t>
        </w:r>
      </w:hyperlink>
      <w:r w:rsidRPr="00807770">
        <w:rPr>
          <w:lang w:val="en-US"/>
        </w:rPr>
        <w:t>, or</w:t>
      </w:r>
    </w:p>
    <w:p w:rsidR="005929E6" w:rsidRPr="00807770" w:rsidRDefault="005929E6" w:rsidP="002E7032">
      <w:pPr>
        <w:pStyle w:val="acces"/>
        <w:numPr>
          <w:ilvl w:val="0"/>
          <w:numId w:val="182"/>
        </w:numPr>
        <w:tabs>
          <w:tab w:val="left" w:pos="720"/>
        </w:tabs>
        <w:divId w:val="1603685418"/>
        <w:rPr>
          <w:lang w:val="en-US"/>
        </w:rPr>
      </w:pPr>
      <w:r w:rsidRPr="00807770">
        <w:rPr>
          <w:lang w:val="en-US"/>
        </w:rPr>
        <w:t xml:space="preserve">Click the </w:t>
      </w:r>
      <w:r w:rsidRPr="00807770">
        <w:rPr>
          <w:rStyle w:val="uicontrol"/>
          <w:i w:val="0"/>
          <w:iCs w:val="0"/>
          <w:lang w:val="en-US"/>
        </w:rPr>
        <w:t>Add</w:t>
      </w:r>
      <w:r w:rsidRPr="00807770">
        <w:rPr>
          <w:lang w:val="en-US"/>
        </w:rPr>
        <w:t xml:space="preserve"> link displayed in the last column of your list, or</w:t>
      </w:r>
    </w:p>
    <w:p w:rsidR="005929E6" w:rsidRPr="00807770" w:rsidRDefault="005929E6" w:rsidP="002E7032">
      <w:pPr>
        <w:pStyle w:val="acces"/>
        <w:numPr>
          <w:ilvl w:val="0"/>
          <w:numId w:val="182"/>
        </w:numPr>
        <w:tabs>
          <w:tab w:val="left" w:pos="720"/>
        </w:tabs>
        <w:divId w:val="1603685418"/>
        <w:rPr>
          <w:lang w:val="en-US"/>
        </w:rPr>
      </w:pPr>
      <w:r w:rsidRPr="00807770">
        <w:rPr>
          <w:lang w:val="en-US"/>
        </w:rPr>
        <w:t xml:space="preserve">From </w:t>
      </w:r>
      <w:hyperlink w:anchor="settings_mylists_htm" w:history="1">
        <w:r w:rsidRPr="00807770">
          <w:rPr>
            <w:rStyle w:val="Hyperlink"/>
            <w:color w:val="0000FF"/>
            <w:lang w:val="en-US"/>
          </w:rPr>
          <w:t>My lists</w:t>
        </w:r>
      </w:hyperlink>
      <w:r w:rsidRPr="00807770">
        <w:rPr>
          <w:lang w:val="en-US"/>
        </w:rPr>
        <w:t xml:space="preserve"> click the name of a previously saved list format or the </w:t>
      </w:r>
      <w:r w:rsidRPr="00807770">
        <w:rPr>
          <w:rStyle w:val="uicontrol"/>
          <w:i w:val="0"/>
          <w:iCs w:val="0"/>
          <w:lang w:val="en-US"/>
        </w:rPr>
        <w:t>New list</w:t>
      </w:r>
      <w:r w:rsidRPr="00807770">
        <w:rPr>
          <w:lang w:val="en-US"/>
        </w:rPr>
        <w:t xml:space="preserve"> button.</w:t>
      </w:r>
    </w:p>
    <w:p w:rsidR="005929E6" w:rsidRDefault="005929E6">
      <w:pPr>
        <w:pStyle w:val="Heading3"/>
        <w:divId w:val="990016781"/>
      </w:pPr>
      <w:bookmarkStart w:id="199" w:name="_Toc417578462"/>
      <w:r>
        <w:t>Overview</w:t>
      </w:r>
      <w:bookmarkEnd w:id="199"/>
    </w:p>
    <w:p w:rsidR="005929E6" w:rsidRPr="00807770" w:rsidRDefault="005929E6">
      <w:pPr>
        <w:divId w:val="990016781"/>
        <w:rPr>
          <w:lang w:val="en-US"/>
        </w:rPr>
      </w:pPr>
      <w:r w:rsidRPr="00807770">
        <w:rPr>
          <w:lang w:val="en-US"/>
        </w:rPr>
        <w:t xml:space="preserve">The </w:t>
      </w:r>
      <w:r w:rsidRPr="00807770">
        <w:rPr>
          <w:rStyle w:val="uiscreen"/>
          <w:lang w:val="en-US"/>
        </w:rPr>
        <w:t>Format the list</w:t>
      </w:r>
      <w:r w:rsidRPr="00807770">
        <w:rPr>
          <w:lang w:val="en-US"/>
        </w:rPr>
        <w:t xml:space="preserve"> dialog allows you to:</w:t>
      </w:r>
    </w:p>
    <w:p w:rsidR="005929E6" w:rsidRDefault="00927FD0" w:rsidP="002E7032">
      <w:pPr>
        <w:numPr>
          <w:ilvl w:val="0"/>
          <w:numId w:val="183"/>
        </w:numPr>
        <w:tabs>
          <w:tab w:val="left" w:pos="720"/>
        </w:tabs>
        <w:divId w:val="990016781"/>
      </w:pPr>
      <w:hyperlink w:anchor="list_listformats_htm_create" w:history="1">
        <w:r w:rsidR="005929E6">
          <w:rPr>
            <w:rStyle w:val="Hyperlink"/>
            <w:color w:val="0000FF"/>
          </w:rPr>
          <w:t>Create a new list format</w:t>
        </w:r>
      </w:hyperlink>
    </w:p>
    <w:p w:rsidR="005929E6" w:rsidRDefault="00927FD0" w:rsidP="002E7032">
      <w:pPr>
        <w:numPr>
          <w:ilvl w:val="0"/>
          <w:numId w:val="183"/>
        </w:numPr>
        <w:tabs>
          <w:tab w:val="left" w:pos="720"/>
        </w:tabs>
        <w:divId w:val="990016781"/>
      </w:pPr>
      <w:hyperlink w:anchor="list_listformats_htm_modify" w:history="1">
        <w:r w:rsidR="005929E6">
          <w:rPr>
            <w:rStyle w:val="Hyperlink"/>
            <w:color w:val="0000FF"/>
          </w:rPr>
          <w:t>Modify a list format</w:t>
        </w:r>
      </w:hyperlink>
    </w:p>
    <w:p w:rsidR="005929E6" w:rsidRDefault="00927FD0" w:rsidP="002E7032">
      <w:pPr>
        <w:numPr>
          <w:ilvl w:val="0"/>
          <w:numId w:val="183"/>
        </w:numPr>
        <w:tabs>
          <w:tab w:val="left" w:pos="720"/>
        </w:tabs>
        <w:divId w:val="990016781"/>
      </w:pPr>
      <w:hyperlink w:anchor="list_listformats_htm_save" w:history="1">
        <w:r w:rsidR="005929E6">
          <w:rPr>
            <w:rStyle w:val="Hyperlink"/>
            <w:color w:val="0000FF"/>
          </w:rPr>
          <w:t>Save a list format</w:t>
        </w:r>
      </w:hyperlink>
    </w:p>
    <w:p w:rsidR="005929E6" w:rsidRPr="00807770" w:rsidRDefault="00927FD0" w:rsidP="002E7032">
      <w:pPr>
        <w:numPr>
          <w:ilvl w:val="0"/>
          <w:numId w:val="183"/>
        </w:numPr>
        <w:tabs>
          <w:tab w:val="left" w:pos="720"/>
        </w:tabs>
        <w:divId w:val="990016781"/>
        <w:rPr>
          <w:lang w:val="en-US"/>
        </w:rPr>
      </w:pPr>
      <w:hyperlink w:anchor="list_listformats_htm_load" w:history="1">
        <w:r w:rsidR="005929E6" w:rsidRPr="00807770">
          <w:rPr>
            <w:rStyle w:val="Hyperlink"/>
            <w:color w:val="0000FF"/>
            <w:lang w:val="en-US"/>
          </w:rPr>
          <w:t>Load a previously saved or predefined list format</w:t>
        </w:r>
      </w:hyperlink>
    </w:p>
    <w:p w:rsidR="005929E6" w:rsidRPr="00807770" w:rsidRDefault="00927FD0" w:rsidP="002E7032">
      <w:pPr>
        <w:numPr>
          <w:ilvl w:val="0"/>
          <w:numId w:val="183"/>
        </w:numPr>
        <w:tabs>
          <w:tab w:val="left" w:pos="720"/>
        </w:tabs>
        <w:divId w:val="990016781"/>
        <w:rPr>
          <w:lang w:val="en-US"/>
        </w:rPr>
      </w:pPr>
      <w:hyperlink w:anchor="list_listformats_htm_delete" w:history="1">
        <w:r w:rsidR="005929E6" w:rsidRPr="00807770">
          <w:rPr>
            <w:rStyle w:val="Hyperlink"/>
            <w:color w:val="0000FF"/>
            <w:lang w:val="en-US"/>
          </w:rPr>
          <w:t>Delete a previously saved list format</w:t>
        </w:r>
      </w:hyperlink>
    </w:p>
    <w:p w:rsidR="005929E6" w:rsidRDefault="00927FD0" w:rsidP="002E7032">
      <w:pPr>
        <w:numPr>
          <w:ilvl w:val="0"/>
          <w:numId w:val="183"/>
        </w:numPr>
        <w:tabs>
          <w:tab w:val="left" w:pos="720"/>
        </w:tabs>
        <w:divId w:val="990016781"/>
      </w:pPr>
      <w:hyperlink w:anchor="list_listformats_htm_define" w:history="1">
        <w:r w:rsidR="005929E6">
          <w:rPr>
            <w:rStyle w:val="Hyperlink"/>
            <w:color w:val="0000FF"/>
          </w:rPr>
          <w:t>Define the default list format</w:t>
        </w:r>
      </w:hyperlink>
    </w:p>
    <w:p w:rsidR="005929E6" w:rsidRPr="00A24BB0" w:rsidRDefault="005929E6">
      <w:pPr>
        <w:divId w:val="990016781"/>
      </w:pPr>
      <w:r w:rsidRPr="00A24BB0">
        <w:rPr>
          <w:rStyle w:val="Drop-downhotspot"/>
          <w:b/>
          <w:bCs/>
          <w:color w:val="003366"/>
        </w:rPr>
        <w:t>Format the list dialog</w:t>
      </w:r>
    </w:p>
    <w:p w:rsidR="005929E6" w:rsidRDefault="00A24BB0" w:rsidP="00503423">
      <w:pPr>
        <w:divId w:val="535313962"/>
      </w:pPr>
      <w:r>
        <w:rPr>
          <w:noProof/>
          <w:lang w:val="en-US" w:eastAsia="en-US"/>
        </w:rPr>
        <w:drawing>
          <wp:inline distT="0" distB="0" distL="0" distR="0" wp14:anchorId="15546DBC" wp14:editId="63027B3E">
            <wp:extent cx="5715000" cy="2997200"/>
            <wp:effectExtent l="0" t="0" r="0" b="0"/>
            <wp:docPr id="179" name="Picture 179" descr="ScrList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ScrListFormat"/>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15000" cy="2997200"/>
                    </a:xfrm>
                    <a:prstGeom prst="rect">
                      <a:avLst/>
                    </a:prstGeom>
                    <a:noFill/>
                    <a:ln>
                      <a:noFill/>
                    </a:ln>
                  </pic:spPr>
                </pic:pic>
              </a:graphicData>
            </a:graphic>
          </wp:inline>
        </w:drawing>
      </w:r>
    </w:p>
    <w:p w:rsidR="005929E6" w:rsidRPr="00807770" w:rsidRDefault="00A24BB0" w:rsidP="00503423">
      <w:pPr>
        <w:pStyle w:val="notes"/>
        <w:divId w:val="535313962"/>
        <w:rPr>
          <w:lang w:val="en-US"/>
        </w:rPr>
      </w:pPr>
      <w:r>
        <w:rPr>
          <w:noProof/>
          <w:lang w:val="en-US" w:eastAsia="en-US"/>
        </w:rPr>
        <w:drawing>
          <wp:inline distT="0" distB="0" distL="0" distR="0" wp14:anchorId="713EF155" wp14:editId="16BD34BB">
            <wp:extent cx="146050" cy="127000"/>
            <wp:effectExtent l="0" t="0" r="0" b="0"/>
            <wp:docPr id="180" name="Picture 180"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5929E6" w:rsidRPr="00807770">
        <w:rPr>
          <w:b/>
          <w:bCs/>
          <w:i/>
          <w:iCs/>
          <w:lang w:val="en-US"/>
        </w:rPr>
        <w:t>Note</w:t>
      </w:r>
      <w:r w:rsidR="005929E6" w:rsidRPr="00807770">
        <w:rPr>
          <w:lang w:val="en-US"/>
        </w:rPr>
        <w:t xml:space="preserve">: if you selected the option </w:t>
      </w:r>
      <w:r w:rsidR="005929E6" w:rsidRPr="00807770">
        <w:rPr>
          <w:rStyle w:val="uicontrol"/>
          <w:lang w:val="en-US"/>
        </w:rPr>
        <w:t>Add/remove section</w:t>
      </w:r>
      <w:r w:rsidR="005929E6" w:rsidRPr="00807770">
        <w:rPr>
          <w:lang w:val="en-US"/>
        </w:rPr>
        <w:t>, the columns currently selected for display in the list are listed under 'Your selection'.</w:t>
      </w:r>
    </w:p>
    <w:p w:rsidR="005929E6" w:rsidRDefault="005929E6">
      <w:pPr>
        <w:pStyle w:val="Heading3"/>
        <w:divId w:val="990016781"/>
      </w:pPr>
      <w:bookmarkStart w:id="200" w:name="list_listformats_htm_create"/>
      <w:bookmarkStart w:id="201" w:name="_Toc417578463"/>
      <w:bookmarkEnd w:id="200"/>
      <w:r>
        <w:t>Create a new list format</w:t>
      </w:r>
      <w:bookmarkEnd w:id="201"/>
    </w:p>
    <w:p w:rsidR="005929E6" w:rsidRDefault="005929E6">
      <w:pPr>
        <w:divId w:val="990016781"/>
      </w:pPr>
      <w:r w:rsidRPr="00807770">
        <w:rPr>
          <w:lang w:val="en-US"/>
        </w:rPr>
        <w:t xml:space="preserve">In the left pane are listed all the variables that you can add the columns of your list. </w:t>
      </w:r>
      <w:r>
        <w:t>These variables are organised by category.</w:t>
      </w:r>
    </w:p>
    <w:p w:rsidR="005929E6" w:rsidRDefault="005929E6" w:rsidP="002E7032">
      <w:pPr>
        <w:numPr>
          <w:ilvl w:val="0"/>
          <w:numId w:val="184"/>
        </w:numPr>
        <w:tabs>
          <w:tab w:val="clear" w:pos="720"/>
          <w:tab w:val="left" w:pos="420"/>
        </w:tabs>
        <w:ind w:left="420"/>
        <w:divId w:val="990016781"/>
      </w:pPr>
      <w:r>
        <w:t xml:space="preserve">Adding variables: </w:t>
      </w:r>
    </w:p>
    <w:p w:rsidR="005929E6" w:rsidRPr="00807770" w:rsidRDefault="005929E6" w:rsidP="002E7032">
      <w:pPr>
        <w:numPr>
          <w:ilvl w:val="1"/>
          <w:numId w:val="184"/>
        </w:numPr>
        <w:tabs>
          <w:tab w:val="clear" w:pos="1440"/>
          <w:tab w:val="left" w:pos="840"/>
        </w:tabs>
        <w:ind w:left="840"/>
        <w:divId w:val="1787694561"/>
        <w:rPr>
          <w:lang w:val="en-US"/>
        </w:rPr>
      </w:pPr>
      <w:r w:rsidRPr="00807770">
        <w:rPr>
          <w:lang w:val="en-US"/>
        </w:rPr>
        <w:lastRenderedPageBreak/>
        <w:t xml:space="preserve">To add a single variable: </w:t>
      </w:r>
    </w:p>
    <w:p w:rsidR="005929E6" w:rsidRPr="00807770" w:rsidRDefault="005929E6" w:rsidP="002E7032">
      <w:pPr>
        <w:numPr>
          <w:ilvl w:val="2"/>
          <w:numId w:val="185"/>
        </w:numPr>
        <w:tabs>
          <w:tab w:val="left" w:pos="1560"/>
        </w:tabs>
        <w:ind w:left="1560"/>
        <w:divId w:val="875194088"/>
        <w:rPr>
          <w:lang w:val="en-US"/>
        </w:rPr>
      </w:pPr>
      <w:r w:rsidRPr="00807770">
        <w:rPr>
          <w:lang w:val="en-US"/>
        </w:rPr>
        <w:t xml:space="preserve">Click to expand the category that contains the variable. </w:t>
      </w:r>
    </w:p>
    <w:p w:rsidR="005929E6" w:rsidRDefault="005929E6" w:rsidP="002E7032">
      <w:pPr>
        <w:numPr>
          <w:ilvl w:val="2"/>
          <w:numId w:val="185"/>
        </w:numPr>
        <w:tabs>
          <w:tab w:val="left" w:pos="1560"/>
        </w:tabs>
        <w:ind w:left="1560"/>
        <w:divId w:val="875194088"/>
      </w:pPr>
      <w:r w:rsidRPr="00807770">
        <w:rPr>
          <w:lang w:val="en-US"/>
        </w:rPr>
        <w:t xml:space="preserve">Click the variable name or select the corresponding check box to add the variable to the list format. </w:t>
      </w:r>
      <w:r>
        <w:t xml:space="preserve">The variable is then displayed under </w:t>
      </w:r>
      <w:r>
        <w:rPr>
          <w:i/>
          <w:iCs/>
        </w:rPr>
        <w:t>Your selection</w:t>
      </w:r>
      <w:r>
        <w:t>.</w:t>
      </w:r>
    </w:p>
    <w:p w:rsidR="005929E6" w:rsidRPr="00807770" w:rsidRDefault="005929E6" w:rsidP="002E7032">
      <w:pPr>
        <w:numPr>
          <w:ilvl w:val="1"/>
          <w:numId w:val="185"/>
        </w:numPr>
        <w:tabs>
          <w:tab w:val="clear" w:pos="1440"/>
          <w:tab w:val="left" w:pos="840"/>
        </w:tabs>
        <w:ind w:left="840"/>
        <w:divId w:val="1787694561"/>
        <w:rPr>
          <w:lang w:val="en-US"/>
        </w:rPr>
      </w:pPr>
      <w:r w:rsidRPr="00807770">
        <w:rPr>
          <w:lang w:val="en-US"/>
        </w:rPr>
        <w:t xml:space="preserve">To add a group of variables: </w:t>
      </w:r>
    </w:p>
    <w:p w:rsidR="005929E6" w:rsidRPr="00807770" w:rsidRDefault="005929E6" w:rsidP="002E7032">
      <w:pPr>
        <w:numPr>
          <w:ilvl w:val="2"/>
          <w:numId w:val="186"/>
        </w:numPr>
        <w:tabs>
          <w:tab w:val="left" w:pos="1560"/>
        </w:tabs>
        <w:ind w:left="1560"/>
        <w:divId w:val="787358808"/>
        <w:rPr>
          <w:lang w:val="en-US"/>
        </w:rPr>
      </w:pPr>
      <w:r w:rsidRPr="00807770">
        <w:rPr>
          <w:lang w:val="en-US"/>
        </w:rPr>
        <w:t xml:space="preserve">Select the check box of the category you want to add. </w:t>
      </w:r>
    </w:p>
    <w:p w:rsidR="005929E6" w:rsidRPr="00807770" w:rsidRDefault="005929E6" w:rsidP="002E7032">
      <w:pPr>
        <w:numPr>
          <w:ilvl w:val="2"/>
          <w:numId w:val="186"/>
        </w:numPr>
        <w:tabs>
          <w:tab w:val="left" w:pos="1560"/>
        </w:tabs>
        <w:ind w:left="1560"/>
        <w:divId w:val="787358808"/>
        <w:rPr>
          <w:lang w:val="en-US"/>
        </w:rPr>
      </w:pPr>
      <w:r w:rsidRPr="00807770">
        <w:rPr>
          <w:lang w:val="en-US"/>
        </w:rPr>
        <w:t xml:space="preserve">All the variables contained in that category are then displayed under </w:t>
      </w:r>
      <w:r w:rsidRPr="00807770">
        <w:rPr>
          <w:i/>
          <w:iCs/>
          <w:lang w:val="en-US"/>
        </w:rPr>
        <w:t>Your selection</w:t>
      </w:r>
      <w:r w:rsidRPr="00807770">
        <w:rPr>
          <w:lang w:val="en-US"/>
        </w:rPr>
        <w:t>.</w:t>
      </w:r>
    </w:p>
    <w:p w:rsidR="005929E6" w:rsidRPr="00807770" w:rsidRDefault="005929E6" w:rsidP="002E7032">
      <w:pPr>
        <w:numPr>
          <w:ilvl w:val="1"/>
          <w:numId w:val="186"/>
        </w:numPr>
        <w:tabs>
          <w:tab w:val="clear" w:pos="1440"/>
          <w:tab w:val="left" w:pos="840"/>
        </w:tabs>
        <w:ind w:left="840"/>
        <w:divId w:val="1787694561"/>
        <w:rPr>
          <w:lang w:val="en-US"/>
        </w:rPr>
      </w:pPr>
      <w:r w:rsidRPr="00807770">
        <w:rPr>
          <w:lang w:val="en-US"/>
        </w:rPr>
        <w:t xml:space="preserve">If you cannot easily find a variable in the tree-like structure, use the search feature to find and select variables: </w:t>
      </w:r>
    </w:p>
    <w:p w:rsidR="005929E6" w:rsidRPr="00807770" w:rsidRDefault="005929E6" w:rsidP="002E7032">
      <w:pPr>
        <w:numPr>
          <w:ilvl w:val="2"/>
          <w:numId w:val="187"/>
        </w:numPr>
        <w:tabs>
          <w:tab w:val="left" w:pos="1560"/>
        </w:tabs>
        <w:ind w:left="1560"/>
        <w:divId w:val="910118567"/>
        <w:rPr>
          <w:lang w:val="en-US"/>
        </w:rPr>
      </w:pPr>
      <w:r w:rsidRPr="00807770">
        <w:rPr>
          <w:lang w:val="en-US"/>
        </w:rPr>
        <w:t xml:space="preserve">Type in one or more strings of characters in the text box and click the </w:t>
      </w:r>
      <w:r w:rsidRPr="00807770">
        <w:rPr>
          <w:rStyle w:val="uicontrol"/>
          <w:lang w:val="en-US"/>
        </w:rPr>
        <w:t>Search</w:t>
      </w:r>
      <w:r w:rsidRPr="00807770">
        <w:rPr>
          <w:lang w:val="en-US"/>
        </w:rPr>
        <w:t xml:space="preserve"> button.</w:t>
      </w:r>
    </w:p>
    <w:p w:rsidR="005929E6" w:rsidRPr="00807770" w:rsidRDefault="005929E6" w:rsidP="002E7032">
      <w:pPr>
        <w:numPr>
          <w:ilvl w:val="2"/>
          <w:numId w:val="187"/>
        </w:numPr>
        <w:tabs>
          <w:tab w:val="left" w:pos="1560"/>
        </w:tabs>
        <w:ind w:left="1560"/>
        <w:divId w:val="910118567"/>
        <w:rPr>
          <w:lang w:val="en-US"/>
        </w:rPr>
      </w:pPr>
      <w:r w:rsidRPr="00807770">
        <w:rPr>
          <w:lang w:val="en-US"/>
        </w:rPr>
        <w:t xml:space="preserve">The variables whose labels include any part of the entered text are displayed (e.g. </w:t>
      </w:r>
      <w:r w:rsidRPr="00807770">
        <w:rPr>
          <w:i/>
          <w:iCs/>
          <w:lang w:val="en-US"/>
        </w:rPr>
        <w:t>subs name</w:t>
      </w:r>
      <w:r w:rsidRPr="00807770">
        <w:rPr>
          <w:lang w:val="en-US"/>
        </w:rPr>
        <w:t xml:space="preserve"> will find </w:t>
      </w:r>
      <w:r w:rsidRPr="00807770">
        <w:rPr>
          <w:i/>
          <w:iCs/>
          <w:lang w:val="en-US"/>
        </w:rPr>
        <w:t>Subsidiary Name</w:t>
      </w:r>
      <w:r w:rsidRPr="00807770">
        <w:rPr>
          <w:lang w:val="en-US"/>
        </w:rPr>
        <w:t>)</w:t>
      </w:r>
    </w:p>
    <w:p w:rsidR="005929E6" w:rsidRPr="00807770" w:rsidRDefault="005929E6" w:rsidP="002E7032">
      <w:pPr>
        <w:numPr>
          <w:ilvl w:val="2"/>
          <w:numId w:val="187"/>
        </w:numPr>
        <w:tabs>
          <w:tab w:val="left" w:pos="1560"/>
        </w:tabs>
        <w:ind w:left="1560"/>
        <w:divId w:val="910118567"/>
        <w:rPr>
          <w:lang w:val="en-US"/>
        </w:rPr>
      </w:pPr>
      <w:r w:rsidRPr="00807770">
        <w:rPr>
          <w:lang w:val="en-US"/>
        </w:rPr>
        <w:t xml:space="preserve">Select the check box corresponding to the variables you want to add. </w:t>
      </w:r>
    </w:p>
    <w:p w:rsidR="005929E6" w:rsidRPr="00807770" w:rsidRDefault="005929E6" w:rsidP="002E7032">
      <w:pPr>
        <w:numPr>
          <w:ilvl w:val="0"/>
          <w:numId w:val="187"/>
        </w:numPr>
        <w:tabs>
          <w:tab w:val="clear" w:pos="720"/>
          <w:tab w:val="left" w:pos="420"/>
        </w:tabs>
        <w:ind w:left="420"/>
        <w:divId w:val="990016781"/>
        <w:rPr>
          <w:lang w:val="en-US"/>
        </w:rPr>
      </w:pPr>
      <w:r w:rsidRPr="00807770">
        <w:rPr>
          <w:lang w:val="en-US"/>
        </w:rPr>
        <w:t xml:space="preserve">After having added all the desired variables, you can: </w:t>
      </w:r>
    </w:p>
    <w:p w:rsidR="005929E6" w:rsidRPr="00807770" w:rsidRDefault="005929E6" w:rsidP="002E7032">
      <w:pPr>
        <w:numPr>
          <w:ilvl w:val="1"/>
          <w:numId w:val="187"/>
        </w:numPr>
        <w:tabs>
          <w:tab w:val="clear" w:pos="1440"/>
          <w:tab w:val="left" w:pos="840"/>
        </w:tabs>
        <w:ind w:left="840"/>
        <w:divId w:val="2014799424"/>
        <w:rPr>
          <w:lang w:val="en-US"/>
        </w:rPr>
      </w:pPr>
      <w:r w:rsidRPr="00807770">
        <w:rPr>
          <w:lang w:val="en-US"/>
        </w:rPr>
        <w:t xml:space="preserve">Remove a previously selected variable by clearing its the check box in </w:t>
      </w:r>
      <w:r w:rsidRPr="00807770">
        <w:rPr>
          <w:i/>
          <w:iCs/>
          <w:lang w:val="en-US"/>
        </w:rPr>
        <w:t>Your selection</w:t>
      </w:r>
      <w:r w:rsidRPr="00807770">
        <w:rPr>
          <w:lang w:val="en-US"/>
        </w:rPr>
        <w:t xml:space="preserve">. </w:t>
      </w:r>
    </w:p>
    <w:p w:rsidR="005929E6" w:rsidRPr="00807770" w:rsidRDefault="005929E6" w:rsidP="002E7032">
      <w:pPr>
        <w:numPr>
          <w:ilvl w:val="1"/>
          <w:numId w:val="187"/>
        </w:numPr>
        <w:tabs>
          <w:tab w:val="clear" w:pos="1440"/>
          <w:tab w:val="left" w:pos="840"/>
        </w:tabs>
        <w:ind w:left="840"/>
        <w:divId w:val="2014799424"/>
        <w:rPr>
          <w:lang w:val="en-US"/>
        </w:rPr>
      </w:pPr>
      <w:r w:rsidRPr="00807770">
        <w:rPr>
          <w:lang w:val="en-US"/>
        </w:rPr>
        <w:t xml:space="preserve">Change the order of the columns in which the variables will be listed by clicking a variable's name in </w:t>
      </w:r>
      <w:r w:rsidRPr="00807770">
        <w:rPr>
          <w:i/>
          <w:iCs/>
          <w:lang w:val="en-US"/>
        </w:rPr>
        <w:t>Your selection</w:t>
      </w:r>
      <w:r w:rsidRPr="00807770">
        <w:rPr>
          <w:lang w:val="en-US"/>
        </w:rPr>
        <w:t xml:space="preserve"> and dragging it to the desired position. </w:t>
      </w:r>
    </w:p>
    <w:p w:rsidR="005929E6" w:rsidRPr="00807770" w:rsidRDefault="005929E6" w:rsidP="002E7032">
      <w:pPr>
        <w:numPr>
          <w:ilvl w:val="1"/>
          <w:numId w:val="187"/>
        </w:numPr>
        <w:tabs>
          <w:tab w:val="clear" w:pos="1440"/>
          <w:tab w:val="left" w:pos="840"/>
        </w:tabs>
        <w:ind w:left="840"/>
        <w:divId w:val="2014799424"/>
        <w:rPr>
          <w:lang w:val="en-US"/>
        </w:rPr>
      </w:pPr>
      <w:r w:rsidRPr="00807770">
        <w:rPr>
          <w:lang w:val="en-US"/>
        </w:rPr>
        <w:t>Modify the number of displayed values for items that have more than one recorded value.</w:t>
      </w:r>
    </w:p>
    <w:p w:rsidR="005929E6" w:rsidRPr="00807770" w:rsidRDefault="005929E6" w:rsidP="002E7032">
      <w:pPr>
        <w:numPr>
          <w:ilvl w:val="0"/>
          <w:numId w:val="187"/>
        </w:numPr>
        <w:tabs>
          <w:tab w:val="clear" w:pos="720"/>
          <w:tab w:val="left" w:pos="420"/>
        </w:tabs>
        <w:ind w:left="420"/>
        <w:divId w:val="990016781"/>
        <w:rPr>
          <w:lang w:val="en-US"/>
        </w:rPr>
      </w:pPr>
      <w:r w:rsidRPr="00807770">
        <w:rPr>
          <w:lang w:val="en-US"/>
        </w:rPr>
        <w:t xml:space="preserve">Click the </w:t>
      </w:r>
      <w:r w:rsidRPr="00807770">
        <w:rPr>
          <w:rStyle w:val="uicontrol"/>
          <w:lang w:val="en-US"/>
        </w:rPr>
        <w:t>OK</w:t>
      </w:r>
      <w:r w:rsidRPr="00807770">
        <w:rPr>
          <w:lang w:val="en-US"/>
        </w:rPr>
        <w:t xml:space="preserve"> button to view the </w:t>
      </w:r>
      <w:hyperlink w:anchor="list_listresults_htm" w:history="1">
        <w:r w:rsidRPr="00807770">
          <w:rPr>
            <w:rStyle w:val="Hyperlink"/>
            <w:color w:val="0000FF"/>
            <w:lang w:val="en-US"/>
          </w:rPr>
          <w:t>list of results</w:t>
        </w:r>
      </w:hyperlink>
      <w:r w:rsidRPr="00807770">
        <w:rPr>
          <w:lang w:val="en-US"/>
        </w:rPr>
        <w:t>.</w:t>
      </w:r>
    </w:p>
    <w:p w:rsidR="005929E6" w:rsidRDefault="00A24BB0">
      <w:pPr>
        <w:pStyle w:val="notes"/>
        <w:divId w:val="990016781"/>
      </w:pPr>
      <w:r>
        <w:rPr>
          <w:noProof/>
          <w:lang w:val="en-US" w:eastAsia="en-US"/>
        </w:rPr>
        <w:drawing>
          <wp:inline distT="0" distB="0" distL="0" distR="0" wp14:anchorId="739C9E4E" wp14:editId="5A721543">
            <wp:extent cx="146050" cy="127000"/>
            <wp:effectExtent l="0" t="0" r="0" b="0"/>
            <wp:docPr id="181" name="Picture 181"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5929E6" w:rsidRPr="00807770">
        <w:rPr>
          <w:lang w:val="en-US"/>
        </w:rPr>
        <w:t>  </w:t>
      </w:r>
      <w:r w:rsidR="005929E6" w:rsidRPr="00807770">
        <w:rPr>
          <w:b/>
          <w:bCs/>
          <w:i/>
          <w:iCs/>
          <w:lang w:val="en-US"/>
        </w:rPr>
        <w:t>Note</w:t>
      </w:r>
      <w:r w:rsidR="005929E6" w:rsidRPr="00807770">
        <w:rPr>
          <w:lang w:val="en-US"/>
        </w:rPr>
        <w:t xml:space="preserve">: List formats will not be saved by default, which means that when you start a new session of Amadeus your modifications will be lost. </w:t>
      </w:r>
      <w:r w:rsidR="005929E6">
        <w:t xml:space="preserve">See </w:t>
      </w:r>
      <w:hyperlink w:anchor="list_listformats_htm_save" w:history="1">
        <w:r w:rsidR="005929E6">
          <w:rPr>
            <w:rStyle w:val="Hyperlink"/>
            <w:color w:val="0000FF"/>
          </w:rPr>
          <w:t>Save a list format</w:t>
        </w:r>
      </w:hyperlink>
      <w:r w:rsidR="005929E6">
        <w:t xml:space="preserve"> below.</w:t>
      </w:r>
    </w:p>
    <w:p w:rsidR="005929E6" w:rsidRDefault="005929E6">
      <w:pPr>
        <w:pStyle w:val="Heading3"/>
        <w:divId w:val="990016781"/>
      </w:pPr>
      <w:bookmarkStart w:id="202" w:name="list_listformats_htm_modify"/>
      <w:bookmarkStart w:id="203" w:name="_Toc417578464"/>
      <w:bookmarkEnd w:id="202"/>
      <w:r>
        <w:t>Modify a list format</w:t>
      </w:r>
      <w:bookmarkEnd w:id="203"/>
    </w:p>
    <w:p w:rsidR="005929E6" w:rsidRPr="00807770" w:rsidRDefault="005929E6">
      <w:pPr>
        <w:divId w:val="990016781"/>
        <w:rPr>
          <w:lang w:val="en-US"/>
        </w:rPr>
      </w:pPr>
      <w:r w:rsidRPr="00807770">
        <w:rPr>
          <w:lang w:val="en-US"/>
        </w:rPr>
        <w:t xml:space="preserve">To modify a previously saved list format or a predefined list, click the icon </w:t>
      </w:r>
      <w:r w:rsidR="00A24BB0">
        <w:rPr>
          <w:noProof/>
          <w:lang w:val="en-US" w:eastAsia="en-US"/>
        </w:rPr>
        <w:drawing>
          <wp:inline distT="0" distB="0" distL="0" distR="0" wp14:anchorId="65A6A027" wp14:editId="445AD8D3">
            <wp:extent cx="114300" cy="114300"/>
            <wp:effectExtent l="0" t="0" r="0" b="0"/>
            <wp:docPr id="182" name="Picture 182" descr="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tool"/>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807770">
        <w:rPr>
          <w:lang w:val="en-US"/>
        </w:rPr>
        <w:t xml:space="preserve"> corresponding to the list you want to modify. </w:t>
      </w:r>
    </w:p>
    <w:p w:rsidR="005929E6" w:rsidRPr="00807770" w:rsidRDefault="005929E6">
      <w:pPr>
        <w:divId w:val="990016781"/>
        <w:rPr>
          <w:lang w:val="en-US"/>
        </w:rPr>
      </w:pPr>
      <w:r w:rsidRPr="00807770">
        <w:rPr>
          <w:lang w:val="en-US"/>
        </w:rPr>
        <w:t>Follow the instructions above to add/remove sections or reorder them.  </w:t>
      </w:r>
    </w:p>
    <w:p w:rsidR="005929E6" w:rsidRDefault="005929E6">
      <w:pPr>
        <w:pStyle w:val="Heading3"/>
        <w:divId w:val="990016781"/>
      </w:pPr>
      <w:bookmarkStart w:id="204" w:name="list_listformats_htm_save"/>
      <w:bookmarkStart w:id="205" w:name="_Toc417578465"/>
      <w:bookmarkEnd w:id="204"/>
      <w:r>
        <w:t>Save a list format</w:t>
      </w:r>
      <w:bookmarkEnd w:id="205"/>
    </w:p>
    <w:p w:rsidR="005929E6" w:rsidRPr="00807770" w:rsidRDefault="005929E6" w:rsidP="002E7032">
      <w:pPr>
        <w:numPr>
          <w:ilvl w:val="0"/>
          <w:numId w:val="188"/>
        </w:numPr>
        <w:tabs>
          <w:tab w:val="clear" w:pos="720"/>
          <w:tab w:val="left" w:pos="420"/>
        </w:tabs>
        <w:ind w:left="420"/>
        <w:divId w:val="990016781"/>
        <w:rPr>
          <w:lang w:val="en-US"/>
        </w:rPr>
      </w:pPr>
      <w:r w:rsidRPr="00807770">
        <w:rPr>
          <w:lang w:val="en-US"/>
        </w:rPr>
        <w:t xml:space="preserve">Type the name you want to give to the list format into the </w:t>
      </w:r>
      <w:r w:rsidRPr="00807770">
        <w:rPr>
          <w:rStyle w:val="uicontrol"/>
          <w:lang w:val="en-US"/>
        </w:rPr>
        <w:t>Give a name</w:t>
      </w:r>
      <w:r w:rsidRPr="00807770">
        <w:rPr>
          <w:lang w:val="en-US"/>
        </w:rPr>
        <w:t xml:space="preserve"> text box. Note that you cannot specify the name of a predefined list (e.g. Standard list).</w:t>
      </w:r>
    </w:p>
    <w:p w:rsidR="005929E6" w:rsidRPr="00807770" w:rsidRDefault="005929E6" w:rsidP="002E7032">
      <w:pPr>
        <w:numPr>
          <w:ilvl w:val="0"/>
          <w:numId w:val="188"/>
        </w:numPr>
        <w:tabs>
          <w:tab w:val="clear" w:pos="720"/>
          <w:tab w:val="left" w:pos="420"/>
        </w:tabs>
        <w:ind w:left="420"/>
        <w:divId w:val="990016781"/>
        <w:rPr>
          <w:lang w:val="en-US"/>
        </w:rPr>
      </w:pPr>
      <w:r w:rsidRPr="00807770">
        <w:rPr>
          <w:lang w:val="en-US"/>
        </w:rPr>
        <w:t>Click one of the following icons:</w:t>
      </w:r>
    </w:p>
    <w:tbl>
      <w:tblPr>
        <w:tblW w:w="8668" w:type="dxa"/>
        <w:tblInd w:w="420"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600"/>
        <w:gridCol w:w="8068"/>
      </w:tblGrid>
      <w:tr w:rsidR="005929E6" w:rsidTr="00ED1153">
        <w:trPr>
          <w:divId w:val="1586067804"/>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5929E6" w:rsidRDefault="005929E6">
            <w:pPr>
              <w:pStyle w:val="columnheader"/>
            </w:pPr>
            <w:r>
              <w:t xml:space="preserve">Icon </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5929E6" w:rsidRDefault="005929E6">
            <w:pPr>
              <w:pStyle w:val="columnheader"/>
            </w:pPr>
            <w:r>
              <w:t>Function</w:t>
            </w:r>
          </w:p>
        </w:tc>
      </w:tr>
      <w:tr w:rsidR="005929E6" w:rsidRPr="00807770" w:rsidTr="00ED1153">
        <w:trPr>
          <w:divId w:val="1586067804"/>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5929E6" w:rsidRDefault="00A24BB0">
            <w:pPr>
              <w:pStyle w:val="celltext"/>
              <w:jc w:val="center"/>
            </w:pPr>
            <w:r>
              <w:rPr>
                <w:noProof/>
                <w:lang w:val="en-US" w:eastAsia="en-US"/>
              </w:rPr>
              <w:drawing>
                <wp:inline distT="0" distB="0" distL="0" distR="0" wp14:anchorId="6C3CFCA1" wp14:editId="7AB48E7E">
                  <wp:extent cx="133350" cy="127000"/>
                  <wp:effectExtent l="0" t="0" r="0" b="0"/>
                  <wp:docPr id="183" name="Picture 183" descr="save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save_search"/>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3350" cy="1270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5929E6" w:rsidRPr="00807770" w:rsidRDefault="005929E6">
            <w:pPr>
              <w:pStyle w:val="celltext"/>
              <w:rPr>
                <w:lang w:val="en-US"/>
              </w:rPr>
            </w:pPr>
            <w:r w:rsidRPr="00807770">
              <w:rPr>
                <w:lang w:val="en-US"/>
              </w:rPr>
              <w:t>Save the list format to the application server. The name of the saved list will be listed in your saved lists. If a list with that name already exists, a warning message is displayed prompting you to indicate whether you want to replace it or save the list under a new name.</w:t>
            </w:r>
          </w:p>
        </w:tc>
      </w:tr>
      <w:tr w:rsidR="005929E6" w:rsidRPr="00807770" w:rsidTr="00ED1153">
        <w:trPr>
          <w:divId w:val="1586067804"/>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5929E6" w:rsidRDefault="00A24BB0">
            <w:pPr>
              <w:pStyle w:val="celltext"/>
              <w:jc w:val="center"/>
            </w:pPr>
            <w:r>
              <w:rPr>
                <w:noProof/>
                <w:lang w:val="en-US" w:eastAsia="en-US"/>
              </w:rPr>
              <w:drawing>
                <wp:inline distT="0" distB="0" distL="0" distR="0" wp14:anchorId="7BCB6816" wp14:editId="45651EFC">
                  <wp:extent cx="190500" cy="165100"/>
                  <wp:effectExtent l="0" t="0" r="0" b="0"/>
                  <wp:docPr id="184" name="Picture 184" descr="save_to_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save_to_disk"/>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5929E6" w:rsidRPr="00807770" w:rsidRDefault="005929E6">
            <w:pPr>
              <w:pStyle w:val="celltext"/>
              <w:rPr>
                <w:lang w:val="en-US"/>
              </w:rPr>
            </w:pPr>
            <w:r w:rsidRPr="00807770">
              <w:rPr>
                <w:lang w:val="en-US"/>
              </w:rPr>
              <w:t>Save the list format to a local or network drive (.list extension file).</w:t>
            </w:r>
          </w:p>
        </w:tc>
      </w:tr>
    </w:tbl>
    <w:p w:rsidR="005929E6" w:rsidRPr="00807770" w:rsidRDefault="005929E6">
      <w:pPr>
        <w:pStyle w:val="Heading3"/>
        <w:divId w:val="990016781"/>
        <w:rPr>
          <w:lang w:val="en-US"/>
        </w:rPr>
      </w:pPr>
      <w:bookmarkStart w:id="206" w:name="list_listformats_htm_load"/>
      <w:bookmarkStart w:id="207" w:name="_Toc417578466"/>
      <w:bookmarkEnd w:id="206"/>
      <w:r w:rsidRPr="00807770">
        <w:rPr>
          <w:lang w:val="en-US"/>
        </w:rPr>
        <w:t>Load a previously saved or predefined list</w:t>
      </w:r>
      <w:bookmarkEnd w:id="207"/>
    </w:p>
    <w:p w:rsidR="005929E6" w:rsidRPr="00807770" w:rsidRDefault="005929E6" w:rsidP="002E7032">
      <w:pPr>
        <w:numPr>
          <w:ilvl w:val="0"/>
          <w:numId w:val="189"/>
        </w:numPr>
        <w:tabs>
          <w:tab w:val="clear" w:pos="720"/>
          <w:tab w:val="left" w:pos="420"/>
        </w:tabs>
        <w:ind w:left="420"/>
        <w:divId w:val="990016781"/>
        <w:rPr>
          <w:lang w:val="en-US"/>
        </w:rPr>
      </w:pPr>
      <w:r w:rsidRPr="00807770">
        <w:rPr>
          <w:lang w:val="en-US"/>
        </w:rPr>
        <w:t xml:space="preserve">To load a list that you have previously saved on the application server or a predefined list click its name on the left side of the </w:t>
      </w:r>
      <w:r w:rsidRPr="00807770">
        <w:rPr>
          <w:i/>
          <w:iCs/>
          <w:lang w:val="en-US"/>
        </w:rPr>
        <w:t>Format the list</w:t>
      </w:r>
      <w:r w:rsidRPr="00807770">
        <w:rPr>
          <w:lang w:val="en-US"/>
        </w:rPr>
        <w:t xml:space="preserve"> dialog.</w:t>
      </w:r>
    </w:p>
    <w:p w:rsidR="005929E6" w:rsidRPr="00807770" w:rsidRDefault="005929E6" w:rsidP="002E7032">
      <w:pPr>
        <w:numPr>
          <w:ilvl w:val="0"/>
          <w:numId w:val="189"/>
        </w:numPr>
        <w:tabs>
          <w:tab w:val="clear" w:pos="720"/>
          <w:tab w:val="left" w:pos="420"/>
        </w:tabs>
        <w:ind w:left="420"/>
        <w:divId w:val="990016781"/>
        <w:rPr>
          <w:lang w:val="en-US"/>
        </w:rPr>
      </w:pPr>
      <w:r w:rsidRPr="00807770">
        <w:rPr>
          <w:lang w:val="en-US"/>
        </w:rPr>
        <w:t xml:space="preserve">To load a list saved on a local or networked disk click the link </w:t>
      </w:r>
      <w:r w:rsidRPr="00807770">
        <w:rPr>
          <w:rStyle w:val="uicontrol"/>
          <w:lang w:val="en-US"/>
        </w:rPr>
        <w:t>Load from disk</w:t>
      </w:r>
      <w:r w:rsidRPr="00807770">
        <w:rPr>
          <w:lang w:val="en-US"/>
        </w:rPr>
        <w:t xml:space="preserve">. The </w:t>
      </w:r>
      <w:r w:rsidRPr="00807770">
        <w:rPr>
          <w:rStyle w:val="Drop-downhotspot"/>
          <w:color w:val="003366"/>
          <w:lang w:val="en-US"/>
        </w:rPr>
        <w:t>Load a file from disk</w:t>
      </w:r>
      <w:r w:rsidRPr="00807770">
        <w:rPr>
          <w:lang w:val="en-US"/>
        </w:rPr>
        <w:t xml:space="preserve"> dialog is displayed allowing you to choose a file to load.</w:t>
      </w:r>
    </w:p>
    <w:p w:rsidR="005929E6" w:rsidRDefault="00A24BB0" w:rsidP="00503423">
      <w:pPr>
        <w:tabs>
          <w:tab w:val="left" w:pos="720"/>
        </w:tabs>
        <w:ind w:left="720"/>
        <w:divId w:val="1720015069"/>
      </w:pPr>
      <w:r>
        <w:rPr>
          <w:noProof/>
          <w:lang w:val="en-US" w:eastAsia="en-US"/>
        </w:rPr>
        <w:lastRenderedPageBreak/>
        <w:drawing>
          <wp:inline distT="0" distB="0" distL="0" distR="0" wp14:anchorId="53628149" wp14:editId="0506C243">
            <wp:extent cx="3886200" cy="1524000"/>
            <wp:effectExtent l="0" t="0" r="0" b="0"/>
            <wp:docPr id="185" name="Picture 185" descr="ScrLoadFrom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ScrLoadFromDisk"/>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86200" cy="1524000"/>
                    </a:xfrm>
                    <a:prstGeom prst="rect">
                      <a:avLst/>
                    </a:prstGeom>
                    <a:noFill/>
                    <a:ln>
                      <a:noFill/>
                    </a:ln>
                  </pic:spPr>
                </pic:pic>
              </a:graphicData>
            </a:graphic>
          </wp:inline>
        </w:drawing>
      </w:r>
    </w:p>
    <w:p w:rsidR="005929E6" w:rsidRPr="00807770" w:rsidRDefault="005929E6">
      <w:pPr>
        <w:divId w:val="990016781"/>
        <w:rPr>
          <w:lang w:val="en-US"/>
        </w:rPr>
      </w:pPr>
      <w:r w:rsidRPr="00807770">
        <w:rPr>
          <w:lang w:val="en-US"/>
        </w:rPr>
        <w:t xml:space="preserve">After having successfully loaded a list, you are presented with the </w:t>
      </w:r>
      <w:hyperlink w:anchor="list_listresults_htm" w:history="1">
        <w:r w:rsidRPr="00807770">
          <w:rPr>
            <w:rStyle w:val="Hyperlink"/>
            <w:color w:val="0000FF"/>
            <w:lang w:val="en-US"/>
          </w:rPr>
          <w:t>list of results</w:t>
        </w:r>
      </w:hyperlink>
      <w:r w:rsidRPr="00807770">
        <w:rPr>
          <w:lang w:val="en-US"/>
        </w:rPr>
        <w:t xml:space="preserve">. </w:t>
      </w:r>
    </w:p>
    <w:p w:rsidR="005929E6" w:rsidRPr="00807770" w:rsidRDefault="005929E6">
      <w:pPr>
        <w:pStyle w:val="Heading3"/>
        <w:divId w:val="990016781"/>
        <w:rPr>
          <w:lang w:val="en-US"/>
        </w:rPr>
      </w:pPr>
      <w:bookmarkStart w:id="208" w:name="list_listformats_htm_delete"/>
      <w:bookmarkStart w:id="209" w:name="_Toc417578467"/>
      <w:bookmarkEnd w:id="208"/>
      <w:r w:rsidRPr="00807770">
        <w:rPr>
          <w:lang w:val="en-US"/>
        </w:rPr>
        <w:t>Delete a previously saved list format</w:t>
      </w:r>
      <w:bookmarkEnd w:id="209"/>
    </w:p>
    <w:p w:rsidR="005929E6" w:rsidRPr="00807770" w:rsidRDefault="005929E6">
      <w:pPr>
        <w:divId w:val="990016781"/>
        <w:rPr>
          <w:lang w:val="en-US"/>
        </w:rPr>
      </w:pPr>
      <w:r w:rsidRPr="00807770">
        <w:rPr>
          <w:lang w:val="en-US"/>
        </w:rPr>
        <w:t xml:space="preserve">To delete a list format that you previously saved on the application server, click the corresponding </w:t>
      </w:r>
      <w:r w:rsidR="00A24BB0">
        <w:rPr>
          <w:noProof/>
          <w:lang w:val="en-US" w:eastAsia="en-US"/>
        </w:rPr>
        <w:drawing>
          <wp:inline distT="0" distB="0" distL="0" distR="0" wp14:anchorId="6F5737AA" wp14:editId="7FFF5EDA">
            <wp:extent cx="127000" cy="127000"/>
            <wp:effectExtent l="0" t="0" r="0" b="0"/>
            <wp:docPr id="186" name="Picture 186"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807770">
        <w:rPr>
          <w:lang w:val="en-US"/>
        </w:rPr>
        <w:t xml:space="preserve"> icon. </w:t>
      </w:r>
    </w:p>
    <w:p w:rsidR="005929E6" w:rsidRDefault="005929E6">
      <w:pPr>
        <w:pStyle w:val="Heading3"/>
        <w:divId w:val="990016781"/>
      </w:pPr>
      <w:bookmarkStart w:id="210" w:name="list_listformats_htm_define"/>
      <w:bookmarkStart w:id="211" w:name="_Toc417578468"/>
      <w:bookmarkEnd w:id="210"/>
      <w:r>
        <w:t>Define the default list format</w:t>
      </w:r>
      <w:bookmarkEnd w:id="211"/>
    </w:p>
    <w:p w:rsidR="005929E6" w:rsidRPr="00807770" w:rsidRDefault="005929E6">
      <w:pPr>
        <w:divId w:val="990016781"/>
        <w:rPr>
          <w:lang w:val="en-US"/>
        </w:rPr>
      </w:pPr>
      <w:r w:rsidRPr="00807770">
        <w:rPr>
          <w:lang w:val="en-US"/>
        </w:rPr>
        <w:t xml:space="preserve">The default list format is the format used by default when viewing the results of a search at each new session of Amadeus. Unless you specify otherwise it is the Standard list that is considered as the default list. </w:t>
      </w:r>
    </w:p>
    <w:p w:rsidR="005929E6" w:rsidRPr="00807770" w:rsidRDefault="005929E6">
      <w:pPr>
        <w:divId w:val="990016781"/>
        <w:rPr>
          <w:lang w:val="en-US"/>
        </w:rPr>
      </w:pPr>
      <w:r w:rsidRPr="00807770">
        <w:rPr>
          <w:lang w:val="en-US"/>
        </w:rPr>
        <w:t xml:space="preserve">You can change this default behaviour by selecting the check box of the format (predefined or previously saved) you want to use by default. Then the chosen format will be used by default when viewing a list of results at each new session. </w:t>
      </w:r>
    </w:p>
    <w:p w:rsidR="005929E6" w:rsidRPr="00807770" w:rsidRDefault="00A24BB0">
      <w:pPr>
        <w:pStyle w:val="notes"/>
        <w:divId w:val="990016781"/>
        <w:rPr>
          <w:lang w:val="en-US"/>
        </w:rPr>
      </w:pPr>
      <w:r>
        <w:rPr>
          <w:noProof/>
          <w:lang w:val="en-US" w:eastAsia="en-US"/>
        </w:rPr>
        <w:drawing>
          <wp:inline distT="0" distB="0" distL="0" distR="0" wp14:anchorId="02E6D932" wp14:editId="6D26FA59">
            <wp:extent cx="146050" cy="127000"/>
            <wp:effectExtent l="0" t="0" r="0" b="0"/>
            <wp:docPr id="187" name="Picture 187"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5929E6" w:rsidRPr="00807770">
        <w:rPr>
          <w:lang w:val="en-US"/>
        </w:rPr>
        <w:t>  </w:t>
      </w:r>
      <w:r w:rsidR="005929E6" w:rsidRPr="00807770">
        <w:rPr>
          <w:b/>
          <w:bCs/>
          <w:i/>
          <w:iCs/>
          <w:lang w:val="en-US"/>
        </w:rPr>
        <w:t>Note</w:t>
      </w:r>
      <w:r w:rsidR="005929E6" w:rsidRPr="00807770">
        <w:rPr>
          <w:lang w:val="en-US"/>
        </w:rPr>
        <w:t xml:space="preserve">: The list that is displayed by default in an open session is the last list format that was displayed (also known as the current list). </w:t>
      </w:r>
    </w:p>
    <w:p w:rsidR="005929E6" w:rsidRDefault="005929E6">
      <w:pPr>
        <w:pStyle w:val="Heading2"/>
        <w:divId w:val="635451995"/>
      </w:pPr>
      <w:bookmarkStart w:id="212" w:name="_Toc417578469"/>
      <w:r>
        <w:t>Free and cheap list variables</w:t>
      </w:r>
      <w:bookmarkEnd w:id="212"/>
    </w:p>
    <w:p w:rsidR="005929E6" w:rsidRDefault="005929E6">
      <w:pPr>
        <w:pStyle w:val="Heading3"/>
        <w:divId w:val="635451995"/>
      </w:pPr>
      <w:bookmarkStart w:id="213" w:name="list_freevariables_htm"/>
      <w:bookmarkStart w:id="214" w:name="_Toc417578470"/>
      <w:bookmarkEnd w:id="213"/>
      <w:r>
        <w:t>Free variables</w:t>
      </w:r>
      <w:bookmarkEnd w:id="214"/>
      <w:r>
        <w:t xml:space="preserve"> </w:t>
      </w:r>
    </w:p>
    <w:tbl>
      <w:tblPr>
        <w:tblW w:w="9072" w:type="dxa"/>
        <w:jc w:val="center"/>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3023"/>
        <w:gridCol w:w="2893"/>
        <w:gridCol w:w="3156"/>
      </w:tblGrid>
      <w:tr w:rsidR="005929E6" w:rsidTr="00ED1153">
        <w:trPr>
          <w:divId w:val="367803987"/>
          <w:trHeight w:val="525"/>
          <w:jc w:val="center"/>
        </w:trPr>
        <w:tc>
          <w:tcPr>
            <w:tcW w:w="0" w:type="auto"/>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5929E6" w:rsidRDefault="005929E6">
            <w:pPr>
              <w:pStyle w:val="columnheader"/>
            </w:pPr>
            <w:r>
              <w:t>Group</w:t>
            </w:r>
          </w:p>
        </w:tc>
        <w:tc>
          <w:tcPr>
            <w:tcW w:w="0" w:type="auto"/>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5929E6" w:rsidRDefault="005929E6">
            <w:pPr>
              <w:pStyle w:val="columnheader"/>
            </w:pPr>
            <w:r>
              <w:t>Variable</w:t>
            </w:r>
          </w:p>
        </w:tc>
        <w:tc>
          <w:tcPr>
            <w:tcW w:w="0" w:type="auto"/>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5929E6" w:rsidRDefault="005929E6">
            <w:pPr>
              <w:pStyle w:val="columnheader"/>
            </w:pPr>
            <w:r>
              <w:t>Variable code</w:t>
            </w:r>
          </w:p>
        </w:tc>
      </w:tr>
      <w:tr w:rsidR="005929E6" w:rsidRPr="00807770" w:rsidTr="00ED1153">
        <w:trPr>
          <w:divId w:val="367803987"/>
          <w:trHeight w:val="255"/>
          <w:jc w:val="center"/>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5929E6" w:rsidRPr="00807770" w:rsidRDefault="005929E6">
            <w:pPr>
              <w:pStyle w:val="celltext"/>
              <w:rPr>
                <w:lang w:val="en-US"/>
              </w:rPr>
            </w:pPr>
            <w:r w:rsidRPr="00807770">
              <w:rPr>
                <w:lang w:val="en-US"/>
              </w:rPr>
              <w:t>Own classifications (industry, ID, geographic)</w:t>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5929E6" w:rsidRPr="00807770" w:rsidRDefault="005929E6">
            <w:pPr>
              <w:pStyle w:val="celltext"/>
              <w:rPr>
                <w:lang w:val="en-US"/>
              </w:rPr>
            </w:pP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Pr="00807770" w:rsidRDefault="005929E6">
            <w:pPr>
              <w:pStyle w:val="celltext"/>
              <w:rPr>
                <w:lang w:val="en-US"/>
              </w:rPr>
            </w:pPr>
          </w:p>
        </w:tc>
      </w:tr>
      <w:tr w:rsidR="005929E6" w:rsidTr="00ED1153">
        <w:trPr>
          <w:divId w:val="367803987"/>
          <w:trHeight w:val="255"/>
          <w:jc w:val="center"/>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5929E6" w:rsidRDefault="005929E6">
            <w:pPr>
              <w:pStyle w:val="celltext"/>
            </w:pPr>
            <w:r>
              <w:t>User imported fields</w:t>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5929E6" w:rsidRDefault="005929E6">
            <w:pPr>
              <w:pStyle w:val="celltext"/>
            </w:pP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p>
        </w:tc>
      </w:tr>
      <w:tr w:rsidR="005929E6" w:rsidTr="00ED1153">
        <w:trPr>
          <w:divId w:val="367803987"/>
          <w:trHeight w:val="255"/>
          <w:jc w:val="center"/>
        </w:trPr>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Contact details</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Company name</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NAME</w:t>
            </w:r>
          </w:p>
        </w:tc>
      </w:tr>
      <w:tr w:rsidR="005929E6" w:rsidTr="00ED1153">
        <w:trPr>
          <w:divId w:val="367803987"/>
          <w:trHeight w:val="255"/>
          <w:jc w:val="center"/>
        </w:trPr>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City</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CITY</w:t>
            </w:r>
          </w:p>
        </w:tc>
      </w:tr>
      <w:tr w:rsidR="005929E6" w:rsidTr="00ED1153">
        <w:trPr>
          <w:divId w:val="367803987"/>
          <w:trHeight w:val="255"/>
          <w:jc w:val="center"/>
        </w:trPr>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Country</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COUNTRY</w:t>
            </w:r>
          </w:p>
        </w:tc>
      </w:tr>
      <w:tr w:rsidR="005929E6" w:rsidTr="00ED1153">
        <w:trPr>
          <w:divId w:val="367803987"/>
          <w:trHeight w:val="255"/>
          <w:jc w:val="center"/>
        </w:trPr>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Country ISO code</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CNTRYCDE</w:t>
            </w:r>
          </w:p>
        </w:tc>
      </w:tr>
      <w:tr w:rsidR="005929E6" w:rsidTr="00ED1153">
        <w:trPr>
          <w:divId w:val="367803987"/>
          <w:trHeight w:val="255"/>
          <w:jc w:val="center"/>
        </w:trPr>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Legal &amp; account information</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Release date</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UPDNUM</w:t>
            </w:r>
          </w:p>
        </w:tc>
      </w:tr>
      <w:tr w:rsidR="005929E6" w:rsidTr="00ED1153">
        <w:trPr>
          <w:divId w:val="367803987"/>
          <w:trHeight w:val="255"/>
          <w:jc w:val="center"/>
        </w:trPr>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 xml:space="preserve">Consolidation code </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CONSOL</w:t>
            </w:r>
          </w:p>
        </w:tc>
      </w:tr>
      <w:tr w:rsidR="005929E6" w:rsidTr="00ED1153">
        <w:trPr>
          <w:divId w:val="367803987"/>
          <w:trHeight w:val="255"/>
          <w:jc w:val="center"/>
        </w:trPr>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 xml:space="preserve">Last available year </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LASTYEAR</w:t>
            </w:r>
          </w:p>
        </w:tc>
      </w:tr>
      <w:tr w:rsidR="005929E6" w:rsidTr="00ED1153">
        <w:trPr>
          <w:divId w:val="367803987"/>
          <w:trHeight w:val="255"/>
          <w:jc w:val="center"/>
        </w:trPr>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Size &amp; group information</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 xml:space="preserve">Category of company </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DATASET</w:t>
            </w:r>
          </w:p>
        </w:tc>
      </w:tr>
      <w:tr w:rsidR="005929E6" w:rsidTr="00ED1153">
        <w:trPr>
          <w:divId w:val="367803987"/>
          <w:trHeight w:val="255"/>
          <w:jc w:val="center"/>
        </w:trPr>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Industry &amp; overview</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 xml:space="preserve">NACE Rev. 2, primary code </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NAC2PRI</w:t>
            </w:r>
          </w:p>
        </w:tc>
      </w:tr>
      <w:tr w:rsidR="005929E6" w:rsidTr="00ED1153">
        <w:trPr>
          <w:divId w:val="367803987"/>
          <w:trHeight w:val="255"/>
          <w:jc w:val="center"/>
        </w:trPr>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 xml:space="preserve">NAICS 2012, core code </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NAICOR</w:t>
            </w:r>
          </w:p>
        </w:tc>
      </w:tr>
      <w:tr w:rsidR="005929E6" w:rsidTr="00ED1153">
        <w:trPr>
          <w:divId w:val="367803987"/>
          <w:trHeight w:val="255"/>
          <w:jc w:val="center"/>
        </w:trPr>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 xml:space="preserve">US SIC, core code </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USCOR</w:t>
            </w:r>
          </w:p>
        </w:tc>
      </w:tr>
      <w:tr w:rsidR="005929E6" w:rsidTr="00ED1153">
        <w:trPr>
          <w:divId w:val="367803987"/>
          <w:trHeight w:val="255"/>
          <w:jc w:val="center"/>
        </w:trPr>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Notes</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Note date</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NOTEDATE</w:t>
            </w:r>
          </w:p>
        </w:tc>
      </w:tr>
      <w:tr w:rsidR="005929E6" w:rsidTr="00ED1153">
        <w:trPr>
          <w:divId w:val="367803987"/>
          <w:trHeight w:val="255"/>
          <w:jc w:val="center"/>
        </w:trPr>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Note text</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NOTETEXT</w:t>
            </w:r>
          </w:p>
        </w:tc>
      </w:tr>
      <w:tr w:rsidR="005929E6" w:rsidTr="00ED1153">
        <w:trPr>
          <w:divId w:val="367803987"/>
          <w:trHeight w:val="255"/>
          <w:jc w:val="center"/>
        </w:trPr>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Update</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Update number</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UPDATENUMBER</w:t>
            </w:r>
          </w:p>
        </w:tc>
      </w:tr>
      <w:tr w:rsidR="005929E6" w:rsidTr="00ED1153">
        <w:trPr>
          <w:divId w:val="367803987"/>
          <w:trHeight w:val="255"/>
          <w:jc w:val="center"/>
        </w:trPr>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Addition of company</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UPDATEADDEDDON</w:t>
            </w:r>
          </w:p>
        </w:tc>
      </w:tr>
      <w:tr w:rsidR="005929E6" w:rsidTr="00ED1153">
        <w:trPr>
          <w:divId w:val="367803987"/>
          <w:trHeight w:val="255"/>
          <w:jc w:val="center"/>
        </w:trPr>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Last update - Company name</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UPDATEONNAME</w:t>
            </w:r>
          </w:p>
        </w:tc>
      </w:tr>
      <w:tr w:rsidR="005929E6" w:rsidTr="00ED1153">
        <w:trPr>
          <w:divId w:val="367803987"/>
          <w:trHeight w:val="255"/>
          <w:jc w:val="center"/>
        </w:trPr>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Last update - Address</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UPDATEONADDRESS</w:t>
            </w:r>
          </w:p>
        </w:tc>
      </w:tr>
      <w:tr w:rsidR="005929E6" w:rsidTr="00ED1153">
        <w:trPr>
          <w:divId w:val="367803987"/>
          <w:trHeight w:val="255"/>
          <w:jc w:val="center"/>
        </w:trPr>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Last update - Telephone number</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UPDATEONPHONE</w:t>
            </w:r>
          </w:p>
        </w:tc>
      </w:tr>
      <w:tr w:rsidR="005929E6" w:rsidTr="00ED1153">
        <w:trPr>
          <w:divId w:val="367803987"/>
          <w:trHeight w:val="255"/>
          <w:jc w:val="center"/>
        </w:trPr>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Pr="00807770" w:rsidRDefault="005929E6">
            <w:pPr>
              <w:pStyle w:val="celltext"/>
              <w:rPr>
                <w:lang w:val="en-US"/>
              </w:rPr>
            </w:pPr>
            <w:r w:rsidRPr="00807770">
              <w:rPr>
                <w:lang w:val="en-US"/>
              </w:rPr>
              <w:t xml:space="preserve">Last update - Status (any change) </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UPDATE_STATUS</w:t>
            </w:r>
          </w:p>
        </w:tc>
      </w:tr>
      <w:tr w:rsidR="005929E6" w:rsidTr="00ED1153">
        <w:trPr>
          <w:divId w:val="367803987"/>
          <w:trHeight w:val="255"/>
          <w:jc w:val="center"/>
        </w:trPr>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Pr="00807770" w:rsidRDefault="005929E6">
            <w:pPr>
              <w:pStyle w:val="celltext"/>
              <w:rPr>
                <w:lang w:val="en-US"/>
              </w:rPr>
            </w:pPr>
            <w:r w:rsidRPr="00807770">
              <w:rPr>
                <w:lang w:val="en-US"/>
              </w:rPr>
              <w:t>Last update - Category of company</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UPDATEONCOMPANYSIZE</w:t>
            </w:r>
          </w:p>
        </w:tc>
      </w:tr>
      <w:tr w:rsidR="005929E6" w:rsidTr="00ED1153">
        <w:trPr>
          <w:divId w:val="367803987"/>
          <w:trHeight w:val="255"/>
          <w:jc w:val="center"/>
        </w:trPr>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Last update - Annual accounts</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UPDATEONACCOUNTS</w:t>
            </w:r>
          </w:p>
        </w:tc>
      </w:tr>
      <w:tr w:rsidR="005929E6" w:rsidTr="00ED1153">
        <w:trPr>
          <w:divId w:val="367803987"/>
          <w:trHeight w:val="255"/>
          <w:jc w:val="center"/>
        </w:trPr>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Last update - Auditors</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UPDATEONAUDITORS</w:t>
            </w:r>
          </w:p>
        </w:tc>
      </w:tr>
      <w:tr w:rsidR="005929E6" w:rsidTr="00ED1153">
        <w:trPr>
          <w:divId w:val="367803987"/>
          <w:trHeight w:val="255"/>
          <w:jc w:val="center"/>
        </w:trPr>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Pr="00807770" w:rsidRDefault="005929E6">
            <w:pPr>
              <w:pStyle w:val="celltext"/>
              <w:rPr>
                <w:lang w:val="en-US"/>
              </w:rPr>
            </w:pPr>
            <w:r w:rsidRPr="00807770">
              <w:rPr>
                <w:lang w:val="en-US"/>
              </w:rPr>
              <w:t>Last update - BvD Independence Indicator</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UPDATE_BVD_IND_INDICATOR</w:t>
            </w:r>
          </w:p>
        </w:tc>
      </w:tr>
      <w:tr w:rsidR="005929E6" w:rsidTr="00ED1153">
        <w:trPr>
          <w:divId w:val="367803987"/>
          <w:trHeight w:val="255"/>
          <w:jc w:val="center"/>
        </w:trPr>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Link to news &amp; deals</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Company &amp; market news</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NRNEWS</w:t>
            </w:r>
          </w:p>
        </w:tc>
      </w:tr>
      <w:tr w:rsidR="005929E6" w:rsidTr="00ED1153">
        <w:trPr>
          <w:divId w:val="367803987"/>
          <w:trHeight w:val="255"/>
          <w:jc w:val="center"/>
        </w:trPr>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Mergers &amp; acquisitions deals</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NRNEWS</w:t>
            </w:r>
          </w:p>
        </w:tc>
      </w:tr>
      <w:tr w:rsidR="005929E6" w:rsidTr="00ED1153">
        <w:trPr>
          <w:divId w:val="367803987"/>
          <w:trHeight w:val="255"/>
          <w:jc w:val="center"/>
        </w:trPr>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Link to original documents</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Global Reports</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IDNR</w:t>
            </w:r>
          </w:p>
        </w:tc>
      </w:tr>
      <w:tr w:rsidR="005929E6" w:rsidTr="00ED1153">
        <w:trPr>
          <w:divId w:val="367803987"/>
          <w:trHeight w:val="255"/>
          <w:jc w:val="center"/>
        </w:trPr>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Local registry documents</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IDNR</w:t>
            </w:r>
          </w:p>
        </w:tc>
      </w:tr>
      <w:tr w:rsidR="005929E6" w:rsidTr="00ED1153">
        <w:trPr>
          <w:divId w:val="367803987"/>
          <w:trHeight w:val="255"/>
          <w:jc w:val="center"/>
        </w:trPr>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Global Business Register</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IDNR</w:t>
            </w:r>
          </w:p>
        </w:tc>
      </w:tr>
    </w:tbl>
    <w:p w:rsidR="005929E6" w:rsidRDefault="005929E6">
      <w:pPr>
        <w:spacing w:before="0" w:after="0"/>
        <w:divId w:val="635451995"/>
        <w:rPr>
          <w:rFonts w:ascii="Times New Roman" w:hAnsi="Times New Roman"/>
          <w:color w:val="auto"/>
          <w:sz w:val="24"/>
          <w:szCs w:val="24"/>
        </w:rPr>
      </w:pPr>
      <w:r>
        <w:rPr>
          <w:rFonts w:ascii="Times New Roman" w:hAnsi="Times New Roman"/>
          <w:color w:val="auto"/>
          <w:sz w:val="24"/>
          <w:szCs w:val="24"/>
        </w:rPr>
        <w:t> </w:t>
      </w:r>
      <w:r>
        <w:rPr>
          <w:rFonts w:ascii="Times New Roman" w:hAnsi="Times New Roman"/>
          <w:color w:val="auto"/>
          <w:sz w:val="24"/>
          <w:szCs w:val="24"/>
        </w:rPr>
        <w:br/>
      </w:r>
    </w:p>
    <w:p w:rsidR="005929E6" w:rsidRDefault="005929E6">
      <w:pPr>
        <w:pStyle w:val="Heading3"/>
        <w:divId w:val="635451995"/>
      </w:pPr>
      <w:bookmarkStart w:id="215" w:name="list_cheapvariables_htm"/>
      <w:bookmarkStart w:id="216" w:name="_Toc417578471"/>
      <w:bookmarkEnd w:id="215"/>
      <w:r>
        <w:t>Cheap variables - by group</w:t>
      </w:r>
      <w:bookmarkEnd w:id="216"/>
      <w:r>
        <w:t xml:space="preserve"> </w:t>
      </w:r>
    </w:p>
    <w:p w:rsidR="005929E6" w:rsidRPr="00807770" w:rsidRDefault="005929E6">
      <w:pPr>
        <w:divId w:val="1100837947"/>
        <w:rPr>
          <w:lang w:val="en-US"/>
        </w:rPr>
      </w:pPr>
      <w:r w:rsidRPr="00807770">
        <w:rPr>
          <w:lang w:val="en-US"/>
        </w:rPr>
        <w:t>Please note that selecting several variables of the same group will cost only one credit (e.g. selecting several variables from the Address group will only cost one credit).</w:t>
      </w:r>
    </w:p>
    <w:tbl>
      <w:tblPr>
        <w:tblW w:w="0" w:type="auto"/>
        <w:jc w:val="center"/>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1802"/>
        <w:gridCol w:w="1996"/>
        <w:gridCol w:w="3820"/>
      </w:tblGrid>
      <w:tr w:rsidR="005929E6">
        <w:trPr>
          <w:divId w:val="139227342"/>
          <w:trHeight w:val="525"/>
          <w:jc w:val="center"/>
        </w:trPr>
        <w:tc>
          <w:tcPr>
            <w:tcW w:w="0" w:type="auto"/>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5929E6" w:rsidRDefault="005929E6">
            <w:pPr>
              <w:pStyle w:val="columnheader"/>
            </w:pPr>
            <w:r>
              <w:t>Group</w:t>
            </w:r>
          </w:p>
        </w:tc>
        <w:tc>
          <w:tcPr>
            <w:tcW w:w="0" w:type="auto"/>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5929E6" w:rsidRDefault="005929E6">
            <w:pPr>
              <w:pStyle w:val="columnheader"/>
            </w:pPr>
            <w:r>
              <w:t>Variable</w:t>
            </w:r>
          </w:p>
        </w:tc>
        <w:tc>
          <w:tcPr>
            <w:tcW w:w="0" w:type="auto"/>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5929E6" w:rsidRDefault="005929E6">
            <w:pPr>
              <w:pStyle w:val="columnheader"/>
            </w:pPr>
            <w:r>
              <w:t>Variable code</w:t>
            </w:r>
          </w:p>
        </w:tc>
      </w:tr>
      <w:tr w:rsidR="005929E6">
        <w:trPr>
          <w:divId w:val="139227342"/>
          <w:trHeight w:val="255"/>
          <w:jc w:val="center"/>
        </w:trPr>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Contact details</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Telephone number</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PHONES</w:t>
            </w:r>
          </w:p>
        </w:tc>
      </w:tr>
      <w:tr w:rsidR="005929E6">
        <w:trPr>
          <w:divId w:val="139227342"/>
          <w:trHeight w:val="255"/>
          <w:jc w:val="center"/>
        </w:trPr>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Fax number</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FAXES</w:t>
            </w:r>
          </w:p>
        </w:tc>
      </w:tr>
      <w:tr w:rsidR="005929E6">
        <w:trPr>
          <w:divId w:val="139227342"/>
          <w:trHeight w:val="255"/>
          <w:jc w:val="center"/>
        </w:trPr>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Address</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Address</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ADDRESS</w:t>
            </w:r>
          </w:p>
        </w:tc>
      </w:tr>
      <w:tr w:rsidR="005929E6">
        <w:trPr>
          <w:divId w:val="139227342"/>
          <w:trHeight w:val="255"/>
          <w:jc w:val="center"/>
        </w:trPr>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Region</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REGION</w:t>
            </w:r>
          </w:p>
        </w:tc>
      </w:tr>
      <w:tr w:rsidR="005929E6">
        <w:trPr>
          <w:divId w:val="139227342"/>
          <w:trHeight w:val="255"/>
          <w:jc w:val="center"/>
        </w:trPr>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Accounts header</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 xml:space="preserve">Account date </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STATDATE</w:t>
            </w:r>
          </w:p>
        </w:tc>
      </w:tr>
      <w:tr w:rsidR="005929E6">
        <w:trPr>
          <w:divId w:val="139227342"/>
          <w:trHeight w:val="255"/>
          <w:jc w:val="center"/>
        </w:trPr>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Number of months</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MONTHS</w:t>
            </w:r>
          </w:p>
        </w:tc>
      </w:tr>
      <w:tr w:rsidR="005929E6">
        <w:trPr>
          <w:divId w:val="139227342"/>
          <w:trHeight w:val="255"/>
          <w:jc w:val="center"/>
        </w:trPr>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 xml:space="preserve">Account unit </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UNIT_STR</w:t>
            </w:r>
          </w:p>
        </w:tc>
      </w:tr>
      <w:tr w:rsidR="005929E6">
        <w:trPr>
          <w:divId w:val="139227342"/>
          <w:trHeight w:val="255"/>
          <w:jc w:val="center"/>
        </w:trPr>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 xml:space="preserve">Account currency </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CURRENCY</w:t>
            </w:r>
          </w:p>
        </w:tc>
      </w:tr>
      <w:tr w:rsidR="005929E6">
        <w:trPr>
          <w:divId w:val="139227342"/>
          <w:trHeight w:val="255"/>
          <w:jc w:val="center"/>
        </w:trPr>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Manager name</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Full name</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CPYCONTACTS_HEADER_</w:t>
            </w:r>
            <w:r>
              <w:br/>
              <w:t>FullNameOriginalLanguagePreferred</w:t>
            </w:r>
          </w:p>
        </w:tc>
      </w:tr>
      <w:tr w:rsidR="005929E6">
        <w:trPr>
          <w:divId w:val="139227342"/>
          <w:trHeight w:val="255"/>
          <w:jc w:val="center"/>
        </w:trPr>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 xml:space="preserve">First name </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CPYCONTACTS_HEADER_</w:t>
            </w:r>
            <w:r>
              <w:br/>
              <w:t>FirstNameOriginalLanguagePreferred</w:t>
            </w:r>
          </w:p>
        </w:tc>
      </w:tr>
      <w:tr w:rsidR="005929E6">
        <w:trPr>
          <w:divId w:val="139227342"/>
          <w:trHeight w:val="255"/>
          <w:jc w:val="center"/>
        </w:trPr>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Middle name</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CPYCONTACTS_HEADER_</w:t>
            </w:r>
            <w:r>
              <w:br/>
              <w:t>MiddleNameOriginalLanguagePreferred</w:t>
            </w:r>
          </w:p>
        </w:tc>
      </w:tr>
      <w:tr w:rsidR="005929E6">
        <w:trPr>
          <w:divId w:val="139227342"/>
          <w:trHeight w:val="255"/>
          <w:jc w:val="center"/>
        </w:trPr>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Last name</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CPYCONTACTS_HEADER_</w:t>
            </w:r>
            <w:r>
              <w:br/>
              <w:t>LastNameOriginalLanguagePreferred</w:t>
            </w:r>
          </w:p>
        </w:tc>
      </w:tr>
      <w:tr w:rsidR="005929E6">
        <w:trPr>
          <w:divId w:val="139227342"/>
          <w:trHeight w:val="255"/>
          <w:jc w:val="center"/>
        </w:trPr>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 xml:space="preserve">Salutation </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CPYCONTACTS_HEADER_</w:t>
            </w:r>
            <w:r>
              <w:br/>
              <w:t>PrefixSalutation_Translated</w:t>
            </w:r>
          </w:p>
        </w:tc>
      </w:tr>
      <w:tr w:rsidR="005929E6">
        <w:trPr>
          <w:divId w:val="139227342"/>
          <w:trHeight w:val="255"/>
          <w:jc w:val="center"/>
        </w:trPr>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Gender</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CPYCONTACTS_HEADER_Gender</w:t>
            </w:r>
          </w:p>
        </w:tc>
      </w:tr>
      <w:tr w:rsidR="005929E6">
        <w:trPr>
          <w:divId w:val="139227342"/>
          <w:trHeight w:val="255"/>
          <w:jc w:val="center"/>
        </w:trPr>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Manager age</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 xml:space="preserve">Date of birth </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CPYCONTACTS_HEADER_Birthdate</w:t>
            </w:r>
          </w:p>
        </w:tc>
      </w:tr>
      <w:tr w:rsidR="005929E6">
        <w:trPr>
          <w:divId w:val="139227342"/>
          <w:trHeight w:val="255"/>
          <w:jc w:val="center"/>
        </w:trPr>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Age</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CPYCONTACTS_HEADER_Age</w:t>
            </w:r>
          </w:p>
        </w:tc>
      </w:tr>
      <w:tr w:rsidR="005929E6">
        <w:trPr>
          <w:divId w:val="139227342"/>
          <w:trHeight w:val="255"/>
          <w:jc w:val="center"/>
        </w:trPr>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Age bracket</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Default="005929E6">
            <w:pPr>
              <w:pStyle w:val="celltext"/>
            </w:pPr>
            <w:r>
              <w:t>CPYCONTACTS_HEADER_AgeRange</w:t>
            </w:r>
          </w:p>
        </w:tc>
      </w:tr>
    </w:tbl>
    <w:p w:rsidR="005929E6" w:rsidRDefault="005929E6">
      <w:pPr>
        <w:divId w:val="1100837947"/>
      </w:pPr>
    </w:p>
    <w:p w:rsidR="005929E6" w:rsidRDefault="005929E6" w:rsidP="00F73F08">
      <w:pPr>
        <w:sectPr w:rsidR="005929E6" w:rsidSect="00ED1153">
          <w:headerReference w:type="default" r:id="rId126"/>
          <w:type w:val="oddPage"/>
          <w:pgSz w:w="11906" w:h="16838"/>
          <w:pgMar w:top="1417" w:right="1417" w:bottom="1417" w:left="1417" w:header="708" w:footer="708" w:gutter="0"/>
          <w:cols w:space="708"/>
          <w:titlePg/>
          <w:docGrid w:linePitch="360"/>
        </w:sectPr>
      </w:pPr>
    </w:p>
    <w:p w:rsidR="005929E6" w:rsidRDefault="005929E6">
      <w:pPr>
        <w:pStyle w:val="Heading1"/>
        <w:divId w:val="806822255"/>
      </w:pPr>
      <w:bookmarkStart w:id="217" w:name="_Toc417578472"/>
      <w:r>
        <w:lastRenderedPageBreak/>
        <w:t>Company reports</w:t>
      </w:r>
      <w:bookmarkEnd w:id="217"/>
    </w:p>
    <w:p w:rsidR="005929E6" w:rsidRDefault="005929E6">
      <w:pPr>
        <w:spacing w:before="0" w:after="0"/>
        <w:divId w:val="1239561873"/>
      </w:pPr>
      <w:r>
        <w:fldChar w:fldCharType="begin"/>
      </w:r>
      <w:r>
        <w:instrText xml:space="preserve"> XE "Company reports" \* MERGEFORMAT </w:instrText>
      </w:r>
      <w:r>
        <w:fldChar w:fldCharType="end"/>
      </w:r>
    </w:p>
    <w:p w:rsidR="005929E6" w:rsidRPr="00807770" w:rsidRDefault="005929E6">
      <w:pPr>
        <w:pStyle w:val="acces"/>
        <w:divId w:val="1239561873"/>
        <w:rPr>
          <w:lang w:val="en-US"/>
        </w:rPr>
      </w:pPr>
      <w:bookmarkStart w:id="218" w:name="report_comprep_htm"/>
      <w:bookmarkEnd w:id="218"/>
      <w:r w:rsidRPr="00807770">
        <w:rPr>
          <w:b/>
          <w:bCs/>
          <w:lang w:val="en-US"/>
        </w:rPr>
        <w:t>Access</w:t>
      </w:r>
      <w:r w:rsidRPr="00807770">
        <w:rPr>
          <w:lang w:val="en-US"/>
        </w:rPr>
        <w:t xml:space="preserve">: To access a company report, click a company name from the </w:t>
      </w:r>
      <w:hyperlink w:anchor="list_listresults_htm" w:history="1">
        <w:r w:rsidRPr="00807770">
          <w:rPr>
            <w:rStyle w:val="Hyperlink"/>
            <w:color w:val="0000FF"/>
            <w:lang w:val="en-US"/>
          </w:rPr>
          <w:t>list of results</w:t>
        </w:r>
      </w:hyperlink>
      <w:r w:rsidRPr="00807770">
        <w:rPr>
          <w:lang w:val="en-US"/>
        </w:rPr>
        <w:t xml:space="preserve"> after having specified some search criteria or loaded a search.</w:t>
      </w:r>
    </w:p>
    <w:p w:rsidR="005929E6" w:rsidRDefault="005929E6">
      <w:pPr>
        <w:pStyle w:val="Heading2"/>
        <w:divId w:val="1073813494"/>
      </w:pPr>
      <w:bookmarkStart w:id="219" w:name="_Toc417578473"/>
      <w:r>
        <w:t>Overview</w:t>
      </w:r>
      <w:bookmarkEnd w:id="219"/>
    </w:p>
    <w:p w:rsidR="005929E6" w:rsidRPr="00807770" w:rsidRDefault="005929E6">
      <w:pPr>
        <w:divId w:val="1073813494"/>
        <w:rPr>
          <w:lang w:val="en-US"/>
        </w:rPr>
      </w:pPr>
      <w:r w:rsidRPr="00807770">
        <w:rPr>
          <w:lang w:val="en-US"/>
        </w:rPr>
        <w:t xml:space="preserve">The report module is composed of three main elements: </w:t>
      </w:r>
    </w:p>
    <w:p w:rsidR="005929E6" w:rsidRPr="00807770" w:rsidRDefault="005929E6" w:rsidP="002E7032">
      <w:pPr>
        <w:numPr>
          <w:ilvl w:val="0"/>
          <w:numId w:val="190"/>
        </w:numPr>
        <w:tabs>
          <w:tab w:val="left" w:pos="720"/>
        </w:tabs>
        <w:divId w:val="1073813494"/>
        <w:rPr>
          <w:lang w:val="en-US"/>
        </w:rPr>
      </w:pPr>
      <w:r w:rsidRPr="00807770">
        <w:rPr>
          <w:lang w:val="en-US"/>
        </w:rPr>
        <w:t xml:space="preserve">The company report is composed of </w:t>
      </w:r>
      <w:hyperlink w:anchor="report_comprep_htm_reportsection_4488" w:history="1">
        <w:r w:rsidRPr="00807770">
          <w:rPr>
            <w:rStyle w:val="Hyperlink"/>
            <w:color w:val="0000FF"/>
            <w:lang w:val="en-US"/>
          </w:rPr>
          <w:t>report sections</w:t>
        </w:r>
      </w:hyperlink>
    </w:p>
    <w:p w:rsidR="005929E6" w:rsidRDefault="005929E6" w:rsidP="002E7032">
      <w:pPr>
        <w:numPr>
          <w:ilvl w:val="0"/>
          <w:numId w:val="190"/>
        </w:numPr>
        <w:tabs>
          <w:tab w:val="left" w:pos="720"/>
        </w:tabs>
        <w:divId w:val="1073813494"/>
      </w:pPr>
      <w:r>
        <w:t xml:space="preserve">The </w:t>
      </w:r>
      <w:hyperlink w:anchor="report_comprep_htm_reporttoolbar" w:history="1">
        <w:r>
          <w:rPr>
            <w:rStyle w:val="Hyperlink"/>
            <w:color w:val="0000FF"/>
          </w:rPr>
          <w:t>report toolbar</w:t>
        </w:r>
      </w:hyperlink>
    </w:p>
    <w:p w:rsidR="005929E6" w:rsidRDefault="005929E6" w:rsidP="002E7032">
      <w:pPr>
        <w:numPr>
          <w:ilvl w:val="0"/>
          <w:numId w:val="190"/>
        </w:numPr>
        <w:tabs>
          <w:tab w:val="left" w:pos="720"/>
        </w:tabs>
        <w:divId w:val="1073813494"/>
      </w:pPr>
      <w:r>
        <w:t xml:space="preserve">The </w:t>
      </w:r>
      <w:hyperlink w:anchor="report_comprep_htm_reportlateral_7017" w:history="1">
        <w:r>
          <w:rPr>
            <w:rStyle w:val="Hyperlink"/>
            <w:color w:val="0000FF"/>
          </w:rPr>
          <w:t>report lateral menu</w:t>
        </w:r>
      </w:hyperlink>
    </w:p>
    <w:p w:rsidR="005929E6" w:rsidRPr="00A24BB0" w:rsidRDefault="005929E6">
      <w:pPr>
        <w:divId w:val="1073813494"/>
      </w:pPr>
      <w:r w:rsidRPr="00A24BB0">
        <w:rPr>
          <w:rStyle w:val="Drop-downhotspot"/>
          <w:b/>
          <w:bCs/>
          <w:color w:val="003366"/>
        </w:rPr>
        <w:t>company report example</w:t>
      </w:r>
    </w:p>
    <w:p w:rsidR="005929E6" w:rsidRDefault="00A24BB0" w:rsidP="00503423">
      <w:pPr>
        <w:divId w:val="1719666645"/>
      </w:pPr>
      <w:r>
        <w:rPr>
          <w:noProof/>
          <w:lang w:val="en-US" w:eastAsia="en-US"/>
        </w:rPr>
        <w:drawing>
          <wp:inline distT="0" distB="0" distL="0" distR="0" wp14:anchorId="0B5F2877" wp14:editId="5CA018A6">
            <wp:extent cx="5715000" cy="2921000"/>
            <wp:effectExtent l="0" t="0" r="0" b="0"/>
            <wp:docPr id="188" name="Picture 188" descr="ScrCompReportAmadeusN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ScrCompReportAmadeusNeo"/>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15000" cy="2921000"/>
                    </a:xfrm>
                    <a:prstGeom prst="rect">
                      <a:avLst/>
                    </a:prstGeom>
                    <a:noFill/>
                    <a:ln>
                      <a:noFill/>
                    </a:ln>
                  </pic:spPr>
                </pic:pic>
              </a:graphicData>
            </a:graphic>
          </wp:inline>
        </w:drawing>
      </w:r>
    </w:p>
    <w:p w:rsidR="005929E6" w:rsidRDefault="005929E6">
      <w:pPr>
        <w:pStyle w:val="Heading2"/>
        <w:divId w:val="1073813494"/>
      </w:pPr>
      <w:bookmarkStart w:id="220" w:name="report_comprep_htm_reportsection_4488"/>
      <w:bookmarkStart w:id="221" w:name="_Toc417578474"/>
      <w:bookmarkEnd w:id="220"/>
      <w:r>
        <w:t>Report sections</w:t>
      </w:r>
      <w:bookmarkEnd w:id="221"/>
    </w:p>
    <w:p w:rsidR="005929E6" w:rsidRPr="00807770" w:rsidRDefault="005929E6">
      <w:pPr>
        <w:divId w:val="1073813494"/>
        <w:rPr>
          <w:lang w:val="en-US"/>
        </w:rPr>
      </w:pPr>
      <w:r w:rsidRPr="00807770">
        <w:rPr>
          <w:lang w:val="en-US"/>
        </w:rPr>
        <w:t xml:space="preserve">A company report is a collection of independent information sections incorporating a wide range of detailed data and information on a subject company. A report section may include tabular data or charts illustrating tabular data. </w:t>
      </w:r>
    </w:p>
    <w:p w:rsidR="005929E6" w:rsidRPr="00807770" w:rsidRDefault="005929E6">
      <w:pPr>
        <w:divId w:val="1073813494"/>
        <w:rPr>
          <w:lang w:val="en-US"/>
        </w:rPr>
      </w:pPr>
      <w:r w:rsidRPr="00807770">
        <w:rPr>
          <w:lang w:val="en-US"/>
        </w:rPr>
        <w:t>The first section of any report contains signature information on the company. This section is called the "header" and includes a variety of core company information. This section is special as it cannot be removed.</w:t>
      </w:r>
    </w:p>
    <w:p w:rsidR="005929E6" w:rsidRPr="00807770" w:rsidRDefault="005929E6">
      <w:pPr>
        <w:divId w:val="1073813494"/>
        <w:rPr>
          <w:lang w:val="en-US"/>
        </w:rPr>
      </w:pPr>
      <w:r w:rsidRPr="00807770">
        <w:rPr>
          <w:lang w:val="en-US"/>
        </w:rPr>
        <w:t xml:space="preserve">Which sections are included in a report, and how they appear, is entirely up to you. You can display a single predefined report section or </w:t>
      </w:r>
      <w:hyperlink w:anchor="report_repformat_htm_create" w:history="1">
        <w:r w:rsidRPr="00807770">
          <w:rPr>
            <w:rStyle w:val="Hyperlink"/>
            <w:color w:val="0000FF"/>
            <w:lang w:val="en-US"/>
          </w:rPr>
          <w:t>create a new report format</w:t>
        </w:r>
      </w:hyperlink>
      <w:r w:rsidRPr="00807770">
        <w:rPr>
          <w:lang w:val="en-US"/>
        </w:rPr>
        <w:t xml:space="preserve"> by selecting the sections you want to include in the report and the order you want them to appear. Such report formats can be saved and loaded for future re-use.</w:t>
      </w:r>
    </w:p>
    <w:p w:rsidR="005929E6" w:rsidRPr="00807770" w:rsidRDefault="005929E6">
      <w:pPr>
        <w:divId w:val="1073813494"/>
        <w:rPr>
          <w:lang w:val="en-US"/>
        </w:rPr>
      </w:pPr>
      <w:r w:rsidRPr="00807770">
        <w:rPr>
          <w:lang w:val="en-US"/>
        </w:rPr>
        <w:t xml:space="preserve">Many of the available predefined sections (such as ownership sections, sections providing financial data, charts, etc.) allow further </w:t>
      </w:r>
      <w:hyperlink w:anchor="report_displayoptions_repsectdis_322" w:history="1">
        <w:r w:rsidRPr="00807770">
          <w:rPr>
            <w:rStyle w:val="Hyperlink"/>
            <w:color w:val="0000FF"/>
            <w:lang w:val="en-US"/>
          </w:rPr>
          <w:t>display or layout options</w:t>
        </w:r>
      </w:hyperlink>
      <w:r w:rsidRPr="00807770">
        <w:rPr>
          <w:lang w:val="en-US"/>
        </w:rPr>
        <w:t>. The options available intrinsically depend on the section. They include for example the possibility to define the columns (years) of data you want to display, the units and currency in which you want to express financial data, and much more.</w:t>
      </w:r>
    </w:p>
    <w:p w:rsidR="005929E6" w:rsidRPr="00807770" w:rsidRDefault="005929E6">
      <w:pPr>
        <w:divId w:val="1073813494"/>
        <w:rPr>
          <w:lang w:val="en-US"/>
        </w:rPr>
      </w:pPr>
      <w:r w:rsidRPr="00807770">
        <w:rPr>
          <w:lang w:val="en-US"/>
        </w:rPr>
        <w:t xml:space="preserve">Furthermore, you may create you own </w:t>
      </w:r>
      <w:hyperlink w:anchor="report_customisedsections_custom_1879" w:history="1">
        <w:r w:rsidRPr="00807770">
          <w:rPr>
            <w:rStyle w:val="Hyperlink"/>
            <w:color w:val="0000FF"/>
            <w:lang w:val="en-US"/>
          </w:rPr>
          <w:t>customised section</w:t>
        </w:r>
      </w:hyperlink>
      <w:r w:rsidRPr="00807770">
        <w:rPr>
          <w:lang w:val="en-US"/>
        </w:rPr>
        <w:t xml:space="preserve">. Customised sections allow you to incorporate data and information available from one or more predefined sections in one single </w:t>
      </w:r>
      <w:r w:rsidRPr="00807770">
        <w:rPr>
          <w:lang w:val="en-US"/>
        </w:rPr>
        <w:lastRenderedPageBreak/>
        <w:t>section. You can create your own labels for these items as well as create new items based on formulae. These customised sections can be saved for future re-use.</w:t>
      </w:r>
    </w:p>
    <w:p w:rsidR="005929E6" w:rsidRDefault="005929E6">
      <w:pPr>
        <w:divId w:val="1073813494"/>
      </w:pPr>
      <w:r w:rsidRPr="00807770">
        <w:rPr>
          <w:lang w:val="en-US"/>
        </w:rPr>
        <w:t xml:space="preserve">Lastly, Amadeus offers you the possibility to edit the data contained in several report sections (such as the header, financial statements and directors) as well as add companies to the database. </w:t>
      </w:r>
      <w:r>
        <w:t xml:space="preserve">Such data is called </w:t>
      </w:r>
      <w:hyperlink w:anchor="owndata_owndata_htm" w:history="1">
        <w:r>
          <w:rPr>
            <w:rStyle w:val="Hyperlink"/>
            <w:color w:val="0000FF"/>
          </w:rPr>
          <w:t>Own data</w:t>
        </w:r>
      </w:hyperlink>
      <w:r>
        <w:t xml:space="preserve">. </w:t>
      </w:r>
    </w:p>
    <w:p w:rsidR="005929E6" w:rsidRDefault="005929E6">
      <w:pPr>
        <w:pStyle w:val="Heading3"/>
        <w:divId w:val="1073813494"/>
      </w:pPr>
      <w:bookmarkStart w:id="222" w:name="_Toc417578475"/>
      <w:r>
        <w:t>Report section toolbar</w:t>
      </w:r>
      <w:bookmarkEnd w:id="222"/>
    </w:p>
    <w:p w:rsidR="005929E6" w:rsidRPr="00807770" w:rsidRDefault="005929E6">
      <w:pPr>
        <w:divId w:val="1073813494"/>
        <w:rPr>
          <w:lang w:val="en-US"/>
        </w:rPr>
      </w:pPr>
      <w:r w:rsidRPr="00807770">
        <w:rPr>
          <w:lang w:val="en-US"/>
        </w:rPr>
        <w:t xml:space="preserve">At the top-right of each section the following icons are available: </w:t>
      </w:r>
    </w:p>
    <w:tbl>
      <w:tblPr>
        <w:tblW w:w="9072"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807"/>
        <w:gridCol w:w="4992"/>
        <w:gridCol w:w="3273"/>
      </w:tblGrid>
      <w:tr w:rsidR="005929E6" w:rsidTr="00ED1153">
        <w:trPr>
          <w:divId w:val="291713946"/>
          <w:trHeight w:val="525"/>
        </w:trPr>
        <w:tc>
          <w:tcPr>
            <w:tcW w:w="0" w:type="auto"/>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5929E6" w:rsidRDefault="005929E6">
            <w:pPr>
              <w:pStyle w:val="columnheader"/>
            </w:pPr>
            <w:r>
              <w:t>Icon</w:t>
            </w:r>
          </w:p>
        </w:tc>
        <w:tc>
          <w:tcPr>
            <w:tcW w:w="0" w:type="auto"/>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5929E6" w:rsidRDefault="005929E6">
            <w:pPr>
              <w:pStyle w:val="columnheader"/>
            </w:pPr>
            <w:r>
              <w:t>Action</w:t>
            </w:r>
          </w:p>
        </w:tc>
        <w:tc>
          <w:tcPr>
            <w:tcW w:w="0" w:type="auto"/>
            <w:tcBorders>
              <w:bottom w:val="dotted" w:sz="6" w:space="0" w:color="C0C0C0"/>
            </w:tcBorders>
            <w:shd w:val="clear" w:color="auto" w:fill="93A0B2"/>
            <w:tcMar>
              <w:top w:w="15" w:type="dxa"/>
              <w:left w:w="150" w:type="dxa"/>
              <w:bottom w:w="15" w:type="dxa"/>
              <w:right w:w="150" w:type="dxa"/>
            </w:tcMar>
            <w:vAlign w:val="center"/>
          </w:tcPr>
          <w:p w:rsidR="005929E6" w:rsidRDefault="005929E6">
            <w:pPr>
              <w:pStyle w:val="columnheader"/>
            </w:pPr>
            <w:r>
              <w:t>Notes</w:t>
            </w:r>
          </w:p>
        </w:tc>
      </w:tr>
      <w:tr w:rsidR="005929E6" w:rsidRPr="00807770" w:rsidTr="00ED1153">
        <w:trPr>
          <w:divId w:val="291713946"/>
          <w:trHeight w:val="7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5929E6" w:rsidRDefault="00A24BB0">
            <w:pPr>
              <w:pStyle w:val="celltext"/>
              <w:spacing w:line="75" w:lineRule="atLeast"/>
              <w:jc w:val="center"/>
            </w:pPr>
            <w:r>
              <w:rPr>
                <w:noProof/>
                <w:lang w:val="en-US" w:eastAsia="en-US"/>
              </w:rPr>
              <w:drawing>
                <wp:inline distT="0" distB="0" distL="0" distR="0" wp14:anchorId="04DE73B9" wp14:editId="650A2465">
                  <wp:extent cx="146050" cy="184150"/>
                  <wp:effectExtent l="0" t="0" r="0" b="0"/>
                  <wp:docPr id="189" name="Picture 189" descr="Section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SectionCollaps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5929E6" w:rsidRPr="00807770" w:rsidRDefault="005929E6">
            <w:pPr>
              <w:pStyle w:val="celltext"/>
              <w:spacing w:line="75" w:lineRule="atLeast"/>
              <w:rPr>
                <w:lang w:val="en-US"/>
              </w:rPr>
            </w:pPr>
            <w:r w:rsidRPr="00807770">
              <w:rPr>
                <w:lang w:val="en-US"/>
              </w:rPr>
              <w:t xml:space="preserve">Collapse the section to hide the contents of the section. </w:t>
            </w:r>
          </w:p>
        </w:tc>
        <w:tc>
          <w:tcPr>
            <w:tcW w:w="0" w:type="auto"/>
            <w:tcBorders>
              <w:bottom w:val="dotted" w:sz="6" w:space="0" w:color="C0C0C0"/>
            </w:tcBorders>
            <w:shd w:val="clear" w:color="auto" w:fill="F2F2F2"/>
            <w:tcMar>
              <w:top w:w="15" w:type="dxa"/>
              <w:left w:w="150" w:type="dxa"/>
              <w:bottom w:w="15" w:type="dxa"/>
              <w:right w:w="150" w:type="dxa"/>
            </w:tcMar>
            <w:vAlign w:val="center"/>
          </w:tcPr>
          <w:p w:rsidR="005929E6" w:rsidRPr="00807770" w:rsidRDefault="005929E6">
            <w:pPr>
              <w:pStyle w:val="celltext"/>
              <w:spacing w:line="75" w:lineRule="atLeast"/>
              <w:rPr>
                <w:lang w:val="en-US"/>
              </w:rPr>
            </w:pPr>
            <w:r w:rsidRPr="00807770">
              <w:rPr>
                <w:lang w:val="en-US"/>
              </w:rPr>
              <w:t xml:space="preserve">After the section is collapsed, you may expand it by clicking on </w:t>
            </w:r>
            <w:r w:rsidR="00A24BB0">
              <w:rPr>
                <w:noProof/>
                <w:lang w:val="en-US" w:eastAsia="en-US"/>
              </w:rPr>
              <w:drawing>
                <wp:inline distT="0" distB="0" distL="0" distR="0" wp14:anchorId="51232CA1" wp14:editId="4D73F295">
                  <wp:extent cx="146050" cy="184150"/>
                  <wp:effectExtent l="0" t="0" r="0" b="0"/>
                  <wp:docPr id="190" name="Picture 190" descr="RepSection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RepSectionShow"/>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807770">
              <w:rPr>
                <w:lang w:val="en-US"/>
              </w:rPr>
              <w:t>.</w:t>
            </w:r>
          </w:p>
        </w:tc>
      </w:tr>
      <w:tr w:rsidR="005929E6" w:rsidRPr="00807770" w:rsidTr="00ED1153">
        <w:trPr>
          <w:divId w:val="291713946"/>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5929E6" w:rsidRDefault="00A24BB0">
            <w:pPr>
              <w:pStyle w:val="celltext"/>
              <w:jc w:val="center"/>
            </w:pPr>
            <w:r>
              <w:rPr>
                <w:noProof/>
                <w:lang w:val="en-US" w:eastAsia="en-US"/>
              </w:rPr>
              <w:drawing>
                <wp:inline distT="0" distB="0" distL="0" distR="0" wp14:anchorId="742E0CA7" wp14:editId="25A84A4C">
                  <wp:extent cx="146050" cy="184150"/>
                  <wp:effectExtent l="0" t="0" r="0" b="0"/>
                  <wp:docPr id="191" name="Picture 191" descr="RepSection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RepSectionMax"/>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5929E6" w:rsidRPr="00807770" w:rsidRDefault="005929E6">
            <w:pPr>
              <w:pStyle w:val="celltext"/>
              <w:rPr>
                <w:lang w:val="en-US"/>
              </w:rPr>
            </w:pPr>
            <w:r w:rsidRPr="00807770">
              <w:rPr>
                <w:lang w:val="en-US"/>
              </w:rPr>
              <w:t xml:space="preserve">Open/maximise the section in a new browser window. From this new window, you may then export, send or print the section individually. </w:t>
            </w:r>
          </w:p>
        </w:tc>
        <w:tc>
          <w:tcPr>
            <w:tcW w:w="0" w:type="auto"/>
            <w:tcBorders>
              <w:bottom w:val="dotted" w:sz="6" w:space="0" w:color="C0C0C0"/>
            </w:tcBorders>
            <w:shd w:val="clear" w:color="auto" w:fill="E2EAF4"/>
            <w:tcMar>
              <w:top w:w="15" w:type="dxa"/>
              <w:left w:w="150" w:type="dxa"/>
              <w:bottom w:w="15" w:type="dxa"/>
              <w:right w:w="150" w:type="dxa"/>
            </w:tcMar>
            <w:vAlign w:val="center"/>
          </w:tcPr>
          <w:p w:rsidR="005929E6" w:rsidRPr="00807770" w:rsidRDefault="005929E6">
            <w:pPr>
              <w:pStyle w:val="celltext"/>
              <w:rPr>
                <w:lang w:val="en-US"/>
              </w:rPr>
            </w:pPr>
            <w:r w:rsidRPr="00807770">
              <w:rPr>
                <w:lang w:val="en-US"/>
              </w:rPr>
              <w:t>Double clicking within the heading of a section also opens the section in a new window.</w:t>
            </w:r>
          </w:p>
        </w:tc>
      </w:tr>
      <w:tr w:rsidR="005929E6" w:rsidRPr="00807770" w:rsidTr="00ED1153">
        <w:trPr>
          <w:divId w:val="291713946"/>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5929E6" w:rsidRDefault="00A24BB0">
            <w:pPr>
              <w:pStyle w:val="celltext"/>
              <w:jc w:val="center"/>
            </w:pPr>
            <w:r>
              <w:rPr>
                <w:noProof/>
                <w:lang w:val="en-US" w:eastAsia="en-US"/>
              </w:rPr>
              <w:drawing>
                <wp:inline distT="0" distB="0" distL="0" distR="0" wp14:anchorId="4437012D" wp14:editId="0D3504B3">
                  <wp:extent cx="146050" cy="184150"/>
                  <wp:effectExtent l="0" t="0" r="0" b="0"/>
                  <wp:docPr id="192" name="Picture 192" descr="RepSectio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RepSectionDel"/>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5929E6" w:rsidRPr="00807770" w:rsidRDefault="005929E6">
            <w:pPr>
              <w:pStyle w:val="celltext"/>
              <w:rPr>
                <w:lang w:val="en-US"/>
              </w:rPr>
            </w:pPr>
            <w:r w:rsidRPr="00807770">
              <w:rPr>
                <w:lang w:val="en-US"/>
              </w:rPr>
              <w:t xml:space="preserve">Remove the section from report. </w:t>
            </w:r>
          </w:p>
        </w:tc>
        <w:tc>
          <w:tcPr>
            <w:tcW w:w="0" w:type="auto"/>
            <w:tcBorders>
              <w:bottom w:val="dotted" w:sz="6" w:space="0" w:color="C0C0C0"/>
            </w:tcBorders>
            <w:shd w:val="clear" w:color="auto" w:fill="F2F2F2"/>
            <w:tcMar>
              <w:top w:w="15" w:type="dxa"/>
              <w:left w:w="150" w:type="dxa"/>
              <w:bottom w:w="15" w:type="dxa"/>
              <w:right w:w="150" w:type="dxa"/>
            </w:tcMar>
            <w:vAlign w:val="center"/>
          </w:tcPr>
          <w:p w:rsidR="005929E6" w:rsidRPr="00807770" w:rsidRDefault="005929E6">
            <w:pPr>
              <w:pStyle w:val="celltext"/>
              <w:rPr>
                <w:lang w:val="en-US"/>
              </w:rPr>
            </w:pPr>
          </w:p>
        </w:tc>
      </w:tr>
    </w:tbl>
    <w:p w:rsidR="005929E6" w:rsidRPr="00807770" w:rsidRDefault="005929E6">
      <w:pPr>
        <w:divId w:val="1073813494"/>
        <w:rPr>
          <w:lang w:val="en-US"/>
        </w:rPr>
      </w:pPr>
      <w:r w:rsidRPr="00807770">
        <w:rPr>
          <w:lang w:val="en-US"/>
        </w:rPr>
        <w:t xml:space="preserve">In addition to the icons, many sections also include the link </w:t>
      </w:r>
      <w:r w:rsidRPr="00807770">
        <w:rPr>
          <w:rStyle w:val="uicontrol"/>
          <w:lang w:val="en-US"/>
        </w:rPr>
        <w:t>Options</w:t>
      </w:r>
      <w:r w:rsidRPr="00807770">
        <w:rPr>
          <w:lang w:val="en-US"/>
        </w:rPr>
        <w:t xml:space="preserve"> or </w:t>
      </w:r>
      <w:r w:rsidRPr="00807770">
        <w:rPr>
          <w:rStyle w:val="uicontrol"/>
          <w:lang w:val="en-US"/>
        </w:rPr>
        <w:t>Layout</w:t>
      </w:r>
      <w:r w:rsidRPr="00807770">
        <w:rPr>
          <w:lang w:val="en-US"/>
        </w:rPr>
        <w:t xml:space="preserve">, allowing you to edit the </w:t>
      </w:r>
      <w:hyperlink w:anchor="report_displayoptions_repsectdis_322" w:history="1">
        <w:r w:rsidRPr="00807770">
          <w:rPr>
            <w:rStyle w:val="Hyperlink"/>
            <w:color w:val="0000FF"/>
            <w:lang w:val="en-US"/>
          </w:rPr>
          <w:t>display options of the section</w:t>
        </w:r>
      </w:hyperlink>
      <w:r w:rsidRPr="00807770">
        <w:rPr>
          <w:lang w:val="en-US"/>
        </w:rPr>
        <w:t xml:space="preserve">. </w:t>
      </w:r>
    </w:p>
    <w:p w:rsidR="005929E6" w:rsidRDefault="005929E6">
      <w:pPr>
        <w:pStyle w:val="Heading2"/>
        <w:divId w:val="1073813494"/>
      </w:pPr>
      <w:bookmarkStart w:id="223" w:name="report_comprep_htm_reporttoolbar"/>
      <w:bookmarkStart w:id="224" w:name="_Toc417578476"/>
      <w:bookmarkEnd w:id="223"/>
      <w:r>
        <w:t>Report toolbar</w:t>
      </w:r>
      <w:bookmarkEnd w:id="224"/>
    </w:p>
    <w:p w:rsidR="005929E6" w:rsidRPr="00807770" w:rsidRDefault="005929E6">
      <w:pPr>
        <w:divId w:val="1073813494"/>
        <w:rPr>
          <w:lang w:val="en-US"/>
        </w:rPr>
      </w:pPr>
      <w:r w:rsidRPr="00807770">
        <w:rPr>
          <w:lang w:val="en-US"/>
        </w:rPr>
        <w:t>The report toolbar, displayed at the top of each report, includes buttons and links allowing you to navigate from one company report to another, export, etc.</w:t>
      </w:r>
    </w:p>
    <w:p w:rsidR="005929E6" w:rsidRDefault="00A24BB0">
      <w:pPr>
        <w:divId w:val="1073813494"/>
      </w:pPr>
      <w:r>
        <w:rPr>
          <w:noProof/>
          <w:lang w:val="en-US" w:eastAsia="en-US"/>
        </w:rPr>
        <w:drawing>
          <wp:inline distT="0" distB="0" distL="0" distR="0" wp14:anchorId="46020957" wp14:editId="572D1EED">
            <wp:extent cx="5657850" cy="241300"/>
            <wp:effectExtent l="0" t="0" r="0" b="0"/>
            <wp:docPr id="193" name="Picture 193" descr="Report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ReportToolBa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657850" cy="241300"/>
                    </a:xfrm>
                    <a:prstGeom prst="rect">
                      <a:avLst/>
                    </a:prstGeom>
                    <a:noFill/>
                    <a:ln>
                      <a:noFill/>
                    </a:ln>
                  </pic:spPr>
                </pic:pic>
              </a:graphicData>
            </a:graphic>
          </wp:inline>
        </w:drawing>
      </w:r>
    </w:p>
    <w:tbl>
      <w:tblPr>
        <w:tblW w:w="9072"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2018"/>
        <w:gridCol w:w="7054"/>
      </w:tblGrid>
      <w:tr w:rsidR="005929E6" w:rsidTr="00ED1153">
        <w:trPr>
          <w:divId w:val="585843775"/>
          <w:trHeight w:val="525"/>
        </w:trPr>
        <w:tc>
          <w:tcPr>
            <w:tcW w:w="0" w:type="auto"/>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5929E6" w:rsidRDefault="005929E6">
            <w:pPr>
              <w:pStyle w:val="columnheader"/>
              <w:jc w:val="right"/>
            </w:pPr>
            <w:r>
              <w:t>Icon/Link:</w:t>
            </w:r>
          </w:p>
        </w:tc>
        <w:tc>
          <w:tcPr>
            <w:tcW w:w="0" w:type="auto"/>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5929E6" w:rsidRDefault="005929E6">
            <w:pPr>
              <w:pStyle w:val="columnheader"/>
              <w:jc w:val="left"/>
            </w:pPr>
            <w:r>
              <w:t>Action</w:t>
            </w:r>
          </w:p>
        </w:tc>
      </w:tr>
      <w:tr w:rsidR="005929E6" w:rsidRPr="00807770" w:rsidTr="00ED1153">
        <w:trPr>
          <w:divId w:val="585843775"/>
          <w:trHeight w:val="255"/>
        </w:trPr>
        <w:tc>
          <w:tcPr>
            <w:tcW w:w="0" w:type="auto"/>
            <w:tcBorders>
              <w:bottom w:val="dotted" w:sz="6" w:space="0" w:color="C0C0C0"/>
              <w:right w:val="dotted" w:sz="6" w:space="0" w:color="C0C0C0"/>
            </w:tcBorders>
            <w:tcMar>
              <w:top w:w="15" w:type="dxa"/>
              <w:left w:w="150" w:type="dxa"/>
              <w:bottom w:w="15" w:type="dxa"/>
              <w:right w:w="150" w:type="dxa"/>
            </w:tcMar>
          </w:tcPr>
          <w:p w:rsidR="005929E6" w:rsidRDefault="005929E6">
            <w:pPr>
              <w:pStyle w:val="celltext"/>
              <w:jc w:val="right"/>
            </w:pPr>
            <w:r>
              <w:rPr>
                <w:rStyle w:val="uicontrol"/>
              </w:rPr>
              <w:t>PG</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Pr="00807770" w:rsidRDefault="00927FD0">
            <w:pPr>
              <w:pStyle w:val="celltext"/>
              <w:rPr>
                <w:lang w:val="en-US"/>
              </w:rPr>
            </w:pPr>
            <w:hyperlink w:anchor="peergroups_defpeergroup_htm" w:history="1">
              <w:r w:rsidR="005929E6" w:rsidRPr="00807770">
                <w:rPr>
                  <w:rStyle w:val="Hyperlink"/>
                  <w:color w:val="0000FF"/>
                  <w:lang w:val="en-US"/>
                </w:rPr>
                <w:t>Associate a default peer group to the subject companies</w:t>
              </w:r>
            </w:hyperlink>
          </w:p>
        </w:tc>
      </w:tr>
      <w:tr w:rsidR="005929E6" w:rsidRPr="00807770" w:rsidTr="00ED1153">
        <w:trPr>
          <w:divId w:val="585843775"/>
          <w:trHeight w:val="255"/>
        </w:trPr>
        <w:tc>
          <w:tcPr>
            <w:tcW w:w="0" w:type="auto"/>
            <w:tcBorders>
              <w:bottom w:val="dotted" w:sz="6" w:space="0" w:color="C0C0C0"/>
              <w:right w:val="dotted" w:sz="6" w:space="0" w:color="C0C0C0"/>
            </w:tcBorders>
            <w:tcMar>
              <w:top w:w="15" w:type="dxa"/>
              <w:left w:w="150" w:type="dxa"/>
              <w:bottom w:w="15" w:type="dxa"/>
              <w:right w:w="150" w:type="dxa"/>
            </w:tcMar>
          </w:tcPr>
          <w:p w:rsidR="005929E6" w:rsidRDefault="005929E6">
            <w:pPr>
              <w:pStyle w:val="celltext"/>
              <w:jc w:val="right"/>
            </w:pPr>
            <w:r>
              <w:rPr>
                <w:rStyle w:val="uicontrol"/>
              </w:rPr>
              <w:t>Locate</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Pr="00807770" w:rsidRDefault="005929E6">
            <w:pPr>
              <w:pStyle w:val="celltext"/>
              <w:rPr>
                <w:lang w:val="en-US"/>
              </w:rPr>
            </w:pPr>
            <w:r w:rsidRPr="00807770">
              <w:rPr>
                <w:lang w:val="en-US"/>
              </w:rPr>
              <w:t xml:space="preserve">Locate the company on a map (not available on all products). </w:t>
            </w:r>
          </w:p>
        </w:tc>
      </w:tr>
      <w:tr w:rsidR="005929E6" w:rsidRPr="00807770" w:rsidTr="00ED1153">
        <w:trPr>
          <w:divId w:val="585843775"/>
          <w:trHeight w:val="255"/>
        </w:trPr>
        <w:tc>
          <w:tcPr>
            <w:tcW w:w="0" w:type="auto"/>
            <w:tcBorders>
              <w:bottom w:val="dotted" w:sz="6" w:space="0" w:color="C0C0C0"/>
              <w:right w:val="dotted" w:sz="6" w:space="0" w:color="C0C0C0"/>
            </w:tcBorders>
            <w:tcMar>
              <w:top w:w="15" w:type="dxa"/>
              <w:left w:w="150" w:type="dxa"/>
              <w:bottom w:w="15" w:type="dxa"/>
              <w:right w:w="150" w:type="dxa"/>
            </w:tcMar>
          </w:tcPr>
          <w:p w:rsidR="005929E6" w:rsidRDefault="00A24BB0">
            <w:pPr>
              <w:pStyle w:val="celltext"/>
              <w:jc w:val="right"/>
            </w:pPr>
            <w:r>
              <w:rPr>
                <w:noProof/>
                <w:lang w:val="en-US" w:eastAsia="en-US"/>
              </w:rPr>
              <w:drawing>
                <wp:inline distT="0" distB="0" distL="0" distR="0" wp14:anchorId="79085F82" wp14:editId="5144F044">
                  <wp:extent cx="165100" cy="152400"/>
                  <wp:effectExtent l="0" t="0" r="0" b="0"/>
                  <wp:docPr id="194" name="Picture 194" descr="BtnEditOwn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BtnEditOwnData"/>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65100" cy="152400"/>
                          </a:xfrm>
                          <a:prstGeom prst="rect">
                            <a:avLst/>
                          </a:prstGeom>
                          <a:noFill/>
                          <a:ln>
                            <a:noFill/>
                          </a:ln>
                        </pic:spPr>
                      </pic:pic>
                    </a:graphicData>
                  </a:graphic>
                </wp:inline>
              </w:drawing>
            </w:r>
            <w:r w:rsidR="005929E6">
              <w:rPr>
                <w:b/>
                <w:bCs/>
              </w:rPr>
              <w:t>Edit</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5929E6" w:rsidRPr="00807770" w:rsidRDefault="00927FD0">
            <w:pPr>
              <w:pStyle w:val="celltext"/>
              <w:rPr>
                <w:lang w:val="en-US"/>
              </w:rPr>
            </w:pPr>
            <w:hyperlink w:anchor="owndata_modcompdata_htm" w:history="1">
              <w:r w:rsidR="005929E6" w:rsidRPr="00807770">
                <w:rPr>
                  <w:rStyle w:val="Hyperlink"/>
                  <w:color w:val="0000FF"/>
                  <w:lang w:val="en-US"/>
                </w:rPr>
                <w:t>Edit information and data</w:t>
              </w:r>
            </w:hyperlink>
            <w:r w:rsidR="005929E6" w:rsidRPr="00807770">
              <w:rPr>
                <w:lang w:val="en-US"/>
              </w:rPr>
              <w:t xml:space="preserve"> for the company currently displayed. </w:t>
            </w:r>
          </w:p>
        </w:tc>
      </w:tr>
      <w:tr w:rsidR="005929E6" w:rsidTr="00ED1153">
        <w:trPr>
          <w:divId w:val="585843775"/>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tcPr>
          <w:p w:rsidR="005929E6" w:rsidRDefault="00A24BB0">
            <w:pPr>
              <w:pStyle w:val="celltext"/>
              <w:jc w:val="right"/>
            </w:pPr>
            <w:r w:rsidRPr="00503423">
              <w:rPr>
                <w:b/>
                <w:bCs/>
                <w:noProof/>
                <w:lang w:val="en-US" w:eastAsia="en-US"/>
              </w:rPr>
              <w:drawing>
                <wp:inline distT="0" distB="0" distL="0" distR="0" wp14:anchorId="5CC24C39" wp14:editId="24F319A6">
                  <wp:extent cx="114300" cy="114300"/>
                  <wp:effectExtent l="0" t="0" r="0" b="0"/>
                  <wp:docPr id="195" name="Picture 195" descr="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tool"/>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5929E6">
              <w:rPr>
                <w:rStyle w:val="uicontrol"/>
              </w:rPr>
              <w:t> Sections</w:t>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5929E6" w:rsidRDefault="00927FD0">
            <w:pPr>
              <w:pStyle w:val="celltext"/>
            </w:pPr>
            <w:hyperlink w:anchor="report_repformat_htm" w:history="1">
              <w:r w:rsidR="005929E6">
                <w:rPr>
                  <w:rStyle w:val="Hyperlink"/>
                  <w:color w:val="0000FF"/>
                </w:rPr>
                <w:t>Format the report</w:t>
              </w:r>
            </w:hyperlink>
          </w:p>
        </w:tc>
      </w:tr>
      <w:tr w:rsidR="005929E6" w:rsidRPr="00807770" w:rsidTr="00ED1153">
        <w:trPr>
          <w:divId w:val="585843775"/>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tcPr>
          <w:p w:rsidR="005929E6" w:rsidRDefault="00A24BB0">
            <w:pPr>
              <w:pStyle w:val="celltext"/>
              <w:jc w:val="right"/>
            </w:pPr>
            <w:r w:rsidRPr="00503423">
              <w:rPr>
                <w:b/>
                <w:bCs/>
                <w:noProof/>
                <w:lang w:val="en-US" w:eastAsia="en-US"/>
              </w:rPr>
              <w:drawing>
                <wp:inline distT="0" distB="0" distL="0" distR="0" wp14:anchorId="1D2BC136" wp14:editId="329FE82B">
                  <wp:extent cx="165100" cy="203200"/>
                  <wp:effectExtent l="0" t="0" r="0" b="0"/>
                  <wp:docPr id="196" name="Picture 196" descr="Icon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IconAle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100" cy="203200"/>
                          </a:xfrm>
                          <a:prstGeom prst="rect">
                            <a:avLst/>
                          </a:prstGeom>
                          <a:noFill/>
                          <a:ln>
                            <a:noFill/>
                          </a:ln>
                        </pic:spPr>
                      </pic:pic>
                    </a:graphicData>
                  </a:graphic>
                </wp:inline>
              </w:drawing>
            </w:r>
            <w:r w:rsidR="005929E6">
              <w:rPr>
                <w:rStyle w:val="uicontrol"/>
              </w:rPr>
              <w:t>Alert me</w:t>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5929E6" w:rsidRPr="00807770" w:rsidRDefault="00927FD0">
            <w:pPr>
              <w:pStyle w:val="celltext"/>
              <w:rPr>
                <w:lang w:val="en-US"/>
              </w:rPr>
            </w:pPr>
            <w:hyperlink w:anchor="alerts_creatingalert_htm" w:history="1">
              <w:r w:rsidR="005929E6" w:rsidRPr="00807770">
                <w:rPr>
                  <w:rStyle w:val="Hyperlink"/>
                  <w:color w:val="0000FF"/>
                  <w:lang w:val="en-US"/>
                </w:rPr>
                <w:t>Set an alert on the company</w:t>
              </w:r>
            </w:hyperlink>
          </w:p>
        </w:tc>
      </w:tr>
      <w:tr w:rsidR="005929E6" w:rsidRPr="00807770" w:rsidTr="00ED1153">
        <w:trPr>
          <w:divId w:val="585843775"/>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tcPr>
          <w:p w:rsidR="005929E6" w:rsidRDefault="00A24BB0">
            <w:pPr>
              <w:pStyle w:val="celltext"/>
              <w:jc w:val="right"/>
            </w:pPr>
            <w:r w:rsidRPr="00503423">
              <w:rPr>
                <w:b/>
                <w:bCs/>
                <w:noProof/>
                <w:lang w:val="en-US" w:eastAsia="en-US"/>
              </w:rPr>
              <w:drawing>
                <wp:inline distT="0" distB="0" distL="0" distR="0" wp14:anchorId="3B9A9243" wp14:editId="33E9E99C">
                  <wp:extent cx="152400" cy="146050"/>
                  <wp:effectExtent l="0" t="0" r="0" b="0"/>
                  <wp:docPr id="197" name="Picture 197" descr="Icon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IconExpor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rsidR="005929E6">
              <w:rPr>
                <w:rStyle w:val="uicontrol"/>
              </w:rPr>
              <w:t> Export</w:t>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5929E6" w:rsidRPr="00807770" w:rsidRDefault="00927FD0">
            <w:pPr>
              <w:pStyle w:val="celltext"/>
              <w:rPr>
                <w:lang w:val="en-US"/>
              </w:rPr>
            </w:pPr>
            <w:hyperlink w:anchor="export_exportcompreport_htm" w:history="1">
              <w:r w:rsidR="005929E6" w:rsidRPr="00807770">
                <w:rPr>
                  <w:rStyle w:val="Hyperlink"/>
                  <w:color w:val="0000FF"/>
                  <w:lang w:val="en-US"/>
                </w:rPr>
                <w:t>Export one or more company reports</w:t>
              </w:r>
            </w:hyperlink>
          </w:p>
        </w:tc>
      </w:tr>
      <w:tr w:rsidR="005929E6" w:rsidRPr="00807770" w:rsidTr="00ED1153">
        <w:trPr>
          <w:divId w:val="585843775"/>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tcPr>
          <w:p w:rsidR="005929E6" w:rsidRDefault="00A24BB0">
            <w:pPr>
              <w:pStyle w:val="celltext"/>
              <w:jc w:val="right"/>
            </w:pPr>
            <w:r w:rsidRPr="00503423">
              <w:rPr>
                <w:b/>
                <w:bCs/>
                <w:noProof/>
                <w:lang w:val="en-US" w:eastAsia="en-US"/>
              </w:rPr>
              <w:drawing>
                <wp:inline distT="0" distB="0" distL="0" distR="0" wp14:anchorId="2FB3D446" wp14:editId="20E349AA">
                  <wp:extent cx="260350" cy="114300"/>
                  <wp:effectExtent l="0" t="0" r="0" b="0"/>
                  <wp:docPr id="198" name="Picture 198" descr="IconSend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IconSendTo"/>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60350" cy="114300"/>
                          </a:xfrm>
                          <a:prstGeom prst="rect">
                            <a:avLst/>
                          </a:prstGeom>
                          <a:noFill/>
                          <a:ln>
                            <a:noFill/>
                          </a:ln>
                        </pic:spPr>
                      </pic:pic>
                    </a:graphicData>
                  </a:graphic>
                </wp:inline>
              </w:drawing>
            </w:r>
            <w:r w:rsidR="005929E6">
              <w:rPr>
                <w:rStyle w:val="uicontrol"/>
              </w:rPr>
              <w:t> Send</w:t>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5929E6" w:rsidRPr="00807770" w:rsidRDefault="00927FD0">
            <w:pPr>
              <w:pStyle w:val="celltext"/>
              <w:rPr>
                <w:lang w:val="en-US"/>
              </w:rPr>
            </w:pPr>
            <w:hyperlink w:anchor="export_exportcompreport_htm" w:history="1">
              <w:r w:rsidR="005929E6" w:rsidRPr="00807770">
                <w:rPr>
                  <w:rStyle w:val="Hyperlink"/>
                  <w:color w:val="0000FF"/>
                  <w:lang w:val="en-US"/>
                </w:rPr>
                <w:t>Export and send</w:t>
              </w:r>
            </w:hyperlink>
            <w:r w:rsidR="005929E6" w:rsidRPr="00807770">
              <w:rPr>
                <w:lang w:val="en-US"/>
              </w:rPr>
              <w:t xml:space="preserve"> one or more company reports to a selection of recipients by email</w:t>
            </w:r>
          </w:p>
        </w:tc>
      </w:tr>
      <w:tr w:rsidR="005929E6" w:rsidRPr="00807770" w:rsidTr="00ED1153">
        <w:trPr>
          <w:divId w:val="585843775"/>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tcPr>
          <w:p w:rsidR="005929E6" w:rsidRDefault="00A24BB0">
            <w:pPr>
              <w:pStyle w:val="celltext"/>
              <w:jc w:val="right"/>
            </w:pPr>
            <w:r w:rsidRPr="00503423">
              <w:rPr>
                <w:b/>
                <w:bCs/>
                <w:noProof/>
                <w:lang w:val="en-US" w:eastAsia="en-US"/>
              </w:rPr>
              <w:drawing>
                <wp:inline distT="0" distB="0" distL="0" distR="0" wp14:anchorId="4A8DB621" wp14:editId="3990F2BF">
                  <wp:extent cx="165100" cy="146050"/>
                  <wp:effectExtent l="0" t="0" r="0" b="0"/>
                  <wp:docPr id="199" name="Picture 199" descr="Icon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IconPrin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5100" cy="146050"/>
                          </a:xfrm>
                          <a:prstGeom prst="rect">
                            <a:avLst/>
                          </a:prstGeom>
                          <a:noFill/>
                          <a:ln>
                            <a:noFill/>
                          </a:ln>
                        </pic:spPr>
                      </pic:pic>
                    </a:graphicData>
                  </a:graphic>
                </wp:inline>
              </w:drawing>
            </w:r>
            <w:r w:rsidR="005929E6">
              <w:rPr>
                <w:rStyle w:val="uicontrol"/>
              </w:rPr>
              <w:t> Print</w:t>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5929E6" w:rsidRPr="00807770" w:rsidRDefault="005929E6">
            <w:pPr>
              <w:pStyle w:val="celltext"/>
              <w:rPr>
                <w:lang w:val="en-US"/>
              </w:rPr>
            </w:pPr>
            <w:r w:rsidRPr="00807770">
              <w:rPr>
                <w:lang w:val="en-US"/>
              </w:rPr>
              <w:t xml:space="preserve">Print out the report of one or more companies </w:t>
            </w:r>
          </w:p>
        </w:tc>
      </w:tr>
      <w:tr w:rsidR="005929E6" w:rsidRPr="00807770" w:rsidTr="00ED1153">
        <w:trPr>
          <w:divId w:val="585843775"/>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tcPr>
          <w:p w:rsidR="005929E6" w:rsidRDefault="00A24BB0">
            <w:pPr>
              <w:pStyle w:val="celltext"/>
              <w:jc w:val="right"/>
            </w:pPr>
            <w:r w:rsidRPr="00503423">
              <w:rPr>
                <w:b/>
                <w:bCs/>
                <w:noProof/>
                <w:lang w:val="en-US" w:eastAsia="en-US"/>
              </w:rPr>
              <w:drawing>
                <wp:inline distT="0" distB="0" distL="0" distR="0" wp14:anchorId="08BD4C4D" wp14:editId="6124E150">
                  <wp:extent cx="69850" cy="69850"/>
                  <wp:effectExtent l="0" t="0" r="0" b="0"/>
                  <wp:docPr id="200" name="Picture 200" descr="Icon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IconFirst"/>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9850" cy="698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5929E6" w:rsidRPr="00807770" w:rsidRDefault="005929E6">
            <w:pPr>
              <w:pStyle w:val="celltext"/>
              <w:rPr>
                <w:lang w:val="en-US"/>
              </w:rPr>
            </w:pPr>
            <w:r w:rsidRPr="00807770">
              <w:rPr>
                <w:lang w:val="en-US"/>
              </w:rPr>
              <w:t>Display the report of the first company (according to how the list is sorted)</w:t>
            </w:r>
          </w:p>
        </w:tc>
      </w:tr>
      <w:tr w:rsidR="005929E6" w:rsidRPr="00807770" w:rsidTr="00ED1153">
        <w:trPr>
          <w:divId w:val="585843775"/>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tcPr>
          <w:p w:rsidR="005929E6" w:rsidRDefault="00A24BB0">
            <w:pPr>
              <w:pStyle w:val="celltext"/>
              <w:jc w:val="right"/>
            </w:pPr>
            <w:r w:rsidRPr="00503423">
              <w:rPr>
                <w:b/>
                <w:bCs/>
                <w:noProof/>
                <w:lang w:val="en-US" w:eastAsia="en-US"/>
              </w:rPr>
              <w:drawing>
                <wp:inline distT="0" distB="0" distL="0" distR="0" wp14:anchorId="5EE4B4DE" wp14:editId="06FB9DB1">
                  <wp:extent cx="50800" cy="69850"/>
                  <wp:effectExtent l="0" t="0" r="0" b="0"/>
                  <wp:docPr id="201" name="Picture 201" descr="IconPrev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IconPrevious"/>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0800" cy="69850"/>
                          </a:xfrm>
                          <a:prstGeom prst="rect">
                            <a:avLst/>
                          </a:prstGeom>
                          <a:noFill/>
                          <a:ln>
                            <a:noFill/>
                          </a:ln>
                        </pic:spPr>
                      </pic:pic>
                    </a:graphicData>
                  </a:graphic>
                </wp:inline>
              </w:drawing>
            </w:r>
            <w:r w:rsidR="005929E6">
              <w:rPr>
                <w:rStyle w:val="uicontrol"/>
              </w:rPr>
              <w:t>Previous</w:t>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5929E6" w:rsidRPr="00807770" w:rsidRDefault="005929E6">
            <w:pPr>
              <w:pStyle w:val="celltext"/>
              <w:rPr>
                <w:lang w:val="en-US"/>
              </w:rPr>
            </w:pPr>
            <w:r w:rsidRPr="00807770">
              <w:rPr>
                <w:lang w:val="en-US"/>
              </w:rPr>
              <w:t>Display the previous company report (according to how the list is sorted)</w:t>
            </w:r>
          </w:p>
        </w:tc>
      </w:tr>
      <w:tr w:rsidR="005929E6" w:rsidRPr="00807770" w:rsidTr="00ED1153">
        <w:trPr>
          <w:divId w:val="585843775"/>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tcPr>
          <w:p w:rsidR="005929E6" w:rsidRDefault="005929E6">
            <w:pPr>
              <w:pStyle w:val="celltext"/>
              <w:jc w:val="right"/>
            </w:pPr>
            <w:r w:rsidRPr="00807770">
              <w:rPr>
                <w:rStyle w:val="uicontrol"/>
                <w:bdr w:val="single" w:sz="6" w:space="0" w:color="000000" w:frame="1"/>
                <w:shd w:val="clear" w:color="auto" w:fill="FFFFFF"/>
                <w:lang w:val="en-US"/>
              </w:rPr>
              <w:t>    </w:t>
            </w:r>
            <w:r>
              <w:rPr>
                <w:rStyle w:val="uicontrol"/>
                <w:bdr w:val="single" w:sz="6" w:space="0" w:color="000000" w:frame="1"/>
                <w:shd w:val="clear" w:color="auto" w:fill="FFFFFF"/>
              </w:rPr>
              <w:t>1</w:t>
            </w:r>
            <w:r>
              <w:rPr>
                <w:rStyle w:val="uicontrol"/>
              </w:rPr>
              <w:t xml:space="preserve"> of xx companies</w:t>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5929E6" w:rsidRPr="00807770" w:rsidRDefault="005929E6">
            <w:pPr>
              <w:pStyle w:val="celltext"/>
              <w:rPr>
                <w:lang w:val="en-US"/>
              </w:rPr>
            </w:pPr>
            <w:r w:rsidRPr="00807770">
              <w:rPr>
                <w:lang w:val="en-US"/>
              </w:rPr>
              <w:t xml:space="preserve">Enter the occurrence number of the company and press the </w:t>
            </w:r>
            <w:r w:rsidRPr="00807770">
              <w:rPr>
                <w:rStyle w:val="uicontrol"/>
                <w:lang w:val="en-US"/>
              </w:rPr>
              <w:t>Enter</w:t>
            </w:r>
            <w:r w:rsidRPr="00807770">
              <w:rPr>
                <w:lang w:val="en-US"/>
              </w:rPr>
              <w:t xml:space="preserve"> key on your keyboard to jump to that company report.</w:t>
            </w:r>
          </w:p>
        </w:tc>
      </w:tr>
      <w:tr w:rsidR="005929E6" w:rsidRPr="00807770" w:rsidTr="00ED1153">
        <w:trPr>
          <w:divId w:val="585843775"/>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tcPr>
          <w:p w:rsidR="005929E6" w:rsidRDefault="005929E6">
            <w:pPr>
              <w:pStyle w:val="celltext"/>
              <w:jc w:val="right"/>
            </w:pPr>
            <w:r>
              <w:rPr>
                <w:rStyle w:val="uicontrol"/>
              </w:rPr>
              <w:t xml:space="preserve">Next </w:t>
            </w:r>
            <w:r w:rsidR="00A24BB0" w:rsidRPr="00503423">
              <w:rPr>
                <w:rStyle w:val="uicontrol"/>
                <w:noProof/>
                <w:lang w:val="en-US" w:eastAsia="en-US"/>
              </w:rPr>
              <w:drawing>
                <wp:inline distT="0" distB="0" distL="0" distR="0" wp14:anchorId="7DDD3822" wp14:editId="2ABF7055">
                  <wp:extent cx="50800" cy="69850"/>
                  <wp:effectExtent l="0" t="0" r="0" b="0"/>
                  <wp:docPr id="202" name="Picture 202" descr="Icon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IconNext"/>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0800" cy="69850"/>
                          </a:xfrm>
                          <a:prstGeom prst="rect">
                            <a:avLst/>
                          </a:prstGeom>
                          <a:noFill/>
                          <a:ln>
                            <a:noFill/>
                          </a:ln>
                        </pic:spPr>
                      </pic:pic>
                    </a:graphicData>
                  </a:graphic>
                </wp:inline>
              </w:drawing>
            </w:r>
            <w:r>
              <w:rPr>
                <w:rStyle w:val="uicontrol"/>
              </w:rPr>
              <w:t xml:space="preserve"> </w:t>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5929E6" w:rsidRPr="00807770" w:rsidRDefault="005929E6">
            <w:pPr>
              <w:pStyle w:val="celltext"/>
              <w:rPr>
                <w:lang w:val="en-US"/>
              </w:rPr>
            </w:pPr>
            <w:r w:rsidRPr="00807770">
              <w:rPr>
                <w:lang w:val="en-US"/>
              </w:rPr>
              <w:t>View next company report (according to how the list is sorted).</w:t>
            </w:r>
          </w:p>
        </w:tc>
      </w:tr>
      <w:tr w:rsidR="005929E6" w:rsidRPr="00807770" w:rsidTr="00ED1153">
        <w:trPr>
          <w:divId w:val="585843775"/>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tcPr>
          <w:p w:rsidR="005929E6" w:rsidRDefault="00A24BB0">
            <w:pPr>
              <w:pStyle w:val="celltext"/>
              <w:jc w:val="right"/>
            </w:pPr>
            <w:r w:rsidRPr="00503423">
              <w:rPr>
                <w:b/>
                <w:bCs/>
                <w:noProof/>
                <w:lang w:val="en-US" w:eastAsia="en-US"/>
              </w:rPr>
              <w:drawing>
                <wp:inline distT="0" distB="0" distL="0" distR="0" wp14:anchorId="0D4529A6" wp14:editId="315B84B2">
                  <wp:extent cx="69850" cy="69850"/>
                  <wp:effectExtent l="0" t="0" r="0" b="0"/>
                  <wp:docPr id="203" name="Picture 203" descr="Icon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IconLast"/>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9850" cy="698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5929E6" w:rsidRPr="00807770" w:rsidRDefault="005929E6">
            <w:pPr>
              <w:pStyle w:val="celltext"/>
              <w:rPr>
                <w:lang w:val="en-US"/>
              </w:rPr>
            </w:pPr>
            <w:r w:rsidRPr="00807770">
              <w:rPr>
                <w:lang w:val="en-US"/>
              </w:rPr>
              <w:t>Display the report of the first company (according to how the list is sorted).</w:t>
            </w:r>
          </w:p>
        </w:tc>
      </w:tr>
    </w:tbl>
    <w:p w:rsidR="0019193B" w:rsidRPr="00807770" w:rsidRDefault="0019193B" w:rsidP="0019193B">
      <w:pPr>
        <w:divId w:val="1073813494"/>
        <w:rPr>
          <w:lang w:val="en-US"/>
        </w:rPr>
      </w:pPr>
      <w:bookmarkStart w:id="225" w:name="report_comprep_htm_reportlateral_7017"/>
      <w:bookmarkEnd w:id="225"/>
    </w:p>
    <w:p w:rsidR="0019193B" w:rsidRPr="00807770" w:rsidRDefault="0019193B" w:rsidP="0019193B">
      <w:pPr>
        <w:divId w:val="1073813494"/>
        <w:rPr>
          <w:lang w:val="en-US"/>
        </w:rPr>
      </w:pPr>
    </w:p>
    <w:p w:rsidR="0019193B" w:rsidRPr="00807770" w:rsidRDefault="0019193B" w:rsidP="0019193B">
      <w:pPr>
        <w:divId w:val="1073813494"/>
        <w:rPr>
          <w:lang w:val="en-US"/>
        </w:rPr>
      </w:pPr>
    </w:p>
    <w:p w:rsidR="005929E6" w:rsidRDefault="005929E6">
      <w:pPr>
        <w:pStyle w:val="Heading2"/>
        <w:divId w:val="1073813494"/>
      </w:pPr>
      <w:bookmarkStart w:id="226" w:name="_Toc417578477"/>
      <w:r>
        <w:lastRenderedPageBreak/>
        <w:t>Report lateral menu</w:t>
      </w:r>
      <w:bookmarkEnd w:id="226"/>
    </w:p>
    <w:p w:rsidR="005929E6" w:rsidRPr="00807770" w:rsidRDefault="005929E6">
      <w:pPr>
        <w:divId w:val="1073813494"/>
        <w:rPr>
          <w:lang w:val="en-US"/>
        </w:rPr>
      </w:pPr>
      <w:r w:rsidRPr="00807770">
        <w:rPr>
          <w:lang w:val="en-US"/>
        </w:rPr>
        <w:t xml:space="preserve">To the left or right of the report is displayed the following menu: </w:t>
      </w:r>
    </w:p>
    <w:p w:rsidR="005929E6" w:rsidRDefault="00A24BB0">
      <w:pPr>
        <w:divId w:val="1073813494"/>
      </w:pPr>
      <w:r>
        <w:rPr>
          <w:noProof/>
          <w:lang w:val="en-US" w:eastAsia="en-US"/>
        </w:rPr>
        <w:drawing>
          <wp:inline distT="0" distB="0" distL="0" distR="0" wp14:anchorId="1EFE6DC5" wp14:editId="21C5CE86">
            <wp:extent cx="1917700" cy="4229100"/>
            <wp:effectExtent l="0" t="0" r="0" b="0"/>
            <wp:docPr id="204" name="Picture 204" descr="ReportLatMenuAmadeusN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ReportLatMenuAmadeusNeo"/>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17700" cy="4229100"/>
                    </a:xfrm>
                    <a:prstGeom prst="rect">
                      <a:avLst/>
                    </a:prstGeom>
                    <a:noFill/>
                    <a:ln>
                      <a:noFill/>
                    </a:ln>
                  </pic:spPr>
                </pic:pic>
              </a:graphicData>
            </a:graphic>
          </wp:inline>
        </w:drawing>
      </w:r>
    </w:p>
    <w:p w:rsidR="005929E6" w:rsidRPr="00807770" w:rsidRDefault="005929E6">
      <w:pPr>
        <w:pStyle w:val="Heading3"/>
        <w:divId w:val="1073813494"/>
        <w:rPr>
          <w:lang w:val="en-US"/>
        </w:rPr>
      </w:pPr>
      <w:bookmarkStart w:id="227" w:name="_Toc417578478"/>
      <w:r w:rsidRPr="00807770">
        <w:rPr>
          <w:lang w:val="en-US"/>
        </w:rPr>
        <w:t>Back to the list of results</w:t>
      </w:r>
      <w:bookmarkEnd w:id="227"/>
    </w:p>
    <w:p w:rsidR="005929E6" w:rsidRPr="00807770" w:rsidRDefault="005929E6">
      <w:pPr>
        <w:divId w:val="1073813494"/>
        <w:rPr>
          <w:lang w:val="en-US"/>
        </w:rPr>
      </w:pPr>
      <w:r w:rsidRPr="00807770">
        <w:rPr>
          <w:lang w:val="en-US"/>
        </w:rPr>
        <w:t>Use this link to return to the list of results.</w:t>
      </w:r>
    </w:p>
    <w:p w:rsidR="005929E6" w:rsidRDefault="005929E6">
      <w:pPr>
        <w:pStyle w:val="Heading3"/>
        <w:divId w:val="1073813494"/>
      </w:pPr>
      <w:bookmarkStart w:id="228" w:name="_Toc417578479"/>
      <w:r>
        <w:t>Search</w:t>
      </w:r>
      <w:bookmarkEnd w:id="228"/>
    </w:p>
    <w:p w:rsidR="005929E6" w:rsidRPr="00807770" w:rsidRDefault="005929E6">
      <w:pPr>
        <w:divId w:val="1073813494"/>
        <w:rPr>
          <w:lang w:val="en-US"/>
        </w:rPr>
      </w:pPr>
      <w:r w:rsidRPr="00807770">
        <w:rPr>
          <w:lang w:val="en-US"/>
        </w:rPr>
        <w:t xml:space="preserve">Use the menu items to either start a </w:t>
      </w:r>
      <w:r w:rsidRPr="00807770">
        <w:rPr>
          <w:rStyle w:val="uicontrol"/>
          <w:lang w:val="en-US"/>
        </w:rPr>
        <w:t>New search</w:t>
      </w:r>
      <w:r w:rsidRPr="00807770">
        <w:rPr>
          <w:lang w:val="en-US"/>
        </w:rPr>
        <w:t xml:space="preserve"> (you will lose your current search results) or </w:t>
      </w:r>
      <w:r w:rsidRPr="00807770">
        <w:rPr>
          <w:rStyle w:val="uicontrol"/>
          <w:lang w:val="en-US"/>
        </w:rPr>
        <w:t>Modify current search</w:t>
      </w:r>
      <w:r w:rsidRPr="00807770">
        <w:rPr>
          <w:lang w:val="en-US"/>
        </w:rPr>
        <w:t>.</w:t>
      </w:r>
    </w:p>
    <w:p w:rsidR="005929E6" w:rsidRDefault="005929E6">
      <w:pPr>
        <w:pStyle w:val="Heading3"/>
        <w:divId w:val="1073813494"/>
      </w:pPr>
      <w:bookmarkStart w:id="229" w:name="_Toc417578480"/>
      <w:r>
        <w:t>Define the format</w:t>
      </w:r>
      <w:bookmarkEnd w:id="229"/>
    </w:p>
    <w:p w:rsidR="005929E6" w:rsidRPr="00807770" w:rsidRDefault="005929E6">
      <w:pPr>
        <w:divId w:val="1073813494"/>
        <w:rPr>
          <w:lang w:val="en-US"/>
        </w:rPr>
      </w:pPr>
      <w:r w:rsidRPr="00807770">
        <w:rPr>
          <w:lang w:val="en-US"/>
        </w:rPr>
        <w:t>A report format is defined by a collection of report sections selected for the report (and the sequence in which they appear).</w:t>
      </w:r>
    </w:p>
    <w:p w:rsidR="005929E6" w:rsidRPr="00807770" w:rsidRDefault="005929E6">
      <w:pPr>
        <w:divId w:val="1073813494"/>
        <w:rPr>
          <w:lang w:val="en-US"/>
        </w:rPr>
      </w:pPr>
      <w:r w:rsidRPr="00807770">
        <w:rPr>
          <w:lang w:val="en-US"/>
        </w:rPr>
        <w:t xml:space="preserve">Hover over the </w:t>
      </w:r>
      <w:r w:rsidRPr="00807770">
        <w:rPr>
          <w:rStyle w:val="uicontrol"/>
          <w:lang w:val="en-US"/>
        </w:rPr>
        <w:t>Report format</w:t>
      </w:r>
      <w:r w:rsidRPr="00807770">
        <w:rPr>
          <w:lang w:val="en-US"/>
        </w:rPr>
        <w:t xml:space="preserve"> menu item to expand the following menu of options: </w:t>
      </w:r>
    </w:p>
    <w:p w:rsidR="005929E6" w:rsidRPr="00807770" w:rsidRDefault="005929E6" w:rsidP="002E7032">
      <w:pPr>
        <w:numPr>
          <w:ilvl w:val="0"/>
          <w:numId w:val="191"/>
        </w:numPr>
        <w:tabs>
          <w:tab w:val="left" w:pos="720"/>
        </w:tabs>
        <w:divId w:val="1073813494"/>
        <w:rPr>
          <w:lang w:val="en-US"/>
        </w:rPr>
      </w:pPr>
      <w:r w:rsidRPr="00807770">
        <w:rPr>
          <w:b/>
          <w:bCs/>
          <w:i/>
          <w:iCs/>
          <w:lang w:val="en-US"/>
        </w:rPr>
        <w:t>Create/modify a format</w:t>
      </w:r>
      <w:r w:rsidRPr="00807770">
        <w:rPr>
          <w:lang w:val="en-US"/>
        </w:rPr>
        <w:t xml:space="preserve">: </w:t>
      </w:r>
      <w:r w:rsidRPr="00807770">
        <w:rPr>
          <w:lang w:val="en-US"/>
        </w:rPr>
        <w:br/>
        <w:t xml:space="preserve">The items under this heading allow you to </w:t>
      </w:r>
      <w:hyperlink w:anchor="report_repformat_htm" w:history="1">
        <w:r w:rsidRPr="00807770">
          <w:rPr>
            <w:rStyle w:val="Hyperlink"/>
            <w:color w:val="0000FF"/>
            <w:lang w:val="en-US"/>
          </w:rPr>
          <w:t>create a new report format</w:t>
        </w:r>
      </w:hyperlink>
      <w:r w:rsidRPr="00807770">
        <w:rPr>
          <w:lang w:val="en-US"/>
        </w:rPr>
        <w:t xml:space="preserve"> (</w:t>
      </w:r>
      <w:r w:rsidRPr="00807770">
        <w:rPr>
          <w:rStyle w:val="uicontrol"/>
          <w:lang w:val="en-US"/>
        </w:rPr>
        <w:t>New format</w:t>
      </w:r>
      <w:r w:rsidRPr="00807770">
        <w:rPr>
          <w:lang w:val="en-US"/>
        </w:rPr>
        <w:t xml:space="preserve">) or </w:t>
      </w:r>
      <w:hyperlink w:anchor="report_repformat_htm" w:history="1">
        <w:r w:rsidRPr="00807770">
          <w:rPr>
            <w:rStyle w:val="Hyperlink"/>
            <w:color w:val="0000FF"/>
            <w:lang w:val="en-US"/>
          </w:rPr>
          <w:t>modify the current report format</w:t>
        </w:r>
      </w:hyperlink>
      <w:r w:rsidRPr="00807770">
        <w:rPr>
          <w:lang w:val="en-US"/>
        </w:rPr>
        <w:t xml:space="preserve"> (</w:t>
      </w:r>
      <w:r w:rsidRPr="00807770">
        <w:rPr>
          <w:rStyle w:val="uicontrol"/>
          <w:lang w:val="en-US"/>
        </w:rPr>
        <w:t>Add/remove sections</w:t>
      </w:r>
      <w:r w:rsidRPr="00807770">
        <w:rPr>
          <w:lang w:val="en-US"/>
        </w:rPr>
        <w:t>)</w:t>
      </w:r>
    </w:p>
    <w:p w:rsidR="005929E6" w:rsidRPr="00807770" w:rsidRDefault="005929E6" w:rsidP="002E7032">
      <w:pPr>
        <w:numPr>
          <w:ilvl w:val="0"/>
          <w:numId w:val="191"/>
        </w:numPr>
        <w:tabs>
          <w:tab w:val="left" w:pos="720"/>
        </w:tabs>
        <w:divId w:val="1073813494"/>
        <w:rPr>
          <w:lang w:val="en-US"/>
        </w:rPr>
      </w:pPr>
      <w:r w:rsidRPr="00807770">
        <w:rPr>
          <w:b/>
          <w:bCs/>
          <w:i/>
          <w:iCs/>
          <w:lang w:val="en-US"/>
        </w:rPr>
        <w:t>Display a predefined format</w:t>
      </w:r>
      <w:r w:rsidRPr="00807770">
        <w:rPr>
          <w:lang w:val="en-US"/>
        </w:rPr>
        <w:t>:</w:t>
      </w:r>
      <w:r w:rsidRPr="00807770">
        <w:rPr>
          <w:lang w:val="en-US"/>
        </w:rPr>
        <w:br/>
        <w:t xml:space="preserve">Click one of the </w:t>
      </w:r>
      <w:hyperlink w:anchor="report_predefrep_htm" w:history="1">
        <w:r w:rsidRPr="00807770">
          <w:rPr>
            <w:rStyle w:val="Hyperlink"/>
            <w:color w:val="0000FF"/>
            <w:lang w:val="en-US"/>
          </w:rPr>
          <w:t>predefined report formats</w:t>
        </w:r>
      </w:hyperlink>
      <w:r w:rsidRPr="00807770">
        <w:rPr>
          <w:lang w:val="en-US"/>
        </w:rPr>
        <w:t xml:space="preserve"> to display it. </w:t>
      </w:r>
    </w:p>
    <w:p w:rsidR="005929E6" w:rsidRPr="00807770" w:rsidRDefault="005929E6" w:rsidP="002E7032">
      <w:pPr>
        <w:numPr>
          <w:ilvl w:val="0"/>
          <w:numId w:val="191"/>
        </w:numPr>
        <w:tabs>
          <w:tab w:val="left" w:pos="720"/>
        </w:tabs>
        <w:divId w:val="1073813494"/>
        <w:rPr>
          <w:lang w:val="en-US"/>
        </w:rPr>
      </w:pPr>
      <w:r w:rsidRPr="00807770">
        <w:rPr>
          <w:b/>
          <w:bCs/>
          <w:i/>
          <w:iCs/>
          <w:lang w:val="en-US"/>
        </w:rPr>
        <w:t>Display a saved format</w:t>
      </w:r>
      <w:r w:rsidRPr="00807770">
        <w:rPr>
          <w:lang w:val="en-US"/>
        </w:rPr>
        <w:t>:</w:t>
      </w:r>
      <w:r w:rsidRPr="00807770">
        <w:rPr>
          <w:lang w:val="en-US"/>
        </w:rPr>
        <w:br/>
        <w:t>Click one of your previously saved format to display it. Note that this category is empty if you have not previously saved a report format.</w:t>
      </w:r>
    </w:p>
    <w:p w:rsidR="005929E6" w:rsidRDefault="005929E6">
      <w:pPr>
        <w:pStyle w:val="Heading3"/>
        <w:divId w:val="1073813494"/>
      </w:pPr>
      <w:bookmarkStart w:id="230" w:name="_Toc417578481"/>
      <w:r>
        <w:t>Display a specific section</w:t>
      </w:r>
      <w:bookmarkEnd w:id="230"/>
    </w:p>
    <w:p w:rsidR="005929E6" w:rsidRPr="00807770" w:rsidRDefault="005929E6">
      <w:pPr>
        <w:divId w:val="1073813494"/>
        <w:rPr>
          <w:lang w:val="en-US"/>
        </w:rPr>
      </w:pPr>
      <w:r w:rsidRPr="00807770">
        <w:rPr>
          <w:lang w:val="en-US"/>
        </w:rPr>
        <w:t xml:space="preserve">The options under this section of the lateral menu allow you to: </w:t>
      </w:r>
    </w:p>
    <w:p w:rsidR="005929E6" w:rsidRPr="00807770" w:rsidRDefault="005929E6" w:rsidP="002E7032">
      <w:pPr>
        <w:numPr>
          <w:ilvl w:val="0"/>
          <w:numId w:val="192"/>
        </w:numPr>
        <w:tabs>
          <w:tab w:val="left" w:pos="720"/>
        </w:tabs>
        <w:divId w:val="1073813494"/>
        <w:rPr>
          <w:lang w:val="en-US"/>
        </w:rPr>
      </w:pPr>
      <w:r w:rsidRPr="00807770">
        <w:rPr>
          <w:lang w:val="en-US"/>
        </w:rPr>
        <w:t xml:space="preserve">Display a specific report section: </w:t>
      </w:r>
    </w:p>
    <w:p w:rsidR="005929E6" w:rsidRPr="00807770" w:rsidRDefault="005929E6" w:rsidP="002E7032">
      <w:pPr>
        <w:numPr>
          <w:ilvl w:val="1"/>
          <w:numId w:val="192"/>
        </w:numPr>
        <w:tabs>
          <w:tab w:val="left" w:pos="1440"/>
        </w:tabs>
        <w:divId w:val="1996057986"/>
        <w:rPr>
          <w:lang w:val="en-US"/>
        </w:rPr>
      </w:pPr>
      <w:r w:rsidRPr="00807770">
        <w:rPr>
          <w:lang w:val="en-US"/>
        </w:rPr>
        <w:lastRenderedPageBreak/>
        <w:t>Click the section you would like to display</w:t>
      </w:r>
    </w:p>
    <w:p w:rsidR="005929E6" w:rsidRPr="00807770" w:rsidRDefault="005929E6" w:rsidP="002E7032">
      <w:pPr>
        <w:numPr>
          <w:ilvl w:val="1"/>
          <w:numId w:val="192"/>
        </w:numPr>
        <w:tabs>
          <w:tab w:val="left" w:pos="1440"/>
        </w:tabs>
        <w:divId w:val="1996057986"/>
        <w:rPr>
          <w:lang w:val="en-US"/>
        </w:rPr>
      </w:pPr>
      <w:r w:rsidRPr="00807770">
        <w:rPr>
          <w:lang w:val="en-US"/>
        </w:rPr>
        <w:t xml:space="preserve">Items with a </w:t>
      </w:r>
      <w:r w:rsidRPr="00807770">
        <w:rPr>
          <w:rStyle w:val="uicontrol"/>
          <w:lang w:val="en-US"/>
        </w:rPr>
        <w:t>&gt;</w:t>
      </w:r>
      <w:r w:rsidRPr="00807770">
        <w:rPr>
          <w:lang w:val="en-US"/>
        </w:rPr>
        <w:t xml:space="preserve"> expand into report sections (i.e. they are not sections but categories).</w:t>
      </w:r>
    </w:p>
    <w:p w:rsidR="005929E6" w:rsidRPr="00807770" w:rsidRDefault="005929E6" w:rsidP="002E7032">
      <w:pPr>
        <w:numPr>
          <w:ilvl w:val="0"/>
          <w:numId w:val="192"/>
        </w:numPr>
        <w:tabs>
          <w:tab w:val="left" w:pos="720"/>
        </w:tabs>
        <w:divId w:val="1073813494"/>
        <w:rPr>
          <w:lang w:val="en-US"/>
        </w:rPr>
      </w:pPr>
      <w:r w:rsidRPr="00807770">
        <w:rPr>
          <w:lang w:val="en-US"/>
        </w:rPr>
        <w:t xml:space="preserve">Create a new </w:t>
      </w:r>
      <w:hyperlink w:anchor="report_customisedsections_custom_1879" w:history="1">
        <w:r w:rsidRPr="00807770">
          <w:rPr>
            <w:rStyle w:val="Hyperlink"/>
            <w:color w:val="0000FF"/>
            <w:lang w:val="en-US"/>
          </w:rPr>
          <w:t>customised section</w:t>
        </w:r>
      </w:hyperlink>
      <w:r w:rsidRPr="00807770">
        <w:rPr>
          <w:lang w:val="en-US"/>
        </w:rPr>
        <w:t xml:space="preserve"> or load a previously saved customised section.</w:t>
      </w:r>
    </w:p>
    <w:p w:rsidR="005929E6" w:rsidRPr="00807770" w:rsidRDefault="00A24BB0" w:rsidP="00503423">
      <w:pPr>
        <w:pStyle w:val="note"/>
        <w:divId w:val="1073813494"/>
        <w:rPr>
          <w:lang w:val="en-US"/>
        </w:rPr>
      </w:pPr>
      <w:r>
        <w:rPr>
          <w:noProof/>
          <w:lang w:val="en-US" w:eastAsia="en-US"/>
        </w:rPr>
        <w:drawing>
          <wp:inline distT="0" distB="0" distL="0" distR="0" wp14:anchorId="3C90A7BF" wp14:editId="148025A7">
            <wp:extent cx="146050" cy="127000"/>
            <wp:effectExtent l="0" t="0" r="0" b="0"/>
            <wp:docPr id="205" name="Picture 205"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5929E6" w:rsidRPr="00807770">
        <w:rPr>
          <w:b/>
          <w:bCs/>
          <w:i/>
          <w:iCs/>
          <w:lang w:val="en-US"/>
        </w:rPr>
        <w:t>Note</w:t>
      </w:r>
      <w:r w:rsidR="005929E6" w:rsidRPr="00807770">
        <w:rPr>
          <w:lang w:val="en-US"/>
        </w:rPr>
        <w:t xml:space="preserve">: This lateral menu may have been hidden by clicking </w:t>
      </w:r>
      <w:r w:rsidR="005929E6" w:rsidRPr="00807770">
        <w:rPr>
          <w:rStyle w:val="uicontrol"/>
          <w:lang w:val="en-US"/>
        </w:rPr>
        <w:t>Hide</w:t>
      </w:r>
      <w:r w:rsidR="005929E6" w:rsidRPr="00807770">
        <w:rPr>
          <w:lang w:val="en-US"/>
        </w:rPr>
        <w:t>.</w:t>
      </w:r>
    </w:p>
    <w:p w:rsidR="005929E6" w:rsidRPr="00807770" w:rsidRDefault="005929E6">
      <w:pPr>
        <w:spacing w:before="0" w:after="0"/>
        <w:divId w:val="806822255"/>
        <w:rPr>
          <w:rFonts w:ascii="Times New Roman" w:hAnsi="Times New Roman"/>
          <w:color w:val="auto"/>
          <w:sz w:val="24"/>
          <w:szCs w:val="24"/>
          <w:lang w:val="en-US"/>
        </w:rPr>
      </w:pPr>
      <w:r w:rsidRPr="00807770">
        <w:rPr>
          <w:rFonts w:ascii="Times New Roman" w:hAnsi="Times New Roman"/>
          <w:color w:val="auto"/>
          <w:sz w:val="24"/>
          <w:szCs w:val="24"/>
          <w:lang w:val="en-US"/>
        </w:rPr>
        <w:t xml:space="preserve">   </w:t>
      </w:r>
    </w:p>
    <w:p w:rsidR="005929E6" w:rsidRDefault="005929E6">
      <w:pPr>
        <w:pStyle w:val="Heading2"/>
        <w:divId w:val="806822255"/>
      </w:pPr>
      <w:r>
        <w:fldChar w:fldCharType="begin"/>
      </w:r>
      <w:r>
        <w:instrText xml:space="preserve"> XE "Define the default peer group" \* MERGEFORMAT </w:instrText>
      </w:r>
      <w:r>
        <w:fldChar w:fldCharType="end"/>
      </w:r>
      <w:bookmarkStart w:id="231" w:name="_Toc417578482"/>
      <w:r>
        <w:t>Define the default peer group</w:t>
      </w:r>
      <w:bookmarkEnd w:id="231"/>
    </w:p>
    <w:p w:rsidR="005929E6" w:rsidRPr="00807770" w:rsidRDefault="005929E6">
      <w:pPr>
        <w:pStyle w:val="acces"/>
        <w:divId w:val="1326663697"/>
        <w:rPr>
          <w:lang w:val="en-US"/>
        </w:rPr>
      </w:pPr>
      <w:r w:rsidRPr="00807770">
        <w:rPr>
          <w:b/>
          <w:bCs/>
          <w:lang w:val="en-US"/>
        </w:rPr>
        <w:t>Access</w:t>
      </w:r>
      <w:r w:rsidRPr="00807770">
        <w:rPr>
          <w:lang w:val="en-US"/>
        </w:rPr>
        <w:t xml:space="preserve">: From the </w:t>
      </w:r>
      <w:hyperlink w:anchor="list_listformats_htm" w:history="1">
        <w:r w:rsidRPr="00807770">
          <w:rPr>
            <w:rStyle w:val="Hyperlink"/>
            <w:color w:val="0000FF"/>
            <w:lang w:val="en-US"/>
          </w:rPr>
          <w:t>list of results</w:t>
        </w:r>
      </w:hyperlink>
      <w:r w:rsidRPr="00807770">
        <w:rPr>
          <w:lang w:val="en-US"/>
        </w:rPr>
        <w:t xml:space="preserve"> or the </w:t>
      </w:r>
      <w:hyperlink w:anchor="report_comprep_htm" w:history="1">
        <w:r w:rsidRPr="00807770">
          <w:rPr>
            <w:rStyle w:val="Hyperlink"/>
            <w:color w:val="0000FF"/>
            <w:lang w:val="en-US"/>
          </w:rPr>
          <w:t>company report</w:t>
        </w:r>
      </w:hyperlink>
      <w:r w:rsidRPr="00807770">
        <w:rPr>
          <w:lang w:val="en-US"/>
        </w:rPr>
        <w:t xml:space="preserve">, click the </w:t>
      </w:r>
      <w:r w:rsidRPr="00807770">
        <w:rPr>
          <w:rStyle w:val="uicontrol"/>
          <w:i w:val="0"/>
          <w:iCs w:val="0"/>
          <w:lang w:val="en-US"/>
        </w:rPr>
        <w:t>PG</w:t>
      </w:r>
      <w:r w:rsidRPr="00807770">
        <w:rPr>
          <w:lang w:val="en-US"/>
        </w:rPr>
        <w:t xml:space="preserve"> icon available in the toolbar.</w:t>
      </w:r>
    </w:p>
    <w:p w:rsidR="005929E6" w:rsidRPr="00807770" w:rsidRDefault="005929E6">
      <w:pPr>
        <w:divId w:val="1725905431"/>
        <w:rPr>
          <w:lang w:val="en-US"/>
        </w:rPr>
      </w:pPr>
      <w:r w:rsidRPr="00807770">
        <w:rPr>
          <w:lang w:val="en-US"/>
        </w:rPr>
        <w:t>The following dialog allows you to define/modify the default peer group associated with:</w:t>
      </w:r>
    </w:p>
    <w:p w:rsidR="005929E6" w:rsidRPr="00807770" w:rsidRDefault="005929E6" w:rsidP="002E7032">
      <w:pPr>
        <w:numPr>
          <w:ilvl w:val="0"/>
          <w:numId w:val="193"/>
        </w:numPr>
        <w:tabs>
          <w:tab w:val="left" w:pos="720"/>
        </w:tabs>
        <w:divId w:val="1725905431"/>
        <w:rPr>
          <w:lang w:val="en-US"/>
        </w:rPr>
      </w:pPr>
      <w:r w:rsidRPr="00807770">
        <w:rPr>
          <w:lang w:val="en-US"/>
        </w:rPr>
        <w:t>companies included in your list of results (if accessed from the list of results). Note that if you marked one or more companies in the list, the association will only apply those.</w:t>
      </w:r>
    </w:p>
    <w:p w:rsidR="005929E6" w:rsidRPr="00807770" w:rsidRDefault="005929E6" w:rsidP="002E7032">
      <w:pPr>
        <w:numPr>
          <w:ilvl w:val="0"/>
          <w:numId w:val="193"/>
        </w:numPr>
        <w:tabs>
          <w:tab w:val="left" w:pos="720"/>
        </w:tabs>
        <w:divId w:val="1725905431"/>
        <w:rPr>
          <w:lang w:val="en-US"/>
        </w:rPr>
      </w:pPr>
      <w:r w:rsidRPr="00807770">
        <w:rPr>
          <w:lang w:val="en-US"/>
        </w:rPr>
        <w:t>a subject company if accessed from a company report</w:t>
      </w:r>
    </w:p>
    <w:p w:rsidR="005929E6" w:rsidRDefault="00A24BB0">
      <w:pPr>
        <w:divId w:val="1725905431"/>
      </w:pPr>
      <w:r>
        <w:rPr>
          <w:noProof/>
          <w:lang w:val="en-US" w:eastAsia="en-US"/>
        </w:rPr>
        <w:drawing>
          <wp:inline distT="0" distB="0" distL="0" distR="0" wp14:anchorId="1331344A" wp14:editId="61AFAC55">
            <wp:extent cx="5715000" cy="2247900"/>
            <wp:effectExtent l="0" t="0" r="0" b="0"/>
            <wp:docPr id="206" name="Picture 206" descr="ScrDefaultPeerG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ScrDefaultPeerGrp"/>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15000" cy="2247900"/>
                    </a:xfrm>
                    <a:prstGeom prst="rect">
                      <a:avLst/>
                    </a:prstGeom>
                    <a:noFill/>
                    <a:ln>
                      <a:noFill/>
                    </a:ln>
                  </pic:spPr>
                </pic:pic>
              </a:graphicData>
            </a:graphic>
          </wp:inline>
        </w:drawing>
      </w:r>
    </w:p>
    <w:p w:rsidR="005929E6" w:rsidRPr="00807770" w:rsidRDefault="005929E6">
      <w:pPr>
        <w:divId w:val="1725905431"/>
        <w:rPr>
          <w:lang w:val="en-US"/>
        </w:rPr>
      </w:pPr>
      <w:r w:rsidRPr="00807770">
        <w:rPr>
          <w:lang w:val="en-US"/>
        </w:rPr>
        <w:t xml:space="preserve">Two main options are available: </w:t>
      </w:r>
    </w:p>
    <w:p w:rsidR="005929E6" w:rsidRPr="00807770" w:rsidRDefault="005929E6" w:rsidP="002E7032">
      <w:pPr>
        <w:numPr>
          <w:ilvl w:val="0"/>
          <w:numId w:val="194"/>
        </w:numPr>
        <w:tabs>
          <w:tab w:val="left" w:pos="720"/>
        </w:tabs>
        <w:divId w:val="1725905431"/>
        <w:rPr>
          <w:lang w:val="en-US"/>
        </w:rPr>
      </w:pPr>
      <w:r w:rsidRPr="00807770">
        <w:rPr>
          <w:rStyle w:val="uicontrol"/>
          <w:lang w:val="en-US"/>
        </w:rPr>
        <w:t>Standard peer group</w:t>
      </w:r>
      <w:r w:rsidRPr="00807770">
        <w:rPr>
          <w:lang w:val="en-US"/>
        </w:rPr>
        <w:t xml:space="preserve">: this is the peer group that Amadeus associates with the company by default and is defined by industry code and size. </w:t>
      </w:r>
    </w:p>
    <w:p w:rsidR="005929E6" w:rsidRDefault="005929E6" w:rsidP="002E7032">
      <w:pPr>
        <w:numPr>
          <w:ilvl w:val="0"/>
          <w:numId w:val="194"/>
        </w:numPr>
        <w:tabs>
          <w:tab w:val="left" w:pos="720"/>
        </w:tabs>
        <w:divId w:val="1725905431"/>
      </w:pPr>
      <w:r>
        <w:rPr>
          <w:rStyle w:val="uicontrol"/>
        </w:rPr>
        <w:t>Own peer group</w:t>
      </w:r>
      <w:r>
        <w:t>:</w:t>
      </w:r>
    </w:p>
    <w:p w:rsidR="005929E6" w:rsidRPr="00807770" w:rsidRDefault="005929E6" w:rsidP="002E7032">
      <w:pPr>
        <w:numPr>
          <w:ilvl w:val="1"/>
          <w:numId w:val="194"/>
        </w:numPr>
        <w:tabs>
          <w:tab w:val="left" w:pos="1440"/>
        </w:tabs>
        <w:divId w:val="1725905431"/>
        <w:rPr>
          <w:lang w:val="en-US"/>
        </w:rPr>
      </w:pPr>
      <w:r w:rsidRPr="00807770">
        <w:rPr>
          <w:rStyle w:val="uicontrol"/>
          <w:lang w:val="en-US"/>
        </w:rPr>
        <w:t>Dynamic</w:t>
      </w:r>
      <w:r w:rsidRPr="00807770">
        <w:rPr>
          <w:lang w:val="en-US"/>
        </w:rPr>
        <w:t>:</w:t>
      </w:r>
      <w:r w:rsidRPr="00807770">
        <w:rPr>
          <w:lang w:val="en-US"/>
        </w:rPr>
        <w:br/>
        <w:t xml:space="preserve">Select this option to define all companies complying with your current search strategy as the default peer group. The search strategy will be saved with the name given in the text box and will be available from your </w:t>
      </w:r>
      <w:hyperlink w:anchor="search_savedsearches_htm" w:history="1">
        <w:r w:rsidRPr="00807770">
          <w:rPr>
            <w:rStyle w:val="Hyperlink"/>
            <w:color w:val="0000FF"/>
            <w:lang w:val="en-US"/>
          </w:rPr>
          <w:t>saved searches</w:t>
        </w:r>
      </w:hyperlink>
      <w:r w:rsidRPr="00807770">
        <w:rPr>
          <w:lang w:val="en-US"/>
        </w:rPr>
        <w:t>. It is said to be dynamic because the companies composing the peer group may vary as the database is updated or if you modify the search strategy.</w:t>
      </w:r>
    </w:p>
    <w:p w:rsidR="005929E6" w:rsidRPr="00807770" w:rsidRDefault="005929E6" w:rsidP="002E7032">
      <w:pPr>
        <w:numPr>
          <w:ilvl w:val="1"/>
          <w:numId w:val="194"/>
        </w:numPr>
        <w:tabs>
          <w:tab w:val="left" w:pos="1440"/>
        </w:tabs>
        <w:divId w:val="1725905431"/>
        <w:rPr>
          <w:lang w:val="en-US"/>
        </w:rPr>
      </w:pPr>
      <w:r w:rsidRPr="00807770">
        <w:rPr>
          <w:rStyle w:val="uicontrol"/>
          <w:lang w:val="en-US"/>
        </w:rPr>
        <w:t>Static</w:t>
      </w:r>
      <w:r w:rsidRPr="00807770">
        <w:rPr>
          <w:lang w:val="en-US"/>
        </w:rPr>
        <w:t xml:space="preserve">: </w:t>
      </w:r>
      <w:r w:rsidRPr="00807770">
        <w:rPr>
          <w:lang w:val="en-US"/>
        </w:rPr>
        <w:br/>
        <w:t xml:space="preserve">Select this option to define all companies included in the list of results as the default peer group. The list of company identifiers will be saved with the name given in the text box and also available from your </w:t>
      </w:r>
      <w:hyperlink w:anchor="search_savedsearches_htm" w:history="1">
        <w:r w:rsidRPr="00807770">
          <w:rPr>
            <w:rStyle w:val="Hyperlink"/>
            <w:color w:val="0000FF"/>
            <w:lang w:val="en-US"/>
          </w:rPr>
          <w:t>saved searches</w:t>
        </w:r>
      </w:hyperlink>
      <w:r w:rsidRPr="00807770">
        <w:rPr>
          <w:lang w:val="en-US"/>
        </w:rPr>
        <w:t>. It is said to be static since the companies composing the peer group does not change.</w:t>
      </w:r>
    </w:p>
    <w:p w:rsidR="005929E6" w:rsidRPr="00807770" w:rsidRDefault="005929E6" w:rsidP="002E7032">
      <w:pPr>
        <w:numPr>
          <w:ilvl w:val="1"/>
          <w:numId w:val="194"/>
        </w:numPr>
        <w:tabs>
          <w:tab w:val="left" w:pos="1440"/>
        </w:tabs>
        <w:divId w:val="1725905431"/>
        <w:rPr>
          <w:lang w:val="en-US"/>
        </w:rPr>
      </w:pPr>
      <w:r w:rsidRPr="00807770">
        <w:rPr>
          <w:rStyle w:val="uicontrol"/>
          <w:lang w:val="en-US"/>
        </w:rPr>
        <w:t>Saved search</w:t>
      </w:r>
      <w:r w:rsidRPr="00807770">
        <w:rPr>
          <w:lang w:val="en-US"/>
        </w:rPr>
        <w:t xml:space="preserve">: </w:t>
      </w:r>
      <w:r w:rsidRPr="00807770">
        <w:rPr>
          <w:lang w:val="en-US"/>
        </w:rPr>
        <w:br/>
        <w:t>Select this option to associate the group of companies with those in a previously saved search as the default peer group. The saved search may be dynamic or static depending on whether the saved search is a search strategy or a company set.</w:t>
      </w:r>
    </w:p>
    <w:p w:rsidR="0019193B" w:rsidRPr="00807770" w:rsidRDefault="0019193B" w:rsidP="0019193B">
      <w:pPr>
        <w:tabs>
          <w:tab w:val="left" w:pos="1440"/>
        </w:tabs>
        <w:divId w:val="1725905431"/>
        <w:rPr>
          <w:lang w:val="en-US"/>
        </w:rPr>
      </w:pPr>
    </w:p>
    <w:p w:rsidR="0019193B" w:rsidRPr="00807770" w:rsidRDefault="0019193B" w:rsidP="0019193B">
      <w:pPr>
        <w:tabs>
          <w:tab w:val="left" w:pos="1440"/>
        </w:tabs>
        <w:divId w:val="1725905431"/>
        <w:rPr>
          <w:lang w:val="en-US"/>
        </w:rPr>
      </w:pPr>
    </w:p>
    <w:p w:rsidR="005929E6" w:rsidRDefault="00A24BB0">
      <w:pPr>
        <w:pStyle w:val="notes"/>
        <w:divId w:val="2109546559"/>
      </w:pPr>
      <w:r>
        <w:rPr>
          <w:noProof/>
          <w:lang w:val="en-US" w:eastAsia="en-US"/>
        </w:rPr>
        <w:lastRenderedPageBreak/>
        <w:drawing>
          <wp:inline distT="0" distB="0" distL="0" distR="0" wp14:anchorId="2B733496" wp14:editId="7DB5340F">
            <wp:extent cx="146050" cy="127000"/>
            <wp:effectExtent l="0" t="0" r="0" b="0"/>
            <wp:docPr id="207" name="Picture 207"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5929E6">
        <w:t>  </w:t>
      </w:r>
      <w:r w:rsidR="005929E6">
        <w:rPr>
          <w:b/>
          <w:bCs/>
          <w:i/>
          <w:iCs/>
        </w:rPr>
        <w:t>Notes:</w:t>
      </w:r>
    </w:p>
    <w:p w:rsidR="005929E6" w:rsidRPr="00807770" w:rsidRDefault="005929E6" w:rsidP="002E7032">
      <w:pPr>
        <w:pStyle w:val="notes"/>
        <w:numPr>
          <w:ilvl w:val="0"/>
          <w:numId w:val="195"/>
        </w:numPr>
        <w:tabs>
          <w:tab w:val="left" w:pos="720"/>
        </w:tabs>
        <w:divId w:val="2109546559"/>
        <w:rPr>
          <w:lang w:val="en-US"/>
        </w:rPr>
      </w:pPr>
      <w:r w:rsidRPr="00807770">
        <w:rPr>
          <w:lang w:val="en-US"/>
        </w:rPr>
        <w:t xml:space="preserve">When selecting the option </w:t>
      </w:r>
      <w:r w:rsidRPr="00807770">
        <w:rPr>
          <w:rStyle w:val="uicontrol"/>
          <w:lang w:val="en-US"/>
        </w:rPr>
        <w:t>Dynamic</w:t>
      </w:r>
      <w:r w:rsidRPr="00807770">
        <w:rPr>
          <w:lang w:val="en-US"/>
        </w:rPr>
        <w:t xml:space="preserve"> or </w:t>
      </w:r>
      <w:r w:rsidRPr="00807770">
        <w:rPr>
          <w:rStyle w:val="uicontrol"/>
          <w:lang w:val="en-US"/>
        </w:rPr>
        <w:t>Static</w:t>
      </w:r>
      <w:r w:rsidRPr="00807770">
        <w:rPr>
          <w:lang w:val="en-US"/>
        </w:rPr>
        <w:t>, the subject company will always be included in the own peer group.</w:t>
      </w:r>
    </w:p>
    <w:p w:rsidR="005929E6" w:rsidRPr="00807770" w:rsidRDefault="005929E6" w:rsidP="002E7032">
      <w:pPr>
        <w:pStyle w:val="notes"/>
        <w:numPr>
          <w:ilvl w:val="0"/>
          <w:numId w:val="195"/>
        </w:numPr>
        <w:tabs>
          <w:tab w:val="left" w:pos="720"/>
        </w:tabs>
        <w:divId w:val="2109546559"/>
        <w:rPr>
          <w:lang w:val="en-US"/>
        </w:rPr>
      </w:pPr>
      <w:r w:rsidRPr="00807770">
        <w:rPr>
          <w:lang w:val="en-US"/>
        </w:rPr>
        <w:t>You can associate up to 500 companies with a peer group. Should you have more than 500 companies in the list of results that you want to define together as a default peer group, you must first save your results and then associate, by batches of 500, the companies to the saved search.</w:t>
      </w:r>
    </w:p>
    <w:p w:rsidR="005929E6" w:rsidRPr="00807770" w:rsidRDefault="005929E6" w:rsidP="002E7032">
      <w:pPr>
        <w:pStyle w:val="notes"/>
        <w:numPr>
          <w:ilvl w:val="0"/>
          <w:numId w:val="195"/>
        </w:numPr>
        <w:tabs>
          <w:tab w:val="left" w:pos="720"/>
        </w:tabs>
        <w:divId w:val="2109546559"/>
        <w:rPr>
          <w:lang w:val="en-US"/>
        </w:rPr>
      </w:pPr>
      <w:r w:rsidRPr="00807770">
        <w:rPr>
          <w:lang w:val="en-US"/>
        </w:rPr>
        <w:t xml:space="preserve">Should you delete the own peer group that you associated with the company or companies, the default peer group will revert back to the standard peer group. </w:t>
      </w:r>
    </w:p>
    <w:p w:rsidR="005929E6" w:rsidRPr="00807770" w:rsidRDefault="005929E6" w:rsidP="002E7032">
      <w:pPr>
        <w:pStyle w:val="notes"/>
        <w:numPr>
          <w:ilvl w:val="0"/>
          <w:numId w:val="195"/>
        </w:numPr>
        <w:tabs>
          <w:tab w:val="left" w:pos="720"/>
        </w:tabs>
        <w:divId w:val="2109546559"/>
        <w:rPr>
          <w:lang w:val="en-US"/>
        </w:rPr>
      </w:pPr>
      <w:r w:rsidRPr="00807770">
        <w:rPr>
          <w:lang w:val="en-US"/>
        </w:rPr>
        <w:t>For more information about peer groups, see the Peer groups topic.</w:t>
      </w:r>
    </w:p>
    <w:p w:rsidR="005929E6" w:rsidRPr="00807770" w:rsidRDefault="005929E6">
      <w:pPr>
        <w:spacing w:before="0" w:after="0"/>
        <w:divId w:val="806822255"/>
        <w:rPr>
          <w:rFonts w:ascii="Times New Roman" w:hAnsi="Times New Roman"/>
          <w:color w:val="auto"/>
          <w:sz w:val="24"/>
          <w:szCs w:val="24"/>
          <w:lang w:val="en-US"/>
        </w:rPr>
      </w:pPr>
      <w:r w:rsidRPr="00807770">
        <w:rPr>
          <w:rFonts w:ascii="Times New Roman" w:hAnsi="Times New Roman"/>
          <w:color w:val="auto"/>
          <w:sz w:val="24"/>
          <w:szCs w:val="24"/>
          <w:lang w:val="en-US"/>
        </w:rPr>
        <w:t> </w:t>
      </w:r>
    </w:p>
    <w:p w:rsidR="005929E6" w:rsidRDefault="005929E6">
      <w:pPr>
        <w:pStyle w:val="Heading2"/>
        <w:divId w:val="806822255"/>
      </w:pPr>
      <w:bookmarkStart w:id="232" w:name="_Toc417578483"/>
      <w:r>
        <w:t>Report formats</w:t>
      </w:r>
      <w:bookmarkEnd w:id="232"/>
    </w:p>
    <w:p w:rsidR="005929E6" w:rsidRDefault="005929E6">
      <w:pPr>
        <w:spacing w:before="0" w:after="0"/>
        <w:divId w:val="1126046358"/>
      </w:pPr>
      <w:r>
        <w:fldChar w:fldCharType="begin"/>
      </w:r>
      <w:r>
        <w:instrText xml:space="preserve"> XE "Report formats" \* MERGEFORMAT </w:instrText>
      </w:r>
      <w:r>
        <w:fldChar w:fldCharType="end"/>
      </w:r>
    </w:p>
    <w:p w:rsidR="005929E6" w:rsidRDefault="005929E6">
      <w:pPr>
        <w:pStyle w:val="acces"/>
        <w:divId w:val="1126046358"/>
      </w:pPr>
      <w:bookmarkStart w:id="233" w:name="report_repformat_htm"/>
      <w:bookmarkEnd w:id="233"/>
      <w:r>
        <w:rPr>
          <w:b/>
          <w:bCs/>
        </w:rPr>
        <w:t>Access</w:t>
      </w:r>
      <w:r>
        <w:t xml:space="preserve">: </w:t>
      </w:r>
    </w:p>
    <w:p w:rsidR="005929E6" w:rsidRPr="00807770" w:rsidRDefault="005929E6" w:rsidP="002E7032">
      <w:pPr>
        <w:pStyle w:val="acces"/>
        <w:numPr>
          <w:ilvl w:val="0"/>
          <w:numId w:val="196"/>
        </w:numPr>
        <w:tabs>
          <w:tab w:val="left" w:pos="720"/>
        </w:tabs>
        <w:divId w:val="1126046358"/>
        <w:rPr>
          <w:lang w:val="en-US"/>
        </w:rPr>
      </w:pPr>
      <w:r w:rsidRPr="00807770">
        <w:rPr>
          <w:lang w:val="en-US"/>
        </w:rPr>
        <w:t xml:space="preserve">From the company report lateral menu, expand the </w:t>
      </w:r>
      <w:r w:rsidRPr="00807770">
        <w:rPr>
          <w:rStyle w:val="uicontrol"/>
          <w:i w:val="0"/>
          <w:iCs w:val="0"/>
          <w:lang w:val="en-US"/>
        </w:rPr>
        <w:t xml:space="preserve">Report format </w:t>
      </w:r>
      <w:r w:rsidRPr="00807770">
        <w:rPr>
          <w:lang w:val="en-US"/>
        </w:rPr>
        <w:t xml:space="preserve">menu item and select </w:t>
      </w:r>
      <w:r w:rsidRPr="00807770">
        <w:rPr>
          <w:rStyle w:val="uicontrol"/>
          <w:i w:val="0"/>
          <w:iCs w:val="0"/>
          <w:lang w:val="en-US"/>
        </w:rPr>
        <w:t>New report</w:t>
      </w:r>
      <w:r w:rsidRPr="00807770">
        <w:rPr>
          <w:lang w:val="en-US"/>
        </w:rPr>
        <w:t xml:space="preserve"> or </w:t>
      </w:r>
      <w:r w:rsidRPr="00807770">
        <w:rPr>
          <w:rStyle w:val="uicontrol"/>
          <w:i w:val="0"/>
          <w:iCs w:val="0"/>
          <w:lang w:val="en-US"/>
        </w:rPr>
        <w:t>Add/remove section</w:t>
      </w:r>
      <w:r w:rsidRPr="00807770">
        <w:rPr>
          <w:lang w:val="en-US"/>
        </w:rPr>
        <w:t>, or</w:t>
      </w:r>
    </w:p>
    <w:p w:rsidR="005929E6" w:rsidRPr="00807770" w:rsidRDefault="005929E6" w:rsidP="002E7032">
      <w:pPr>
        <w:pStyle w:val="acces"/>
        <w:numPr>
          <w:ilvl w:val="0"/>
          <w:numId w:val="196"/>
        </w:numPr>
        <w:tabs>
          <w:tab w:val="left" w:pos="720"/>
        </w:tabs>
        <w:divId w:val="1126046358"/>
        <w:rPr>
          <w:lang w:val="en-US"/>
        </w:rPr>
      </w:pPr>
      <w:r w:rsidRPr="00807770">
        <w:rPr>
          <w:lang w:val="en-US"/>
        </w:rPr>
        <w:t xml:space="preserve">Click </w:t>
      </w:r>
      <w:r w:rsidRPr="00807770">
        <w:rPr>
          <w:rStyle w:val="uicontrol"/>
          <w:i w:val="0"/>
          <w:iCs w:val="0"/>
          <w:lang w:val="en-US"/>
        </w:rPr>
        <w:t>Add/remove sections</w:t>
      </w:r>
      <w:r w:rsidRPr="00807770">
        <w:rPr>
          <w:lang w:val="en-US"/>
        </w:rPr>
        <w:t xml:space="preserve"> from the report toolbar.</w:t>
      </w:r>
    </w:p>
    <w:p w:rsidR="005929E6" w:rsidRDefault="005929E6">
      <w:pPr>
        <w:pStyle w:val="Heading3"/>
        <w:divId w:val="1364019456"/>
      </w:pPr>
      <w:bookmarkStart w:id="234" w:name="_Toc417578484"/>
      <w:r>
        <w:t>Overview</w:t>
      </w:r>
      <w:bookmarkEnd w:id="234"/>
    </w:p>
    <w:p w:rsidR="005929E6" w:rsidRPr="00807770" w:rsidRDefault="005929E6">
      <w:pPr>
        <w:divId w:val="1364019456"/>
        <w:rPr>
          <w:lang w:val="en-US"/>
        </w:rPr>
      </w:pPr>
      <w:r w:rsidRPr="00807770">
        <w:rPr>
          <w:lang w:val="en-US"/>
        </w:rPr>
        <w:t xml:space="preserve">The </w:t>
      </w:r>
      <w:r w:rsidRPr="00807770">
        <w:rPr>
          <w:rStyle w:val="uiscreen"/>
          <w:lang w:val="en-US"/>
        </w:rPr>
        <w:t>Report format</w:t>
      </w:r>
      <w:r w:rsidRPr="00807770">
        <w:rPr>
          <w:lang w:val="en-US"/>
        </w:rPr>
        <w:t xml:space="preserve"> dialog allows you to: </w:t>
      </w:r>
    </w:p>
    <w:p w:rsidR="005929E6" w:rsidRDefault="00927FD0" w:rsidP="002E7032">
      <w:pPr>
        <w:numPr>
          <w:ilvl w:val="0"/>
          <w:numId w:val="197"/>
        </w:numPr>
        <w:tabs>
          <w:tab w:val="left" w:pos="720"/>
        </w:tabs>
        <w:divId w:val="1364019456"/>
      </w:pPr>
      <w:hyperlink w:anchor="report_repformat_htm_create" w:history="1">
        <w:r w:rsidR="005929E6">
          <w:rPr>
            <w:rStyle w:val="Hyperlink"/>
            <w:color w:val="0000FF"/>
          </w:rPr>
          <w:t>Create a new report format</w:t>
        </w:r>
      </w:hyperlink>
    </w:p>
    <w:p w:rsidR="005929E6" w:rsidRDefault="00927FD0" w:rsidP="002E7032">
      <w:pPr>
        <w:numPr>
          <w:ilvl w:val="0"/>
          <w:numId w:val="197"/>
        </w:numPr>
        <w:tabs>
          <w:tab w:val="left" w:pos="720"/>
        </w:tabs>
        <w:divId w:val="1364019456"/>
      </w:pPr>
      <w:hyperlink w:anchor="report_repformat_htm_modify" w:history="1">
        <w:r w:rsidR="005929E6">
          <w:rPr>
            <w:rStyle w:val="Hyperlink"/>
            <w:color w:val="0000FF"/>
          </w:rPr>
          <w:t>Modify a report format</w:t>
        </w:r>
      </w:hyperlink>
    </w:p>
    <w:p w:rsidR="005929E6" w:rsidRDefault="00927FD0" w:rsidP="002E7032">
      <w:pPr>
        <w:numPr>
          <w:ilvl w:val="0"/>
          <w:numId w:val="197"/>
        </w:numPr>
        <w:tabs>
          <w:tab w:val="left" w:pos="720"/>
        </w:tabs>
        <w:divId w:val="1364019456"/>
      </w:pPr>
      <w:hyperlink w:anchor="report_repformat_htm_save" w:history="1">
        <w:r w:rsidR="005929E6">
          <w:rPr>
            <w:rStyle w:val="Hyperlink"/>
            <w:color w:val="0000FF"/>
          </w:rPr>
          <w:t>Save a report format</w:t>
        </w:r>
      </w:hyperlink>
    </w:p>
    <w:p w:rsidR="005929E6" w:rsidRPr="00807770" w:rsidRDefault="00927FD0" w:rsidP="002E7032">
      <w:pPr>
        <w:numPr>
          <w:ilvl w:val="0"/>
          <w:numId w:val="197"/>
        </w:numPr>
        <w:tabs>
          <w:tab w:val="left" w:pos="720"/>
        </w:tabs>
        <w:divId w:val="1364019456"/>
        <w:rPr>
          <w:lang w:val="en-US"/>
        </w:rPr>
      </w:pPr>
      <w:hyperlink w:anchor="report_repformat_htm_load" w:history="1">
        <w:r w:rsidR="005929E6" w:rsidRPr="00807770">
          <w:rPr>
            <w:rStyle w:val="Hyperlink"/>
            <w:color w:val="0000FF"/>
            <w:lang w:val="en-US"/>
          </w:rPr>
          <w:t>Load a previously saved or predefined report format</w:t>
        </w:r>
      </w:hyperlink>
    </w:p>
    <w:p w:rsidR="005929E6" w:rsidRPr="00807770" w:rsidRDefault="00927FD0" w:rsidP="002E7032">
      <w:pPr>
        <w:numPr>
          <w:ilvl w:val="0"/>
          <w:numId w:val="197"/>
        </w:numPr>
        <w:tabs>
          <w:tab w:val="left" w:pos="720"/>
        </w:tabs>
        <w:divId w:val="1364019456"/>
        <w:rPr>
          <w:lang w:val="en-US"/>
        </w:rPr>
      </w:pPr>
      <w:hyperlink w:anchor="report_repformat_htm_delete" w:history="1">
        <w:r w:rsidR="005929E6" w:rsidRPr="00807770">
          <w:rPr>
            <w:rStyle w:val="Hyperlink"/>
            <w:color w:val="0000FF"/>
            <w:lang w:val="en-US"/>
          </w:rPr>
          <w:t>Delete a previously saved report format</w:t>
        </w:r>
      </w:hyperlink>
    </w:p>
    <w:p w:rsidR="005929E6" w:rsidRDefault="00927FD0" w:rsidP="002E7032">
      <w:pPr>
        <w:numPr>
          <w:ilvl w:val="0"/>
          <w:numId w:val="197"/>
        </w:numPr>
        <w:tabs>
          <w:tab w:val="left" w:pos="720"/>
        </w:tabs>
        <w:divId w:val="1364019456"/>
      </w:pPr>
      <w:hyperlink w:anchor="report_repformat_htm_define" w:history="1">
        <w:r w:rsidR="005929E6">
          <w:rPr>
            <w:rStyle w:val="Hyperlink"/>
            <w:color w:val="0000FF"/>
          </w:rPr>
          <w:t>Define the default report</w:t>
        </w:r>
      </w:hyperlink>
    </w:p>
    <w:p w:rsidR="005929E6" w:rsidRPr="00A24BB0" w:rsidRDefault="005929E6">
      <w:pPr>
        <w:divId w:val="1364019456"/>
      </w:pPr>
      <w:r w:rsidRPr="00A24BB0">
        <w:rPr>
          <w:rStyle w:val="Drop-downhotspot"/>
          <w:b/>
          <w:bCs/>
          <w:color w:val="003366"/>
        </w:rPr>
        <w:t>Format the report dialog</w:t>
      </w:r>
    </w:p>
    <w:p w:rsidR="005929E6" w:rsidRDefault="00A24BB0" w:rsidP="00503423">
      <w:pPr>
        <w:divId w:val="1568029524"/>
      </w:pPr>
      <w:r>
        <w:rPr>
          <w:noProof/>
          <w:lang w:val="en-US" w:eastAsia="en-US"/>
        </w:rPr>
        <w:drawing>
          <wp:inline distT="0" distB="0" distL="0" distR="0" wp14:anchorId="2B9B0DED" wp14:editId="7671F4EB">
            <wp:extent cx="5715000" cy="3086100"/>
            <wp:effectExtent l="0" t="0" r="0" b="0"/>
            <wp:docPr id="208" name="Picture 208" descr="ScrCustReportAmadeusN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ScrCustReportAmadeusNeo"/>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15000" cy="3086100"/>
                    </a:xfrm>
                    <a:prstGeom prst="rect">
                      <a:avLst/>
                    </a:prstGeom>
                    <a:noFill/>
                    <a:ln>
                      <a:noFill/>
                    </a:ln>
                  </pic:spPr>
                </pic:pic>
              </a:graphicData>
            </a:graphic>
          </wp:inline>
        </w:drawing>
      </w:r>
    </w:p>
    <w:p w:rsidR="005929E6" w:rsidRPr="00807770" w:rsidRDefault="00A24BB0" w:rsidP="00503423">
      <w:pPr>
        <w:pStyle w:val="notes"/>
        <w:divId w:val="1568029524"/>
        <w:rPr>
          <w:lang w:val="en-US"/>
        </w:rPr>
      </w:pPr>
      <w:r>
        <w:rPr>
          <w:noProof/>
          <w:lang w:val="en-US" w:eastAsia="en-US"/>
        </w:rPr>
        <w:drawing>
          <wp:inline distT="0" distB="0" distL="0" distR="0" wp14:anchorId="0CCDC194" wp14:editId="4C87F4F3">
            <wp:extent cx="146050" cy="127000"/>
            <wp:effectExtent l="0" t="0" r="0" b="0"/>
            <wp:docPr id="209" name="Picture 209"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5929E6" w:rsidRPr="00807770">
        <w:rPr>
          <w:b/>
          <w:bCs/>
          <w:lang w:val="en-US"/>
        </w:rPr>
        <w:t>Note</w:t>
      </w:r>
      <w:r w:rsidR="005929E6" w:rsidRPr="00807770">
        <w:rPr>
          <w:lang w:val="en-US"/>
        </w:rPr>
        <w:t xml:space="preserve"> : if you selected the option </w:t>
      </w:r>
      <w:r w:rsidR="005929E6" w:rsidRPr="00807770">
        <w:rPr>
          <w:rStyle w:val="uicontrol"/>
          <w:lang w:val="en-US"/>
        </w:rPr>
        <w:t>Add/remove section</w:t>
      </w:r>
      <w:r w:rsidR="005929E6" w:rsidRPr="00807770">
        <w:rPr>
          <w:lang w:val="en-US"/>
        </w:rPr>
        <w:t>, the report sections currently selected for display in the report are listed under 'Your selection'</w:t>
      </w:r>
    </w:p>
    <w:p w:rsidR="005929E6" w:rsidRDefault="005929E6">
      <w:pPr>
        <w:pStyle w:val="Heading3"/>
        <w:divId w:val="1364019456"/>
      </w:pPr>
      <w:bookmarkStart w:id="235" w:name="report_repformat_htm_create"/>
      <w:bookmarkStart w:id="236" w:name="_Toc417578485"/>
      <w:bookmarkEnd w:id="235"/>
      <w:r>
        <w:t>Create a new report format</w:t>
      </w:r>
      <w:bookmarkEnd w:id="236"/>
    </w:p>
    <w:p w:rsidR="005929E6" w:rsidRDefault="005929E6">
      <w:pPr>
        <w:divId w:val="1364019456"/>
      </w:pPr>
      <w:r w:rsidRPr="00807770">
        <w:rPr>
          <w:lang w:val="en-US"/>
        </w:rPr>
        <w:lastRenderedPageBreak/>
        <w:t xml:space="preserve">The left pane of the dialog lists all the sections that you can add the report format. </w:t>
      </w:r>
      <w:r>
        <w:t>These report sections are organised by category.</w:t>
      </w:r>
    </w:p>
    <w:p w:rsidR="005929E6" w:rsidRDefault="005929E6" w:rsidP="002E7032">
      <w:pPr>
        <w:numPr>
          <w:ilvl w:val="0"/>
          <w:numId w:val="198"/>
        </w:numPr>
        <w:tabs>
          <w:tab w:val="clear" w:pos="720"/>
          <w:tab w:val="left" w:pos="420"/>
        </w:tabs>
        <w:ind w:left="420"/>
        <w:divId w:val="1364019456"/>
      </w:pPr>
      <w:r>
        <w:t xml:space="preserve">Adding sections: </w:t>
      </w:r>
    </w:p>
    <w:p w:rsidR="005929E6" w:rsidRPr="00807770" w:rsidRDefault="005929E6" w:rsidP="002E7032">
      <w:pPr>
        <w:numPr>
          <w:ilvl w:val="1"/>
          <w:numId w:val="198"/>
        </w:numPr>
        <w:tabs>
          <w:tab w:val="clear" w:pos="1440"/>
          <w:tab w:val="left" w:pos="840"/>
        </w:tabs>
        <w:ind w:left="840"/>
        <w:divId w:val="1546218726"/>
        <w:rPr>
          <w:lang w:val="en-US"/>
        </w:rPr>
      </w:pPr>
      <w:r w:rsidRPr="00807770">
        <w:rPr>
          <w:lang w:val="en-US"/>
        </w:rPr>
        <w:t xml:space="preserve">To add a single section: </w:t>
      </w:r>
    </w:p>
    <w:p w:rsidR="005929E6" w:rsidRPr="00807770" w:rsidRDefault="005929E6" w:rsidP="002E7032">
      <w:pPr>
        <w:numPr>
          <w:ilvl w:val="2"/>
          <w:numId w:val="199"/>
        </w:numPr>
        <w:tabs>
          <w:tab w:val="left" w:pos="1560"/>
        </w:tabs>
        <w:ind w:left="1560"/>
        <w:divId w:val="999115931"/>
        <w:rPr>
          <w:lang w:val="en-US"/>
        </w:rPr>
      </w:pPr>
      <w:r w:rsidRPr="00807770">
        <w:rPr>
          <w:lang w:val="en-US"/>
        </w:rPr>
        <w:t xml:space="preserve">Click the category containing the section to expand it </w:t>
      </w:r>
    </w:p>
    <w:p w:rsidR="005929E6" w:rsidRPr="00807770" w:rsidRDefault="005929E6" w:rsidP="002E7032">
      <w:pPr>
        <w:numPr>
          <w:ilvl w:val="2"/>
          <w:numId w:val="199"/>
        </w:numPr>
        <w:tabs>
          <w:tab w:val="left" w:pos="1560"/>
        </w:tabs>
        <w:ind w:left="1560"/>
        <w:divId w:val="999115931"/>
        <w:rPr>
          <w:lang w:val="en-US"/>
        </w:rPr>
      </w:pPr>
      <w:r w:rsidRPr="00807770">
        <w:rPr>
          <w:lang w:val="en-US"/>
        </w:rPr>
        <w:t xml:space="preserve">Click the section to add it to the report. The report section is then displayed under </w:t>
      </w:r>
      <w:r w:rsidRPr="00807770">
        <w:rPr>
          <w:i/>
          <w:iCs/>
          <w:lang w:val="en-US"/>
        </w:rPr>
        <w:t>Your selection</w:t>
      </w:r>
      <w:r w:rsidRPr="00807770">
        <w:rPr>
          <w:lang w:val="en-US"/>
        </w:rPr>
        <w:t>.</w:t>
      </w:r>
    </w:p>
    <w:p w:rsidR="005929E6" w:rsidRPr="00807770" w:rsidRDefault="005929E6" w:rsidP="002E7032">
      <w:pPr>
        <w:numPr>
          <w:ilvl w:val="1"/>
          <w:numId w:val="199"/>
        </w:numPr>
        <w:tabs>
          <w:tab w:val="clear" w:pos="1440"/>
          <w:tab w:val="left" w:pos="840"/>
        </w:tabs>
        <w:ind w:left="840"/>
        <w:divId w:val="1546218726"/>
        <w:rPr>
          <w:lang w:val="en-US"/>
        </w:rPr>
      </w:pPr>
      <w:r w:rsidRPr="00807770">
        <w:rPr>
          <w:lang w:val="en-US"/>
        </w:rPr>
        <w:t xml:space="preserve">To add a group of sections: </w:t>
      </w:r>
    </w:p>
    <w:p w:rsidR="005929E6" w:rsidRPr="00807770" w:rsidRDefault="005929E6" w:rsidP="002E7032">
      <w:pPr>
        <w:numPr>
          <w:ilvl w:val="2"/>
          <w:numId w:val="200"/>
        </w:numPr>
        <w:tabs>
          <w:tab w:val="left" w:pos="1560"/>
        </w:tabs>
        <w:ind w:left="1560"/>
        <w:divId w:val="1549754911"/>
        <w:rPr>
          <w:lang w:val="en-US"/>
        </w:rPr>
      </w:pPr>
      <w:r w:rsidRPr="00807770">
        <w:rPr>
          <w:lang w:val="en-US"/>
        </w:rPr>
        <w:t xml:space="preserve">Click the icon </w:t>
      </w:r>
      <w:r w:rsidR="00A24BB0">
        <w:rPr>
          <w:noProof/>
          <w:lang w:val="en-US" w:eastAsia="en-US"/>
        </w:rPr>
        <w:drawing>
          <wp:inline distT="0" distB="0" distL="0" distR="0" wp14:anchorId="16CCF23C" wp14:editId="4F75A71C">
            <wp:extent cx="152400" cy="146050"/>
            <wp:effectExtent l="0" t="0" r="0" b="0"/>
            <wp:docPr id="210" name="Picture 210" descr="Icon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IconFolde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rsidRPr="00807770">
        <w:rPr>
          <w:lang w:val="en-US"/>
        </w:rPr>
        <w:t xml:space="preserve"> corresponding to the category you want to add. </w:t>
      </w:r>
    </w:p>
    <w:p w:rsidR="005929E6" w:rsidRPr="00807770" w:rsidRDefault="005929E6" w:rsidP="002E7032">
      <w:pPr>
        <w:numPr>
          <w:ilvl w:val="2"/>
          <w:numId w:val="200"/>
        </w:numPr>
        <w:tabs>
          <w:tab w:val="left" w:pos="1560"/>
        </w:tabs>
        <w:ind w:left="1560"/>
        <w:divId w:val="1549754911"/>
        <w:rPr>
          <w:lang w:val="en-US"/>
        </w:rPr>
      </w:pPr>
      <w:r w:rsidRPr="00807770">
        <w:rPr>
          <w:lang w:val="en-US"/>
        </w:rPr>
        <w:t xml:space="preserve">All the sections contained in that category are then displayed under </w:t>
      </w:r>
      <w:r w:rsidRPr="00807770">
        <w:rPr>
          <w:i/>
          <w:iCs/>
          <w:lang w:val="en-US"/>
        </w:rPr>
        <w:t>Your selection</w:t>
      </w:r>
      <w:r w:rsidRPr="00807770">
        <w:rPr>
          <w:lang w:val="en-US"/>
        </w:rPr>
        <w:t>.</w:t>
      </w:r>
    </w:p>
    <w:p w:rsidR="005929E6" w:rsidRPr="00807770" w:rsidRDefault="005929E6" w:rsidP="002E7032">
      <w:pPr>
        <w:numPr>
          <w:ilvl w:val="0"/>
          <w:numId w:val="200"/>
        </w:numPr>
        <w:tabs>
          <w:tab w:val="clear" w:pos="720"/>
          <w:tab w:val="left" w:pos="420"/>
        </w:tabs>
        <w:ind w:left="420"/>
        <w:divId w:val="1364019456"/>
        <w:rPr>
          <w:lang w:val="en-US"/>
        </w:rPr>
      </w:pPr>
      <w:r w:rsidRPr="00807770">
        <w:rPr>
          <w:lang w:val="en-US"/>
        </w:rPr>
        <w:t xml:space="preserve">After having added all the desired sections, you can: </w:t>
      </w:r>
    </w:p>
    <w:p w:rsidR="005929E6" w:rsidRPr="00807770" w:rsidRDefault="005929E6" w:rsidP="002E7032">
      <w:pPr>
        <w:numPr>
          <w:ilvl w:val="1"/>
          <w:numId w:val="200"/>
        </w:numPr>
        <w:tabs>
          <w:tab w:val="clear" w:pos="1440"/>
          <w:tab w:val="left" w:pos="840"/>
        </w:tabs>
        <w:ind w:left="840"/>
        <w:divId w:val="1347558790"/>
        <w:rPr>
          <w:lang w:val="en-US"/>
        </w:rPr>
      </w:pPr>
      <w:r w:rsidRPr="00807770">
        <w:rPr>
          <w:lang w:val="en-US"/>
        </w:rPr>
        <w:t xml:space="preserve">Remove a previously selected section by clearing the check box corresponding to that section in </w:t>
      </w:r>
      <w:r w:rsidRPr="00807770">
        <w:rPr>
          <w:i/>
          <w:iCs/>
          <w:lang w:val="en-US"/>
        </w:rPr>
        <w:t>Your selection</w:t>
      </w:r>
      <w:r w:rsidRPr="00807770">
        <w:rPr>
          <w:lang w:val="en-US"/>
        </w:rPr>
        <w:t xml:space="preserve">. </w:t>
      </w:r>
    </w:p>
    <w:p w:rsidR="005929E6" w:rsidRPr="00807770" w:rsidRDefault="005929E6" w:rsidP="002E7032">
      <w:pPr>
        <w:numPr>
          <w:ilvl w:val="1"/>
          <w:numId w:val="200"/>
        </w:numPr>
        <w:tabs>
          <w:tab w:val="clear" w:pos="1440"/>
          <w:tab w:val="left" w:pos="840"/>
        </w:tabs>
        <w:ind w:left="840"/>
        <w:divId w:val="1347558790"/>
        <w:rPr>
          <w:lang w:val="en-US"/>
        </w:rPr>
      </w:pPr>
      <w:r w:rsidRPr="00807770">
        <w:rPr>
          <w:lang w:val="en-US"/>
        </w:rPr>
        <w:t xml:space="preserve">Change the order of sections displayed in the report by clicking a section's name under </w:t>
      </w:r>
      <w:r w:rsidRPr="00807770">
        <w:rPr>
          <w:i/>
          <w:iCs/>
          <w:lang w:val="en-US"/>
        </w:rPr>
        <w:t>Your selection</w:t>
      </w:r>
      <w:r w:rsidRPr="00807770">
        <w:rPr>
          <w:lang w:val="en-US"/>
        </w:rPr>
        <w:t xml:space="preserve"> and dragging it to the desired position. </w:t>
      </w:r>
    </w:p>
    <w:p w:rsidR="005929E6" w:rsidRPr="00807770" w:rsidRDefault="005929E6" w:rsidP="002E7032">
      <w:pPr>
        <w:numPr>
          <w:ilvl w:val="0"/>
          <w:numId w:val="200"/>
        </w:numPr>
        <w:tabs>
          <w:tab w:val="clear" w:pos="720"/>
          <w:tab w:val="left" w:pos="420"/>
        </w:tabs>
        <w:ind w:left="420"/>
        <w:divId w:val="1364019456"/>
        <w:rPr>
          <w:lang w:val="en-US"/>
        </w:rPr>
      </w:pPr>
      <w:r w:rsidRPr="00807770">
        <w:rPr>
          <w:lang w:val="en-US"/>
        </w:rPr>
        <w:t xml:space="preserve">Many sections offer a variety of </w:t>
      </w:r>
      <w:hyperlink w:anchor="report_displayoptions_repsectdis_322" w:history="1">
        <w:r w:rsidRPr="00807770">
          <w:rPr>
            <w:rStyle w:val="Hyperlink"/>
            <w:color w:val="0000FF"/>
            <w:lang w:val="en-US"/>
          </w:rPr>
          <w:t>display options</w:t>
        </w:r>
      </w:hyperlink>
      <w:r w:rsidRPr="00807770">
        <w:rPr>
          <w:lang w:val="en-US"/>
        </w:rPr>
        <w:t xml:space="preserve">. Click the link </w:t>
      </w:r>
      <w:r w:rsidRPr="00807770">
        <w:rPr>
          <w:rStyle w:val="uicontrol"/>
          <w:lang w:val="en-US"/>
        </w:rPr>
        <w:t>Display options</w:t>
      </w:r>
      <w:r w:rsidRPr="00807770">
        <w:rPr>
          <w:lang w:val="en-US"/>
        </w:rPr>
        <w:t xml:space="preserve"> link of the section you want to edit. </w:t>
      </w:r>
    </w:p>
    <w:p w:rsidR="005929E6" w:rsidRPr="00807770" w:rsidRDefault="005929E6" w:rsidP="002E7032">
      <w:pPr>
        <w:numPr>
          <w:ilvl w:val="0"/>
          <w:numId w:val="200"/>
        </w:numPr>
        <w:tabs>
          <w:tab w:val="clear" w:pos="720"/>
          <w:tab w:val="left" w:pos="420"/>
        </w:tabs>
        <w:ind w:left="420"/>
        <w:divId w:val="1364019456"/>
        <w:rPr>
          <w:lang w:val="en-US"/>
        </w:rPr>
      </w:pPr>
      <w:r w:rsidRPr="00807770">
        <w:rPr>
          <w:lang w:val="en-US"/>
        </w:rPr>
        <w:t xml:space="preserve">Click the </w:t>
      </w:r>
      <w:r w:rsidRPr="00807770">
        <w:rPr>
          <w:rStyle w:val="uicontrol"/>
          <w:lang w:val="en-US"/>
        </w:rPr>
        <w:t>OK</w:t>
      </w:r>
      <w:r w:rsidRPr="00807770">
        <w:rPr>
          <w:lang w:val="en-US"/>
        </w:rPr>
        <w:t xml:space="preserve"> button to view the </w:t>
      </w:r>
      <w:hyperlink w:anchor="report_comprep_htm" w:history="1">
        <w:r w:rsidRPr="00807770">
          <w:rPr>
            <w:rStyle w:val="Hyperlink"/>
            <w:color w:val="0000FF"/>
            <w:lang w:val="en-US"/>
          </w:rPr>
          <w:t>report</w:t>
        </w:r>
      </w:hyperlink>
      <w:r w:rsidRPr="00807770">
        <w:rPr>
          <w:lang w:val="en-US"/>
        </w:rPr>
        <w:t>.</w:t>
      </w:r>
    </w:p>
    <w:p w:rsidR="005929E6" w:rsidRDefault="00A24BB0">
      <w:pPr>
        <w:pStyle w:val="notes"/>
        <w:divId w:val="1364019456"/>
      </w:pPr>
      <w:r>
        <w:rPr>
          <w:noProof/>
          <w:lang w:val="en-US" w:eastAsia="en-US"/>
        </w:rPr>
        <w:drawing>
          <wp:inline distT="0" distB="0" distL="0" distR="0" wp14:anchorId="6F98C9AA" wp14:editId="537D7F8F">
            <wp:extent cx="146050" cy="127000"/>
            <wp:effectExtent l="0" t="0" r="0" b="0"/>
            <wp:docPr id="211" name="Picture 211"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5929E6" w:rsidRPr="00807770">
        <w:rPr>
          <w:lang w:val="en-US"/>
        </w:rPr>
        <w:t>  </w:t>
      </w:r>
      <w:r w:rsidR="005929E6" w:rsidRPr="00807770">
        <w:rPr>
          <w:b/>
          <w:bCs/>
          <w:i/>
          <w:iCs/>
          <w:lang w:val="en-US"/>
        </w:rPr>
        <w:t>Note</w:t>
      </w:r>
      <w:r w:rsidR="005929E6" w:rsidRPr="00807770">
        <w:rPr>
          <w:lang w:val="en-US"/>
        </w:rPr>
        <w:t xml:space="preserve">: By default report formats will not be saved meaning that when you start a new session of Amadeus your modifications will be lost. </w:t>
      </w:r>
      <w:r w:rsidR="005929E6">
        <w:t xml:space="preserve">See </w:t>
      </w:r>
      <w:hyperlink w:anchor="report_repformat_htm_save" w:history="1">
        <w:r w:rsidR="005929E6">
          <w:rPr>
            <w:rStyle w:val="Hyperlink"/>
            <w:color w:val="0000FF"/>
          </w:rPr>
          <w:t>Save a report format</w:t>
        </w:r>
      </w:hyperlink>
      <w:r w:rsidR="005929E6">
        <w:t xml:space="preserve"> below.</w:t>
      </w:r>
    </w:p>
    <w:p w:rsidR="005929E6" w:rsidRDefault="005929E6">
      <w:pPr>
        <w:pStyle w:val="Heading3"/>
        <w:divId w:val="1364019456"/>
      </w:pPr>
      <w:bookmarkStart w:id="237" w:name="report_repformat_htm_modify"/>
      <w:bookmarkStart w:id="238" w:name="_Toc417578486"/>
      <w:bookmarkEnd w:id="237"/>
      <w:r>
        <w:t>Modify a report format</w:t>
      </w:r>
      <w:bookmarkEnd w:id="238"/>
    </w:p>
    <w:p w:rsidR="005929E6" w:rsidRPr="00807770" w:rsidRDefault="005929E6">
      <w:pPr>
        <w:divId w:val="1364019456"/>
        <w:rPr>
          <w:lang w:val="en-US"/>
        </w:rPr>
      </w:pPr>
      <w:r w:rsidRPr="00807770">
        <w:rPr>
          <w:lang w:val="en-US"/>
        </w:rPr>
        <w:t xml:space="preserve">To modify a previously saved report format or </w:t>
      </w:r>
      <w:hyperlink w:anchor="report_predefrep_htm" w:history="1">
        <w:r w:rsidRPr="00807770">
          <w:rPr>
            <w:rStyle w:val="Hyperlink"/>
            <w:color w:val="0000FF"/>
            <w:lang w:val="en-US"/>
          </w:rPr>
          <w:t>predefined report</w:t>
        </w:r>
      </w:hyperlink>
      <w:r w:rsidRPr="00807770">
        <w:rPr>
          <w:lang w:val="en-US"/>
        </w:rPr>
        <w:t xml:space="preserve">, click the icon </w:t>
      </w:r>
      <w:r w:rsidR="00A24BB0">
        <w:rPr>
          <w:noProof/>
          <w:lang w:val="en-US" w:eastAsia="en-US"/>
        </w:rPr>
        <w:drawing>
          <wp:inline distT="0" distB="0" distL="0" distR="0" wp14:anchorId="10937415" wp14:editId="03D90906">
            <wp:extent cx="114300" cy="114300"/>
            <wp:effectExtent l="0" t="0" r="0" b="0"/>
            <wp:docPr id="212" name="Picture 212" descr="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tool"/>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807770">
        <w:rPr>
          <w:lang w:val="en-US"/>
        </w:rPr>
        <w:t xml:space="preserve"> corresponding to the report you want to modify. </w:t>
      </w:r>
    </w:p>
    <w:p w:rsidR="005929E6" w:rsidRPr="00807770" w:rsidRDefault="005929E6">
      <w:pPr>
        <w:divId w:val="1364019456"/>
        <w:rPr>
          <w:lang w:val="en-US"/>
        </w:rPr>
      </w:pPr>
      <w:r w:rsidRPr="00807770">
        <w:rPr>
          <w:lang w:val="en-US"/>
        </w:rPr>
        <w:t>Follow the instructions above to add/remove sections or reorder them.  </w:t>
      </w:r>
    </w:p>
    <w:p w:rsidR="005929E6" w:rsidRDefault="005929E6">
      <w:pPr>
        <w:pStyle w:val="Heading3"/>
        <w:divId w:val="1364019456"/>
      </w:pPr>
      <w:bookmarkStart w:id="239" w:name="report_repformat_htm_save"/>
      <w:bookmarkStart w:id="240" w:name="_Toc417578487"/>
      <w:bookmarkEnd w:id="239"/>
      <w:r>
        <w:t>Save a report format</w:t>
      </w:r>
      <w:bookmarkEnd w:id="240"/>
    </w:p>
    <w:p w:rsidR="005929E6" w:rsidRPr="00807770" w:rsidRDefault="005929E6" w:rsidP="002E7032">
      <w:pPr>
        <w:numPr>
          <w:ilvl w:val="0"/>
          <w:numId w:val="201"/>
        </w:numPr>
        <w:tabs>
          <w:tab w:val="clear" w:pos="720"/>
          <w:tab w:val="left" w:pos="420"/>
        </w:tabs>
        <w:ind w:left="420"/>
        <w:divId w:val="1364019456"/>
        <w:rPr>
          <w:lang w:val="en-US"/>
        </w:rPr>
      </w:pPr>
      <w:r w:rsidRPr="00807770">
        <w:rPr>
          <w:lang w:val="en-US"/>
        </w:rPr>
        <w:t xml:space="preserve">Type the name you would like to give to the report format into the </w:t>
      </w:r>
      <w:r w:rsidRPr="00807770">
        <w:rPr>
          <w:rStyle w:val="uicontrol"/>
          <w:lang w:val="en-US"/>
        </w:rPr>
        <w:t>Give a name</w:t>
      </w:r>
      <w:r w:rsidRPr="00807770">
        <w:rPr>
          <w:lang w:val="en-US"/>
        </w:rPr>
        <w:t xml:space="preserve"> text box. Note that you cannot specify the same as a </w:t>
      </w:r>
      <w:hyperlink w:anchor="report_predefrep_htm" w:history="1">
        <w:r w:rsidRPr="00807770">
          <w:rPr>
            <w:rStyle w:val="Hyperlink"/>
            <w:color w:val="0000FF"/>
            <w:lang w:val="en-US"/>
          </w:rPr>
          <w:t>predefined report</w:t>
        </w:r>
      </w:hyperlink>
      <w:r w:rsidRPr="00807770">
        <w:rPr>
          <w:lang w:val="en-US"/>
        </w:rPr>
        <w:t xml:space="preserve"> (e.g. Standard report). </w:t>
      </w:r>
    </w:p>
    <w:p w:rsidR="005929E6" w:rsidRPr="00807770" w:rsidRDefault="005929E6" w:rsidP="002E7032">
      <w:pPr>
        <w:numPr>
          <w:ilvl w:val="0"/>
          <w:numId w:val="201"/>
        </w:numPr>
        <w:tabs>
          <w:tab w:val="clear" w:pos="720"/>
          <w:tab w:val="left" w:pos="420"/>
        </w:tabs>
        <w:ind w:left="420"/>
        <w:divId w:val="1364019456"/>
        <w:rPr>
          <w:lang w:val="en-US"/>
        </w:rPr>
      </w:pPr>
      <w:r w:rsidRPr="00807770">
        <w:rPr>
          <w:lang w:val="en-US"/>
        </w:rPr>
        <w:t>Click one of the following icons:</w:t>
      </w:r>
    </w:p>
    <w:tbl>
      <w:tblPr>
        <w:tblW w:w="8668" w:type="dxa"/>
        <w:tblInd w:w="420"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600"/>
        <w:gridCol w:w="8068"/>
      </w:tblGrid>
      <w:tr w:rsidR="005929E6" w:rsidTr="00ED1153">
        <w:trPr>
          <w:divId w:val="523174373"/>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5929E6" w:rsidRDefault="005929E6">
            <w:pPr>
              <w:pStyle w:val="columnheader"/>
            </w:pPr>
            <w:r>
              <w:t xml:space="preserve">Icon </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5929E6" w:rsidRDefault="005929E6">
            <w:pPr>
              <w:pStyle w:val="columnheader"/>
            </w:pPr>
            <w:r>
              <w:t>Function</w:t>
            </w:r>
          </w:p>
        </w:tc>
      </w:tr>
      <w:tr w:rsidR="005929E6" w:rsidRPr="00807770" w:rsidTr="00ED1153">
        <w:trPr>
          <w:divId w:val="523174373"/>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5929E6" w:rsidRDefault="00A24BB0">
            <w:pPr>
              <w:pStyle w:val="celltext"/>
              <w:jc w:val="center"/>
            </w:pPr>
            <w:r>
              <w:rPr>
                <w:noProof/>
                <w:lang w:val="en-US" w:eastAsia="en-US"/>
              </w:rPr>
              <w:drawing>
                <wp:inline distT="0" distB="0" distL="0" distR="0" wp14:anchorId="383BD1EB" wp14:editId="69F0FAB0">
                  <wp:extent cx="133350" cy="127000"/>
                  <wp:effectExtent l="0" t="0" r="0" b="0"/>
                  <wp:docPr id="213" name="Picture 213" descr="save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save_search"/>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3350" cy="1270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5929E6" w:rsidRPr="00807770" w:rsidRDefault="005929E6">
            <w:pPr>
              <w:pStyle w:val="celltext"/>
              <w:rPr>
                <w:lang w:val="en-US"/>
              </w:rPr>
            </w:pPr>
            <w:r w:rsidRPr="00807770">
              <w:rPr>
                <w:lang w:val="en-US"/>
              </w:rPr>
              <w:t xml:space="preserve">Save the report format to the application server. The name of the saved report will be listed in your saved reports. If a report with that name already exists, a warning message prompts you to replace it or to save the report under a new name. </w:t>
            </w:r>
          </w:p>
        </w:tc>
      </w:tr>
      <w:tr w:rsidR="005929E6" w:rsidRPr="00807770" w:rsidTr="00ED1153">
        <w:trPr>
          <w:divId w:val="523174373"/>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5929E6" w:rsidRDefault="00A24BB0">
            <w:pPr>
              <w:pStyle w:val="celltext"/>
              <w:jc w:val="center"/>
            </w:pPr>
            <w:r>
              <w:rPr>
                <w:noProof/>
                <w:lang w:val="en-US" w:eastAsia="en-US"/>
              </w:rPr>
              <w:drawing>
                <wp:inline distT="0" distB="0" distL="0" distR="0" wp14:anchorId="5CCE155E" wp14:editId="69169269">
                  <wp:extent cx="190500" cy="165100"/>
                  <wp:effectExtent l="0" t="0" r="0" b="0"/>
                  <wp:docPr id="214" name="Picture 214" descr="save_to_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save_to_disk"/>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5929E6" w:rsidRPr="00807770" w:rsidRDefault="005929E6">
            <w:pPr>
              <w:pStyle w:val="celltext"/>
              <w:rPr>
                <w:lang w:val="en-US"/>
              </w:rPr>
            </w:pPr>
            <w:r w:rsidRPr="00807770">
              <w:rPr>
                <w:lang w:val="en-US"/>
              </w:rPr>
              <w:t>Save the report format to a local or network drive (.txt extension file).</w:t>
            </w:r>
          </w:p>
        </w:tc>
      </w:tr>
    </w:tbl>
    <w:p w:rsidR="005929E6" w:rsidRPr="00807770" w:rsidRDefault="005929E6">
      <w:pPr>
        <w:pStyle w:val="Heading3"/>
        <w:divId w:val="1364019456"/>
        <w:rPr>
          <w:lang w:val="en-US"/>
        </w:rPr>
      </w:pPr>
      <w:bookmarkStart w:id="241" w:name="report_repformat_htm_load"/>
      <w:bookmarkStart w:id="242" w:name="_Toc417578488"/>
      <w:bookmarkEnd w:id="241"/>
      <w:r w:rsidRPr="00807770">
        <w:rPr>
          <w:lang w:val="en-US"/>
        </w:rPr>
        <w:t>Load a previously saved or predefined report</w:t>
      </w:r>
      <w:bookmarkEnd w:id="242"/>
    </w:p>
    <w:p w:rsidR="005929E6" w:rsidRPr="00807770" w:rsidRDefault="005929E6" w:rsidP="002E7032">
      <w:pPr>
        <w:numPr>
          <w:ilvl w:val="0"/>
          <w:numId w:val="202"/>
        </w:numPr>
        <w:tabs>
          <w:tab w:val="clear" w:pos="720"/>
          <w:tab w:val="left" w:pos="420"/>
        </w:tabs>
        <w:ind w:left="420"/>
        <w:divId w:val="1364019456"/>
        <w:rPr>
          <w:lang w:val="en-US"/>
        </w:rPr>
      </w:pPr>
      <w:r w:rsidRPr="00807770">
        <w:rPr>
          <w:lang w:val="en-US"/>
        </w:rPr>
        <w:t xml:space="preserve">To load a report previously saved on the application server or a </w:t>
      </w:r>
      <w:hyperlink w:anchor="report_predefrep_htm" w:history="1">
        <w:r w:rsidRPr="00807770">
          <w:rPr>
            <w:rStyle w:val="Hyperlink"/>
            <w:color w:val="0000FF"/>
            <w:lang w:val="en-US"/>
          </w:rPr>
          <w:t>predefined report</w:t>
        </w:r>
      </w:hyperlink>
      <w:r w:rsidRPr="00807770">
        <w:rPr>
          <w:lang w:val="en-US"/>
        </w:rPr>
        <w:t xml:space="preserve"> click the name of the report you want to load on the left side of the dialog.</w:t>
      </w:r>
    </w:p>
    <w:p w:rsidR="005929E6" w:rsidRPr="00807770" w:rsidRDefault="005929E6" w:rsidP="002E7032">
      <w:pPr>
        <w:numPr>
          <w:ilvl w:val="0"/>
          <w:numId w:val="202"/>
        </w:numPr>
        <w:tabs>
          <w:tab w:val="clear" w:pos="720"/>
          <w:tab w:val="left" w:pos="420"/>
        </w:tabs>
        <w:ind w:left="420"/>
        <w:divId w:val="1364019456"/>
        <w:rPr>
          <w:lang w:val="en-US"/>
        </w:rPr>
      </w:pPr>
      <w:r w:rsidRPr="00807770">
        <w:rPr>
          <w:lang w:val="en-US"/>
        </w:rPr>
        <w:t xml:space="preserve">To load a report saved on a local or networked disk click the </w:t>
      </w:r>
      <w:r w:rsidRPr="00807770">
        <w:rPr>
          <w:rStyle w:val="uicontrol"/>
          <w:lang w:val="en-US"/>
        </w:rPr>
        <w:t>Load from disk</w:t>
      </w:r>
      <w:r w:rsidRPr="00807770">
        <w:rPr>
          <w:lang w:val="en-US"/>
        </w:rPr>
        <w:t xml:space="preserve"> link. The </w:t>
      </w:r>
      <w:r w:rsidRPr="00807770">
        <w:rPr>
          <w:rStyle w:val="Drop-downhotspot"/>
          <w:color w:val="003366"/>
          <w:lang w:val="en-US"/>
        </w:rPr>
        <w:t>Load a file from disk</w:t>
      </w:r>
      <w:r w:rsidRPr="00807770">
        <w:rPr>
          <w:lang w:val="en-US"/>
        </w:rPr>
        <w:t xml:space="preserve"> dialog is displayed allowing you to choose a file to load.</w:t>
      </w:r>
    </w:p>
    <w:p w:rsidR="005929E6" w:rsidRDefault="00A24BB0" w:rsidP="00503423">
      <w:pPr>
        <w:tabs>
          <w:tab w:val="left" w:pos="720"/>
        </w:tabs>
        <w:ind w:left="720"/>
        <w:divId w:val="1971550425"/>
      </w:pPr>
      <w:r>
        <w:rPr>
          <w:noProof/>
          <w:lang w:val="en-US" w:eastAsia="en-US"/>
        </w:rPr>
        <w:lastRenderedPageBreak/>
        <w:drawing>
          <wp:inline distT="0" distB="0" distL="0" distR="0" wp14:anchorId="21FBA921" wp14:editId="4E940871">
            <wp:extent cx="3886200" cy="1524000"/>
            <wp:effectExtent l="0" t="0" r="0" b="0"/>
            <wp:docPr id="215" name="Picture 215" descr="ScrLoadFrom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ScrLoadFromDisk"/>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86200" cy="1524000"/>
                    </a:xfrm>
                    <a:prstGeom prst="rect">
                      <a:avLst/>
                    </a:prstGeom>
                    <a:noFill/>
                    <a:ln>
                      <a:noFill/>
                    </a:ln>
                  </pic:spPr>
                </pic:pic>
              </a:graphicData>
            </a:graphic>
          </wp:inline>
        </w:drawing>
      </w:r>
    </w:p>
    <w:p w:rsidR="005929E6" w:rsidRPr="00807770" w:rsidRDefault="005929E6">
      <w:pPr>
        <w:divId w:val="1364019456"/>
        <w:rPr>
          <w:lang w:val="en-US"/>
        </w:rPr>
      </w:pPr>
      <w:r w:rsidRPr="00807770">
        <w:rPr>
          <w:lang w:val="en-US"/>
        </w:rPr>
        <w:t xml:space="preserve">After having successfully loaded a report, you are displayed with the </w:t>
      </w:r>
      <w:hyperlink w:anchor="report_comprep_htm" w:history="1">
        <w:r w:rsidRPr="00807770">
          <w:rPr>
            <w:rStyle w:val="Hyperlink"/>
            <w:color w:val="0000FF"/>
            <w:lang w:val="en-US"/>
          </w:rPr>
          <w:t>report</w:t>
        </w:r>
      </w:hyperlink>
      <w:r w:rsidRPr="00807770">
        <w:rPr>
          <w:lang w:val="en-US"/>
        </w:rPr>
        <w:t xml:space="preserve">. </w:t>
      </w:r>
    </w:p>
    <w:p w:rsidR="005929E6" w:rsidRPr="00807770" w:rsidRDefault="005929E6">
      <w:pPr>
        <w:pStyle w:val="Heading3"/>
        <w:divId w:val="1364019456"/>
        <w:rPr>
          <w:lang w:val="en-US"/>
        </w:rPr>
      </w:pPr>
      <w:bookmarkStart w:id="243" w:name="report_repformat_htm_delete"/>
      <w:bookmarkStart w:id="244" w:name="_Toc417578489"/>
      <w:bookmarkEnd w:id="243"/>
      <w:r w:rsidRPr="00807770">
        <w:rPr>
          <w:lang w:val="en-US"/>
        </w:rPr>
        <w:t>Delete a previously saved report format</w:t>
      </w:r>
      <w:bookmarkEnd w:id="244"/>
    </w:p>
    <w:p w:rsidR="005929E6" w:rsidRPr="00807770" w:rsidRDefault="005929E6">
      <w:pPr>
        <w:divId w:val="1364019456"/>
        <w:rPr>
          <w:lang w:val="en-US"/>
        </w:rPr>
      </w:pPr>
      <w:r w:rsidRPr="00807770">
        <w:rPr>
          <w:lang w:val="en-US"/>
        </w:rPr>
        <w:t xml:space="preserve">To delete a customised report that you previously saved on the application server, click the corresponding </w:t>
      </w:r>
      <w:r w:rsidR="00A24BB0">
        <w:rPr>
          <w:noProof/>
          <w:lang w:val="en-US" w:eastAsia="en-US"/>
        </w:rPr>
        <w:drawing>
          <wp:inline distT="0" distB="0" distL="0" distR="0" wp14:anchorId="2014AC65" wp14:editId="54267442">
            <wp:extent cx="127000" cy="127000"/>
            <wp:effectExtent l="0" t="0" r="0" b="0"/>
            <wp:docPr id="216" name="Picture 216"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807770">
        <w:rPr>
          <w:lang w:val="en-US"/>
        </w:rPr>
        <w:t xml:space="preserve"> icon. </w:t>
      </w:r>
    </w:p>
    <w:p w:rsidR="005929E6" w:rsidRDefault="005929E6">
      <w:pPr>
        <w:pStyle w:val="Heading3"/>
        <w:divId w:val="1364019456"/>
      </w:pPr>
      <w:bookmarkStart w:id="245" w:name="report_repformat_htm_define"/>
      <w:bookmarkStart w:id="246" w:name="_Toc417578490"/>
      <w:bookmarkEnd w:id="245"/>
      <w:r>
        <w:t>Define the default report</w:t>
      </w:r>
      <w:bookmarkEnd w:id="246"/>
    </w:p>
    <w:p w:rsidR="005929E6" w:rsidRPr="00807770" w:rsidRDefault="005929E6">
      <w:pPr>
        <w:divId w:val="1364019456"/>
        <w:rPr>
          <w:lang w:val="en-US"/>
        </w:rPr>
      </w:pPr>
      <w:r w:rsidRPr="00807770">
        <w:rPr>
          <w:lang w:val="en-US"/>
        </w:rPr>
        <w:t xml:space="preserve">The default report is the report used by default when viewing a company report at each new session of Amadeus. Unless you specify otherwise, the </w:t>
      </w:r>
      <w:hyperlink w:anchor="report_predefrep_htm_standard" w:history="1">
        <w:r w:rsidRPr="00807770">
          <w:rPr>
            <w:rStyle w:val="Hyperlink"/>
            <w:color w:val="0000FF"/>
            <w:lang w:val="en-US"/>
          </w:rPr>
          <w:t>Standard report</w:t>
        </w:r>
      </w:hyperlink>
      <w:r w:rsidRPr="00807770">
        <w:rPr>
          <w:lang w:val="en-US"/>
        </w:rPr>
        <w:t xml:space="preserve"> is the default report.</w:t>
      </w:r>
    </w:p>
    <w:p w:rsidR="005929E6" w:rsidRPr="00807770" w:rsidRDefault="005929E6">
      <w:pPr>
        <w:divId w:val="1364019456"/>
        <w:rPr>
          <w:lang w:val="en-US"/>
        </w:rPr>
      </w:pPr>
      <w:r w:rsidRPr="00807770">
        <w:rPr>
          <w:lang w:val="en-US"/>
        </w:rPr>
        <w:t xml:space="preserve">You can change this default behaviour by selecting the check box of the report format (predefined or previously saved) that you want to use by default. By doing this, the chosen report will be used by default when viewing a company report at each new session. </w:t>
      </w:r>
    </w:p>
    <w:p w:rsidR="005929E6" w:rsidRPr="00807770" w:rsidRDefault="00A24BB0">
      <w:pPr>
        <w:pStyle w:val="notes"/>
        <w:divId w:val="1364019456"/>
        <w:rPr>
          <w:lang w:val="en-US"/>
        </w:rPr>
      </w:pPr>
      <w:r>
        <w:rPr>
          <w:noProof/>
          <w:lang w:val="en-US" w:eastAsia="en-US"/>
        </w:rPr>
        <w:drawing>
          <wp:inline distT="0" distB="0" distL="0" distR="0" wp14:anchorId="6246F273" wp14:editId="56D003E3">
            <wp:extent cx="146050" cy="127000"/>
            <wp:effectExtent l="0" t="0" r="0" b="0"/>
            <wp:docPr id="217" name="Picture 217"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5929E6" w:rsidRPr="00807770">
        <w:rPr>
          <w:lang w:val="en-US"/>
        </w:rPr>
        <w:t>  </w:t>
      </w:r>
      <w:r w:rsidR="005929E6" w:rsidRPr="00807770">
        <w:rPr>
          <w:b/>
          <w:bCs/>
          <w:i/>
          <w:iCs/>
          <w:lang w:val="en-US"/>
        </w:rPr>
        <w:t>Note</w:t>
      </w:r>
      <w:r w:rsidR="005929E6" w:rsidRPr="00807770">
        <w:rPr>
          <w:lang w:val="en-US"/>
        </w:rPr>
        <w:t>: The report that is displayed by default in an open session is the last report that was displayed (also known as the current report).  </w:t>
      </w:r>
    </w:p>
    <w:p w:rsidR="005929E6" w:rsidRPr="00807770" w:rsidRDefault="005929E6">
      <w:pPr>
        <w:spacing w:before="0" w:after="0"/>
        <w:divId w:val="2065327188"/>
        <w:rPr>
          <w:rFonts w:ascii="Times New Roman" w:hAnsi="Times New Roman"/>
          <w:color w:val="auto"/>
          <w:sz w:val="24"/>
          <w:szCs w:val="24"/>
          <w:lang w:val="en-US"/>
        </w:rPr>
      </w:pPr>
      <w:r w:rsidRPr="00807770">
        <w:rPr>
          <w:rFonts w:ascii="Times New Roman" w:hAnsi="Times New Roman"/>
          <w:color w:val="auto"/>
          <w:sz w:val="24"/>
          <w:szCs w:val="24"/>
          <w:lang w:val="en-US"/>
        </w:rPr>
        <w:t xml:space="preserve">    </w:t>
      </w:r>
    </w:p>
    <w:bookmarkStart w:id="247" w:name="report_predefrep_htm"/>
    <w:bookmarkEnd w:id="247"/>
    <w:p w:rsidR="005929E6" w:rsidRDefault="005929E6">
      <w:pPr>
        <w:pStyle w:val="Heading3"/>
        <w:divId w:val="2065327188"/>
      </w:pPr>
      <w:r>
        <w:fldChar w:fldCharType="begin"/>
      </w:r>
      <w:r>
        <w:instrText xml:space="preserve"> XE "Predefined reports" \* MERGEFORMAT </w:instrText>
      </w:r>
      <w:r>
        <w:fldChar w:fldCharType="end"/>
      </w:r>
      <w:bookmarkStart w:id="248" w:name="_Toc417578491"/>
      <w:r>
        <w:t>Predefined reports</w:t>
      </w:r>
      <w:bookmarkEnd w:id="248"/>
    </w:p>
    <w:p w:rsidR="005929E6" w:rsidRPr="00807770" w:rsidRDefault="005929E6">
      <w:pPr>
        <w:divId w:val="2135058459"/>
        <w:rPr>
          <w:lang w:val="en-US"/>
        </w:rPr>
      </w:pPr>
      <w:r w:rsidRPr="00807770">
        <w:rPr>
          <w:lang w:val="en-US"/>
        </w:rPr>
        <w:t xml:space="preserve">A predefined report is a system-defined collection of report sections delivered by default with Amadeus. Although you can </w:t>
      </w:r>
      <w:hyperlink w:anchor="report_repformat_htm_modify" w:history="1">
        <w:r w:rsidRPr="00807770">
          <w:rPr>
            <w:rStyle w:val="Hyperlink"/>
            <w:color w:val="0000FF"/>
            <w:lang w:val="en-US"/>
          </w:rPr>
          <w:t>edit</w:t>
        </w:r>
      </w:hyperlink>
      <w:r w:rsidRPr="00807770">
        <w:rPr>
          <w:lang w:val="en-US"/>
        </w:rPr>
        <w:t xml:space="preserve"> predefined reports, you cannot override them. This means that after you have finished editing a predefined report you cannot save it using its predefined name. Each time you load a predefined report, the system-defined sections are always displayed in the usual order.</w:t>
      </w:r>
    </w:p>
    <w:p w:rsidR="005929E6" w:rsidRDefault="005929E6">
      <w:pPr>
        <w:pStyle w:val="Heading4"/>
        <w:divId w:val="2135058459"/>
      </w:pPr>
      <w:bookmarkStart w:id="249" w:name="report_predefrep_htm_standard"/>
      <w:bookmarkEnd w:id="249"/>
      <w:r>
        <w:t>Standard report</w:t>
      </w:r>
    </w:p>
    <w:p w:rsidR="005929E6" w:rsidRPr="0019193B" w:rsidRDefault="005929E6">
      <w:pPr>
        <w:divId w:val="2135058459"/>
        <w:rPr>
          <w:lang w:val="en-US"/>
        </w:rPr>
      </w:pPr>
      <w:r w:rsidRPr="0019193B">
        <w:rPr>
          <w:lang w:val="en-US"/>
        </w:rPr>
        <w:t xml:space="preserve">The standard report is the factory default report i.e. unless otherwise specified, it is the report that is used by default when displaying report at each new session of Amadeus. </w:t>
      </w:r>
    </w:p>
    <w:p w:rsidR="005929E6" w:rsidRPr="00807770" w:rsidRDefault="005929E6">
      <w:pPr>
        <w:divId w:val="2135058459"/>
        <w:rPr>
          <w:lang w:val="en-US"/>
        </w:rPr>
      </w:pPr>
      <w:r w:rsidRPr="00807770">
        <w:rPr>
          <w:lang w:val="en-US"/>
        </w:rPr>
        <w:t xml:space="preserve">It includes the following sections in the following order: </w:t>
      </w:r>
    </w:p>
    <w:p w:rsidR="005929E6" w:rsidRDefault="005929E6" w:rsidP="002E7032">
      <w:pPr>
        <w:numPr>
          <w:ilvl w:val="0"/>
          <w:numId w:val="203"/>
        </w:numPr>
        <w:tabs>
          <w:tab w:val="left" w:pos="720"/>
        </w:tabs>
        <w:divId w:val="2135058459"/>
      </w:pPr>
      <w:r>
        <w:t>Contact details</w:t>
      </w:r>
    </w:p>
    <w:p w:rsidR="005929E6" w:rsidRDefault="005929E6" w:rsidP="002E7032">
      <w:pPr>
        <w:numPr>
          <w:ilvl w:val="0"/>
          <w:numId w:val="203"/>
        </w:numPr>
        <w:tabs>
          <w:tab w:val="left" w:pos="720"/>
        </w:tabs>
        <w:divId w:val="2135058459"/>
      </w:pPr>
      <w:r>
        <w:t>Legal &amp; account information</w:t>
      </w:r>
    </w:p>
    <w:p w:rsidR="005929E6" w:rsidRDefault="005929E6" w:rsidP="002E7032">
      <w:pPr>
        <w:numPr>
          <w:ilvl w:val="0"/>
          <w:numId w:val="203"/>
        </w:numPr>
        <w:tabs>
          <w:tab w:val="left" w:pos="720"/>
        </w:tabs>
        <w:divId w:val="2135058459"/>
      </w:pPr>
      <w:r>
        <w:t>Size &amp; group information</w:t>
      </w:r>
    </w:p>
    <w:p w:rsidR="005929E6" w:rsidRDefault="005929E6" w:rsidP="002E7032">
      <w:pPr>
        <w:numPr>
          <w:ilvl w:val="0"/>
          <w:numId w:val="203"/>
        </w:numPr>
        <w:tabs>
          <w:tab w:val="left" w:pos="720"/>
        </w:tabs>
        <w:divId w:val="2135058459"/>
      </w:pPr>
      <w:r>
        <w:t>Industry classification</w:t>
      </w:r>
    </w:p>
    <w:p w:rsidR="005929E6" w:rsidRDefault="005929E6" w:rsidP="002E7032">
      <w:pPr>
        <w:numPr>
          <w:ilvl w:val="0"/>
          <w:numId w:val="203"/>
        </w:numPr>
        <w:tabs>
          <w:tab w:val="left" w:pos="720"/>
        </w:tabs>
        <w:divId w:val="2135058459"/>
      </w:pPr>
      <w:r>
        <w:t>Activities/industry</w:t>
      </w:r>
    </w:p>
    <w:p w:rsidR="005929E6" w:rsidRDefault="005929E6" w:rsidP="002E7032">
      <w:pPr>
        <w:numPr>
          <w:ilvl w:val="0"/>
          <w:numId w:val="203"/>
        </w:numPr>
        <w:tabs>
          <w:tab w:val="left" w:pos="720"/>
        </w:tabs>
        <w:divId w:val="2135058459"/>
      </w:pPr>
      <w:r>
        <w:t>Key financials &amp; employees</w:t>
      </w:r>
    </w:p>
    <w:p w:rsidR="005929E6" w:rsidRPr="00807770" w:rsidRDefault="005929E6" w:rsidP="002E7032">
      <w:pPr>
        <w:numPr>
          <w:ilvl w:val="0"/>
          <w:numId w:val="203"/>
        </w:numPr>
        <w:tabs>
          <w:tab w:val="left" w:pos="720"/>
        </w:tabs>
        <w:divId w:val="2135058459"/>
        <w:rPr>
          <w:lang w:val="en-US"/>
        </w:rPr>
      </w:pPr>
      <w:r w:rsidRPr="00807770">
        <w:rPr>
          <w:lang w:val="en-US"/>
        </w:rPr>
        <w:t>Evolution of a variable across time (chart)</w:t>
      </w:r>
    </w:p>
    <w:p w:rsidR="005929E6" w:rsidRDefault="005929E6" w:rsidP="002E7032">
      <w:pPr>
        <w:numPr>
          <w:ilvl w:val="0"/>
          <w:numId w:val="203"/>
        </w:numPr>
        <w:tabs>
          <w:tab w:val="left" w:pos="720"/>
        </w:tabs>
        <w:divId w:val="2135058459"/>
      </w:pPr>
      <w:r>
        <w:t>Evolution of a key variable</w:t>
      </w:r>
    </w:p>
    <w:p w:rsidR="005929E6" w:rsidRDefault="005929E6" w:rsidP="002E7032">
      <w:pPr>
        <w:numPr>
          <w:ilvl w:val="0"/>
          <w:numId w:val="203"/>
        </w:numPr>
        <w:tabs>
          <w:tab w:val="left" w:pos="720"/>
        </w:tabs>
        <w:divId w:val="2135058459"/>
      </w:pPr>
      <w:r>
        <w:t>Global standard format</w:t>
      </w:r>
    </w:p>
    <w:p w:rsidR="005929E6" w:rsidRDefault="005929E6" w:rsidP="002E7032">
      <w:pPr>
        <w:numPr>
          <w:ilvl w:val="0"/>
          <w:numId w:val="203"/>
        </w:numPr>
        <w:tabs>
          <w:tab w:val="left" w:pos="720"/>
        </w:tabs>
        <w:divId w:val="2135058459"/>
      </w:pPr>
      <w:r>
        <w:t>Global ratios</w:t>
      </w:r>
    </w:p>
    <w:p w:rsidR="005929E6" w:rsidRDefault="005929E6" w:rsidP="002E7032">
      <w:pPr>
        <w:numPr>
          <w:ilvl w:val="0"/>
          <w:numId w:val="203"/>
        </w:numPr>
        <w:tabs>
          <w:tab w:val="left" w:pos="720"/>
        </w:tabs>
        <w:divId w:val="2135058459"/>
      </w:pPr>
      <w:r>
        <w:t>Current Directors / Managers / Contacts</w:t>
      </w:r>
    </w:p>
    <w:p w:rsidR="005929E6" w:rsidRDefault="005929E6" w:rsidP="002E7032">
      <w:pPr>
        <w:numPr>
          <w:ilvl w:val="0"/>
          <w:numId w:val="203"/>
        </w:numPr>
        <w:tabs>
          <w:tab w:val="left" w:pos="720"/>
        </w:tabs>
        <w:divId w:val="2135058459"/>
      </w:pPr>
      <w:r>
        <w:t>Auditors</w:t>
      </w:r>
    </w:p>
    <w:p w:rsidR="005929E6" w:rsidRDefault="005929E6" w:rsidP="002E7032">
      <w:pPr>
        <w:numPr>
          <w:ilvl w:val="0"/>
          <w:numId w:val="203"/>
        </w:numPr>
        <w:tabs>
          <w:tab w:val="left" w:pos="720"/>
        </w:tabs>
        <w:divId w:val="2135058459"/>
      </w:pPr>
      <w:r>
        <w:lastRenderedPageBreak/>
        <w:t>Controlling shareholders</w:t>
      </w:r>
    </w:p>
    <w:p w:rsidR="005929E6" w:rsidRDefault="005929E6" w:rsidP="002E7032">
      <w:pPr>
        <w:numPr>
          <w:ilvl w:val="0"/>
          <w:numId w:val="203"/>
        </w:numPr>
        <w:tabs>
          <w:tab w:val="left" w:pos="720"/>
        </w:tabs>
        <w:divId w:val="2135058459"/>
      </w:pPr>
      <w:r>
        <w:t>Current subsidiaries</w:t>
      </w:r>
    </w:p>
    <w:p w:rsidR="005929E6" w:rsidRDefault="005929E6">
      <w:pPr>
        <w:pStyle w:val="Heading4"/>
        <w:divId w:val="89469595"/>
      </w:pPr>
      <w:bookmarkStart w:id="250" w:name="report_predefrep_htm_summary"/>
      <w:bookmarkEnd w:id="250"/>
      <w:r>
        <w:t>Summary</w:t>
      </w:r>
    </w:p>
    <w:p w:rsidR="005929E6" w:rsidRDefault="005929E6" w:rsidP="002E7032">
      <w:pPr>
        <w:numPr>
          <w:ilvl w:val="0"/>
          <w:numId w:val="204"/>
        </w:numPr>
        <w:tabs>
          <w:tab w:val="left" w:pos="720"/>
        </w:tabs>
        <w:divId w:val="89469595"/>
      </w:pPr>
      <w:r>
        <w:t>Contact details</w:t>
      </w:r>
    </w:p>
    <w:p w:rsidR="005929E6" w:rsidRDefault="005929E6" w:rsidP="002E7032">
      <w:pPr>
        <w:numPr>
          <w:ilvl w:val="0"/>
          <w:numId w:val="204"/>
        </w:numPr>
        <w:tabs>
          <w:tab w:val="left" w:pos="720"/>
        </w:tabs>
        <w:divId w:val="89469595"/>
      </w:pPr>
      <w:r>
        <w:t>Status &amp; account information</w:t>
      </w:r>
    </w:p>
    <w:p w:rsidR="005929E6" w:rsidRDefault="005929E6" w:rsidP="002E7032">
      <w:pPr>
        <w:numPr>
          <w:ilvl w:val="0"/>
          <w:numId w:val="204"/>
        </w:numPr>
        <w:tabs>
          <w:tab w:val="left" w:pos="720"/>
        </w:tabs>
        <w:divId w:val="89469595"/>
      </w:pPr>
      <w:r>
        <w:t>Size &amp; main activity/industry</w:t>
      </w:r>
    </w:p>
    <w:p w:rsidR="005929E6" w:rsidRDefault="005929E6" w:rsidP="002E7032">
      <w:pPr>
        <w:numPr>
          <w:ilvl w:val="0"/>
          <w:numId w:val="204"/>
        </w:numPr>
        <w:tabs>
          <w:tab w:val="left" w:pos="720"/>
        </w:tabs>
        <w:divId w:val="89469595"/>
      </w:pPr>
      <w:r>
        <w:t>Key financials &amp; employees</w:t>
      </w:r>
    </w:p>
    <w:p w:rsidR="005929E6" w:rsidRDefault="005929E6">
      <w:pPr>
        <w:pStyle w:val="Heading2"/>
        <w:divId w:val="2065327188"/>
      </w:pPr>
      <w:bookmarkStart w:id="251" w:name="_Toc417578492"/>
      <w:r>
        <w:t>Report section display options</w:t>
      </w:r>
      <w:bookmarkEnd w:id="251"/>
    </w:p>
    <w:p w:rsidR="005929E6" w:rsidRDefault="005929E6">
      <w:pPr>
        <w:spacing w:before="0" w:after="0"/>
        <w:divId w:val="1838572203"/>
      </w:pPr>
      <w:r>
        <w:fldChar w:fldCharType="begin"/>
      </w:r>
      <w:r>
        <w:instrText xml:space="preserve"> XE "Report section display options" \* MERGEFORMAT </w:instrText>
      </w:r>
      <w:r>
        <w:fldChar w:fldCharType="end"/>
      </w:r>
    </w:p>
    <w:p w:rsidR="005929E6" w:rsidRDefault="005929E6">
      <w:pPr>
        <w:pStyle w:val="acces"/>
        <w:divId w:val="1838572203"/>
      </w:pPr>
      <w:bookmarkStart w:id="252" w:name="report_displayoptions_repsectdis_322"/>
      <w:bookmarkEnd w:id="252"/>
      <w:r>
        <w:rPr>
          <w:b/>
          <w:bCs/>
        </w:rPr>
        <w:t>Access</w:t>
      </w:r>
      <w:r>
        <w:t>:</w:t>
      </w:r>
    </w:p>
    <w:p w:rsidR="005929E6" w:rsidRPr="00807770" w:rsidRDefault="005929E6" w:rsidP="002E7032">
      <w:pPr>
        <w:pStyle w:val="acces"/>
        <w:numPr>
          <w:ilvl w:val="0"/>
          <w:numId w:val="205"/>
        </w:numPr>
        <w:tabs>
          <w:tab w:val="left" w:pos="720"/>
        </w:tabs>
        <w:divId w:val="1838572203"/>
        <w:rPr>
          <w:lang w:val="en-US"/>
        </w:rPr>
      </w:pPr>
      <w:r w:rsidRPr="00807770">
        <w:rPr>
          <w:lang w:val="en-US"/>
        </w:rPr>
        <w:t xml:space="preserve">From the report section's toolbar when viewing a </w:t>
      </w:r>
      <w:hyperlink w:anchor="report_comprep_htm_reportsection_4488" w:history="1">
        <w:r w:rsidRPr="00807770">
          <w:rPr>
            <w:rStyle w:val="Hyperlink"/>
            <w:color w:val="0000FF"/>
            <w:lang w:val="en-US"/>
          </w:rPr>
          <w:t>company report</w:t>
        </w:r>
      </w:hyperlink>
      <w:r w:rsidRPr="00807770">
        <w:rPr>
          <w:lang w:val="en-US"/>
        </w:rPr>
        <w:t xml:space="preserve">, click the </w:t>
      </w:r>
      <w:r w:rsidRPr="00807770">
        <w:rPr>
          <w:rStyle w:val="uicontrol"/>
          <w:i w:val="0"/>
          <w:iCs w:val="0"/>
          <w:lang w:val="en-US"/>
        </w:rPr>
        <w:t>Options</w:t>
      </w:r>
      <w:r w:rsidRPr="00807770">
        <w:rPr>
          <w:lang w:val="en-US"/>
        </w:rPr>
        <w:t xml:space="preserve"> or </w:t>
      </w:r>
      <w:r w:rsidRPr="00807770">
        <w:rPr>
          <w:rStyle w:val="uicontrol"/>
          <w:i w:val="0"/>
          <w:iCs w:val="0"/>
          <w:lang w:val="en-US"/>
        </w:rPr>
        <w:t>Layout</w:t>
      </w:r>
      <w:r w:rsidRPr="00807770">
        <w:rPr>
          <w:lang w:val="en-US"/>
        </w:rPr>
        <w:t xml:space="preserve"> link. </w:t>
      </w:r>
    </w:p>
    <w:p w:rsidR="005929E6" w:rsidRPr="00807770" w:rsidRDefault="005929E6" w:rsidP="002E7032">
      <w:pPr>
        <w:pStyle w:val="acces"/>
        <w:numPr>
          <w:ilvl w:val="0"/>
          <w:numId w:val="205"/>
        </w:numPr>
        <w:tabs>
          <w:tab w:val="left" w:pos="720"/>
        </w:tabs>
        <w:divId w:val="1838572203"/>
        <w:rPr>
          <w:lang w:val="en-US"/>
        </w:rPr>
      </w:pPr>
      <w:r w:rsidRPr="00807770">
        <w:rPr>
          <w:lang w:val="en-US"/>
        </w:rPr>
        <w:t xml:space="preserve">From the report format dialog, click the </w:t>
      </w:r>
      <w:r w:rsidRPr="00807770">
        <w:rPr>
          <w:rStyle w:val="uicontrol"/>
          <w:i w:val="0"/>
          <w:iCs w:val="0"/>
          <w:lang w:val="en-US"/>
        </w:rPr>
        <w:t>Display options</w:t>
      </w:r>
      <w:r w:rsidRPr="00807770">
        <w:rPr>
          <w:lang w:val="en-US"/>
        </w:rPr>
        <w:t xml:space="preserve"> or </w:t>
      </w:r>
      <w:r w:rsidRPr="00807770">
        <w:rPr>
          <w:rStyle w:val="uicontrol"/>
          <w:i w:val="0"/>
          <w:iCs w:val="0"/>
          <w:lang w:val="en-US"/>
        </w:rPr>
        <w:t>Layout</w:t>
      </w:r>
      <w:r w:rsidRPr="00807770">
        <w:rPr>
          <w:lang w:val="en-US"/>
        </w:rPr>
        <w:t xml:space="preserve"> link corresponding to the section you wish to edit. </w:t>
      </w:r>
    </w:p>
    <w:p w:rsidR="005929E6" w:rsidRPr="00807770" w:rsidRDefault="005929E6">
      <w:pPr>
        <w:divId w:val="169758665"/>
        <w:rPr>
          <w:lang w:val="en-US"/>
        </w:rPr>
      </w:pPr>
      <w:r w:rsidRPr="00807770">
        <w:rPr>
          <w:lang w:val="en-US"/>
        </w:rPr>
        <w:t>A number of report sections offer a variety of display options or layout options.</w:t>
      </w:r>
    </w:p>
    <w:p w:rsidR="005929E6" w:rsidRPr="00807770" w:rsidRDefault="005929E6">
      <w:pPr>
        <w:divId w:val="169758665"/>
        <w:rPr>
          <w:lang w:val="en-US"/>
        </w:rPr>
      </w:pPr>
      <w:r w:rsidRPr="00807770">
        <w:rPr>
          <w:lang w:val="en-US"/>
        </w:rPr>
        <w:t>These options can be classified in five broad categories:</w:t>
      </w:r>
    </w:p>
    <w:p w:rsidR="005929E6" w:rsidRPr="00807770" w:rsidRDefault="00927FD0" w:rsidP="002E7032">
      <w:pPr>
        <w:numPr>
          <w:ilvl w:val="0"/>
          <w:numId w:val="206"/>
        </w:numPr>
        <w:tabs>
          <w:tab w:val="left" w:pos="720"/>
        </w:tabs>
        <w:divId w:val="169758665"/>
        <w:rPr>
          <w:lang w:val="en-US"/>
        </w:rPr>
      </w:pPr>
      <w:hyperlink w:anchor="report_displayoptions_disoptionf_5982" w:history="1">
        <w:r w:rsidR="005929E6" w:rsidRPr="00807770">
          <w:rPr>
            <w:rStyle w:val="Hyperlink"/>
            <w:color w:val="0000FF"/>
            <w:lang w:val="en-US"/>
          </w:rPr>
          <w:t>Layout options for tabular data section</w:t>
        </w:r>
      </w:hyperlink>
    </w:p>
    <w:p w:rsidR="005929E6" w:rsidRPr="00807770" w:rsidRDefault="00927FD0" w:rsidP="002E7032">
      <w:pPr>
        <w:numPr>
          <w:ilvl w:val="0"/>
          <w:numId w:val="206"/>
        </w:numPr>
        <w:tabs>
          <w:tab w:val="left" w:pos="720"/>
        </w:tabs>
        <w:divId w:val="169758665"/>
        <w:rPr>
          <w:lang w:val="en-US"/>
        </w:rPr>
      </w:pPr>
      <w:hyperlink w:anchor="report_displayoptions_disoptions_6929" w:history="1">
        <w:r w:rsidR="005929E6" w:rsidRPr="00807770">
          <w:rPr>
            <w:rStyle w:val="Hyperlink"/>
            <w:color w:val="0000FF"/>
            <w:lang w:val="en-US"/>
          </w:rPr>
          <w:t>Display options for stock data sections</w:t>
        </w:r>
      </w:hyperlink>
    </w:p>
    <w:p w:rsidR="005929E6" w:rsidRDefault="00927FD0" w:rsidP="002E7032">
      <w:pPr>
        <w:numPr>
          <w:ilvl w:val="0"/>
          <w:numId w:val="206"/>
        </w:numPr>
        <w:tabs>
          <w:tab w:val="left" w:pos="720"/>
        </w:tabs>
        <w:divId w:val="169758665"/>
      </w:pPr>
      <w:hyperlink w:anchor="report_displayoptions_disoptions_7016" w:history="1">
        <w:r w:rsidR="005929E6">
          <w:rPr>
            <w:rStyle w:val="Hyperlink"/>
            <w:color w:val="0000FF"/>
          </w:rPr>
          <w:t>Display options for ownership sections</w:t>
        </w:r>
      </w:hyperlink>
    </w:p>
    <w:p w:rsidR="005929E6" w:rsidRPr="00807770" w:rsidRDefault="00927FD0" w:rsidP="002E7032">
      <w:pPr>
        <w:numPr>
          <w:ilvl w:val="0"/>
          <w:numId w:val="206"/>
        </w:numPr>
        <w:tabs>
          <w:tab w:val="left" w:pos="720"/>
        </w:tabs>
        <w:divId w:val="169758665"/>
        <w:rPr>
          <w:lang w:val="en-US"/>
        </w:rPr>
      </w:pPr>
      <w:hyperlink w:anchor="report_displayoptions_peerreport_2548" w:history="1">
        <w:r w:rsidR="005929E6" w:rsidRPr="00807770">
          <w:rPr>
            <w:rStyle w:val="Hyperlink"/>
            <w:color w:val="0000FF"/>
            <w:lang w:val="en-US"/>
          </w:rPr>
          <w:t>Display options for elements of a Peer report</w:t>
        </w:r>
      </w:hyperlink>
    </w:p>
    <w:p w:rsidR="005929E6" w:rsidRDefault="00927FD0" w:rsidP="002E7032">
      <w:pPr>
        <w:numPr>
          <w:ilvl w:val="0"/>
          <w:numId w:val="206"/>
        </w:numPr>
        <w:tabs>
          <w:tab w:val="left" w:pos="720"/>
        </w:tabs>
        <w:divId w:val="169758665"/>
      </w:pPr>
      <w:hyperlink w:anchor="report_displayoptions_disoptions_9021" w:history="1">
        <w:r w:rsidR="005929E6">
          <w:rPr>
            <w:rStyle w:val="Hyperlink"/>
            <w:color w:val="0000FF"/>
          </w:rPr>
          <w:t>Display options for charts</w:t>
        </w:r>
      </w:hyperlink>
    </w:p>
    <w:bookmarkStart w:id="253" w:name="report_displayoptions_disoptionf_5982"/>
    <w:bookmarkEnd w:id="253"/>
    <w:p w:rsidR="00B90D0F" w:rsidRDefault="00B90D0F">
      <w:pPr>
        <w:pStyle w:val="Heading3"/>
        <w:divId w:val="1992706390"/>
      </w:pPr>
      <w:r>
        <w:fldChar w:fldCharType="begin"/>
      </w:r>
      <w:r>
        <w:instrText xml:space="preserve"> XE "Layout options for tabular data" \* MERGEFORMAT </w:instrText>
      </w:r>
      <w:r>
        <w:fldChar w:fldCharType="end"/>
      </w:r>
      <w:bookmarkStart w:id="254" w:name="_Toc417578493"/>
      <w:r>
        <w:t>Layout options for tabular data</w:t>
      </w:r>
      <w:bookmarkEnd w:id="254"/>
    </w:p>
    <w:p w:rsidR="00B90D0F" w:rsidRDefault="00B90D0F">
      <w:pPr>
        <w:pStyle w:val="Heading4"/>
        <w:divId w:val="1011950080"/>
      </w:pPr>
      <w:r>
        <w:t>Overview</w:t>
      </w:r>
    </w:p>
    <w:p w:rsidR="00B90D0F" w:rsidRPr="00807770" w:rsidRDefault="00B90D0F">
      <w:pPr>
        <w:divId w:val="1011950080"/>
        <w:rPr>
          <w:lang w:val="en-US"/>
        </w:rPr>
      </w:pPr>
      <w:r w:rsidRPr="00807770">
        <w:rPr>
          <w:lang w:val="en-US"/>
        </w:rPr>
        <w:t>The layout options for sections displaying tabular data allow you to define the columns of data to display in the section as well as the sequence in which you want them to be displayed.</w:t>
      </w:r>
    </w:p>
    <w:p w:rsidR="00B90D0F" w:rsidRDefault="00A24BB0">
      <w:pPr>
        <w:jc w:val="center"/>
        <w:divId w:val="1011950080"/>
      </w:pPr>
      <w:r>
        <w:rPr>
          <w:noProof/>
          <w:lang w:val="en-US" w:eastAsia="en-US"/>
        </w:rPr>
        <w:drawing>
          <wp:inline distT="0" distB="0" distL="0" distR="0" wp14:anchorId="0531FAB4" wp14:editId="696B79B2">
            <wp:extent cx="5715000" cy="3276600"/>
            <wp:effectExtent l="0" t="0" r="0" b="0"/>
            <wp:docPr id="218" name="Picture 218" descr="ScrRepSectTabDataCu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ScrRepSectTabDataCusto"/>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15000" cy="3276600"/>
                    </a:xfrm>
                    <a:prstGeom prst="rect">
                      <a:avLst/>
                    </a:prstGeom>
                    <a:noFill/>
                    <a:ln>
                      <a:noFill/>
                    </a:ln>
                  </pic:spPr>
                </pic:pic>
              </a:graphicData>
            </a:graphic>
          </wp:inline>
        </w:drawing>
      </w:r>
    </w:p>
    <w:p w:rsidR="00B90D0F" w:rsidRPr="00807770" w:rsidRDefault="00B90D0F">
      <w:pPr>
        <w:divId w:val="1011950080"/>
        <w:rPr>
          <w:lang w:val="en-US"/>
        </w:rPr>
      </w:pPr>
      <w:r w:rsidRPr="00807770">
        <w:rPr>
          <w:lang w:val="en-US"/>
        </w:rPr>
        <w:lastRenderedPageBreak/>
        <w:t xml:space="preserve">By default, a selection of columns is already selected. you can remove any of them by clearing the corresponding check box under </w:t>
      </w:r>
      <w:r w:rsidRPr="00807770">
        <w:rPr>
          <w:i/>
          <w:iCs/>
          <w:lang w:val="en-US"/>
        </w:rPr>
        <w:t>Your selection</w:t>
      </w:r>
      <w:r w:rsidRPr="00807770">
        <w:rPr>
          <w:lang w:val="en-US"/>
        </w:rPr>
        <w:t xml:space="preserve">. </w:t>
      </w:r>
    </w:p>
    <w:p w:rsidR="00B90D0F" w:rsidRDefault="00B90D0F">
      <w:pPr>
        <w:pStyle w:val="Heading4"/>
        <w:divId w:val="1011950080"/>
      </w:pPr>
      <w:r>
        <w:t>Adding columns</w:t>
      </w:r>
    </w:p>
    <w:p w:rsidR="00B90D0F" w:rsidRPr="00807770" w:rsidRDefault="00B90D0F">
      <w:pPr>
        <w:divId w:val="1011950080"/>
        <w:rPr>
          <w:lang w:val="en-US"/>
        </w:rPr>
      </w:pPr>
      <w:r w:rsidRPr="00807770">
        <w:rPr>
          <w:lang w:val="en-US"/>
        </w:rPr>
        <w:t>To add columns, follow these steps:</w:t>
      </w:r>
    </w:p>
    <w:p w:rsidR="00B90D0F" w:rsidRPr="00807770" w:rsidRDefault="00B90D0F" w:rsidP="002E7032">
      <w:pPr>
        <w:numPr>
          <w:ilvl w:val="0"/>
          <w:numId w:val="207"/>
        </w:numPr>
        <w:tabs>
          <w:tab w:val="left" w:pos="720"/>
        </w:tabs>
        <w:divId w:val="1011950080"/>
        <w:rPr>
          <w:lang w:val="en-US"/>
        </w:rPr>
      </w:pPr>
      <w:r w:rsidRPr="00807770">
        <w:rPr>
          <w:lang w:val="en-US"/>
        </w:rPr>
        <w:t xml:space="preserve">Select a tab to choose whether you want to display values for the </w:t>
      </w:r>
      <w:r w:rsidRPr="00807770">
        <w:rPr>
          <w:rStyle w:val="uicontrol"/>
          <w:lang w:val="en-US"/>
        </w:rPr>
        <w:t>Subject company</w:t>
      </w:r>
      <w:r w:rsidRPr="00807770">
        <w:rPr>
          <w:lang w:val="en-US"/>
        </w:rPr>
        <w:t xml:space="preserve">, </w:t>
      </w:r>
      <w:r w:rsidRPr="00807770">
        <w:rPr>
          <w:rStyle w:val="uicontrol"/>
          <w:lang w:val="en-US"/>
        </w:rPr>
        <w:t>Median</w:t>
      </w:r>
      <w:r w:rsidRPr="00807770">
        <w:rPr>
          <w:lang w:val="en-US"/>
        </w:rPr>
        <w:t xml:space="preserve"> of the peer group or </w:t>
      </w:r>
      <w:r w:rsidRPr="00807770">
        <w:rPr>
          <w:rStyle w:val="uicontrol"/>
          <w:lang w:val="en-US"/>
        </w:rPr>
        <w:t>Average</w:t>
      </w:r>
      <w:r w:rsidRPr="00807770">
        <w:rPr>
          <w:lang w:val="en-US"/>
        </w:rPr>
        <w:t xml:space="preserve"> of the Peer group. </w:t>
      </w:r>
    </w:p>
    <w:p w:rsidR="00B90D0F" w:rsidRPr="00807770" w:rsidRDefault="00B90D0F" w:rsidP="002E7032">
      <w:pPr>
        <w:numPr>
          <w:ilvl w:val="0"/>
          <w:numId w:val="207"/>
        </w:numPr>
        <w:tabs>
          <w:tab w:val="left" w:pos="720"/>
        </w:tabs>
        <w:divId w:val="1011950080"/>
        <w:rPr>
          <w:lang w:val="en-US"/>
        </w:rPr>
      </w:pPr>
      <w:r w:rsidRPr="00807770">
        <w:rPr>
          <w:lang w:val="en-US"/>
        </w:rPr>
        <w:t>Choose how you want to express the value of the financial items (currency, unit, etc).</w:t>
      </w:r>
    </w:p>
    <w:p w:rsidR="00B90D0F" w:rsidRPr="00807770" w:rsidRDefault="00B90D0F" w:rsidP="002E7032">
      <w:pPr>
        <w:tabs>
          <w:tab w:val="left" w:pos="720"/>
        </w:tabs>
        <w:ind w:left="720"/>
        <w:divId w:val="343945883"/>
        <w:rPr>
          <w:lang w:val="en-US"/>
        </w:rPr>
      </w:pPr>
      <w:r w:rsidRPr="00807770">
        <w:rPr>
          <w:rStyle w:val="uicontrol"/>
          <w:color w:val="FF6500"/>
          <w:u w:val="single"/>
          <w:lang w:val="en-US"/>
        </w:rPr>
        <w:t xml:space="preserve">Money values in reference currency </w:t>
      </w:r>
      <w:r w:rsidRPr="00807770">
        <w:rPr>
          <w:rStyle w:val="Drop-downhotspot"/>
          <w:color w:val="003366"/>
          <w:lang w:val="en-US"/>
        </w:rPr>
        <w:t>:</w:t>
      </w:r>
    </w:p>
    <w:p w:rsidR="00B90D0F" w:rsidRPr="00807770" w:rsidRDefault="00B90D0F" w:rsidP="002E7032">
      <w:pPr>
        <w:tabs>
          <w:tab w:val="left" w:pos="720"/>
        </w:tabs>
        <w:ind w:left="720"/>
        <w:divId w:val="1812405505"/>
        <w:rPr>
          <w:lang w:val="en-US"/>
        </w:rPr>
      </w:pPr>
      <w:r w:rsidRPr="00807770">
        <w:rPr>
          <w:lang w:val="en-US"/>
        </w:rPr>
        <w:t>Select this option if you wish to express figures in a currency of your choice:</w:t>
      </w:r>
    </w:p>
    <w:p w:rsidR="00B90D0F" w:rsidRPr="00807770" w:rsidRDefault="00B90D0F" w:rsidP="002E7032">
      <w:pPr>
        <w:numPr>
          <w:ilvl w:val="1"/>
          <w:numId w:val="207"/>
        </w:numPr>
        <w:tabs>
          <w:tab w:val="left" w:pos="1440"/>
        </w:tabs>
        <w:divId w:val="1812405505"/>
        <w:rPr>
          <w:lang w:val="en-US"/>
        </w:rPr>
      </w:pPr>
      <w:r w:rsidRPr="00807770">
        <w:rPr>
          <w:lang w:val="en-US"/>
        </w:rPr>
        <w:t>Select the reference currency (by default, the default currency is selected).</w:t>
      </w:r>
    </w:p>
    <w:p w:rsidR="00B90D0F" w:rsidRPr="00807770" w:rsidRDefault="00B90D0F" w:rsidP="002E7032">
      <w:pPr>
        <w:numPr>
          <w:ilvl w:val="1"/>
          <w:numId w:val="207"/>
        </w:numPr>
        <w:tabs>
          <w:tab w:val="left" w:pos="1440"/>
        </w:tabs>
        <w:divId w:val="1812405505"/>
        <w:rPr>
          <w:lang w:val="en-US"/>
        </w:rPr>
      </w:pPr>
      <w:r w:rsidRPr="00807770">
        <w:rPr>
          <w:lang w:val="en-US"/>
        </w:rPr>
        <w:t xml:space="preserve">Select the units in which you wish to express the values (note that default units are the units in which the accounts have been published). </w:t>
      </w:r>
    </w:p>
    <w:p w:rsidR="00B90D0F" w:rsidRPr="00807770" w:rsidRDefault="00B90D0F" w:rsidP="002E7032">
      <w:pPr>
        <w:numPr>
          <w:ilvl w:val="1"/>
          <w:numId w:val="207"/>
        </w:numPr>
        <w:tabs>
          <w:tab w:val="left" w:pos="1440"/>
        </w:tabs>
        <w:divId w:val="1812405505"/>
        <w:rPr>
          <w:lang w:val="en-US"/>
        </w:rPr>
      </w:pPr>
      <w:r w:rsidRPr="00807770">
        <w:rPr>
          <w:lang w:val="en-US"/>
        </w:rPr>
        <w:t>Select the exchange rate you wish to apply for the conversion from the original currency by selecting one of the following option:</w:t>
      </w:r>
    </w:p>
    <w:p w:rsidR="00B90D0F" w:rsidRPr="0019193B" w:rsidRDefault="00B90D0F" w:rsidP="002E7032">
      <w:pPr>
        <w:numPr>
          <w:ilvl w:val="2"/>
          <w:numId w:val="208"/>
        </w:numPr>
        <w:tabs>
          <w:tab w:val="left" w:pos="2160"/>
        </w:tabs>
        <w:divId w:val="1812405505"/>
        <w:rPr>
          <w:lang w:val="en-US"/>
        </w:rPr>
      </w:pPr>
      <w:r w:rsidRPr="0019193B">
        <w:rPr>
          <w:rStyle w:val="uicontrol"/>
          <w:lang w:val="en-US"/>
        </w:rPr>
        <w:t>Exchange rate at 'each' closing date</w:t>
      </w:r>
      <w:r w:rsidRPr="0019193B">
        <w:rPr>
          <w:lang w:val="en-US"/>
        </w:rPr>
        <w:t>: display the data by converting the monetary values using the exchange rate prevailing at the date of each report (i.e. different exchange rates will be applied to different years).</w:t>
      </w:r>
    </w:p>
    <w:p w:rsidR="00B90D0F" w:rsidRPr="0019193B" w:rsidRDefault="00B90D0F" w:rsidP="002E7032">
      <w:pPr>
        <w:numPr>
          <w:ilvl w:val="2"/>
          <w:numId w:val="208"/>
        </w:numPr>
        <w:tabs>
          <w:tab w:val="left" w:pos="2160"/>
        </w:tabs>
        <w:divId w:val="1812405505"/>
        <w:rPr>
          <w:lang w:val="en-US"/>
        </w:rPr>
      </w:pPr>
      <w:r w:rsidRPr="0019193B">
        <w:rPr>
          <w:rStyle w:val="uicontrol"/>
          <w:lang w:val="en-US"/>
        </w:rPr>
        <w:t>Exchange rate at 'last' closing date</w:t>
      </w:r>
      <w:r w:rsidRPr="0019193B">
        <w:rPr>
          <w:lang w:val="en-US"/>
        </w:rPr>
        <w:t>: display the data by converting the monetary values for each years using the official exchange rate prevailing at the end of the last published report (e.g. if the last published report is March 2007, it is the exchange rate prevailing in March 2007 that is applied to all available years).</w:t>
      </w:r>
    </w:p>
    <w:p w:rsidR="00B90D0F" w:rsidRPr="0019193B" w:rsidRDefault="00B90D0F" w:rsidP="002E7032">
      <w:pPr>
        <w:tabs>
          <w:tab w:val="left" w:pos="720"/>
        </w:tabs>
        <w:ind w:left="720"/>
        <w:divId w:val="343945883"/>
        <w:rPr>
          <w:lang w:val="en-US"/>
        </w:rPr>
      </w:pPr>
      <w:r w:rsidRPr="0019193B">
        <w:rPr>
          <w:rStyle w:val="uicontrol"/>
          <w:color w:val="FF6500"/>
          <w:u w:val="single"/>
          <w:lang w:val="en-US"/>
        </w:rPr>
        <w:t>Money values in original currency</w:t>
      </w:r>
    </w:p>
    <w:p w:rsidR="00B90D0F" w:rsidRPr="0019193B" w:rsidRDefault="00B90D0F" w:rsidP="002E7032">
      <w:pPr>
        <w:tabs>
          <w:tab w:val="left" w:pos="720"/>
        </w:tabs>
        <w:ind w:left="720"/>
        <w:divId w:val="1347750455"/>
        <w:rPr>
          <w:lang w:val="en-US"/>
        </w:rPr>
      </w:pPr>
      <w:r w:rsidRPr="0019193B">
        <w:rPr>
          <w:lang w:val="en-US"/>
        </w:rPr>
        <w:t xml:space="preserve">Select this option to express values in monetary values in the currency in which the accounts were originally published. Then select the units you wish to use from the </w:t>
      </w:r>
      <w:r w:rsidRPr="0019193B">
        <w:rPr>
          <w:rStyle w:val="uicontrol"/>
          <w:lang w:val="en-US"/>
        </w:rPr>
        <w:t>Units</w:t>
      </w:r>
      <w:r w:rsidRPr="0019193B">
        <w:rPr>
          <w:lang w:val="en-US"/>
        </w:rPr>
        <w:t xml:space="preserve"> drop down list.</w:t>
      </w:r>
    </w:p>
    <w:p w:rsidR="00B90D0F" w:rsidRPr="00807770" w:rsidRDefault="00B90D0F" w:rsidP="002E7032">
      <w:pPr>
        <w:tabs>
          <w:tab w:val="left" w:pos="720"/>
        </w:tabs>
        <w:ind w:left="720"/>
        <w:divId w:val="343945883"/>
        <w:rPr>
          <w:lang w:val="en-US"/>
        </w:rPr>
      </w:pPr>
      <w:r w:rsidRPr="00807770">
        <w:rPr>
          <w:rStyle w:val="uicontrol"/>
          <w:color w:val="FF6500"/>
          <w:u w:val="single"/>
          <w:lang w:val="en-US"/>
        </w:rPr>
        <w:t>Relative sizes</w:t>
      </w:r>
    </w:p>
    <w:p w:rsidR="00B90D0F" w:rsidRPr="0019193B" w:rsidRDefault="00B90D0F" w:rsidP="002E7032">
      <w:pPr>
        <w:tabs>
          <w:tab w:val="left" w:pos="720"/>
        </w:tabs>
        <w:ind w:left="720"/>
        <w:divId w:val="1541168782"/>
        <w:rPr>
          <w:lang w:val="en-US"/>
        </w:rPr>
      </w:pPr>
      <w:r w:rsidRPr="0019193B">
        <w:rPr>
          <w:lang w:val="en-US"/>
        </w:rPr>
        <w:t xml:space="preserve">Select this option to express financial variables as a percentage of the total of the balance sheet or income statement (depending where the variable is included). </w:t>
      </w:r>
    </w:p>
    <w:p w:rsidR="00B90D0F" w:rsidRPr="00807770" w:rsidRDefault="00B90D0F" w:rsidP="002E7032">
      <w:pPr>
        <w:tabs>
          <w:tab w:val="left" w:pos="720"/>
        </w:tabs>
        <w:ind w:left="720"/>
        <w:divId w:val="343945883"/>
        <w:rPr>
          <w:lang w:val="en-US"/>
        </w:rPr>
      </w:pPr>
      <w:r w:rsidRPr="00807770">
        <w:rPr>
          <w:rStyle w:val="uicontrol"/>
          <w:color w:val="FF6500"/>
          <w:u w:val="single"/>
          <w:lang w:val="en-US"/>
        </w:rPr>
        <w:t>Variation in default currency</w:t>
      </w:r>
    </w:p>
    <w:p w:rsidR="00B90D0F" w:rsidRPr="0019193B" w:rsidRDefault="00B90D0F" w:rsidP="002E7032">
      <w:pPr>
        <w:tabs>
          <w:tab w:val="left" w:pos="720"/>
        </w:tabs>
        <w:ind w:left="720"/>
        <w:divId w:val="196312061"/>
        <w:rPr>
          <w:lang w:val="en-US"/>
        </w:rPr>
      </w:pPr>
      <w:r w:rsidRPr="0019193B">
        <w:rPr>
          <w:lang w:val="en-US"/>
        </w:rPr>
        <w:t>Select this option to express data in percentage of variation in respect to the value, expressed in original currency, of the value of a financial item the year before.</w:t>
      </w:r>
    </w:p>
    <w:p w:rsidR="00B90D0F" w:rsidRPr="00807770" w:rsidRDefault="00B90D0F" w:rsidP="002E7032">
      <w:pPr>
        <w:tabs>
          <w:tab w:val="left" w:pos="720"/>
        </w:tabs>
        <w:ind w:left="720"/>
        <w:divId w:val="343945883"/>
        <w:rPr>
          <w:lang w:val="en-US"/>
        </w:rPr>
      </w:pPr>
      <w:r w:rsidRPr="00807770">
        <w:rPr>
          <w:rStyle w:val="uicontrol"/>
          <w:color w:val="FF6500"/>
          <w:u w:val="single"/>
          <w:lang w:val="en-US"/>
        </w:rPr>
        <w:t>Variation in reference currency</w:t>
      </w:r>
    </w:p>
    <w:p w:rsidR="00B90D0F" w:rsidRPr="00C8229A" w:rsidRDefault="00B90D0F" w:rsidP="002E7032">
      <w:pPr>
        <w:tabs>
          <w:tab w:val="left" w:pos="720"/>
        </w:tabs>
        <w:ind w:left="720"/>
        <w:divId w:val="1040131909"/>
        <w:rPr>
          <w:lang w:val="en-US"/>
        </w:rPr>
      </w:pPr>
      <w:r w:rsidRPr="00C8229A">
        <w:rPr>
          <w:lang w:val="en-US"/>
        </w:rPr>
        <w:t>Select this option to express data in percentage of variation in respect to the value, expressed in a reference currency, of a financial the year before.</w:t>
      </w:r>
    </w:p>
    <w:p w:rsidR="00B90D0F" w:rsidRDefault="00B90D0F" w:rsidP="002E7032">
      <w:pPr>
        <w:numPr>
          <w:ilvl w:val="1"/>
          <w:numId w:val="209"/>
        </w:numPr>
        <w:tabs>
          <w:tab w:val="left" w:pos="1440"/>
        </w:tabs>
        <w:divId w:val="1040131909"/>
      </w:pPr>
      <w:r>
        <w:t>Select the reference currency.</w:t>
      </w:r>
    </w:p>
    <w:p w:rsidR="00B90D0F" w:rsidRPr="00C8229A" w:rsidRDefault="00B90D0F" w:rsidP="002E7032">
      <w:pPr>
        <w:numPr>
          <w:ilvl w:val="1"/>
          <w:numId w:val="209"/>
        </w:numPr>
        <w:tabs>
          <w:tab w:val="left" w:pos="1440"/>
        </w:tabs>
        <w:divId w:val="1040131909"/>
        <w:rPr>
          <w:lang w:val="en-US"/>
        </w:rPr>
      </w:pPr>
      <w:r w:rsidRPr="00C8229A">
        <w:rPr>
          <w:lang w:val="en-US"/>
        </w:rPr>
        <w:t>Select the exchange rate you wish to apply for the conversion from the original currency by selecting one of the following option:</w:t>
      </w:r>
    </w:p>
    <w:p w:rsidR="00B90D0F" w:rsidRPr="00807770" w:rsidRDefault="00B90D0F" w:rsidP="002E7032">
      <w:pPr>
        <w:numPr>
          <w:ilvl w:val="2"/>
          <w:numId w:val="209"/>
        </w:numPr>
        <w:tabs>
          <w:tab w:val="left" w:pos="2160"/>
        </w:tabs>
        <w:divId w:val="1040131909"/>
        <w:rPr>
          <w:lang w:val="en-US"/>
        </w:rPr>
      </w:pPr>
      <w:r w:rsidRPr="00807770">
        <w:rPr>
          <w:rStyle w:val="uicontrol"/>
          <w:lang w:val="en-US"/>
        </w:rPr>
        <w:t>Current</w:t>
      </w:r>
      <w:r w:rsidRPr="00807770">
        <w:rPr>
          <w:lang w:val="en-US"/>
        </w:rPr>
        <w:t>: display the data by converting the monetary values using the exchange rate prevailing at the date of each report (i.e. different exchange rates will be applied to different years).</w:t>
      </w:r>
    </w:p>
    <w:p w:rsidR="00B90D0F" w:rsidRPr="00807770" w:rsidRDefault="00B90D0F" w:rsidP="002E7032">
      <w:pPr>
        <w:numPr>
          <w:ilvl w:val="2"/>
          <w:numId w:val="209"/>
        </w:numPr>
        <w:tabs>
          <w:tab w:val="left" w:pos="2160"/>
        </w:tabs>
        <w:divId w:val="1040131909"/>
        <w:rPr>
          <w:lang w:val="en-US"/>
        </w:rPr>
      </w:pPr>
      <w:r w:rsidRPr="00807770">
        <w:rPr>
          <w:rStyle w:val="uicontrol"/>
          <w:lang w:val="en-US"/>
        </w:rPr>
        <w:t>Last reported date</w:t>
      </w:r>
      <w:r w:rsidRPr="00807770">
        <w:rPr>
          <w:lang w:val="en-US"/>
        </w:rPr>
        <w:t>: display the data by converting the monetary values for each years using the official exchange rate prevailing at the end of the last published report (e.g. if the last published report is March 2007, it is the exchange rate prevailing in March 2007 that is applied to all available years).</w:t>
      </w:r>
    </w:p>
    <w:p w:rsidR="00B90D0F" w:rsidRPr="00807770" w:rsidRDefault="00B90D0F" w:rsidP="002E7032">
      <w:pPr>
        <w:numPr>
          <w:ilvl w:val="0"/>
          <w:numId w:val="209"/>
        </w:numPr>
        <w:tabs>
          <w:tab w:val="left" w:pos="720"/>
        </w:tabs>
        <w:divId w:val="1011950080"/>
        <w:rPr>
          <w:lang w:val="en-US"/>
        </w:rPr>
      </w:pPr>
      <w:r w:rsidRPr="00807770">
        <w:rPr>
          <w:lang w:val="en-US"/>
        </w:rPr>
        <w:lastRenderedPageBreak/>
        <w:t>Select the check box(es) corresponding to the period(s) (relative or absolute) for which you want to include data.</w:t>
      </w:r>
    </w:p>
    <w:p w:rsidR="00B90D0F" w:rsidRPr="00807770" w:rsidRDefault="00B90D0F" w:rsidP="002E7032">
      <w:pPr>
        <w:numPr>
          <w:ilvl w:val="0"/>
          <w:numId w:val="209"/>
        </w:numPr>
        <w:tabs>
          <w:tab w:val="left" w:pos="720"/>
        </w:tabs>
        <w:divId w:val="1011950080"/>
        <w:rPr>
          <w:lang w:val="en-US"/>
        </w:rPr>
      </w:pPr>
      <w:r w:rsidRPr="00807770">
        <w:rPr>
          <w:lang w:val="en-US"/>
        </w:rPr>
        <w:t xml:space="preserve">After having added the desired columns you can change their display sequence by dragging and dropping them into the desired order within the </w:t>
      </w:r>
      <w:r w:rsidRPr="00807770">
        <w:rPr>
          <w:i/>
          <w:iCs/>
          <w:lang w:val="en-US"/>
        </w:rPr>
        <w:t>Your selection</w:t>
      </w:r>
      <w:r w:rsidRPr="00807770">
        <w:rPr>
          <w:lang w:val="en-US"/>
        </w:rPr>
        <w:t xml:space="preserve"> list.</w:t>
      </w:r>
    </w:p>
    <w:p w:rsidR="00B90D0F" w:rsidRDefault="00B90D0F">
      <w:pPr>
        <w:pStyle w:val="Heading4"/>
        <w:divId w:val="1011950080"/>
      </w:pPr>
      <w:r>
        <w:t>Modify the columns</w:t>
      </w:r>
    </w:p>
    <w:p w:rsidR="00B90D0F" w:rsidRPr="00807770" w:rsidRDefault="00B90D0F">
      <w:pPr>
        <w:divId w:val="1011950080"/>
        <w:rPr>
          <w:lang w:val="en-US"/>
        </w:rPr>
      </w:pPr>
      <w:r w:rsidRPr="00807770">
        <w:rPr>
          <w:lang w:val="en-US"/>
        </w:rPr>
        <w:t xml:space="preserve">To modify previously saved columns or predefined columns, click the icon </w:t>
      </w:r>
      <w:r w:rsidR="00A24BB0">
        <w:rPr>
          <w:noProof/>
          <w:lang w:val="en-US" w:eastAsia="en-US"/>
        </w:rPr>
        <w:drawing>
          <wp:inline distT="0" distB="0" distL="0" distR="0" wp14:anchorId="5B28853E" wp14:editId="3C8C84B9">
            <wp:extent cx="114300" cy="114300"/>
            <wp:effectExtent l="0" t="0" r="0" b="0"/>
            <wp:docPr id="219" name="Picture 219" descr="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tool"/>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807770">
        <w:rPr>
          <w:lang w:val="en-US"/>
        </w:rPr>
        <w:t xml:space="preserve"> corresponding to the column you want to modify. Repeat as required.</w:t>
      </w:r>
    </w:p>
    <w:p w:rsidR="00B90D0F" w:rsidRPr="00807770" w:rsidRDefault="00B90D0F">
      <w:pPr>
        <w:divId w:val="1011950080"/>
        <w:rPr>
          <w:lang w:val="en-US"/>
        </w:rPr>
      </w:pPr>
      <w:r w:rsidRPr="00807770">
        <w:rPr>
          <w:lang w:val="en-US"/>
        </w:rPr>
        <w:t>Follow the instructions above to add/remove columns or reorder them.  </w:t>
      </w:r>
    </w:p>
    <w:p w:rsidR="00B90D0F" w:rsidRDefault="00B90D0F">
      <w:pPr>
        <w:pStyle w:val="Heading4"/>
        <w:divId w:val="1011950080"/>
      </w:pPr>
      <w:r>
        <w:t>Save your columns</w:t>
      </w:r>
    </w:p>
    <w:p w:rsidR="00B90D0F" w:rsidRPr="00807770" w:rsidRDefault="00B90D0F" w:rsidP="002E7032">
      <w:pPr>
        <w:numPr>
          <w:ilvl w:val="0"/>
          <w:numId w:val="210"/>
        </w:numPr>
        <w:tabs>
          <w:tab w:val="left" w:pos="720"/>
        </w:tabs>
        <w:divId w:val="1011950080"/>
        <w:rPr>
          <w:lang w:val="en-US"/>
        </w:rPr>
      </w:pPr>
      <w:r w:rsidRPr="00807770">
        <w:rPr>
          <w:lang w:val="en-US"/>
        </w:rPr>
        <w:t xml:space="preserve">Type the required column set name into the </w:t>
      </w:r>
      <w:r w:rsidRPr="00807770">
        <w:rPr>
          <w:rStyle w:val="uicontrol"/>
          <w:lang w:val="en-US"/>
        </w:rPr>
        <w:t>Enter name</w:t>
      </w:r>
      <w:r w:rsidRPr="00807770">
        <w:rPr>
          <w:lang w:val="en-US"/>
        </w:rPr>
        <w:t xml:space="preserve"> text box in the lower right of the dialog box. Note that you cannot specify the name of a predefined column set (e.g. Standard columns).</w:t>
      </w:r>
    </w:p>
    <w:p w:rsidR="00B90D0F" w:rsidRPr="00807770" w:rsidRDefault="00B90D0F" w:rsidP="002E7032">
      <w:pPr>
        <w:numPr>
          <w:ilvl w:val="0"/>
          <w:numId w:val="210"/>
        </w:numPr>
        <w:tabs>
          <w:tab w:val="left" w:pos="720"/>
        </w:tabs>
        <w:divId w:val="1011950080"/>
        <w:rPr>
          <w:lang w:val="en-US"/>
        </w:rPr>
      </w:pPr>
      <w:r w:rsidRPr="00807770">
        <w:rPr>
          <w:lang w:val="en-US"/>
        </w:rPr>
        <w:t>Click one of the following icons:</w:t>
      </w:r>
    </w:p>
    <w:tbl>
      <w:tblPr>
        <w:tblW w:w="8488" w:type="dxa"/>
        <w:tblInd w:w="600"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600"/>
        <w:gridCol w:w="7888"/>
      </w:tblGrid>
      <w:tr w:rsidR="00B90D0F" w:rsidTr="00ED1153">
        <w:trPr>
          <w:divId w:val="2128809548"/>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B90D0F" w:rsidRDefault="00B90D0F">
            <w:pPr>
              <w:pStyle w:val="columnheader"/>
            </w:pPr>
            <w:r>
              <w:t xml:space="preserve">Icon </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B90D0F" w:rsidRDefault="00B90D0F">
            <w:pPr>
              <w:pStyle w:val="columnheader"/>
            </w:pPr>
            <w:r>
              <w:t>Function</w:t>
            </w:r>
          </w:p>
        </w:tc>
      </w:tr>
      <w:tr w:rsidR="00B90D0F" w:rsidRPr="00807770" w:rsidTr="00ED1153">
        <w:trPr>
          <w:divId w:val="2128809548"/>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B90D0F" w:rsidRDefault="00A24BB0">
            <w:pPr>
              <w:pStyle w:val="celltext"/>
              <w:jc w:val="center"/>
            </w:pPr>
            <w:r>
              <w:rPr>
                <w:noProof/>
                <w:lang w:val="en-US" w:eastAsia="en-US"/>
              </w:rPr>
              <w:drawing>
                <wp:inline distT="0" distB="0" distL="0" distR="0" wp14:anchorId="75CC87F1" wp14:editId="4288277B">
                  <wp:extent cx="133350" cy="127000"/>
                  <wp:effectExtent l="0" t="0" r="0" b="0"/>
                  <wp:docPr id="220" name="Picture 220" descr="save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save_search"/>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3350" cy="1270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B90D0F" w:rsidRPr="00807770" w:rsidRDefault="00B90D0F">
            <w:pPr>
              <w:pStyle w:val="celltext"/>
              <w:rPr>
                <w:lang w:val="en-US"/>
              </w:rPr>
            </w:pPr>
            <w:r w:rsidRPr="00807770">
              <w:rPr>
                <w:lang w:val="en-US"/>
              </w:rPr>
              <w:t>Save the columns to the application server. The name is displayed in the 'Saved columns' list. If an entry with the chosen name already exists, a warning message prompts you to replace it or to save the columns under a new name.</w:t>
            </w:r>
          </w:p>
        </w:tc>
      </w:tr>
      <w:tr w:rsidR="00B90D0F" w:rsidRPr="00807770" w:rsidTr="00ED1153">
        <w:trPr>
          <w:divId w:val="2128809548"/>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B90D0F" w:rsidRDefault="00A24BB0">
            <w:pPr>
              <w:pStyle w:val="celltext"/>
              <w:jc w:val="center"/>
            </w:pPr>
            <w:r>
              <w:rPr>
                <w:noProof/>
                <w:lang w:val="en-US" w:eastAsia="en-US"/>
              </w:rPr>
              <w:drawing>
                <wp:inline distT="0" distB="0" distL="0" distR="0" wp14:anchorId="7C5F6821" wp14:editId="732AC102">
                  <wp:extent cx="190500" cy="165100"/>
                  <wp:effectExtent l="0" t="0" r="0" b="0"/>
                  <wp:docPr id="221" name="Picture 221" descr="save_to_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save_to_disk"/>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B90D0F" w:rsidRPr="00807770" w:rsidRDefault="00B90D0F">
            <w:pPr>
              <w:pStyle w:val="celltext"/>
              <w:rPr>
                <w:lang w:val="en-US"/>
              </w:rPr>
            </w:pPr>
            <w:r w:rsidRPr="00807770">
              <w:rPr>
                <w:lang w:val="en-US"/>
              </w:rPr>
              <w:t>Save the columns to a local or network drive (.txt extension file).</w:t>
            </w:r>
          </w:p>
        </w:tc>
      </w:tr>
    </w:tbl>
    <w:p w:rsidR="00B90D0F" w:rsidRPr="00807770" w:rsidRDefault="00B90D0F">
      <w:pPr>
        <w:pStyle w:val="Heading4"/>
        <w:divId w:val="1011950080"/>
        <w:rPr>
          <w:lang w:val="en-US"/>
        </w:rPr>
      </w:pPr>
      <w:r w:rsidRPr="00807770">
        <w:rPr>
          <w:lang w:val="en-US"/>
        </w:rPr>
        <w:t>Load columns (previously saved or predefined)</w:t>
      </w:r>
    </w:p>
    <w:p w:rsidR="00B90D0F" w:rsidRPr="00807770" w:rsidRDefault="00B90D0F" w:rsidP="002E7032">
      <w:pPr>
        <w:numPr>
          <w:ilvl w:val="0"/>
          <w:numId w:val="211"/>
        </w:numPr>
        <w:tabs>
          <w:tab w:val="left" w:pos="720"/>
        </w:tabs>
        <w:divId w:val="1011950080"/>
        <w:rPr>
          <w:lang w:val="en-US"/>
        </w:rPr>
      </w:pPr>
      <w:r w:rsidRPr="00807770">
        <w:rPr>
          <w:lang w:val="en-US"/>
        </w:rPr>
        <w:t>To load columns previously saved on the application server or a predefined set of columns click the required name in one of the lists on the left side of the screen.</w:t>
      </w:r>
    </w:p>
    <w:p w:rsidR="00B90D0F" w:rsidRPr="00807770" w:rsidRDefault="00B90D0F" w:rsidP="002E7032">
      <w:pPr>
        <w:numPr>
          <w:ilvl w:val="0"/>
          <w:numId w:val="211"/>
        </w:numPr>
        <w:tabs>
          <w:tab w:val="left" w:pos="720"/>
        </w:tabs>
        <w:divId w:val="1011950080"/>
        <w:rPr>
          <w:lang w:val="en-US"/>
        </w:rPr>
      </w:pPr>
      <w:r w:rsidRPr="00807770">
        <w:rPr>
          <w:lang w:val="en-US"/>
        </w:rPr>
        <w:t xml:space="preserve">To load a set of columns saved on a local or networked disk click the </w:t>
      </w:r>
      <w:r w:rsidRPr="00807770">
        <w:rPr>
          <w:rStyle w:val="uicontrol"/>
          <w:lang w:val="en-US"/>
        </w:rPr>
        <w:t xml:space="preserve">Load from disk </w:t>
      </w:r>
      <w:r w:rsidRPr="00807770">
        <w:rPr>
          <w:lang w:val="en-US"/>
        </w:rPr>
        <w:t xml:space="preserve">link. The </w:t>
      </w:r>
      <w:r w:rsidRPr="00807770">
        <w:rPr>
          <w:rStyle w:val="Drop-downhotspot"/>
          <w:color w:val="003366"/>
          <w:lang w:val="en-US"/>
        </w:rPr>
        <w:t>Load a file from disk</w:t>
      </w:r>
      <w:r w:rsidRPr="00807770">
        <w:rPr>
          <w:lang w:val="en-US"/>
        </w:rPr>
        <w:t xml:space="preserve"> dialog is displayed allowing you to choose a file to load.</w:t>
      </w:r>
    </w:p>
    <w:p w:rsidR="00B90D0F" w:rsidRDefault="00A24BB0" w:rsidP="00503423">
      <w:pPr>
        <w:tabs>
          <w:tab w:val="left" w:pos="720"/>
        </w:tabs>
        <w:ind w:left="720"/>
        <w:divId w:val="1983345016"/>
      </w:pPr>
      <w:r>
        <w:rPr>
          <w:noProof/>
          <w:lang w:val="en-US" w:eastAsia="en-US"/>
        </w:rPr>
        <w:drawing>
          <wp:inline distT="0" distB="0" distL="0" distR="0" wp14:anchorId="4A3B4FDB" wp14:editId="60734E36">
            <wp:extent cx="3886200" cy="1524000"/>
            <wp:effectExtent l="0" t="0" r="0" b="0"/>
            <wp:docPr id="222" name="Picture 222" descr="ScrLoadFrom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ScrLoadFromDisk"/>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86200" cy="1524000"/>
                    </a:xfrm>
                    <a:prstGeom prst="rect">
                      <a:avLst/>
                    </a:prstGeom>
                    <a:noFill/>
                    <a:ln>
                      <a:noFill/>
                    </a:ln>
                  </pic:spPr>
                </pic:pic>
              </a:graphicData>
            </a:graphic>
          </wp:inline>
        </w:drawing>
      </w:r>
    </w:p>
    <w:p w:rsidR="00B90D0F" w:rsidRDefault="00B90D0F">
      <w:pPr>
        <w:pStyle w:val="Heading4"/>
        <w:divId w:val="1011950080"/>
      </w:pPr>
      <w:r>
        <w:t>Delete previously saved columns</w:t>
      </w:r>
    </w:p>
    <w:p w:rsidR="00B90D0F" w:rsidRPr="00807770" w:rsidRDefault="00B90D0F">
      <w:pPr>
        <w:divId w:val="1011950080"/>
        <w:rPr>
          <w:lang w:val="en-US"/>
        </w:rPr>
      </w:pPr>
      <w:r w:rsidRPr="00807770">
        <w:rPr>
          <w:lang w:val="en-US"/>
        </w:rPr>
        <w:t xml:space="preserve">To delete columns that you previously saved on the application server, click the corresponding </w:t>
      </w:r>
      <w:r w:rsidR="00A24BB0">
        <w:rPr>
          <w:noProof/>
          <w:lang w:val="en-US" w:eastAsia="en-US"/>
        </w:rPr>
        <w:drawing>
          <wp:inline distT="0" distB="0" distL="0" distR="0" wp14:anchorId="428C5CA9" wp14:editId="1DCBA094">
            <wp:extent cx="127000" cy="127000"/>
            <wp:effectExtent l="0" t="0" r="0" b="0"/>
            <wp:docPr id="223" name="Picture 223"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807770">
        <w:rPr>
          <w:lang w:val="en-US"/>
        </w:rPr>
        <w:t> icon.</w:t>
      </w:r>
    </w:p>
    <w:p w:rsidR="00B90D0F" w:rsidRDefault="00B90D0F">
      <w:pPr>
        <w:pStyle w:val="Heading4"/>
        <w:divId w:val="1011950080"/>
      </w:pPr>
      <w:r>
        <w:t>Define the default columns</w:t>
      </w:r>
    </w:p>
    <w:p w:rsidR="00B90D0F" w:rsidRPr="00807770" w:rsidRDefault="00B90D0F">
      <w:pPr>
        <w:divId w:val="1011950080"/>
        <w:rPr>
          <w:lang w:val="en-US"/>
        </w:rPr>
      </w:pPr>
      <w:r w:rsidRPr="00807770">
        <w:rPr>
          <w:lang w:val="en-US"/>
        </w:rPr>
        <w:t>The default columns are the set of columns used by default when viewing a report section at each new session of Amadeus. Unless you specify otherwise it is the Standard columns that is considered as the default columns.</w:t>
      </w:r>
    </w:p>
    <w:p w:rsidR="00B90D0F" w:rsidRPr="00807770" w:rsidRDefault="00B90D0F">
      <w:pPr>
        <w:divId w:val="1011950080"/>
        <w:rPr>
          <w:lang w:val="en-US"/>
        </w:rPr>
      </w:pPr>
      <w:r w:rsidRPr="00807770">
        <w:rPr>
          <w:lang w:val="en-US"/>
        </w:rPr>
        <w:t xml:space="preserve">You can change this default behaviour by selecting the check box corresponding to the predefined columns or previously saved columns that you want to use by default. By doing this, the columns that you select that will be used by default whenever you view the report section at each new session. </w:t>
      </w:r>
    </w:p>
    <w:p w:rsidR="00B90D0F" w:rsidRPr="00807770" w:rsidRDefault="00A24BB0">
      <w:pPr>
        <w:divId w:val="1011950080"/>
        <w:rPr>
          <w:lang w:val="en-US"/>
        </w:rPr>
      </w:pPr>
      <w:r>
        <w:rPr>
          <w:noProof/>
          <w:lang w:val="en-US" w:eastAsia="en-US"/>
        </w:rPr>
        <w:drawing>
          <wp:inline distT="0" distB="0" distL="0" distR="0" wp14:anchorId="27DC17CC" wp14:editId="4189B245">
            <wp:extent cx="146050" cy="127000"/>
            <wp:effectExtent l="0" t="0" r="0" b="0"/>
            <wp:docPr id="224" name="Picture 224"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B90D0F" w:rsidRPr="00807770">
        <w:rPr>
          <w:lang w:val="en-US"/>
        </w:rPr>
        <w:t>  </w:t>
      </w:r>
      <w:r w:rsidR="00B90D0F" w:rsidRPr="00807770">
        <w:rPr>
          <w:b/>
          <w:bCs/>
          <w:i/>
          <w:iCs/>
          <w:lang w:val="en-US"/>
        </w:rPr>
        <w:t>Note</w:t>
      </w:r>
      <w:r w:rsidR="00B90D0F" w:rsidRPr="00807770">
        <w:rPr>
          <w:lang w:val="en-US"/>
        </w:rPr>
        <w:t>: The columns that are displayed by default in an open session, are the last columns that were displayed.  </w:t>
      </w:r>
    </w:p>
    <w:bookmarkStart w:id="255" w:name="report_displayoptions_disoptions_6929"/>
    <w:bookmarkEnd w:id="255"/>
    <w:p w:rsidR="00B90D0F" w:rsidRPr="0019193B" w:rsidRDefault="00B90D0F">
      <w:pPr>
        <w:pStyle w:val="Heading3"/>
        <w:divId w:val="1992706390"/>
        <w:rPr>
          <w:lang w:val="en-US"/>
        </w:rPr>
      </w:pPr>
      <w:r>
        <w:fldChar w:fldCharType="begin"/>
      </w:r>
      <w:r w:rsidRPr="0019193B">
        <w:rPr>
          <w:lang w:val="en-US"/>
        </w:rPr>
        <w:instrText xml:space="preserve"> XE "Display options for options for stock data sections" \* MERGEFORMAT </w:instrText>
      </w:r>
      <w:r>
        <w:fldChar w:fldCharType="end"/>
      </w:r>
      <w:bookmarkStart w:id="256" w:name="_Toc417578494"/>
      <w:r w:rsidRPr="0019193B">
        <w:rPr>
          <w:lang w:val="en-US"/>
        </w:rPr>
        <w:t>Display options for options for stock data sections</w:t>
      </w:r>
      <w:bookmarkEnd w:id="256"/>
    </w:p>
    <w:p w:rsidR="00B90D0F" w:rsidRPr="00807770" w:rsidRDefault="00B90D0F">
      <w:pPr>
        <w:divId w:val="97414324"/>
        <w:rPr>
          <w:lang w:val="en-US"/>
        </w:rPr>
      </w:pPr>
      <w:r w:rsidRPr="00807770">
        <w:rPr>
          <w:lang w:val="en-US"/>
        </w:rPr>
        <w:lastRenderedPageBreak/>
        <w:t>The display options for stock data sections (only available for quoted companies) allow you to specify the number of columns you want to include in the specific stock data section.</w:t>
      </w:r>
    </w:p>
    <w:p w:rsidR="00B90D0F" w:rsidRPr="00807770" w:rsidRDefault="00B90D0F">
      <w:pPr>
        <w:divId w:val="97414324"/>
        <w:rPr>
          <w:lang w:val="en-US"/>
        </w:rPr>
      </w:pPr>
      <w:r w:rsidRPr="00807770">
        <w:rPr>
          <w:lang w:val="en-US"/>
        </w:rPr>
        <w:t>The following report sections allow these display options:</w:t>
      </w:r>
    </w:p>
    <w:p w:rsidR="00B90D0F" w:rsidRDefault="00B90D0F" w:rsidP="002E7032">
      <w:pPr>
        <w:numPr>
          <w:ilvl w:val="0"/>
          <w:numId w:val="212"/>
        </w:numPr>
        <w:tabs>
          <w:tab w:val="left" w:pos="720"/>
        </w:tabs>
        <w:divId w:val="97414324"/>
      </w:pPr>
      <w:r>
        <w:t>Annual stock data</w:t>
      </w:r>
    </w:p>
    <w:p w:rsidR="00B90D0F" w:rsidRDefault="00B90D0F" w:rsidP="002E7032">
      <w:pPr>
        <w:numPr>
          <w:ilvl w:val="0"/>
          <w:numId w:val="212"/>
        </w:numPr>
        <w:tabs>
          <w:tab w:val="left" w:pos="720"/>
        </w:tabs>
        <w:divId w:val="97414324"/>
      </w:pPr>
      <w:r>
        <w:t>Annual stock data valuation</w:t>
      </w:r>
    </w:p>
    <w:p w:rsidR="00B90D0F" w:rsidRDefault="00B90D0F" w:rsidP="002E7032">
      <w:pPr>
        <w:numPr>
          <w:ilvl w:val="0"/>
          <w:numId w:val="212"/>
        </w:numPr>
        <w:tabs>
          <w:tab w:val="left" w:pos="720"/>
        </w:tabs>
        <w:divId w:val="97414324"/>
      </w:pPr>
      <w:r>
        <w:t>Monthly pricing series</w:t>
      </w:r>
    </w:p>
    <w:p w:rsidR="00B90D0F" w:rsidRDefault="00B90D0F" w:rsidP="002E7032">
      <w:pPr>
        <w:numPr>
          <w:ilvl w:val="0"/>
          <w:numId w:val="212"/>
        </w:numPr>
        <w:tabs>
          <w:tab w:val="left" w:pos="720"/>
        </w:tabs>
        <w:divId w:val="97414324"/>
      </w:pPr>
      <w:r>
        <w:t>Weekly pricing series</w:t>
      </w:r>
    </w:p>
    <w:p w:rsidR="00B90D0F" w:rsidRDefault="00B90D0F" w:rsidP="002E7032">
      <w:pPr>
        <w:numPr>
          <w:ilvl w:val="0"/>
          <w:numId w:val="212"/>
        </w:numPr>
        <w:tabs>
          <w:tab w:val="left" w:pos="720"/>
        </w:tabs>
        <w:divId w:val="97414324"/>
      </w:pPr>
      <w:r>
        <w:t>Daily pricing series</w:t>
      </w:r>
    </w:p>
    <w:p w:rsidR="00B90D0F" w:rsidRPr="00807770" w:rsidRDefault="00B90D0F">
      <w:pPr>
        <w:divId w:val="97414324"/>
        <w:rPr>
          <w:lang w:val="en-US"/>
        </w:rPr>
      </w:pPr>
      <w:r w:rsidRPr="00807770">
        <w:rPr>
          <w:lang w:val="en-US"/>
        </w:rPr>
        <w:t>When modifying the format of any of these sections:</w:t>
      </w:r>
    </w:p>
    <w:p w:rsidR="00B90D0F" w:rsidRPr="00807770" w:rsidRDefault="00B90D0F" w:rsidP="002E7032">
      <w:pPr>
        <w:numPr>
          <w:ilvl w:val="0"/>
          <w:numId w:val="213"/>
        </w:numPr>
        <w:tabs>
          <w:tab w:val="left" w:pos="720"/>
        </w:tabs>
        <w:divId w:val="97414324"/>
        <w:rPr>
          <w:lang w:val="en-US"/>
        </w:rPr>
      </w:pPr>
      <w:r w:rsidRPr="00807770">
        <w:rPr>
          <w:lang w:val="en-US"/>
        </w:rPr>
        <w:t xml:space="preserve">Click the </w:t>
      </w:r>
      <w:r w:rsidRPr="00807770">
        <w:rPr>
          <w:b/>
          <w:bCs/>
          <w:lang w:val="en-US"/>
        </w:rPr>
        <w:t>Display options</w:t>
      </w:r>
      <w:r w:rsidRPr="00807770">
        <w:rPr>
          <w:lang w:val="en-US"/>
        </w:rPr>
        <w:t xml:space="preserve"> link in the </w:t>
      </w:r>
      <w:r w:rsidRPr="00807770">
        <w:rPr>
          <w:i/>
          <w:iCs/>
          <w:lang w:val="en-US"/>
        </w:rPr>
        <w:t>Your selection</w:t>
      </w:r>
      <w:r w:rsidRPr="00807770">
        <w:rPr>
          <w:lang w:val="en-US"/>
        </w:rPr>
        <w:t xml:space="preserve"> list.</w:t>
      </w:r>
    </w:p>
    <w:p w:rsidR="00B90D0F" w:rsidRPr="00807770" w:rsidRDefault="00B90D0F" w:rsidP="002E7032">
      <w:pPr>
        <w:numPr>
          <w:ilvl w:val="0"/>
          <w:numId w:val="213"/>
        </w:numPr>
        <w:tabs>
          <w:tab w:val="left" w:pos="720"/>
        </w:tabs>
        <w:divId w:val="97414324"/>
        <w:rPr>
          <w:lang w:val="en-US"/>
        </w:rPr>
      </w:pPr>
      <w:r w:rsidRPr="00807770">
        <w:rPr>
          <w:lang w:val="en-US"/>
        </w:rPr>
        <w:t>Select the required option button, which correspond to a number of years/months/weeks of data as appropriate.</w:t>
      </w:r>
    </w:p>
    <w:bookmarkStart w:id="257" w:name="report_displayoptions_disoptions_7016"/>
    <w:bookmarkEnd w:id="257"/>
    <w:p w:rsidR="00B90D0F" w:rsidRDefault="00B90D0F">
      <w:pPr>
        <w:pStyle w:val="Heading3"/>
        <w:divId w:val="1992706390"/>
      </w:pPr>
      <w:r>
        <w:fldChar w:fldCharType="begin"/>
      </w:r>
      <w:r>
        <w:instrText xml:space="preserve"> XE "Display options for ownership sections" \* MERGEFORMAT </w:instrText>
      </w:r>
      <w:r>
        <w:fldChar w:fldCharType="end"/>
      </w:r>
      <w:bookmarkStart w:id="258" w:name="_Toc417578495"/>
      <w:r>
        <w:t>Display options for ownership sections</w:t>
      </w:r>
      <w:bookmarkEnd w:id="258"/>
    </w:p>
    <w:p w:rsidR="00B90D0F" w:rsidRPr="00807770" w:rsidRDefault="00B90D0F">
      <w:pPr>
        <w:divId w:val="290213736"/>
        <w:rPr>
          <w:lang w:val="en-US"/>
        </w:rPr>
      </w:pPr>
      <w:r w:rsidRPr="00807770">
        <w:rPr>
          <w:lang w:val="en-US"/>
        </w:rPr>
        <w:t>The display options for the ownership sections of the report allow a number of options such as:</w:t>
      </w:r>
    </w:p>
    <w:p w:rsidR="00B90D0F" w:rsidRPr="00C8229A" w:rsidRDefault="00B90D0F" w:rsidP="002E7032">
      <w:pPr>
        <w:numPr>
          <w:ilvl w:val="0"/>
          <w:numId w:val="214"/>
        </w:numPr>
        <w:tabs>
          <w:tab w:val="left" w:pos="720"/>
        </w:tabs>
        <w:divId w:val="290213736"/>
        <w:rPr>
          <w:lang w:val="en-US"/>
        </w:rPr>
      </w:pPr>
      <w:r w:rsidRPr="00C8229A">
        <w:rPr>
          <w:lang w:val="en-US"/>
        </w:rPr>
        <w:t xml:space="preserve">defining the variables to be included in the section, </w:t>
      </w:r>
    </w:p>
    <w:p w:rsidR="00B90D0F" w:rsidRPr="00C8229A" w:rsidRDefault="00B90D0F" w:rsidP="002E7032">
      <w:pPr>
        <w:numPr>
          <w:ilvl w:val="0"/>
          <w:numId w:val="214"/>
        </w:numPr>
        <w:tabs>
          <w:tab w:val="left" w:pos="720"/>
        </w:tabs>
        <w:divId w:val="290213736"/>
        <w:rPr>
          <w:lang w:val="en-US"/>
        </w:rPr>
      </w:pPr>
      <w:r w:rsidRPr="00C8229A">
        <w:rPr>
          <w:lang w:val="en-US"/>
        </w:rPr>
        <w:t xml:space="preserve">applying filters in order to exclude shareholders/subsidiaries verifying specific criteria, </w:t>
      </w:r>
    </w:p>
    <w:p w:rsidR="00B90D0F" w:rsidRPr="00807770" w:rsidRDefault="00B90D0F" w:rsidP="002E7032">
      <w:pPr>
        <w:numPr>
          <w:ilvl w:val="0"/>
          <w:numId w:val="214"/>
        </w:numPr>
        <w:tabs>
          <w:tab w:val="left" w:pos="720"/>
        </w:tabs>
        <w:divId w:val="290213736"/>
        <w:rPr>
          <w:lang w:val="en-US"/>
        </w:rPr>
      </w:pPr>
      <w:r w:rsidRPr="00807770">
        <w:rPr>
          <w:lang w:val="en-US"/>
        </w:rPr>
        <w:t>defining layout options specific to the section,</w:t>
      </w:r>
    </w:p>
    <w:p w:rsidR="00B90D0F" w:rsidRPr="00807770" w:rsidRDefault="00B90D0F" w:rsidP="002E7032">
      <w:pPr>
        <w:numPr>
          <w:ilvl w:val="0"/>
          <w:numId w:val="214"/>
        </w:numPr>
        <w:tabs>
          <w:tab w:val="left" w:pos="720"/>
        </w:tabs>
        <w:divId w:val="290213736"/>
        <w:rPr>
          <w:lang w:val="en-US"/>
        </w:rPr>
      </w:pPr>
      <w:r w:rsidRPr="00807770">
        <w:rPr>
          <w:lang w:val="en-US"/>
        </w:rPr>
        <w:t>defining whether or not to include M&amp;A news on Global Ultimate Owners.</w:t>
      </w:r>
    </w:p>
    <w:p w:rsidR="00B90D0F" w:rsidRPr="00C8229A" w:rsidRDefault="00B90D0F">
      <w:pPr>
        <w:divId w:val="290213736"/>
        <w:rPr>
          <w:lang w:val="en-US"/>
        </w:rPr>
      </w:pPr>
      <w:r w:rsidRPr="00C8229A">
        <w:rPr>
          <w:lang w:val="en-US"/>
        </w:rPr>
        <w:t>When modifying the format of any ownership section:</w:t>
      </w:r>
    </w:p>
    <w:p w:rsidR="00B90D0F" w:rsidRPr="00C8229A" w:rsidRDefault="00B90D0F" w:rsidP="002E7032">
      <w:pPr>
        <w:numPr>
          <w:ilvl w:val="0"/>
          <w:numId w:val="215"/>
        </w:numPr>
        <w:tabs>
          <w:tab w:val="left" w:pos="720"/>
        </w:tabs>
        <w:divId w:val="290213736"/>
        <w:rPr>
          <w:lang w:val="en-US"/>
        </w:rPr>
      </w:pPr>
      <w:r w:rsidRPr="00C8229A">
        <w:rPr>
          <w:lang w:val="en-US"/>
        </w:rPr>
        <w:t xml:space="preserve">Click the </w:t>
      </w:r>
      <w:r w:rsidRPr="00C8229A">
        <w:rPr>
          <w:b/>
          <w:bCs/>
          <w:lang w:val="en-US"/>
        </w:rPr>
        <w:t>Display options</w:t>
      </w:r>
      <w:r w:rsidRPr="00C8229A">
        <w:rPr>
          <w:lang w:val="en-US"/>
        </w:rPr>
        <w:t xml:space="preserve"> link in the </w:t>
      </w:r>
      <w:r w:rsidRPr="00C8229A">
        <w:rPr>
          <w:i/>
          <w:iCs/>
          <w:lang w:val="en-US"/>
        </w:rPr>
        <w:t>Your selection</w:t>
      </w:r>
      <w:r w:rsidRPr="00C8229A">
        <w:rPr>
          <w:lang w:val="en-US"/>
        </w:rPr>
        <w:t xml:space="preserve"> list. An appropriate dialog box is displayed, with tabs, check boxes and/or option buttons to select.</w:t>
      </w:r>
    </w:p>
    <w:p w:rsidR="00B90D0F" w:rsidRPr="00807770" w:rsidRDefault="00B90D0F" w:rsidP="002E7032">
      <w:pPr>
        <w:numPr>
          <w:ilvl w:val="0"/>
          <w:numId w:val="215"/>
        </w:numPr>
        <w:tabs>
          <w:tab w:val="left" w:pos="720"/>
        </w:tabs>
        <w:divId w:val="290213736"/>
        <w:rPr>
          <w:lang w:val="en-US"/>
        </w:rPr>
      </w:pPr>
      <w:r w:rsidRPr="00C8229A">
        <w:rPr>
          <w:lang w:val="en-US"/>
        </w:rPr>
        <w:t xml:space="preserve">Select the required combination of options. </w:t>
      </w:r>
      <w:r w:rsidRPr="00807770">
        <w:rPr>
          <w:lang w:val="en-US"/>
        </w:rPr>
        <w:t>Change the display order in the pane on the right if required.</w:t>
      </w:r>
    </w:p>
    <w:p w:rsidR="00B90D0F" w:rsidRPr="00C8229A" w:rsidRDefault="00B90D0F" w:rsidP="00C8229A">
      <w:pPr>
        <w:numPr>
          <w:ilvl w:val="0"/>
          <w:numId w:val="215"/>
        </w:numPr>
        <w:tabs>
          <w:tab w:val="left" w:pos="720"/>
        </w:tabs>
        <w:divId w:val="290213736"/>
      </w:pPr>
      <w:r>
        <w:t xml:space="preserve">Click </w:t>
      </w:r>
      <w:r>
        <w:rPr>
          <w:b/>
          <w:bCs/>
        </w:rPr>
        <w:t>OK</w:t>
      </w:r>
      <w:r>
        <w:t xml:space="preserve"> to finish.</w:t>
      </w:r>
    </w:p>
    <w:bookmarkStart w:id="259" w:name="report_displayoptions_disoptions_9021"/>
    <w:bookmarkEnd w:id="259"/>
    <w:p w:rsidR="00B90D0F" w:rsidRDefault="00B90D0F">
      <w:pPr>
        <w:pStyle w:val="Heading3"/>
        <w:divId w:val="1992706390"/>
      </w:pPr>
      <w:r>
        <w:fldChar w:fldCharType="begin"/>
      </w:r>
      <w:r>
        <w:instrText xml:space="preserve"> XE "Display options for graphs" \* MERGEFORMAT </w:instrText>
      </w:r>
      <w:r>
        <w:fldChar w:fldCharType="end"/>
      </w:r>
      <w:bookmarkStart w:id="260" w:name="_Toc417578496"/>
      <w:r>
        <w:t>Display options for graphs</w:t>
      </w:r>
      <w:bookmarkEnd w:id="260"/>
    </w:p>
    <w:p w:rsidR="00B90D0F" w:rsidRPr="00A24BB0" w:rsidRDefault="00B90D0F" w:rsidP="00C8229A">
      <w:pPr>
        <w:pStyle w:val="Heading4"/>
        <w:divId w:val="1292250124"/>
      </w:pPr>
      <w:r w:rsidRPr="00A24BB0">
        <w:rPr>
          <w:rStyle w:val="Drop-downhotspot"/>
          <w:color w:val="003366"/>
        </w:rPr>
        <w:t>Structure of the balance sheet</w:t>
      </w:r>
    </w:p>
    <w:p w:rsidR="00B90D0F" w:rsidRPr="00807770" w:rsidRDefault="00B90D0F">
      <w:pPr>
        <w:divId w:val="1434981388"/>
        <w:rPr>
          <w:lang w:val="en-US"/>
        </w:rPr>
      </w:pPr>
      <w:r w:rsidRPr="00807770">
        <w:rPr>
          <w:lang w:val="en-US"/>
        </w:rPr>
        <w:t>Allows you to modify the year.</w:t>
      </w:r>
    </w:p>
    <w:p w:rsidR="00B90D0F" w:rsidRPr="00807770" w:rsidRDefault="00B90D0F" w:rsidP="00C8229A">
      <w:pPr>
        <w:pStyle w:val="Heading4"/>
        <w:divId w:val="1292250124"/>
        <w:rPr>
          <w:lang w:val="en-US"/>
        </w:rPr>
      </w:pPr>
      <w:r w:rsidRPr="00807770">
        <w:rPr>
          <w:rStyle w:val="Drop-downhotspot"/>
          <w:color w:val="003366"/>
          <w:lang w:val="en-US"/>
        </w:rPr>
        <w:t>Structure of the P&amp;L account</w:t>
      </w:r>
    </w:p>
    <w:p w:rsidR="00B90D0F" w:rsidRPr="00807770" w:rsidRDefault="00B90D0F">
      <w:pPr>
        <w:divId w:val="342629426"/>
        <w:rPr>
          <w:lang w:val="en-US"/>
        </w:rPr>
      </w:pPr>
      <w:r w:rsidRPr="00807770">
        <w:rPr>
          <w:lang w:val="en-US"/>
        </w:rPr>
        <w:t>Allows you to modify the year.</w:t>
      </w:r>
    </w:p>
    <w:p w:rsidR="00B90D0F" w:rsidRPr="00A24BB0" w:rsidRDefault="00B90D0F" w:rsidP="00C8229A">
      <w:pPr>
        <w:pStyle w:val="Heading4"/>
        <w:divId w:val="1292250124"/>
      </w:pPr>
      <w:r w:rsidRPr="00A24BB0">
        <w:rPr>
          <w:rStyle w:val="Drop-downhotspot"/>
          <w:color w:val="003366"/>
        </w:rPr>
        <w:t>Evolution of a key variable</w:t>
      </w:r>
    </w:p>
    <w:p w:rsidR="00B90D0F" w:rsidRPr="00807770" w:rsidRDefault="00B90D0F">
      <w:pPr>
        <w:divId w:val="900217523"/>
        <w:rPr>
          <w:lang w:val="en-US"/>
        </w:rPr>
      </w:pPr>
      <w:r w:rsidRPr="00807770">
        <w:rPr>
          <w:lang w:val="en-US"/>
        </w:rPr>
        <w:t>Allows you to choose the variable to be plotted on the graph.</w:t>
      </w:r>
    </w:p>
    <w:p w:rsidR="00B90D0F" w:rsidRPr="00807770" w:rsidRDefault="00B90D0F" w:rsidP="00C8229A">
      <w:pPr>
        <w:pStyle w:val="Heading4"/>
        <w:divId w:val="1292250124"/>
        <w:rPr>
          <w:lang w:val="en-US"/>
        </w:rPr>
      </w:pPr>
      <w:r w:rsidRPr="00807770">
        <w:rPr>
          <w:rStyle w:val="Drop-downhotspot"/>
          <w:color w:val="003366"/>
          <w:lang w:val="en-US"/>
        </w:rPr>
        <w:t>Evolution in indices of several variables</w:t>
      </w:r>
    </w:p>
    <w:p w:rsidR="00B90D0F" w:rsidRPr="00807770" w:rsidRDefault="00B90D0F">
      <w:pPr>
        <w:divId w:val="2081127206"/>
        <w:rPr>
          <w:lang w:val="en-US"/>
        </w:rPr>
      </w:pPr>
      <w:r w:rsidRPr="00807770">
        <w:rPr>
          <w:lang w:val="en-US"/>
        </w:rPr>
        <w:t>Allows you to select up to five variables and select the base year.</w:t>
      </w:r>
    </w:p>
    <w:p w:rsidR="00B90D0F" w:rsidRPr="00A24BB0" w:rsidRDefault="00B90D0F" w:rsidP="00C8229A">
      <w:pPr>
        <w:pStyle w:val="Heading4"/>
        <w:divId w:val="1292250124"/>
      </w:pPr>
      <w:r w:rsidRPr="00A24BB0">
        <w:rPr>
          <w:rStyle w:val="Drop-downhotspot"/>
          <w:color w:val="003366"/>
        </w:rPr>
        <w:t>Ownership structure</w:t>
      </w:r>
    </w:p>
    <w:p w:rsidR="00B90D0F" w:rsidRDefault="00B90D0F">
      <w:pPr>
        <w:divId w:val="1142499191"/>
      </w:pPr>
      <w:r>
        <w:t xml:space="preserve">Allows you to : </w:t>
      </w:r>
    </w:p>
    <w:p w:rsidR="00B90D0F" w:rsidRPr="00807770" w:rsidRDefault="00B90D0F" w:rsidP="002E7032">
      <w:pPr>
        <w:numPr>
          <w:ilvl w:val="0"/>
          <w:numId w:val="216"/>
        </w:numPr>
        <w:tabs>
          <w:tab w:val="left" w:pos="720"/>
        </w:tabs>
        <w:divId w:val="1142499191"/>
        <w:rPr>
          <w:lang w:val="en-US"/>
        </w:rPr>
      </w:pPr>
      <w:r w:rsidRPr="00807770">
        <w:rPr>
          <w:lang w:val="en-US"/>
        </w:rPr>
        <w:t>Choose the fields to display in each box</w:t>
      </w:r>
    </w:p>
    <w:p w:rsidR="00B90D0F" w:rsidRDefault="00B90D0F" w:rsidP="002E7032">
      <w:pPr>
        <w:numPr>
          <w:ilvl w:val="0"/>
          <w:numId w:val="216"/>
        </w:numPr>
        <w:tabs>
          <w:tab w:val="left" w:pos="720"/>
        </w:tabs>
        <w:divId w:val="1142499191"/>
      </w:pPr>
      <w:r>
        <w:t>The size of each box</w:t>
      </w:r>
    </w:p>
    <w:p w:rsidR="00B90D0F" w:rsidRPr="00807770" w:rsidRDefault="00B90D0F" w:rsidP="002E7032">
      <w:pPr>
        <w:numPr>
          <w:ilvl w:val="0"/>
          <w:numId w:val="216"/>
        </w:numPr>
        <w:tabs>
          <w:tab w:val="left" w:pos="720"/>
        </w:tabs>
        <w:divId w:val="1142499191"/>
        <w:rPr>
          <w:lang w:val="en-US"/>
        </w:rPr>
      </w:pPr>
      <w:r w:rsidRPr="00807770">
        <w:rPr>
          <w:lang w:val="en-US"/>
        </w:rPr>
        <w:t xml:space="preserve">The number of companies per levels to display above and below the subject company </w:t>
      </w:r>
    </w:p>
    <w:p w:rsidR="00B90D0F" w:rsidRPr="00807770" w:rsidRDefault="00B90D0F" w:rsidP="002E7032">
      <w:pPr>
        <w:numPr>
          <w:ilvl w:val="0"/>
          <w:numId w:val="216"/>
        </w:numPr>
        <w:tabs>
          <w:tab w:val="left" w:pos="720"/>
        </w:tabs>
        <w:divId w:val="1142499191"/>
        <w:rPr>
          <w:lang w:val="en-US"/>
        </w:rPr>
      </w:pPr>
      <w:r w:rsidRPr="00807770">
        <w:rPr>
          <w:lang w:val="en-US"/>
        </w:rPr>
        <w:t>The number of level to display initially.</w:t>
      </w:r>
    </w:p>
    <w:p w:rsidR="00B90D0F" w:rsidRPr="00807770" w:rsidRDefault="00B90D0F" w:rsidP="00C8229A">
      <w:pPr>
        <w:pStyle w:val="Heading4"/>
        <w:divId w:val="1292250124"/>
        <w:rPr>
          <w:lang w:val="en-US"/>
        </w:rPr>
      </w:pPr>
      <w:r w:rsidRPr="00807770">
        <w:rPr>
          <w:rStyle w:val="Drop-downhotspot"/>
          <w:color w:val="003366"/>
          <w:lang w:val="en-US"/>
        </w:rPr>
        <w:t>Evolution of the Stock Market Prices</w:t>
      </w:r>
    </w:p>
    <w:p w:rsidR="00B90D0F" w:rsidRPr="00807770" w:rsidRDefault="00B90D0F">
      <w:pPr>
        <w:divId w:val="501436530"/>
        <w:rPr>
          <w:lang w:val="en-US"/>
        </w:rPr>
      </w:pPr>
      <w:r w:rsidRPr="00807770">
        <w:rPr>
          <w:lang w:val="en-US"/>
        </w:rPr>
        <w:lastRenderedPageBreak/>
        <w:t>Choose to display month end market prices or a high/low/close representation at each date.</w:t>
      </w:r>
    </w:p>
    <w:p w:rsidR="00B90D0F" w:rsidRDefault="00B90D0F">
      <w:pPr>
        <w:pStyle w:val="Heading3"/>
        <w:divId w:val="1992706390"/>
      </w:pPr>
      <w:bookmarkStart w:id="261" w:name="_Toc417578497"/>
      <w:r>
        <w:t>Elements of a peer report</w:t>
      </w:r>
      <w:bookmarkEnd w:id="261"/>
    </w:p>
    <w:bookmarkStart w:id="262" w:name="report_displayoptions_peerreport_2548"/>
    <w:bookmarkEnd w:id="262"/>
    <w:p w:rsidR="00B90D0F" w:rsidRPr="00807770" w:rsidRDefault="00B90D0F">
      <w:pPr>
        <w:divId w:val="1992706390"/>
        <w:rPr>
          <w:lang w:val="en-US"/>
        </w:rPr>
      </w:pPr>
      <w:r>
        <w:fldChar w:fldCharType="begin"/>
      </w:r>
      <w:r w:rsidRPr="00807770">
        <w:rPr>
          <w:lang w:val="en-US"/>
        </w:rPr>
        <w:instrText xml:space="preserve"> XE "Display options for elements of a peer report" \* MERGEFORMAT </w:instrText>
      </w:r>
      <w:r>
        <w:fldChar w:fldCharType="end"/>
      </w:r>
      <w:r w:rsidRPr="00807770">
        <w:rPr>
          <w:lang w:val="en-US"/>
        </w:rPr>
        <w:t xml:space="preserve">A peer report is a benchmarking tool that you can use to compare a subject company to a peer group. By default, the peer report displays the figures corresponding to the default peer group associated with the company </w:t>
      </w:r>
    </w:p>
    <w:p w:rsidR="00B90D0F" w:rsidRPr="00807770" w:rsidRDefault="00B90D0F">
      <w:pPr>
        <w:divId w:val="1992706390"/>
        <w:rPr>
          <w:lang w:val="en-US"/>
        </w:rPr>
      </w:pPr>
      <w:r w:rsidRPr="00807770">
        <w:rPr>
          <w:lang w:val="en-US"/>
        </w:rPr>
        <w:t xml:space="preserve">It is important to distinguish a peer report from a peer analysis as they serve different purposes. The peer report compares a subject company to a predefined peer group whereas a peer analysis compares companies against each other. Moreover, each element of a peer report is considered as a section of a company report whereas a peer analysis is independent of any company report. </w:t>
      </w:r>
    </w:p>
    <w:p w:rsidR="00B90D0F" w:rsidRPr="00807770" w:rsidRDefault="00B90D0F">
      <w:pPr>
        <w:divId w:val="1992706390"/>
        <w:rPr>
          <w:lang w:val="en-US"/>
        </w:rPr>
      </w:pPr>
      <w:r w:rsidRPr="00807770">
        <w:rPr>
          <w:lang w:val="en-US"/>
        </w:rPr>
        <w:t>The following peer report elements can be customised:</w:t>
      </w:r>
    </w:p>
    <w:bookmarkStart w:id="263" w:name="report_displayoptions_peerreport_2465"/>
    <w:bookmarkEnd w:id="263"/>
    <w:p w:rsidR="00B90D0F" w:rsidRPr="00807770" w:rsidRDefault="00B90D0F">
      <w:pPr>
        <w:pStyle w:val="Heading4"/>
        <w:divId w:val="1992706390"/>
        <w:rPr>
          <w:lang w:val="en-US"/>
        </w:rPr>
      </w:pPr>
      <w:r>
        <w:fldChar w:fldCharType="begin"/>
      </w:r>
      <w:r w:rsidRPr="00807770">
        <w:rPr>
          <w:lang w:val="en-US"/>
        </w:rPr>
        <w:instrText xml:space="preserve"> XE "Display options for the Peer report table" \* MERGEFORMAT </w:instrText>
      </w:r>
      <w:r>
        <w:fldChar w:fldCharType="end"/>
      </w:r>
      <w:r w:rsidRPr="00807770">
        <w:rPr>
          <w:lang w:val="en-US"/>
        </w:rPr>
        <w:t>Display options for the peer report table</w:t>
      </w:r>
    </w:p>
    <w:p w:rsidR="00B90D0F" w:rsidRDefault="00B90D0F">
      <w:pPr>
        <w:divId w:val="1551727028"/>
      </w:pPr>
      <w:r w:rsidRPr="00807770">
        <w:rPr>
          <w:lang w:val="en-US"/>
        </w:rPr>
        <w:t xml:space="preserve">The peer report table includes six categories of display options, each represented by a tab. You can use the tabs to navigate between the categories. </w:t>
      </w:r>
      <w:r>
        <w:t xml:space="preserve">By default you presented with the </w:t>
      </w:r>
      <w:r>
        <w:rPr>
          <w:rStyle w:val="uicontrol"/>
        </w:rPr>
        <w:t>General</w:t>
      </w:r>
      <w:r>
        <w:t xml:space="preserve"> tab.</w:t>
      </w:r>
    </w:p>
    <w:p w:rsidR="00B90D0F" w:rsidRDefault="00A24BB0">
      <w:pPr>
        <w:divId w:val="1551727028"/>
      </w:pPr>
      <w:r>
        <w:rPr>
          <w:noProof/>
          <w:lang w:val="en-US" w:eastAsia="en-US"/>
        </w:rPr>
        <w:drawing>
          <wp:inline distT="0" distB="0" distL="0" distR="0" wp14:anchorId="5A88CDA4" wp14:editId="4D45FED8">
            <wp:extent cx="5715000" cy="2311400"/>
            <wp:effectExtent l="0" t="0" r="0" b="0"/>
            <wp:docPr id="225" name="Picture 225" descr="ScrPeerTableRepDis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ScrPeerTableRepDisOptions"/>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15000" cy="2311400"/>
                    </a:xfrm>
                    <a:prstGeom prst="rect">
                      <a:avLst/>
                    </a:prstGeom>
                    <a:noFill/>
                    <a:ln>
                      <a:noFill/>
                    </a:ln>
                  </pic:spPr>
                </pic:pic>
              </a:graphicData>
            </a:graphic>
          </wp:inline>
        </w:drawing>
      </w:r>
    </w:p>
    <w:p w:rsidR="00B90D0F" w:rsidRPr="00807770" w:rsidRDefault="00B90D0F">
      <w:pPr>
        <w:divId w:val="1036544193"/>
        <w:rPr>
          <w:lang w:val="en-US"/>
        </w:rPr>
      </w:pPr>
      <w:r w:rsidRPr="00807770">
        <w:rPr>
          <w:rStyle w:val="Drop-downhotspot"/>
          <w:b/>
          <w:bCs/>
          <w:color w:val="003366"/>
          <w:lang w:val="en-US"/>
        </w:rPr>
        <w:t>General</w:t>
      </w:r>
    </w:p>
    <w:p w:rsidR="00B90D0F" w:rsidRPr="00807770" w:rsidRDefault="00B90D0F">
      <w:pPr>
        <w:divId w:val="2123914508"/>
        <w:rPr>
          <w:lang w:val="en-US"/>
        </w:rPr>
      </w:pPr>
      <w:r w:rsidRPr="00807770">
        <w:rPr>
          <w:lang w:val="en-US"/>
        </w:rPr>
        <w:t xml:space="preserve">Use the general display options to modify the table's name and to select the statistical parameters you want to display in the table. </w:t>
      </w:r>
    </w:p>
    <w:p w:rsidR="00B90D0F" w:rsidRDefault="00A24BB0" w:rsidP="00503423">
      <w:pPr>
        <w:divId w:val="2123914508"/>
      </w:pPr>
      <w:r>
        <w:rPr>
          <w:noProof/>
          <w:lang w:val="en-US" w:eastAsia="en-US"/>
        </w:rPr>
        <w:drawing>
          <wp:inline distT="0" distB="0" distL="0" distR="0" wp14:anchorId="114E7E63" wp14:editId="0B534E3F">
            <wp:extent cx="4286250" cy="1695450"/>
            <wp:effectExtent l="0" t="0" r="0" b="0"/>
            <wp:docPr id="226" name="Picture 226" descr="DisOptionsPeerTable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DisOptionsPeerTableGeneral"/>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286250" cy="1695450"/>
                    </a:xfrm>
                    <a:prstGeom prst="rect">
                      <a:avLst/>
                    </a:prstGeom>
                    <a:noFill/>
                    <a:ln>
                      <a:noFill/>
                    </a:ln>
                  </pic:spPr>
                </pic:pic>
              </a:graphicData>
            </a:graphic>
          </wp:inline>
        </w:drawing>
      </w:r>
    </w:p>
    <w:p w:rsidR="00B90D0F" w:rsidRPr="00807770" w:rsidRDefault="00B90D0F" w:rsidP="002E7032">
      <w:pPr>
        <w:numPr>
          <w:ilvl w:val="0"/>
          <w:numId w:val="217"/>
        </w:numPr>
        <w:tabs>
          <w:tab w:val="left" w:pos="720"/>
        </w:tabs>
        <w:divId w:val="2123914508"/>
        <w:rPr>
          <w:lang w:val="en-US"/>
        </w:rPr>
      </w:pPr>
      <w:r w:rsidRPr="00807770">
        <w:rPr>
          <w:rStyle w:val="uicontrol"/>
          <w:lang w:val="en-US"/>
        </w:rPr>
        <w:t>Name</w:t>
      </w:r>
      <w:r w:rsidRPr="00807770">
        <w:rPr>
          <w:lang w:val="en-US"/>
        </w:rPr>
        <w:t xml:space="preserve">: </w:t>
      </w:r>
      <w:r w:rsidRPr="00807770">
        <w:rPr>
          <w:lang w:val="en-US"/>
        </w:rPr>
        <w:br/>
        <w:t xml:space="preserve">The current name of the table is displayed in this text box. You can modify it by typing in a new name. </w:t>
      </w:r>
    </w:p>
    <w:p w:rsidR="00B90D0F" w:rsidRPr="00807770" w:rsidRDefault="00B90D0F" w:rsidP="002E7032">
      <w:pPr>
        <w:numPr>
          <w:ilvl w:val="0"/>
          <w:numId w:val="217"/>
        </w:numPr>
        <w:tabs>
          <w:tab w:val="left" w:pos="720"/>
        </w:tabs>
        <w:divId w:val="2123914508"/>
        <w:rPr>
          <w:lang w:val="en-US"/>
        </w:rPr>
      </w:pPr>
      <w:r w:rsidRPr="00807770">
        <w:rPr>
          <w:rStyle w:val="uicontrol"/>
          <w:lang w:val="en-US"/>
        </w:rPr>
        <w:t>Select the items you want to display</w:t>
      </w:r>
      <w:r w:rsidRPr="00807770">
        <w:rPr>
          <w:lang w:val="en-US"/>
        </w:rPr>
        <w:t>:</w:t>
      </w:r>
      <w:r w:rsidRPr="00807770">
        <w:rPr>
          <w:lang w:val="en-US"/>
        </w:rPr>
        <w:br/>
        <w:t xml:space="preserve">By default the median, standard deviation and average are all displayed at the top of the table. Select/clear the check box(es) corresponding to the parameter(s) you want to display/remove from the table. </w:t>
      </w:r>
      <w:r w:rsidRPr="00807770">
        <w:rPr>
          <w:lang w:val="en-US"/>
        </w:rPr>
        <w:br/>
        <w:t>Each parameter can be displayed at the top or the bottom of the table.</w:t>
      </w:r>
    </w:p>
    <w:p w:rsidR="00B90D0F" w:rsidRPr="00807770" w:rsidRDefault="00B90D0F" w:rsidP="002E7032">
      <w:pPr>
        <w:numPr>
          <w:ilvl w:val="0"/>
          <w:numId w:val="217"/>
        </w:numPr>
        <w:tabs>
          <w:tab w:val="left" w:pos="720"/>
        </w:tabs>
        <w:divId w:val="2123914508"/>
        <w:rPr>
          <w:lang w:val="en-US"/>
        </w:rPr>
      </w:pPr>
      <w:r w:rsidRPr="00807770">
        <w:rPr>
          <w:rStyle w:val="uicontrol"/>
          <w:lang w:val="en-US"/>
        </w:rPr>
        <w:lastRenderedPageBreak/>
        <w:t>Select the parameter you want to display after each value</w:t>
      </w:r>
      <w:r w:rsidRPr="00807770">
        <w:rPr>
          <w:lang w:val="en-US"/>
        </w:rPr>
        <w:t>:</w:t>
      </w:r>
      <w:r w:rsidRPr="00807770">
        <w:rPr>
          <w:lang w:val="en-US"/>
        </w:rPr>
        <w:br/>
        <w:t>This option allows you select the figure to display next to each value in the table. You can select the to display the rank, quartile, decile or nothing.</w:t>
      </w:r>
    </w:p>
    <w:p w:rsidR="00B90D0F" w:rsidRPr="00807770" w:rsidRDefault="00B90D0F">
      <w:pPr>
        <w:divId w:val="1036544193"/>
        <w:rPr>
          <w:lang w:val="en-US"/>
        </w:rPr>
      </w:pPr>
      <w:r w:rsidRPr="00807770">
        <w:rPr>
          <w:rStyle w:val="Drop-downhotspot"/>
          <w:b/>
          <w:bCs/>
          <w:color w:val="003366"/>
          <w:lang w:val="en-US"/>
        </w:rPr>
        <w:t>Variables</w:t>
      </w:r>
    </w:p>
    <w:p w:rsidR="00B90D0F" w:rsidRPr="00807770" w:rsidRDefault="00B90D0F">
      <w:pPr>
        <w:divId w:val="569076279"/>
        <w:rPr>
          <w:lang w:val="en-US"/>
        </w:rPr>
      </w:pPr>
      <w:r w:rsidRPr="00807770">
        <w:rPr>
          <w:lang w:val="en-US"/>
        </w:rPr>
        <w:t>Use this tab to modify the variables included in the table.</w:t>
      </w:r>
    </w:p>
    <w:p w:rsidR="00B90D0F" w:rsidRDefault="00A24BB0" w:rsidP="00503423">
      <w:pPr>
        <w:divId w:val="569076279"/>
      </w:pPr>
      <w:r>
        <w:rPr>
          <w:noProof/>
          <w:lang w:val="en-US" w:eastAsia="en-US"/>
        </w:rPr>
        <w:drawing>
          <wp:inline distT="0" distB="0" distL="0" distR="0" wp14:anchorId="15ED75CB" wp14:editId="51CCBB58">
            <wp:extent cx="4286250" cy="1797050"/>
            <wp:effectExtent l="0" t="0" r="0" b="0"/>
            <wp:docPr id="227" name="Picture 227" descr="DisOptionsPeerTableVariablesDianeN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DisOptionsPeerTableVariablesDianeNeo"/>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286250" cy="1797050"/>
                    </a:xfrm>
                    <a:prstGeom prst="rect">
                      <a:avLst/>
                    </a:prstGeom>
                    <a:noFill/>
                    <a:ln>
                      <a:noFill/>
                    </a:ln>
                  </pic:spPr>
                </pic:pic>
              </a:graphicData>
            </a:graphic>
          </wp:inline>
        </w:drawing>
      </w:r>
    </w:p>
    <w:p w:rsidR="00B90D0F" w:rsidRPr="00807770" w:rsidRDefault="00B90D0F">
      <w:pPr>
        <w:divId w:val="569076279"/>
        <w:rPr>
          <w:lang w:val="en-US"/>
        </w:rPr>
      </w:pPr>
      <w:r w:rsidRPr="00807770">
        <w:rPr>
          <w:i/>
          <w:iCs/>
          <w:lang w:val="en-US"/>
        </w:rPr>
        <w:t xml:space="preserve">The </w:t>
      </w:r>
      <w:r w:rsidRPr="00807770">
        <w:rPr>
          <w:rStyle w:val="uicontrol"/>
          <w:i/>
          <w:iCs/>
          <w:lang w:val="en-US"/>
        </w:rPr>
        <w:t>Your possibilities</w:t>
      </w:r>
      <w:r w:rsidRPr="00807770">
        <w:rPr>
          <w:i/>
          <w:iCs/>
          <w:lang w:val="en-US"/>
        </w:rPr>
        <w:t xml:space="preserve"> list expands a tree-like structure of all the financial variables you can select for the display in the table</w:t>
      </w:r>
      <w:r w:rsidRPr="00807770">
        <w:rPr>
          <w:lang w:val="en-US"/>
        </w:rPr>
        <w:t>.</w:t>
      </w:r>
    </w:p>
    <w:p w:rsidR="00B90D0F" w:rsidRPr="00807770" w:rsidRDefault="00B90D0F">
      <w:pPr>
        <w:divId w:val="569076279"/>
        <w:rPr>
          <w:lang w:val="en-US"/>
        </w:rPr>
      </w:pPr>
      <w:r w:rsidRPr="00807770">
        <w:rPr>
          <w:lang w:val="en-US"/>
        </w:rPr>
        <w:t>To add one or more variables, either:  </w:t>
      </w:r>
    </w:p>
    <w:p w:rsidR="00B90D0F" w:rsidRPr="00807770" w:rsidRDefault="00B90D0F" w:rsidP="002E7032">
      <w:pPr>
        <w:numPr>
          <w:ilvl w:val="0"/>
          <w:numId w:val="218"/>
        </w:numPr>
        <w:tabs>
          <w:tab w:val="left" w:pos="720"/>
        </w:tabs>
        <w:divId w:val="569076279"/>
        <w:rPr>
          <w:lang w:val="en-US"/>
        </w:rPr>
      </w:pPr>
      <w:r w:rsidRPr="00807770">
        <w:rPr>
          <w:lang w:val="en-US"/>
        </w:rPr>
        <w:t xml:space="preserve">Click within the tree to select the financial items you want. </w:t>
      </w:r>
    </w:p>
    <w:p w:rsidR="00B90D0F" w:rsidRPr="00807770" w:rsidRDefault="00B90D0F" w:rsidP="002E7032">
      <w:pPr>
        <w:numPr>
          <w:ilvl w:val="0"/>
          <w:numId w:val="218"/>
        </w:numPr>
        <w:tabs>
          <w:tab w:val="left" w:pos="720"/>
        </w:tabs>
        <w:divId w:val="569076279"/>
        <w:rPr>
          <w:lang w:val="en-US"/>
        </w:rPr>
      </w:pPr>
      <w:r w:rsidRPr="00807770">
        <w:rPr>
          <w:lang w:val="en-US"/>
        </w:rPr>
        <w:t xml:space="preserve">Use the search feature by typing in a keyword in the text box, click the </w:t>
      </w:r>
      <w:r w:rsidRPr="00807770">
        <w:rPr>
          <w:rStyle w:val="uicontrol"/>
          <w:lang w:val="en-US"/>
        </w:rPr>
        <w:t>Search</w:t>
      </w:r>
      <w:r w:rsidRPr="00807770">
        <w:rPr>
          <w:lang w:val="en-US"/>
        </w:rPr>
        <w:t xml:space="preserve"> button to display a list of matches, and then select the required item from the list. </w:t>
      </w:r>
    </w:p>
    <w:p w:rsidR="00B90D0F" w:rsidRPr="00807770" w:rsidRDefault="00B90D0F">
      <w:pPr>
        <w:divId w:val="569076279"/>
        <w:rPr>
          <w:lang w:val="en-US"/>
        </w:rPr>
      </w:pPr>
      <w:r w:rsidRPr="00807770">
        <w:rPr>
          <w:lang w:val="en-US"/>
        </w:rPr>
        <w:t xml:space="preserve">The selected items are displayed under </w:t>
      </w:r>
      <w:r w:rsidRPr="00807770">
        <w:rPr>
          <w:b/>
          <w:bCs/>
          <w:i/>
          <w:iCs/>
          <w:lang w:val="en-US"/>
        </w:rPr>
        <w:t>Your selection</w:t>
      </w:r>
      <w:r w:rsidRPr="00807770">
        <w:rPr>
          <w:lang w:val="en-US"/>
        </w:rPr>
        <w:t>. The variables appear in the table in the order displayed here. You can change this order by dragging and dropping within the list.</w:t>
      </w:r>
    </w:p>
    <w:p w:rsidR="00B90D0F" w:rsidRPr="00807770" w:rsidRDefault="00B90D0F">
      <w:pPr>
        <w:divId w:val="569076279"/>
        <w:rPr>
          <w:lang w:val="en-US"/>
        </w:rPr>
      </w:pPr>
      <w:r w:rsidRPr="00807770">
        <w:rPr>
          <w:lang w:val="en-US"/>
        </w:rPr>
        <w:t>To remove a variable from the table, simply clear its check box in the list</w:t>
      </w:r>
    </w:p>
    <w:p w:rsidR="00B90D0F" w:rsidRPr="00807770" w:rsidRDefault="00B90D0F">
      <w:pPr>
        <w:divId w:val="1036544193"/>
        <w:rPr>
          <w:lang w:val="en-US"/>
        </w:rPr>
      </w:pPr>
      <w:r w:rsidRPr="00807770">
        <w:rPr>
          <w:rStyle w:val="Drop-downhotspot"/>
          <w:b/>
          <w:bCs/>
          <w:color w:val="003366"/>
          <w:lang w:val="en-US"/>
        </w:rPr>
        <w:t>Years</w:t>
      </w:r>
    </w:p>
    <w:p w:rsidR="00B90D0F" w:rsidRPr="00807770" w:rsidRDefault="00B90D0F">
      <w:pPr>
        <w:divId w:val="1806700333"/>
        <w:rPr>
          <w:lang w:val="en-US"/>
        </w:rPr>
      </w:pPr>
      <w:r w:rsidRPr="00807770">
        <w:rPr>
          <w:lang w:val="en-US"/>
        </w:rPr>
        <w:t>Use this tab to add/remove years displayed in the table.</w:t>
      </w:r>
    </w:p>
    <w:p w:rsidR="00B90D0F" w:rsidRDefault="00A24BB0" w:rsidP="00503423">
      <w:pPr>
        <w:divId w:val="1806700333"/>
      </w:pPr>
      <w:r>
        <w:rPr>
          <w:noProof/>
          <w:lang w:val="en-US" w:eastAsia="en-US"/>
        </w:rPr>
        <w:drawing>
          <wp:inline distT="0" distB="0" distL="0" distR="0" wp14:anchorId="363C0D90" wp14:editId="38E12B0C">
            <wp:extent cx="4286250" cy="1816100"/>
            <wp:effectExtent l="0" t="0" r="0" b="0"/>
            <wp:docPr id="228" name="Picture 228" descr="DisOptionsPeerTableYearsDianeN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DisOptionsPeerTableYearsDianeNeo"/>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286250" cy="1816100"/>
                    </a:xfrm>
                    <a:prstGeom prst="rect">
                      <a:avLst/>
                    </a:prstGeom>
                    <a:noFill/>
                    <a:ln>
                      <a:noFill/>
                    </a:ln>
                  </pic:spPr>
                </pic:pic>
              </a:graphicData>
            </a:graphic>
          </wp:inline>
        </w:drawing>
      </w:r>
    </w:p>
    <w:p w:rsidR="00B90D0F" w:rsidRPr="00807770" w:rsidRDefault="00B90D0F">
      <w:pPr>
        <w:divId w:val="1036544193"/>
        <w:rPr>
          <w:lang w:val="en-US"/>
        </w:rPr>
      </w:pPr>
      <w:r w:rsidRPr="00807770">
        <w:rPr>
          <w:rStyle w:val="Drop-downhotspot"/>
          <w:b/>
          <w:bCs/>
          <w:color w:val="003366"/>
          <w:lang w:val="en-US"/>
        </w:rPr>
        <w:t>Layout</w:t>
      </w:r>
    </w:p>
    <w:p w:rsidR="00B90D0F" w:rsidRPr="00807770" w:rsidRDefault="00B90D0F">
      <w:pPr>
        <w:divId w:val="715660257"/>
        <w:rPr>
          <w:lang w:val="en-US"/>
        </w:rPr>
      </w:pPr>
      <w:r w:rsidRPr="00807770">
        <w:rPr>
          <w:lang w:val="en-US"/>
        </w:rPr>
        <w:t>Use this tab to choose how you want to present the data in the table. Because the table displays information according to three dimensions (variable, time, company) and a table is essentially two dimensional, the data needs to be grouped according to one of the dimensions.</w:t>
      </w:r>
    </w:p>
    <w:p w:rsidR="00B90D0F" w:rsidRDefault="00A24BB0" w:rsidP="00503423">
      <w:pPr>
        <w:divId w:val="715660257"/>
      </w:pPr>
      <w:r>
        <w:rPr>
          <w:noProof/>
          <w:lang w:val="en-US" w:eastAsia="en-US"/>
        </w:rPr>
        <w:lastRenderedPageBreak/>
        <w:drawing>
          <wp:inline distT="0" distB="0" distL="0" distR="0" wp14:anchorId="313D4E1E" wp14:editId="17EA97D0">
            <wp:extent cx="4286250" cy="1695450"/>
            <wp:effectExtent l="0" t="0" r="0" b="0"/>
            <wp:docPr id="229" name="Picture 229" descr="DisOptionsPeerTable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DisOptionsPeerTableLayout"/>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286250" cy="1695450"/>
                    </a:xfrm>
                    <a:prstGeom prst="rect">
                      <a:avLst/>
                    </a:prstGeom>
                    <a:noFill/>
                    <a:ln>
                      <a:noFill/>
                    </a:ln>
                  </pic:spPr>
                </pic:pic>
              </a:graphicData>
            </a:graphic>
          </wp:inline>
        </w:drawing>
      </w:r>
    </w:p>
    <w:p w:rsidR="00B90D0F" w:rsidRDefault="00B90D0F">
      <w:pPr>
        <w:divId w:val="715660257"/>
      </w:pPr>
      <w:r>
        <w:t>Three layouts are available:</w:t>
      </w:r>
    </w:p>
    <w:p w:rsidR="00B90D0F" w:rsidRPr="00807770" w:rsidRDefault="00B90D0F" w:rsidP="002E7032">
      <w:pPr>
        <w:numPr>
          <w:ilvl w:val="0"/>
          <w:numId w:val="219"/>
        </w:numPr>
        <w:tabs>
          <w:tab w:val="left" w:pos="720"/>
        </w:tabs>
        <w:divId w:val="715660257"/>
        <w:rPr>
          <w:lang w:val="en-US"/>
        </w:rPr>
      </w:pPr>
      <w:r w:rsidRPr="00807770">
        <w:rPr>
          <w:rStyle w:val="uicontrol"/>
          <w:lang w:val="en-US"/>
        </w:rPr>
        <w:t>One table per year</w:t>
      </w:r>
      <w:r w:rsidRPr="00807770">
        <w:rPr>
          <w:lang w:val="en-US"/>
        </w:rPr>
        <w:t xml:space="preserve">: </w:t>
      </w:r>
      <w:r w:rsidRPr="00807770">
        <w:rPr>
          <w:lang w:val="en-US"/>
        </w:rPr>
        <w:br/>
        <w:t xml:space="preserve">This option groups the values by year: the table is subdivided into subtables, each corresponding to a different year. </w:t>
      </w:r>
      <w:r w:rsidRPr="00807770">
        <w:rPr>
          <w:lang w:val="en-US"/>
        </w:rPr>
        <w:br/>
        <w:t>It is recommended to select this layout if you have selected only a few years and a large number of companies or variables in the analysis.</w:t>
      </w:r>
    </w:p>
    <w:p w:rsidR="00B90D0F" w:rsidRPr="00807770" w:rsidRDefault="00B90D0F" w:rsidP="002E7032">
      <w:pPr>
        <w:numPr>
          <w:ilvl w:val="0"/>
          <w:numId w:val="219"/>
        </w:numPr>
        <w:tabs>
          <w:tab w:val="left" w:pos="720"/>
        </w:tabs>
        <w:divId w:val="715660257"/>
        <w:rPr>
          <w:lang w:val="en-US"/>
        </w:rPr>
      </w:pPr>
      <w:r w:rsidRPr="00807770">
        <w:rPr>
          <w:rStyle w:val="uicontrol"/>
          <w:lang w:val="en-US"/>
        </w:rPr>
        <w:t>One table per variable</w:t>
      </w:r>
      <w:r w:rsidRPr="00807770">
        <w:rPr>
          <w:lang w:val="en-US"/>
        </w:rPr>
        <w:t>:</w:t>
      </w:r>
      <w:r w:rsidRPr="00807770">
        <w:rPr>
          <w:lang w:val="en-US"/>
        </w:rPr>
        <w:br/>
        <w:t xml:space="preserve">This option groups the values by variable; the table is subdivided into subtables, each corresponding to a different variable. </w:t>
      </w:r>
      <w:r w:rsidRPr="00807770">
        <w:rPr>
          <w:lang w:val="en-US"/>
        </w:rPr>
        <w:br/>
        <w:t xml:space="preserve">It is recommended to select this layout if you have selected only a few variables and a large number of companies or years in the analysis. </w:t>
      </w:r>
    </w:p>
    <w:p w:rsidR="00B90D0F" w:rsidRPr="00807770" w:rsidRDefault="00B90D0F" w:rsidP="002E7032">
      <w:pPr>
        <w:numPr>
          <w:ilvl w:val="0"/>
          <w:numId w:val="219"/>
        </w:numPr>
        <w:tabs>
          <w:tab w:val="left" w:pos="720"/>
        </w:tabs>
        <w:divId w:val="715660257"/>
        <w:rPr>
          <w:lang w:val="en-US"/>
        </w:rPr>
      </w:pPr>
      <w:r w:rsidRPr="00807770">
        <w:rPr>
          <w:rStyle w:val="uicontrol"/>
          <w:lang w:val="en-US"/>
        </w:rPr>
        <w:t>One table per company</w:t>
      </w:r>
      <w:r w:rsidRPr="00807770">
        <w:rPr>
          <w:lang w:val="en-US"/>
        </w:rPr>
        <w:t>:</w:t>
      </w:r>
      <w:r w:rsidRPr="00807770">
        <w:rPr>
          <w:lang w:val="en-US"/>
        </w:rPr>
        <w:br/>
        <w:t>This option groups the values by company: the table is subdivided into subtables, each corresponding to a different company.</w:t>
      </w:r>
      <w:r w:rsidRPr="00807770">
        <w:rPr>
          <w:lang w:val="en-US"/>
        </w:rPr>
        <w:br/>
        <w:t>It is recommended to select this layout if only a few companies are included in the analysis and you have included a large number of variables or years in the table.</w:t>
      </w:r>
    </w:p>
    <w:p w:rsidR="00B90D0F" w:rsidRPr="00807770" w:rsidRDefault="00B90D0F">
      <w:pPr>
        <w:divId w:val="715660257"/>
        <w:rPr>
          <w:lang w:val="en-US"/>
        </w:rPr>
      </w:pPr>
      <w:r w:rsidRPr="00807770">
        <w:rPr>
          <w:lang w:val="en-US"/>
        </w:rPr>
        <w:t xml:space="preserve">For each of these layouts you can invert the lines and columns by clicking the </w:t>
      </w:r>
      <w:r w:rsidRPr="00807770">
        <w:rPr>
          <w:rStyle w:val="uicontrol"/>
          <w:lang w:val="en-US"/>
        </w:rPr>
        <w:t>invert the lines and columns</w:t>
      </w:r>
      <w:r w:rsidRPr="00807770">
        <w:rPr>
          <w:lang w:val="en-US"/>
        </w:rPr>
        <w:t xml:space="preserve"> link corresponding to the proposed layout.</w:t>
      </w:r>
    </w:p>
    <w:p w:rsidR="00B90D0F" w:rsidRPr="00807770" w:rsidRDefault="00B90D0F">
      <w:pPr>
        <w:divId w:val="1036544193"/>
        <w:rPr>
          <w:lang w:val="en-US"/>
        </w:rPr>
      </w:pPr>
      <w:r w:rsidRPr="00807770">
        <w:rPr>
          <w:rStyle w:val="Drop-downhotspot"/>
          <w:b/>
          <w:bCs/>
          <w:color w:val="003366"/>
          <w:lang w:val="en-US"/>
        </w:rPr>
        <w:t>Currency</w:t>
      </w:r>
    </w:p>
    <w:p w:rsidR="00B90D0F" w:rsidRPr="00807770" w:rsidRDefault="00B90D0F">
      <w:pPr>
        <w:divId w:val="374620802"/>
        <w:rPr>
          <w:lang w:val="en-US"/>
        </w:rPr>
      </w:pPr>
      <w:r w:rsidRPr="00807770">
        <w:rPr>
          <w:lang w:val="en-US"/>
        </w:rPr>
        <w:t>Use this tab to modify the currency and unit in which financial items are expressed.  </w:t>
      </w:r>
    </w:p>
    <w:p w:rsidR="00B90D0F" w:rsidRDefault="00A24BB0" w:rsidP="00503423">
      <w:pPr>
        <w:divId w:val="374620802"/>
      </w:pPr>
      <w:r>
        <w:rPr>
          <w:noProof/>
          <w:lang w:val="en-US" w:eastAsia="en-US"/>
        </w:rPr>
        <w:drawing>
          <wp:inline distT="0" distB="0" distL="0" distR="0" wp14:anchorId="1DCEC1E8" wp14:editId="1FF1B5BA">
            <wp:extent cx="4286250" cy="1663700"/>
            <wp:effectExtent l="0" t="0" r="0" b="0"/>
            <wp:docPr id="230" name="Picture 230" descr="DisplayOptionsCurr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DisplayOptionsCurrency"/>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86250" cy="1663700"/>
                    </a:xfrm>
                    <a:prstGeom prst="rect">
                      <a:avLst/>
                    </a:prstGeom>
                    <a:noFill/>
                    <a:ln>
                      <a:noFill/>
                    </a:ln>
                  </pic:spPr>
                </pic:pic>
              </a:graphicData>
            </a:graphic>
          </wp:inline>
        </w:drawing>
      </w:r>
    </w:p>
    <w:p w:rsidR="00B90D0F" w:rsidRPr="00807770" w:rsidRDefault="00B90D0F">
      <w:pPr>
        <w:divId w:val="374620802"/>
        <w:rPr>
          <w:lang w:val="en-US"/>
        </w:rPr>
      </w:pPr>
      <w:r w:rsidRPr="00807770">
        <w:rPr>
          <w:lang w:val="en-US"/>
        </w:rPr>
        <w:t>Any change in this tab applies to all elements included in your report.</w:t>
      </w:r>
    </w:p>
    <w:p w:rsidR="00B90D0F" w:rsidRPr="00807770" w:rsidRDefault="00B90D0F">
      <w:pPr>
        <w:divId w:val="1036544193"/>
        <w:rPr>
          <w:lang w:val="en-US"/>
        </w:rPr>
      </w:pPr>
      <w:r w:rsidRPr="00807770">
        <w:rPr>
          <w:rStyle w:val="Drop-downhotspot"/>
          <w:b/>
          <w:bCs/>
          <w:color w:val="003366"/>
          <w:lang w:val="en-US"/>
        </w:rPr>
        <w:t>Group</w:t>
      </w:r>
    </w:p>
    <w:p w:rsidR="00B90D0F" w:rsidRPr="00807770" w:rsidRDefault="00B90D0F">
      <w:pPr>
        <w:divId w:val="1729183902"/>
        <w:rPr>
          <w:lang w:val="en-US"/>
        </w:rPr>
      </w:pPr>
      <w:r w:rsidRPr="00807770">
        <w:rPr>
          <w:lang w:val="en-US"/>
        </w:rPr>
        <w:t>Use this tab to define the group of companies to which the subject company is compared in the peer report (i.e. define the peer group).</w:t>
      </w:r>
    </w:p>
    <w:p w:rsidR="00B90D0F" w:rsidRDefault="00A24BB0" w:rsidP="00503423">
      <w:pPr>
        <w:divId w:val="1729183902"/>
      </w:pPr>
      <w:r>
        <w:rPr>
          <w:noProof/>
          <w:lang w:val="en-US" w:eastAsia="en-US"/>
        </w:rPr>
        <w:lastRenderedPageBreak/>
        <w:drawing>
          <wp:inline distT="0" distB="0" distL="0" distR="0" wp14:anchorId="16D56F3F" wp14:editId="15199317">
            <wp:extent cx="4762500" cy="1689100"/>
            <wp:effectExtent l="0" t="0" r="0" b="0"/>
            <wp:docPr id="231" name="Picture 231" descr="ScrPeerTableRepDisOptions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ScrPeerTableRepDisOptionsGroup"/>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762500" cy="1689100"/>
                    </a:xfrm>
                    <a:prstGeom prst="rect">
                      <a:avLst/>
                    </a:prstGeom>
                    <a:noFill/>
                    <a:ln>
                      <a:noFill/>
                    </a:ln>
                  </pic:spPr>
                </pic:pic>
              </a:graphicData>
            </a:graphic>
          </wp:inline>
        </w:drawing>
      </w:r>
    </w:p>
    <w:p w:rsidR="00B90D0F" w:rsidRDefault="00B90D0F" w:rsidP="002E7032">
      <w:pPr>
        <w:numPr>
          <w:ilvl w:val="0"/>
          <w:numId w:val="220"/>
        </w:numPr>
        <w:tabs>
          <w:tab w:val="left" w:pos="720"/>
        </w:tabs>
        <w:divId w:val="1729183902"/>
      </w:pPr>
      <w:r>
        <w:t>Select the peer group:</w:t>
      </w:r>
    </w:p>
    <w:p w:rsidR="00B90D0F" w:rsidRPr="00807770" w:rsidRDefault="00B90D0F" w:rsidP="002E7032">
      <w:pPr>
        <w:numPr>
          <w:ilvl w:val="1"/>
          <w:numId w:val="220"/>
        </w:numPr>
        <w:tabs>
          <w:tab w:val="left" w:pos="1440"/>
        </w:tabs>
        <w:divId w:val="1729183902"/>
        <w:rPr>
          <w:lang w:val="en-US"/>
        </w:rPr>
      </w:pPr>
      <w:r w:rsidRPr="00807770">
        <w:rPr>
          <w:rStyle w:val="uicontrol"/>
          <w:lang w:val="en-US"/>
        </w:rPr>
        <w:t>Own peer group, if not standard peer group</w:t>
      </w:r>
      <w:r w:rsidRPr="00807770">
        <w:rPr>
          <w:lang w:val="en-US"/>
        </w:rPr>
        <w:t xml:space="preserve">: </w:t>
      </w:r>
      <w:r w:rsidRPr="00807770">
        <w:rPr>
          <w:lang w:val="en-US"/>
        </w:rPr>
        <w:br/>
        <w:t xml:space="preserve">This is the default option and will select the standard peer group unless you associated  the subject company with an own peer group. See </w:t>
      </w:r>
      <w:hyperlink w:anchor="peergroups_defpeergroup_htm" w:history="1">
        <w:r w:rsidRPr="00807770">
          <w:rPr>
            <w:rStyle w:val="Hyperlink"/>
            <w:color w:val="0000FF"/>
            <w:lang w:val="en-US"/>
          </w:rPr>
          <w:t>Define the default peer group</w:t>
        </w:r>
      </w:hyperlink>
      <w:r w:rsidRPr="00807770">
        <w:rPr>
          <w:lang w:val="en-US"/>
        </w:rPr>
        <w:t xml:space="preserve"> for more information on how to associate own peer groups. </w:t>
      </w:r>
    </w:p>
    <w:p w:rsidR="00B90D0F" w:rsidRPr="00807770" w:rsidRDefault="00B90D0F" w:rsidP="002E7032">
      <w:pPr>
        <w:numPr>
          <w:ilvl w:val="1"/>
          <w:numId w:val="220"/>
        </w:numPr>
        <w:tabs>
          <w:tab w:val="left" w:pos="1440"/>
        </w:tabs>
        <w:divId w:val="1729183902"/>
        <w:rPr>
          <w:lang w:val="en-US"/>
        </w:rPr>
      </w:pPr>
      <w:r w:rsidRPr="00807770">
        <w:rPr>
          <w:rStyle w:val="uicontrol"/>
          <w:lang w:val="en-US"/>
        </w:rPr>
        <w:t>Standard peer group</w:t>
      </w:r>
      <w:r w:rsidRPr="00807770">
        <w:rPr>
          <w:lang w:val="en-US"/>
        </w:rPr>
        <w:t xml:space="preserve">: </w:t>
      </w:r>
      <w:r w:rsidRPr="00807770">
        <w:rPr>
          <w:lang w:val="en-US"/>
        </w:rPr>
        <w:br/>
        <w:t>Select this option to use the Standard peer group as the comparison group.</w:t>
      </w:r>
    </w:p>
    <w:p w:rsidR="00B90D0F" w:rsidRPr="00807770" w:rsidRDefault="00B90D0F" w:rsidP="002E7032">
      <w:pPr>
        <w:numPr>
          <w:ilvl w:val="1"/>
          <w:numId w:val="220"/>
        </w:numPr>
        <w:tabs>
          <w:tab w:val="left" w:pos="1440"/>
        </w:tabs>
        <w:divId w:val="1729183902"/>
        <w:rPr>
          <w:lang w:val="en-US"/>
        </w:rPr>
      </w:pPr>
      <w:r w:rsidRPr="00807770">
        <w:rPr>
          <w:rStyle w:val="uicontrol"/>
          <w:lang w:val="en-US"/>
        </w:rPr>
        <w:t>List of results</w:t>
      </w:r>
      <w:r w:rsidRPr="00807770">
        <w:rPr>
          <w:lang w:val="en-US"/>
        </w:rPr>
        <w:t xml:space="preserve">: </w:t>
      </w:r>
      <w:r w:rsidRPr="00807770">
        <w:rPr>
          <w:lang w:val="en-US"/>
        </w:rPr>
        <w:br/>
        <w:t>Choose this option to use the companies included in your list of results as the comparison group.</w:t>
      </w:r>
    </w:p>
    <w:p w:rsidR="00B90D0F" w:rsidRPr="00807770" w:rsidRDefault="00B90D0F" w:rsidP="002E7032">
      <w:pPr>
        <w:numPr>
          <w:ilvl w:val="1"/>
          <w:numId w:val="220"/>
        </w:numPr>
        <w:tabs>
          <w:tab w:val="left" w:pos="1440"/>
        </w:tabs>
        <w:divId w:val="1729183902"/>
        <w:rPr>
          <w:lang w:val="en-US"/>
        </w:rPr>
      </w:pPr>
      <w:r w:rsidRPr="00807770">
        <w:rPr>
          <w:rStyle w:val="uicontrol"/>
          <w:lang w:val="en-US"/>
        </w:rPr>
        <w:t>Saved search</w:t>
      </w:r>
      <w:r w:rsidRPr="00807770">
        <w:rPr>
          <w:lang w:val="en-US"/>
        </w:rPr>
        <w:t xml:space="preserve">: </w:t>
      </w:r>
      <w:r w:rsidRPr="00807770">
        <w:rPr>
          <w:lang w:val="en-US"/>
        </w:rPr>
        <w:br/>
        <w:t>Choose this option and select a previously saved search to compare the subject company to a previously saved search file.</w:t>
      </w:r>
    </w:p>
    <w:p w:rsidR="00B90D0F" w:rsidRPr="00807770" w:rsidRDefault="00B90D0F" w:rsidP="002E7032">
      <w:pPr>
        <w:numPr>
          <w:ilvl w:val="0"/>
          <w:numId w:val="220"/>
        </w:numPr>
        <w:tabs>
          <w:tab w:val="left" w:pos="720"/>
        </w:tabs>
        <w:divId w:val="1729183902"/>
        <w:rPr>
          <w:lang w:val="en-US"/>
        </w:rPr>
      </w:pPr>
      <w:r w:rsidRPr="00807770">
        <w:rPr>
          <w:lang w:val="en-US"/>
        </w:rPr>
        <w:t>Refine your selection:</w:t>
      </w:r>
      <w:r w:rsidRPr="00807770">
        <w:rPr>
          <w:lang w:val="en-US"/>
        </w:rPr>
        <w:br/>
      </w:r>
      <w:r w:rsidRPr="00807770">
        <w:rPr>
          <w:lang w:val="en-US"/>
        </w:rPr>
        <w:br/>
        <w:t xml:space="preserve">You can further refine the comparison group by selecting the closest to top "N" companies according to a proximity variable for a specific year. </w:t>
      </w:r>
    </w:p>
    <w:p w:rsidR="00B90D0F" w:rsidRDefault="00A24BB0" w:rsidP="00503423">
      <w:pPr>
        <w:pStyle w:val="notes"/>
        <w:divId w:val="735130433"/>
      </w:pPr>
      <w:r>
        <w:rPr>
          <w:noProof/>
          <w:lang w:val="en-US" w:eastAsia="en-US"/>
        </w:rPr>
        <w:drawing>
          <wp:inline distT="0" distB="0" distL="0" distR="0" wp14:anchorId="112C8C9C" wp14:editId="751AF970">
            <wp:extent cx="146050" cy="127000"/>
            <wp:effectExtent l="0" t="0" r="0" b="0"/>
            <wp:docPr id="232" name="Picture 232"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B90D0F">
        <w:t>  </w:t>
      </w:r>
      <w:r w:rsidR="00B90D0F">
        <w:rPr>
          <w:b/>
          <w:bCs/>
          <w:i/>
          <w:iCs/>
        </w:rPr>
        <w:t xml:space="preserve">Notes: </w:t>
      </w:r>
    </w:p>
    <w:p w:rsidR="00B90D0F" w:rsidRPr="00807770" w:rsidRDefault="00B90D0F" w:rsidP="002E7032">
      <w:pPr>
        <w:pStyle w:val="notes"/>
        <w:numPr>
          <w:ilvl w:val="0"/>
          <w:numId w:val="221"/>
        </w:numPr>
        <w:tabs>
          <w:tab w:val="left" w:pos="720"/>
        </w:tabs>
        <w:divId w:val="735130433"/>
        <w:rPr>
          <w:lang w:val="en-US"/>
        </w:rPr>
      </w:pPr>
      <w:r w:rsidRPr="00807770">
        <w:rPr>
          <w:lang w:val="en-US"/>
        </w:rPr>
        <w:t xml:space="preserve">Products covering more than one country have the choice between an international or national peer group. </w:t>
      </w:r>
    </w:p>
    <w:p w:rsidR="00B90D0F" w:rsidRPr="00807770" w:rsidRDefault="00B90D0F" w:rsidP="002E7032">
      <w:pPr>
        <w:pStyle w:val="notes"/>
        <w:numPr>
          <w:ilvl w:val="0"/>
          <w:numId w:val="221"/>
        </w:numPr>
        <w:tabs>
          <w:tab w:val="left" w:pos="720"/>
        </w:tabs>
        <w:divId w:val="735130433"/>
        <w:rPr>
          <w:lang w:val="en-US"/>
        </w:rPr>
      </w:pPr>
      <w:r w:rsidRPr="00807770">
        <w:rPr>
          <w:lang w:val="en-US"/>
        </w:rPr>
        <w:t>The peer group cannot be composed of more than 2,500 companies for display in the peer report.</w:t>
      </w:r>
    </w:p>
    <w:p w:rsidR="00B90D0F" w:rsidRPr="00807770" w:rsidRDefault="00B90D0F">
      <w:pPr>
        <w:divId w:val="1036544193"/>
        <w:rPr>
          <w:lang w:val="en-US"/>
        </w:rPr>
      </w:pPr>
      <w:r w:rsidRPr="00807770">
        <w:rPr>
          <w:rStyle w:val="Drop-downhotspot"/>
          <w:b/>
          <w:bCs/>
          <w:color w:val="003366"/>
          <w:lang w:val="en-US"/>
        </w:rPr>
        <w:t>Companies</w:t>
      </w:r>
    </w:p>
    <w:p w:rsidR="00B90D0F" w:rsidRPr="00807770" w:rsidRDefault="00B90D0F">
      <w:pPr>
        <w:divId w:val="110905821"/>
        <w:rPr>
          <w:lang w:val="en-US"/>
        </w:rPr>
      </w:pPr>
      <w:r w:rsidRPr="00807770">
        <w:rPr>
          <w:lang w:val="en-US"/>
        </w:rPr>
        <w:t xml:space="preserve">This tab is only accessible if there are fewer than 2,500  companies included the peer group selected for the peer report. The tab lists all the companies in the peer group selected according the parameters defined under the </w:t>
      </w:r>
      <w:r w:rsidRPr="00807770">
        <w:rPr>
          <w:rStyle w:val="uicontrol"/>
          <w:lang w:val="en-US"/>
        </w:rPr>
        <w:t>Group</w:t>
      </w:r>
      <w:r w:rsidRPr="00807770">
        <w:rPr>
          <w:lang w:val="en-US"/>
        </w:rPr>
        <w:t xml:space="preserve"> tab.</w:t>
      </w:r>
      <w:r w:rsidRPr="00807770">
        <w:rPr>
          <w:lang w:val="en-US"/>
        </w:rPr>
        <w:br/>
        <w:t>You can exclude or include companies in the peer group by clearing/selecting the corresponding check box(es).</w:t>
      </w:r>
      <w:r w:rsidRPr="00807770">
        <w:rPr>
          <w:lang w:val="en-US"/>
        </w:rPr>
        <w:br/>
        <w:t xml:space="preserve">You can save the list of selected companies by clicking the </w:t>
      </w:r>
      <w:r w:rsidRPr="00807770">
        <w:rPr>
          <w:rStyle w:val="uicontrol"/>
          <w:lang w:val="en-US"/>
        </w:rPr>
        <w:t xml:space="preserve">Save the company list </w:t>
      </w:r>
      <w:r w:rsidRPr="00807770">
        <w:rPr>
          <w:lang w:val="en-US"/>
        </w:rPr>
        <w:t>link</w:t>
      </w:r>
      <w:r w:rsidRPr="00807770">
        <w:rPr>
          <w:rStyle w:val="uicontrol"/>
          <w:b w:val="0"/>
          <w:bCs w:val="0"/>
          <w:lang w:val="en-US"/>
        </w:rPr>
        <w:t>.</w:t>
      </w:r>
    </w:p>
    <w:p w:rsidR="00B90D0F" w:rsidRDefault="00A24BB0" w:rsidP="00503423">
      <w:pPr>
        <w:divId w:val="110905821"/>
      </w:pPr>
      <w:r w:rsidRPr="00503423">
        <w:rPr>
          <w:b/>
          <w:bCs/>
          <w:noProof/>
          <w:lang w:val="en-US" w:eastAsia="en-US"/>
        </w:rPr>
        <w:drawing>
          <wp:inline distT="0" distB="0" distL="0" distR="0" wp14:anchorId="26E02371" wp14:editId="7FBC734C">
            <wp:extent cx="4286250" cy="1714500"/>
            <wp:effectExtent l="0" t="0" r="0" b="0"/>
            <wp:docPr id="233" name="Picture 233" descr="DisplayOptions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DisplayOptionsCompanies"/>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86250" cy="1714500"/>
                    </a:xfrm>
                    <a:prstGeom prst="rect">
                      <a:avLst/>
                    </a:prstGeom>
                    <a:noFill/>
                    <a:ln>
                      <a:noFill/>
                    </a:ln>
                  </pic:spPr>
                </pic:pic>
              </a:graphicData>
            </a:graphic>
          </wp:inline>
        </w:drawing>
      </w:r>
    </w:p>
    <w:p w:rsidR="00B90D0F" w:rsidRPr="00807770" w:rsidRDefault="00B90D0F">
      <w:pPr>
        <w:divId w:val="110905821"/>
        <w:rPr>
          <w:lang w:val="en-US"/>
        </w:rPr>
      </w:pPr>
      <w:r w:rsidRPr="00807770">
        <w:rPr>
          <w:lang w:val="en-US"/>
        </w:rPr>
        <w:t>Any change in this tab applies to all elements in your peer report.</w:t>
      </w:r>
    </w:p>
    <w:p w:rsidR="00B90D0F" w:rsidRPr="00807770" w:rsidRDefault="00B90D0F">
      <w:pPr>
        <w:divId w:val="1551727028"/>
        <w:rPr>
          <w:lang w:val="en-US"/>
        </w:rPr>
      </w:pPr>
      <w:r w:rsidRPr="00807770">
        <w:rPr>
          <w:lang w:val="en-US"/>
        </w:rPr>
        <w:lastRenderedPageBreak/>
        <w:t xml:space="preserve">When you have finished customising the display of the current element, click the </w:t>
      </w:r>
      <w:r w:rsidRPr="00807770">
        <w:rPr>
          <w:b/>
          <w:bCs/>
          <w:lang w:val="en-US"/>
        </w:rPr>
        <w:t>OK</w:t>
      </w:r>
      <w:r w:rsidRPr="00807770">
        <w:rPr>
          <w:lang w:val="en-US"/>
        </w:rPr>
        <w:t xml:space="preserve"> button to confirm your selection.</w:t>
      </w:r>
    </w:p>
    <w:p w:rsidR="00B90D0F" w:rsidRPr="00807770" w:rsidRDefault="00B90D0F">
      <w:pPr>
        <w:spacing w:before="0" w:after="0"/>
        <w:divId w:val="1992706390"/>
        <w:rPr>
          <w:rFonts w:ascii="Times New Roman" w:hAnsi="Times New Roman"/>
          <w:color w:val="auto"/>
          <w:sz w:val="24"/>
          <w:szCs w:val="24"/>
          <w:lang w:val="en-US"/>
        </w:rPr>
      </w:pPr>
      <w:r w:rsidRPr="00807770">
        <w:rPr>
          <w:rFonts w:ascii="Times New Roman" w:hAnsi="Times New Roman"/>
          <w:color w:val="auto"/>
          <w:sz w:val="24"/>
          <w:szCs w:val="24"/>
          <w:lang w:val="en-US"/>
        </w:rPr>
        <w:t> </w:t>
      </w:r>
    </w:p>
    <w:p w:rsidR="00B90D0F" w:rsidRPr="00807770" w:rsidRDefault="00A24BB0">
      <w:pPr>
        <w:pStyle w:val="notes"/>
        <w:divId w:val="243613773"/>
        <w:rPr>
          <w:lang w:val="en-US"/>
        </w:rPr>
      </w:pPr>
      <w:r>
        <w:rPr>
          <w:noProof/>
          <w:lang w:val="en-US" w:eastAsia="en-US"/>
        </w:rPr>
        <w:drawing>
          <wp:inline distT="0" distB="0" distL="0" distR="0" wp14:anchorId="7BA03539" wp14:editId="4C26CD68">
            <wp:extent cx="146050" cy="127000"/>
            <wp:effectExtent l="0" t="0" r="0" b="0"/>
            <wp:docPr id="234" name="Picture 234"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B90D0F" w:rsidRPr="00807770">
        <w:rPr>
          <w:lang w:val="en-US"/>
        </w:rPr>
        <w:t>  </w:t>
      </w:r>
      <w:r w:rsidR="00B90D0F" w:rsidRPr="00807770">
        <w:rPr>
          <w:b/>
          <w:bCs/>
          <w:i/>
          <w:iCs/>
          <w:lang w:val="en-US"/>
        </w:rPr>
        <w:t xml:space="preserve">Note: </w:t>
      </w:r>
      <w:r w:rsidR="00B90D0F" w:rsidRPr="00807770">
        <w:rPr>
          <w:lang w:val="en-US"/>
        </w:rPr>
        <w:t>Modifying the options in a category represented by a tab with a dark blue background, will apply to all the peer report elements included in your report.</w:t>
      </w:r>
    </w:p>
    <w:p w:rsidR="00B90D0F" w:rsidRPr="00807770" w:rsidRDefault="00B90D0F">
      <w:pPr>
        <w:spacing w:before="0" w:after="0"/>
        <w:divId w:val="1992706390"/>
        <w:rPr>
          <w:rFonts w:ascii="Times New Roman" w:hAnsi="Times New Roman"/>
          <w:color w:val="auto"/>
          <w:sz w:val="24"/>
          <w:szCs w:val="24"/>
          <w:lang w:val="en-US"/>
        </w:rPr>
      </w:pPr>
      <w:r w:rsidRPr="00807770">
        <w:rPr>
          <w:rFonts w:ascii="Times New Roman" w:hAnsi="Times New Roman"/>
          <w:color w:val="auto"/>
          <w:sz w:val="24"/>
          <w:szCs w:val="24"/>
          <w:lang w:val="en-US"/>
        </w:rPr>
        <w:t xml:space="preserve">      </w:t>
      </w:r>
    </w:p>
    <w:bookmarkStart w:id="264" w:name="report_displayoptions_peerreport_6399"/>
    <w:bookmarkEnd w:id="264"/>
    <w:p w:rsidR="00B90D0F" w:rsidRPr="00807770" w:rsidRDefault="00B90D0F">
      <w:pPr>
        <w:pStyle w:val="Heading4"/>
        <w:divId w:val="1218399659"/>
        <w:rPr>
          <w:lang w:val="en-US"/>
        </w:rPr>
      </w:pPr>
      <w:r>
        <w:fldChar w:fldCharType="begin"/>
      </w:r>
      <w:r w:rsidRPr="00807770">
        <w:rPr>
          <w:lang w:val="en-US"/>
        </w:rPr>
        <w:instrText xml:space="preserve"> XE "Display options for a bar chart (peer report)" \* MERGEFORMAT </w:instrText>
      </w:r>
      <w:r>
        <w:fldChar w:fldCharType="end"/>
      </w:r>
      <w:r w:rsidRPr="00807770">
        <w:rPr>
          <w:lang w:val="en-US"/>
        </w:rPr>
        <w:t>Display options for a bar chart (peer report)</w:t>
      </w:r>
    </w:p>
    <w:p w:rsidR="00B90D0F" w:rsidRPr="00807770" w:rsidRDefault="00B90D0F">
      <w:pPr>
        <w:divId w:val="1218399659"/>
        <w:rPr>
          <w:lang w:val="en-US"/>
        </w:rPr>
      </w:pPr>
      <w:r w:rsidRPr="00807770">
        <w:rPr>
          <w:lang w:val="en-US"/>
        </w:rPr>
        <w:t xml:space="preserve">The peer report bar chart includes five categories of display options, each represented by a tab. You can use the tabs to navigate from one category to another. By default you presented with the </w:t>
      </w:r>
      <w:r w:rsidRPr="00807770">
        <w:rPr>
          <w:b/>
          <w:bCs/>
          <w:lang w:val="en-US"/>
        </w:rPr>
        <w:t>General</w:t>
      </w:r>
      <w:r w:rsidRPr="00807770">
        <w:rPr>
          <w:lang w:val="en-US"/>
        </w:rPr>
        <w:t xml:space="preserve"> tab.</w:t>
      </w:r>
    </w:p>
    <w:p w:rsidR="00B90D0F" w:rsidRPr="00807770" w:rsidRDefault="00B90D0F">
      <w:pPr>
        <w:divId w:val="1218399659"/>
        <w:rPr>
          <w:b/>
          <w:bCs/>
          <w:lang w:val="en-US"/>
        </w:rPr>
      </w:pPr>
    </w:p>
    <w:p w:rsidR="00B90D0F" w:rsidRPr="00807770" w:rsidRDefault="00B90D0F">
      <w:pPr>
        <w:divId w:val="1187402819"/>
        <w:rPr>
          <w:lang w:val="en-US"/>
        </w:rPr>
      </w:pPr>
      <w:r w:rsidRPr="00807770">
        <w:rPr>
          <w:rStyle w:val="Drop-downhotspot"/>
          <w:b/>
          <w:bCs/>
          <w:color w:val="003366"/>
          <w:lang w:val="en-US"/>
        </w:rPr>
        <w:t>General</w:t>
      </w:r>
    </w:p>
    <w:p w:rsidR="00B90D0F" w:rsidRPr="00807770" w:rsidRDefault="00B90D0F">
      <w:pPr>
        <w:divId w:val="933518625"/>
        <w:rPr>
          <w:lang w:val="en-US"/>
        </w:rPr>
      </w:pPr>
      <w:r w:rsidRPr="00807770">
        <w:rPr>
          <w:lang w:val="en-US"/>
        </w:rPr>
        <w:t xml:space="preserve">Use the general display options to modify the bar chart's name and to choose the statistical parameters you want to display in the chart. </w:t>
      </w:r>
    </w:p>
    <w:p w:rsidR="00B90D0F" w:rsidRPr="00807770" w:rsidRDefault="00B90D0F">
      <w:pPr>
        <w:divId w:val="933518625"/>
        <w:rPr>
          <w:lang w:val="en-US"/>
        </w:rPr>
      </w:pPr>
    </w:p>
    <w:p w:rsidR="00B90D0F" w:rsidRPr="00807770" w:rsidRDefault="00B90D0F">
      <w:pPr>
        <w:divId w:val="1187402819"/>
        <w:rPr>
          <w:lang w:val="en-US"/>
        </w:rPr>
      </w:pPr>
      <w:r w:rsidRPr="00807770">
        <w:rPr>
          <w:rStyle w:val="Drop-downhotspot"/>
          <w:b/>
          <w:bCs/>
          <w:color w:val="003366"/>
          <w:lang w:val="en-US"/>
        </w:rPr>
        <w:t>Variable</w:t>
      </w:r>
    </w:p>
    <w:p w:rsidR="00B90D0F" w:rsidRPr="00807770" w:rsidRDefault="00B90D0F">
      <w:pPr>
        <w:divId w:val="1104112884"/>
        <w:rPr>
          <w:lang w:val="en-US"/>
        </w:rPr>
      </w:pPr>
      <w:r w:rsidRPr="00807770">
        <w:rPr>
          <w:lang w:val="en-US"/>
        </w:rPr>
        <w:t xml:space="preserve">Use this tab to modify the variable selected for display in the chart. </w:t>
      </w:r>
    </w:p>
    <w:p w:rsidR="00B90D0F" w:rsidRPr="00807770" w:rsidRDefault="00B90D0F">
      <w:pPr>
        <w:divId w:val="1104112884"/>
        <w:rPr>
          <w:lang w:val="en-US"/>
        </w:rPr>
      </w:pPr>
    </w:p>
    <w:p w:rsidR="00B90D0F" w:rsidRPr="00807770" w:rsidRDefault="00B90D0F">
      <w:pPr>
        <w:divId w:val="1104112884"/>
        <w:rPr>
          <w:lang w:val="en-US"/>
        </w:rPr>
      </w:pPr>
      <w:r w:rsidRPr="00807770">
        <w:rPr>
          <w:lang w:val="en-US"/>
        </w:rPr>
        <w:t>You can select any variable from the available list, or use the search feature to quickly find and select a variable.</w:t>
      </w:r>
    </w:p>
    <w:p w:rsidR="00B90D0F" w:rsidRPr="00807770" w:rsidRDefault="00B90D0F">
      <w:pPr>
        <w:pStyle w:val="notes"/>
        <w:divId w:val="1341851533"/>
        <w:rPr>
          <w:lang w:val="en-US"/>
        </w:rPr>
      </w:pPr>
      <w:r w:rsidRPr="00807770">
        <w:rPr>
          <w:lang w:val="en-US"/>
        </w:rPr>
        <w:t>  </w:t>
      </w:r>
      <w:r w:rsidRPr="00807770">
        <w:rPr>
          <w:b/>
          <w:bCs/>
          <w:i/>
          <w:iCs/>
          <w:lang w:val="en-US"/>
        </w:rPr>
        <w:t xml:space="preserve">Note: </w:t>
      </w:r>
      <w:r w:rsidRPr="00807770">
        <w:rPr>
          <w:lang w:val="en-US"/>
        </w:rPr>
        <w:t>You can modify the variable directly from the bar chart in your report.</w:t>
      </w:r>
    </w:p>
    <w:p w:rsidR="00B90D0F" w:rsidRPr="00807770" w:rsidRDefault="00B90D0F">
      <w:pPr>
        <w:divId w:val="1187402819"/>
        <w:rPr>
          <w:lang w:val="en-US"/>
        </w:rPr>
      </w:pPr>
      <w:r w:rsidRPr="00807770">
        <w:rPr>
          <w:rStyle w:val="Drop-downhotspot"/>
          <w:b/>
          <w:bCs/>
          <w:color w:val="003366"/>
          <w:lang w:val="en-US"/>
        </w:rPr>
        <w:t>Year</w:t>
      </w:r>
    </w:p>
    <w:p w:rsidR="00B90D0F" w:rsidRPr="00807770" w:rsidRDefault="00B90D0F">
      <w:pPr>
        <w:divId w:val="1895463460"/>
        <w:rPr>
          <w:lang w:val="en-US"/>
        </w:rPr>
      </w:pPr>
      <w:r w:rsidRPr="00807770">
        <w:rPr>
          <w:lang w:val="en-US"/>
        </w:rPr>
        <w:t xml:space="preserve">Use the year tab to change the year displayed in the bar chart.. </w:t>
      </w:r>
    </w:p>
    <w:p w:rsidR="00B90D0F" w:rsidRPr="00807770" w:rsidRDefault="00B90D0F">
      <w:pPr>
        <w:divId w:val="1895463460"/>
        <w:rPr>
          <w:lang w:val="en-US"/>
        </w:rPr>
      </w:pPr>
    </w:p>
    <w:p w:rsidR="00B90D0F" w:rsidRPr="00807770" w:rsidRDefault="00B90D0F">
      <w:pPr>
        <w:divId w:val="1895463460"/>
        <w:rPr>
          <w:lang w:val="en-US"/>
        </w:rPr>
      </w:pPr>
      <w:r w:rsidRPr="00807770">
        <w:rPr>
          <w:lang w:val="en-US"/>
        </w:rPr>
        <w:t xml:space="preserve">You can select any year displayed. </w:t>
      </w:r>
    </w:p>
    <w:p w:rsidR="00B90D0F" w:rsidRPr="00807770" w:rsidRDefault="00B90D0F">
      <w:pPr>
        <w:pStyle w:val="notes"/>
        <w:divId w:val="1986809217"/>
        <w:rPr>
          <w:lang w:val="en-US"/>
        </w:rPr>
      </w:pPr>
      <w:r w:rsidRPr="00807770">
        <w:rPr>
          <w:lang w:val="en-US"/>
        </w:rPr>
        <w:t>  </w:t>
      </w:r>
      <w:r w:rsidRPr="00807770">
        <w:rPr>
          <w:b/>
          <w:bCs/>
          <w:i/>
          <w:iCs/>
          <w:lang w:val="en-US"/>
        </w:rPr>
        <w:t>Notes:</w:t>
      </w:r>
      <w:r w:rsidRPr="00807770">
        <w:rPr>
          <w:lang w:val="en-US"/>
        </w:rPr>
        <w:t> You can modify the year directly from the bar chart in your report.</w:t>
      </w:r>
    </w:p>
    <w:p w:rsidR="00B90D0F" w:rsidRPr="00807770" w:rsidRDefault="00B90D0F">
      <w:pPr>
        <w:divId w:val="1187402819"/>
        <w:rPr>
          <w:lang w:val="en-US"/>
        </w:rPr>
      </w:pPr>
      <w:r w:rsidRPr="00807770">
        <w:rPr>
          <w:rStyle w:val="Drop-downhotspot"/>
          <w:b/>
          <w:bCs/>
          <w:color w:val="003366"/>
          <w:lang w:val="en-US"/>
        </w:rPr>
        <w:t>Currency</w:t>
      </w:r>
    </w:p>
    <w:p w:rsidR="00B90D0F" w:rsidRPr="00807770" w:rsidRDefault="00B90D0F">
      <w:pPr>
        <w:divId w:val="1781293783"/>
        <w:rPr>
          <w:lang w:val="en-US"/>
        </w:rPr>
      </w:pPr>
      <w:r w:rsidRPr="00807770">
        <w:rPr>
          <w:lang w:val="en-US"/>
        </w:rPr>
        <w:t>Use the currency tab to modify the currency and unit in which financial items are expressed.  </w:t>
      </w:r>
      <w:r w:rsidRPr="00807770">
        <w:rPr>
          <w:lang w:val="en-US"/>
        </w:rPr>
        <w:br/>
        <w:t xml:space="preserve">Any change under this tab apply to all elements in your peer report. </w:t>
      </w:r>
    </w:p>
    <w:p w:rsidR="00B90D0F" w:rsidRPr="00807770" w:rsidRDefault="00B90D0F">
      <w:pPr>
        <w:divId w:val="1781293783"/>
        <w:rPr>
          <w:lang w:val="en-US"/>
        </w:rPr>
      </w:pPr>
    </w:p>
    <w:p w:rsidR="00B90D0F" w:rsidRPr="00807770" w:rsidRDefault="00B90D0F">
      <w:pPr>
        <w:divId w:val="1187402819"/>
        <w:rPr>
          <w:lang w:val="en-US"/>
        </w:rPr>
      </w:pPr>
      <w:r w:rsidRPr="00807770">
        <w:rPr>
          <w:rStyle w:val="Drop-downhotspot"/>
          <w:b/>
          <w:bCs/>
          <w:color w:val="003366"/>
          <w:lang w:val="en-US"/>
        </w:rPr>
        <w:t>Group</w:t>
      </w:r>
    </w:p>
    <w:p w:rsidR="00B90D0F" w:rsidRPr="00807770" w:rsidRDefault="00B90D0F">
      <w:pPr>
        <w:divId w:val="1018505467"/>
        <w:rPr>
          <w:lang w:val="en-US"/>
        </w:rPr>
      </w:pPr>
      <w:r w:rsidRPr="00807770">
        <w:rPr>
          <w:lang w:val="en-US"/>
        </w:rPr>
        <w:t xml:space="preserve">Use this tab to define the group of companies to which the subject company is compared in the peer report (i.e. define the peer group). </w:t>
      </w:r>
    </w:p>
    <w:p w:rsidR="00B90D0F" w:rsidRPr="00807770" w:rsidRDefault="00B90D0F">
      <w:pPr>
        <w:divId w:val="1018505467"/>
        <w:rPr>
          <w:lang w:val="en-US"/>
        </w:rPr>
      </w:pPr>
    </w:p>
    <w:p w:rsidR="00B90D0F" w:rsidRDefault="00B90D0F" w:rsidP="002E7032">
      <w:pPr>
        <w:numPr>
          <w:ilvl w:val="0"/>
          <w:numId w:val="222"/>
        </w:numPr>
        <w:tabs>
          <w:tab w:val="left" w:pos="720"/>
        </w:tabs>
        <w:divId w:val="1018505467"/>
      </w:pPr>
      <w:r>
        <w:t>Select the peer group:</w:t>
      </w:r>
    </w:p>
    <w:p w:rsidR="00B90D0F" w:rsidRPr="00807770" w:rsidRDefault="00B90D0F" w:rsidP="002E7032">
      <w:pPr>
        <w:numPr>
          <w:ilvl w:val="1"/>
          <w:numId w:val="222"/>
        </w:numPr>
        <w:tabs>
          <w:tab w:val="left" w:pos="1440"/>
        </w:tabs>
        <w:divId w:val="1018505467"/>
        <w:rPr>
          <w:lang w:val="en-US"/>
        </w:rPr>
      </w:pPr>
      <w:r w:rsidRPr="00807770">
        <w:rPr>
          <w:rStyle w:val="uicontrol"/>
          <w:lang w:val="en-US"/>
        </w:rPr>
        <w:t>Own peer group, if not standard peer group</w:t>
      </w:r>
      <w:r w:rsidRPr="00807770">
        <w:rPr>
          <w:lang w:val="en-US"/>
        </w:rPr>
        <w:t xml:space="preserve">: </w:t>
      </w:r>
      <w:r w:rsidRPr="00807770">
        <w:rPr>
          <w:lang w:val="en-US"/>
        </w:rPr>
        <w:br/>
        <w:t xml:space="preserve">This is the default option and will select the standard peer group unless you associated the subject company with an own peer group. See </w:t>
      </w:r>
      <w:hyperlink w:anchor="peergroups_defpeergroup_htm" w:history="1">
        <w:r w:rsidRPr="00807770">
          <w:rPr>
            <w:rStyle w:val="Hyperlink"/>
            <w:color w:val="0000FF"/>
            <w:lang w:val="en-US"/>
          </w:rPr>
          <w:t>Define the default peer group</w:t>
        </w:r>
      </w:hyperlink>
      <w:r w:rsidRPr="00807770">
        <w:rPr>
          <w:lang w:val="en-US"/>
        </w:rPr>
        <w:t xml:space="preserve"> for more information on how to associate own peer groups. </w:t>
      </w:r>
    </w:p>
    <w:p w:rsidR="00B90D0F" w:rsidRPr="00807770" w:rsidRDefault="00B90D0F" w:rsidP="002E7032">
      <w:pPr>
        <w:numPr>
          <w:ilvl w:val="1"/>
          <w:numId w:val="222"/>
        </w:numPr>
        <w:tabs>
          <w:tab w:val="left" w:pos="1440"/>
        </w:tabs>
        <w:divId w:val="1018505467"/>
        <w:rPr>
          <w:lang w:val="en-US"/>
        </w:rPr>
      </w:pPr>
      <w:r w:rsidRPr="00807770">
        <w:rPr>
          <w:rStyle w:val="uicontrol"/>
          <w:lang w:val="en-US"/>
        </w:rPr>
        <w:t>Standard peer group</w:t>
      </w:r>
      <w:r w:rsidRPr="00807770">
        <w:rPr>
          <w:lang w:val="en-US"/>
        </w:rPr>
        <w:t xml:space="preserve">: </w:t>
      </w:r>
      <w:r w:rsidRPr="00807770">
        <w:rPr>
          <w:lang w:val="en-US"/>
        </w:rPr>
        <w:br/>
        <w:t>Select this option to use the Standard peer group as the comparison group.</w:t>
      </w:r>
    </w:p>
    <w:p w:rsidR="00B90D0F" w:rsidRPr="00807770" w:rsidRDefault="00B90D0F" w:rsidP="002E7032">
      <w:pPr>
        <w:numPr>
          <w:ilvl w:val="1"/>
          <w:numId w:val="222"/>
        </w:numPr>
        <w:tabs>
          <w:tab w:val="left" w:pos="1440"/>
        </w:tabs>
        <w:divId w:val="1018505467"/>
        <w:rPr>
          <w:lang w:val="en-US"/>
        </w:rPr>
      </w:pPr>
      <w:r w:rsidRPr="00807770">
        <w:rPr>
          <w:rStyle w:val="uicontrol"/>
          <w:lang w:val="en-US"/>
        </w:rPr>
        <w:lastRenderedPageBreak/>
        <w:t>List of results</w:t>
      </w:r>
      <w:r w:rsidRPr="00807770">
        <w:rPr>
          <w:lang w:val="en-US"/>
        </w:rPr>
        <w:t xml:space="preserve">: </w:t>
      </w:r>
      <w:r w:rsidRPr="00807770">
        <w:rPr>
          <w:lang w:val="en-US"/>
        </w:rPr>
        <w:br/>
        <w:t>Choose this option to use the companies included in your list of results as the comparison group.</w:t>
      </w:r>
    </w:p>
    <w:p w:rsidR="00B90D0F" w:rsidRPr="00807770" w:rsidRDefault="00B90D0F" w:rsidP="002E7032">
      <w:pPr>
        <w:numPr>
          <w:ilvl w:val="1"/>
          <w:numId w:val="222"/>
        </w:numPr>
        <w:tabs>
          <w:tab w:val="left" w:pos="1440"/>
        </w:tabs>
        <w:divId w:val="1018505467"/>
        <w:rPr>
          <w:lang w:val="en-US"/>
        </w:rPr>
      </w:pPr>
      <w:r w:rsidRPr="00807770">
        <w:rPr>
          <w:rStyle w:val="uicontrol"/>
          <w:lang w:val="en-US"/>
        </w:rPr>
        <w:t>Saved search</w:t>
      </w:r>
      <w:r w:rsidRPr="00807770">
        <w:rPr>
          <w:lang w:val="en-US"/>
        </w:rPr>
        <w:t xml:space="preserve">: </w:t>
      </w:r>
      <w:r w:rsidRPr="00807770">
        <w:rPr>
          <w:lang w:val="en-US"/>
        </w:rPr>
        <w:br/>
        <w:t>Choose this option and select a previously saved search to compare the subject company to a previously saved search file.</w:t>
      </w:r>
    </w:p>
    <w:p w:rsidR="00B90D0F" w:rsidRPr="00807770" w:rsidRDefault="00B90D0F" w:rsidP="002E7032">
      <w:pPr>
        <w:numPr>
          <w:ilvl w:val="0"/>
          <w:numId w:val="222"/>
        </w:numPr>
        <w:tabs>
          <w:tab w:val="left" w:pos="720"/>
        </w:tabs>
        <w:divId w:val="1018505467"/>
        <w:rPr>
          <w:lang w:val="en-US"/>
        </w:rPr>
      </w:pPr>
      <w:r w:rsidRPr="00807770">
        <w:rPr>
          <w:lang w:val="en-US"/>
        </w:rPr>
        <w:t>Refine your selection:</w:t>
      </w:r>
      <w:r w:rsidRPr="00807770">
        <w:rPr>
          <w:lang w:val="en-US"/>
        </w:rPr>
        <w:br/>
      </w:r>
      <w:r w:rsidRPr="00807770">
        <w:rPr>
          <w:lang w:val="en-US"/>
        </w:rPr>
        <w:br/>
        <w:t xml:space="preserve">You can further refine the comparison group by selecting the closest to top "N" companies according to a proximity variable for a specific year. </w:t>
      </w:r>
    </w:p>
    <w:p w:rsidR="00B90D0F" w:rsidRDefault="00B90D0F">
      <w:pPr>
        <w:pStyle w:val="notes"/>
        <w:divId w:val="726873950"/>
      </w:pPr>
      <w:r w:rsidRPr="00807770">
        <w:rPr>
          <w:lang w:val="en-US"/>
        </w:rPr>
        <w:t>  </w:t>
      </w:r>
      <w:r>
        <w:rPr>
          <w:b/>
          <w:bCs/>
          <w:i/>
          <w:iCs/>
        </w:rPr>
        <w:t xml:space="preserve">Notes: </w:t>
      </w:r>
    </w:p>
    <w:p w:rsidR="00B90D0F" w:rsidRPr="00807770" w:rsidRDefault="00B90D0F" w:rsidP="002E7032">
      <w:pPr>
        <w:pStyle w:val="notes"/>
        <w:numPr>
          <w:ilvl w:val="0"/>
          <w:numId w:val="223"/>
        </w:numPr>
        <w:tabs>
          <w:tab w:val="left" w:pos="720"/>
        </w:tabs>
        <w:divId w:val="726873950"/>
        <w:rPr>
          <w:lang w:val="en-US"/>
        </w:rPr>
      </w:pPr>
      <w:r w:rsidRPr="00807770">
        <w:rPr>
          <w:lang w:val="en-US"/>
        </w:rPr>
        <w:t xml:space="preserve">Products covering more than one country have the choice between an international or national peer group. </w:t>
      </w:r>
    </w:p>
    <w:p w:rsidR="00B90D0F" w:rsidRPr="00807770" w:rsidRDefault="00B90D0F" w:rsidP="002E7032">
      <w:pPr>
        <w:pStyle w:val="notes"/>
        <w:numPr>
          <w:ilvl w:val="0"/>
          <w:numId w:val="223"/>
        </w:numPr>
        <w:tabs>
          <w:tab w:val="left" w:pos="720"/>
        </w:tabs>
        <w:divId w:val="726873950"/>
        <w:rPr>
          <w:lang w:val="en-US"/>
        </w:rPr>
      </w:pPr>
      <w:r w:rsidRPr="00807770">
        <w:rPr>
          <w:lang w:val="en-US"/>
        </w:rPr>
        <w:t>The peer group cannot be composed of more than 2,500 companies for display in the peer report.</w:t>
      </w:r>
    </w:p>
    <w:p w:rsidR="00B90D0F" w:rsidRPr="00807770" w:rsidRDefault="00B90D0F">
      <w:pPr>
        <w:divId w:val="1187402819"/>
        <w:rPr>
          <w:lang w:val="en-US"/>
        </w:rPr>
      </w:pPr>
      <w:r w:rsidRPr="00807770">
        <w:rPr>
          <w:rStyle w:val="Drop-downhotspot"/>
          <w:b/>
          <w:bCs/>
          <w:color w:val="003366"/>
          <w:lang w:val="en-US"/>
        </w:rPr>
        <w:t>Companies</w:t>
      </w:r>
    </w:p>
    <w:p w:rsidR="00B90D0F" w:rsidRPr="00807770" w:rsidRDefault="00B90D0F">
      <w:pPr>
        <w:divId w:val="929042942"/>
        <w:rPr>
          <w:lang w:val="en-US"/>
        </w:rPr>
      </w:pPr>
      <w:r w:rsidRPr="00807770">
        <w:rPr>
          <w:lang w:val="en-US"/>
        </w:rPr>
        <w:t xml:space="preserve">The Companies tab is only accessible if there are fewer than 2,500 companies included the selected peer group. This tab lists all the companies in the peer group selected by the parameters in the </w:t>
      </w:r>
      <w:r w:rsidRPr="00807770">
        <w:rPr>
          <w:rStyle w:val="uicontrol"/>
          <w:lang w:val="en-US"/>
        </w:rPr>
        <w:t xml:space="preserve">Group </w:t>
      </w:r>
      <w:r w:rsidRPr="00807770">
        <w:rPr>
          <w:lang w:val="en-US"/>
        </w:rPr>
        <w:t xml:space="preserve">tab. </w:t>
      </w:r>
      <w:r w:rsidRPr="00807770">
        <w:rPr>
          <w:lang w:val="en-US"/>
        </w:rPr>
        <w:br/>
        <w:t>You can exclude or restore companies from the peer group by clearing/selecting the corresponding check box(es).</w:t>
      </w:r>
      <w:r w:rsidRPr="00807770">
        <w:rPr>
          <w:lang w:val="en-US"/>
        </w:rPr>
        <w:br/>
        <w:t xml:space="preserve">You can also as save the list of selected companies by clicking the </w:t>
      </w:r>
      <w:r w:rsidRPr="00807770">
        <w:rPr>
          <w:rStyle w:val="uicontrol"/>
          <w:lang w:val="en-US"/>
        </w:rPr>
        <w:t>Save the company list</w:t>
      </w:r>
      <w:r w:rsidRPr="00807770">
        <w:rPr>
          <w:rStyle w:val="uicontrol"/>
          <w:b w:val="0"/>
          <w:bCs w:val="0"/>
          <w:lang w:val="en-US"/>
        </w:rPr>
        <w:t xml:space="preserve"> link.</w:t>
      </w:r>
    </w:p>
    <w:p w:rsidR="00B90D0F" w:rsidRPr="00807770" w:rsidRDefault="00B90D0F">
      <w:pPr>
        <w:divId w:val="929042942"/>
        <w:rPr>
          <w:lang w:val="en-US"/>
        </w:rPr>
      </w:pPr>
    </w:p>
    <w:p w:rsidR="00B90D0F" w:rsidRPr="00807770" w:rsidRDefault="00B90D0F">
      <w:pPr>
        <w:divId w:val="929042942"/>
        <w:rPr>
          <w:lang w:val="en-US"/>
        </w:rPr>
      </w:pPr>
      <w:r w:rsidRPr="00807770">
        <w:rPr>
          <w:lang w:val="en-US"/>
        </w:rPr>
        <w:t>Any change you make in this tab applies to all elements in your peer report.</w:t>
      </w:r>
    </w:p>
    <w:p w:rsidR="00B90D0F" w:rsidRPr="00807770" w:rsidRDefault="00B90D0F">
      <w:pPr>
        <w:divId w:val="921184226"/>
        <w:rPr>
          <w:lang w:val="en-US"/>
        </w:rPr>
      </w:pPr>
      <w:r w:rsidRPr="00807770">
        <w:rPr>
          <w:lang w:val="en-US"/>
        </w:rPr>
        <w:t xml:space="preserve">When you finished customising the display of the element, click the </w:t>
      </w:r>
      <w:r w:rsidRPr="00807770">
        <w:rPr>
          <w:b/>
          <w:bCs/>
          <w:lang w:val="en-US"/>
        </w:rPr>
        <w:t>OK</w:t>
      </w:r>
      <w:r w:rsidRPr="00807770">
        <w:rPr>
          <w:lang w:val="en-US"/>
        </w:rPr>
        <w:t xml:space="preserve"> button to confirm your selection.</w:t>
      </w:r>
    </w:p>
    <w:p w:rsidR="00B90D0F" w:rsidRPr="00807770" w:rsidRDefault="00B90D0F">
      <w:pPr>
        <w:spacing w:before="0" w:after="0"/>
        <w:divId w:val="1218399659"/>
        <w:rPr>
          <w:rFonts w:ascii="Times New Roman" w:hAnsi="Times New Roman"/>
          <w:color w:val="auto"/>
          <w:sz w:val="24"/>
          <w:szCs w:val="24"/>
          <w:lang w:val="en-US"/>
        </w:rPr>
      </w:pPr>
      <w:r w:rsidRPr="00807770">
        <w:rPr>
          <w:rFonts w:ascii="Times New Roman" w:hAnsi="Times New Roman"/>
          <w:color w:val="auto"/>
          <w:sz w:val="24"/>
          <w:szCs w:val="24"/>
          <w:lang w:val="en-US"/>
        </w:rPr>
        <w:t xml:space="preserve">  </w:t>
      </w:r>
    </w:p>
    <w:p w:rsidR="00B90D0F" w:rsidRPr="00807770" w:rsidRDefault="00B90D0F">
      <w:pPr>
        <w:pStyle w:val="notes"/>
        <w:divId w:val="448664883"/>
        <w:rPr>
          <w:lang w:val="en-US"/>
        </w:rPr>
      </w:pPr>
      <w:r w:rsidRPr="00807770">
        <w:rPr>
          <w:lang w:val="en-US"/>
        </w:rPr>
        <w:t>  </w:t>
      </w:r>
      <w:r w:rsidRPr="00807770">
        <w:rPr>
          <w:b/>
          <w:bCs/>
          <w:i/>
          <w:iCs/>
          <w:lang w:val="en-US"/>
        </w:rPr>
        <w:t xml:space="preserve">Note: </w:t>
      </w:r>
      <w:r w:rsidRPr="00807770">
        <w:rPr>
          <w:lang w:val="en-US"/>
        </w:rPr>
        <w:t>Modifying the options under a category represented by a tab with a dark blue background, will apply to all the peer report elements included in your report.</w:t>
      </w:r>
    </w:p>
    <w:p w:rsidR="00B90D0F" w:rsidRPr="00807770" w:rsidRDefault="00B90D0F">
      <w:pPr>
        <w:spacing w:before="0" w:after="0"/>
        <w:divId w:val="1218399659"/>
        <w:rPr>
          <w:rFonts w:ascii="Times New Roman" w:hAnsi="Times New Roman"/>
          <w:color w:val="auto"/>
          <w:sz w:val="24"/>
          <w:szCs w:val="24"/>
          <w:lang w:val="en-US"/>
        </w:rPr>
      </w:pPr>
      <w:r w:rsidRPr="00807770">
        <w:rPr>
          <w:rFonts w:ascii="Times New Roman" w:hAnsi="Times New Roman"/>
          <w:color w:val="auto"/>
          <w:sz w:val="24"/>
          <w:szCs w:val="24"/>
          <w:lang w:val="en-US"/>
        </w:rPr>
        <w:t> </w:t>
      </w:r>
      <w:r w:rsidRPr="00807770">
        <w:rPr>
          <w:rFonts w:ascii="Times New Roman" w:hAnsi="Times New Roman"/>
          <w:color w:val="auto"/>
          <w:sz w:val="24"/>
          <w:szCs w:val="24"/>
          <w:lang w:val="en-US"/>
        </w:rPr>
        <w:br/>
      </w:r>
    </w:p>
    <w:bookmarkStart w:id="265" w:name="report_displayoptions_peerreport_3461"/>
    <w:bookmarkEnd w:id="265"/>
    <w:p w:rsidR="00B90D0F" w:rsidRPr="00807770" w:rsidRDefault="00B90D0F">
      <w:pPr>
        <w:pStyle w:val="Heading4"/>
        <w:divId w:val="1218399659"/>
        <w:rPr>
          <w:lang w:val="en-US"/>
        </w:rPr>
      </w:pPr>
      <w:r>
        <w:fldChar w:fldCharType="begin"/>
      </w:r>
      <w:r w:rsidRPr="00807770">
        <w:rPr>
          <w:lang w:val="en-US"/>
        </w:rPr>
        <w:instrText xml:space="preserve"> XE "Display options for a pie chart (peer report)" \* MERGEFORMAT </w:instrText>
      </w:r>
      <w:r>
        <w:fldChar w:fldCharType="end"/>
      </w:r>
      <w:r w:rsidRPr="00807770">
        <w:rPr>
          <w:lang w:val="en-US"/>
        </w:rPr>
        <w:t>Display options for a pie chart (peer report)</w:t>
      </w:r>
    </w:p>
    <w:p w:rsidR="00B90D0F" w:rsidRPr="00807770" w:rsidRDefault="00B90D0F">
      <w:pPr>
        <w:divId w:val="662900525"/>
        <w:rPr>
          <w:lang w:val="en-US"/>
        </w:rPr>
      </w:pPr>
      <w:r w:rsidRPr="00807770">
        <w:rPr>
          <w:lang w:val="en-US"/>
        </w:rPr>
        <w:t xml:space="preserve">The peer report pie chart includes six categories of display options, each represented by a tab. You can use the tabs to navigate between the categories. By default you presented with the </w:t>
      </w:r>
      <w:r w:rsidRPr="00807770">
        <w:rPr>
          <w:b/>
          <w:bCs/>
          <w:lang w:val="en-US"/>
        </w:rPr>
        <w:t>General</w:t>
      </w:r>
      <w:r w:rsidRPr="00807770">
        <w:rPr>
          <w:lang w:val="en-US"/>
        </w:rPr>
        <w:t xml:space="preserve"> tab. </w:t>
      </w:r>
    </w:p>
    <w:p w:rsidR="00B90D0F" w:rsidRPr="00807770" w:rsidRDefault="00B90D0F">
      <w:pPr>
        <w:divId w:val="662900525"/>
        <w:rPr>
          <w:lang w:val="en-US"/>
        </w:rPr>
      </w:pPr>
    </w:p>
    <w:p w:rsidR="00B90D0F" w:rsidRPr="00807770" w:rsidRDefault="00B90D0F">
      <w:pPr>
        <w:divId w:val="504898433"/>
        <w:rPr>
          <w:lang w:val="en-US"/>
        </w:rPr>
      </w:pPr>
      <w:r w:rsidRPr="00807770">
        <w:rPr>
          <w:rStyle w:val="Drop-downhotspot"/>
          <w:b/>
          <w:bCs/>
          <w:color w:val="003366"/>
          <w:lang w:val="en-US"/>
        </w:rPr>
        <w:t>General</w:t>
      </w:r>
    </w:p>
    <w:p w:rsidR="00B90D0F" w:rsidRPr="00807770" w:rsidRDefault="00B90D0F">
      <w:pPr>
        <w:divId w:val="540360216"/>
        <w:rPr>
          <w:lang w:val="en-US"/>
        </w:rPr>
      </w:pPr>
      <w:r w:rsidRPr="00807770">
        <w:rPr>
          <w:lang w:val="en-US"/>
        </w:rPr>
        <w:t>Use the general display options to modify the pie chart's name, choose how you want it to be displayed and select whether you want to display positive or negative values only.</w:t>
      </w:r>
    </w:p>
    <w:p w:rsidR="00B90D0F" w:rsidRPr="00807770" w:rsidRDefault="00B90D0F">
      <w:pPr>
        <w:divId w:val="540360216"/>
        <w:rPr>
          <w:lang w:val="en-US"/>
        </w:rPr>
      </w:pPr>
    </w:p>
    <w:p w:rsidR="00B90D0F" w:rsidRPr="00807770" w:rsidRDefault="00B90D0F" w:rsidP="002E7032">
      <w:pPr>
        <w:numPr>
          <w:ilvl w:val="0"/>
          <w:numId w:val="224"/>
        </w:numPr>
        <w:tabs>
          <w:tab w:val="left" w:pos="720"/>
        </w:tabs>
        <w:divId w:val="540360216"/>
        <w:rPr>
          <w:lang w:val="en-US"/>
        </w:rPr>
      </w:pPr>
      <w:r w:rsidRPr="00807770">
        <w:rPr>
          <w:rStyle w:val="uicontrol"/>
          <w:lang w:val="en-US"/>
        </w:rPr>
        <w:t>Name</w:t>
      </w:r>
      <w:r w:rsidRPr="00807770">
        <w:rPr>
          <w:lang w:val="en-US"/>
        </w:rPr>
        <w:t>:</w:t>
      </w:r>
      <w:r w:rsidRPr="00807770">
        <w:rPr>
          <w:lang w:val="en-US"/>
        </w:rPr>
        <w:br/>
        <w:t>Use the text box to change the name of the pie chart.</w:t>
      </w:r>
    </w:p>
    <w:p w:rsidR="00B90D0F" w:rsidRPr="00807770" w:rsidRDefault="00B90D0F" w:rsidP="002E7032">
      <w:pPr>
        <w:numPr>
          <w:ilvl w:val="0"/>
          <w:numId w:val="224"/>
        </w:numPr>
        <w:tabs>
          <w:tab w:val="left" w:pos="720"/>
        </w:tabs>
        <w:divId w:val="540360216"/>
        <w:rPr>
          <w:lang w:val="en-US"/>
        </w:rPr>
      </w:pPr>
      <w:r w:rsidRPr="00807770">
        <w:rPr>
          <w:rStyle w:val="uicontrol"/>
          <w:lang w:val="en-US"/>
        </w:rPr>
        <w:t>Angle</w:t>
      </w:r>
      <w:r w:rsidRPr="00807770">
        <w:rPr>
          <w:lang w:val="en-US"/>
        </w:rPr>
        <w:t xml:space="preserve">: </w:t>
      </w:r>
      <w:r w:rsidRPr="00807770">
        <w:rPr>
          <w:lang w:val="en-US"/>
        </w:rPr>
        <w:br/>
        <w:t xml:space="preserve">Rotate the pie chart around the axis passing through its centre and perpendicular to the surface in a clockwise fashion. The first slice starts at the angle selected from the drop-down list. At 0° the first slice's left border starts at the top of the pie chart. Move the first slice to the right by increasing the values (0° to 180°). Decrease to the values (from 0° to -180°) to move the first slice to the left.. </w:t>
      </w:r>
    </w:p>
    <w:p w:rsidR="00B90D0F" w:rsidRPr="00807770" w:rsidRDefault="00B90D0F" w:rsidP="002E7032">
      <w:pPr>
        <w:numPr>
          <w:ilvl w:val="0"/>
          <w:numId w:val="224"/>
        </w:numPr>
        <w:tabs>
          <w:tab w:val="left" w:pos="720"/>
        </w:tabs>
        <w:divId w:val="540360216"/>
        <w:rPr>
          <w:lang w:val="en-US"/>
        </w:rPr>
      </w:pPr>
      <w:r w:rsidRPr="00807770">
        <w:rPr>
          <w:rStyle w:val="uicontrol"/>
          <w:lang w:val="en-US"/>
        </w:rPr>
        <w:t>Tilt</w:t>
      </w:r>
      <w:r w:rsidRPr="00807770">
        <w:rPr>
          <w:lang w:val="en-US"/>
        </w:rPr>
        <w:t>:</w:t>
      </w:r>
      <w:r w:rsidRPr="00807770">
        <w:rPr>
          <w:lang w:val="en-US"/>
        </w:rPr>
        <w:br/>
        <w:t xml:space="preserve">Rotate the pie chart along its horizontal axis, i.e. the pie chart will rotate </w:t>
      </w:r>
      <w:r w:rsidRPr="00807770">
        <w:rPr>
          <w:lang w:val="en-US"/>
        </w:rPr>
        <w:lastRenderedPageBreak/>
        <w:t xml:space="preserve">vertically. At 0° the pie chart is flat. At 70° the pie chart is slanted to its maximum. </w:t>
      </w:r>
    </w:p>
    <w:p w:rsidR="00B90D0F" w:rsidRPr="00807770" w:rsidRDefault="00B90D0F" w:rsidP="002E7032">
      <w:pPr>
        <w:numPr>
          <w:ilvl w:val="0"/>
          <w:numId w:val="224"/>
        </w:numPr>
        <w:tabs>
          <w:tab w:val="left" w:pos="720"/>
        </w:tabs>
        <w:divId w:val="540360216"/>
        <w:rPr>
          <w:lang w:val="en-US"/>
        </w:rPr>
      </w:pPr>
      <w:r w:rsidRPr="00807770">
        <w:rPr>
          <w:rStyle w:val="uicontrol"/>
          <w:lang w:val="en-US"/>
        </w:rPr>
        <w:t>Number of slices</w:t>
      </w:r>
      <w:r w:rsidRPr="00807770">
        <w:rPr>
          <w:lang w:val="en-US"/>
        </w:rPr>
        <w:t xml:space="preserve">: </w:t>
      </w:r>
      <w:r w:rsidRPr="00807770">
        <w:rPr>
          <w:lang w:val="en-US"/>
        </w:rPr>
        <w:br/>
        <w:t xml:space="preserve">This option allows you to select the maximum number of slices (companies) that the pie chart can contain. Increase the number of slices to add more companies to the chart. </w:t>
      </w:r>
    </w:p>
    <w:p w:rsidR="00B90D0F" w:rsidRPr="00807770" w:rsidRDefault="00B90D0F" w:rsidP="002E7032">
      <w:pPr>
        <w:numPr>
          <w:ilvl w:val="0"/>
          <w:numId w:val="224"/>
        </w:numPr>
        <w:tabs>
          <w:tab w:val="left" w:pos="720"/>
        </w:tabs>
        <w:divId w:val="540360216"/>
        <w:rPr>
          <w:lang w:val="en-US"/>
        </w:rPr>
      </w:pPr>
      <w:r w:rsidRPr="00807770">
        <w:rPr>
          <w:rStyle w:val="uicontrol"/>
          <w:lang w:val="en-US"/>
        </w:rPr>
        <w:t>Positive/Negative values</w:t>
      </w:r>
      <w:r w:rsidRPr="00807770">
        <w:rPr>
          <w:lang w:val="en-US"/>
        </w:rPr>
        <w:t>:</w:t>
      </w:r>
      <w:r w:rsidRPr="00807770">
        <w:rPr>
          <w:lang w:val="en-US"/>
        </w:rPr>
        <w:br/>
        <w:t>Some variables may accept both positive and negative values. Because it is impossible to plot in both negative and positive values together, you have to choose which values to consider.</w:t>
      </w:r>
    </w:p>
    <w:p w:rsidR="00B90D0F" w:rsidRPr="00807770" w:rsidRDefault="00B90D0F">
      <w:pPr>
        <w:pStyle w:val="notes"/>
        <w:divId w:val="1182008871"/>
        <w:rPr>
          <w:lang w:val="en-US"/>
        </w:rPr>
      </w:pPr>
      <w:r w:rsidRPr="00807770">
        <w:rPr>
          <w:lang w:val="en-US"/>
        </w:rPr>
        <w:t>  </w:t>
      </w:r>
      <w:r w:rsidRPr="00807770">
        <w:rPr>
          <w:b/>
          <w:bCs/>
          <w:i/>
          <w:iCs/>
          <w:lang w:val="en-US"/>
        </w:rPr>
        <w:t xml:space="preserve">Note: </w:t>
      </w:r>
      <w:r w:rsidRPr="00807770">
        <w:rPr>
          <w:lang w:val="en-US"/>
        </w:rPr>
        <w:t>Apart from the name, all these options can be modified from the pie chart in your peer report</w:t>
      </w:r>
    </w:p>
    <w:p w:rsidR="00B90D0F" w:rsidRPr="00807770" w:rsidRDefault="00B90D0F">
      <w:pPr>
        <w:divId w:val="504898433"/>
        <w:rPr>
          <w:lang w:val="en-US"/>
        </w:rPr>
      </w:pPr>
      <w:r w:rsidRPr="00807770">
        <w:rPr>
          <w:rStyle w:val="Drop-downhotspot"/>
          <w:b/>
          <w:bCs/>
          <w:color w:val="003366"/>
          <w:lang w:val="en-US"/>
        </w:rPr>
        <w:t>Variable</w:t>
      </w:r>
    </w:p>
    <w:p w:rsidR="00B90D0F" w:rsidRPr="00807770" w:rsidRDefault="00B90D0F">
      <w:pPr>
        <w:divId w:val="588125413"/>
        <w:rPr>
          <w:lang w:val="en-US"/>
        </w:rPr>
      </w:pPr>
      <w:r w:rsidRPr="00807770">
        <w:rPr>
          <w:lang w:val="en-US"/>
        </w:rPr>
        <w:t xml:space="preserve">Use this tab to modify the variable selected for display in the chart. </w:t>
      </w:r>
    </w:p>
    <w:p w:rsidR="00B90D0F" w:rsidRPr="00807770" w:rsidRDefault="00B90D0F">
      <w:pPr>
        <w:divId w:val="588125413"/>
        <w:rPr>
          <w:lang w:val="en-US"/>
        </w:rPr>
      </w:pPr>
    </w:p>
    <w:p w:rsidR="00B90D0F" w:rsidRPr="00807770" w:rsidRDefault="00B90D0F">
      <w:pPr>
        <w:divId w:val="588125413"/>
        <w:rPr>
          <w:lang w:val="en-US"/>
        </w:rPr>
      </w:pPr>
      <w:r w:rsidRPr="00807770">
        <w:rPr>
          <w:lang w:val="en-US"/>
        </w:rPr>
        <w:t>You can select any variable in the list, or use the search feature to quickly find and select a variable.</w:t>
      </w:r>
    </w:p>
    <w:p w:rsidR="00B90D0F" w:rsidRPr="00807770" w:rsidRDefault="00B90D0F">
      <w:pPr>
        <w:pStyle w:val="notes"/>
        <w:divId w:val="708796737"/>
        <w:rPr>
          <w:lang w:val="en-US"/>
        </w:rPr>
      </w:pPr>
      <w:r w:rsidRPr="00807770">
        <w:rPr>
          <w:lang w:val="en-US"/>
        </w:rPr>
        <w:t>  </w:t>
      </w:r>
      <w:r w:rsidRPr="00807770">
        <w:rPr>
          <w:b/>
          <w:bCs/>
          <w:i/>
          <w:iCs/>
          <w:lang w:val="en-US"/>
        </w:rPr>
        <w:t xml:space="preserve">Note: </w:t>
      </w:r>
      <w:r w:rsidRPr="00807770">
        <w:rPr>
          <w:lang w:val="en-US"/>
        </w:rPr>
        <w:t>You can modify the variable directly from the bar chart in your report.</w:t>
      </w:r>
    </w:p>
    <w:p w:rsidR="00B90D0F" w:rsidRPr="00807770" w:rsidRDefault="00B90D0F">
      <w:pPr>
        <w:divId w:val="504898433"/>
        <w:rPr>
          <w:lang w:val="en-US"/>
        </w:rPr>
      </w:pPr>
      <w:r w:rsidRPr="00807770">
        <w:rPr>
          <w:rStyle w:val="Drop-downhotspot"/>
          <w:b/>
          <w:bCs/>
          <w:color w:val="003366"/>
          <w:lang w:val="en-US"/>
        </w:rPr>
        <w:t>Year</w:t>
      </w:r>
    </w:p>
    <w:p w:rsidR="00B90D0F" w:rsidRPr="00807770" w:rsidRDefault="00B90D0F">
      <w:pPr>
        <w:divId w:val="1154300641"/>
        <w:rPr>
          <w:lang w:val="en-US"/>
        </w:rPr>
      </w:pPr>
      <w:r w:rsidRPr="00807770">
        <w:rPr>
          <w:lang w:val="en-US"/>
        </w:rPr>
        <w:t xml:space="preserve">Use the year tab to change the year displayed in the pie chart. </w:t>
      </w:r>
    </w:p>
    <w:p w:rsidR="00B90D0F" w:rsidRDefault="00A24BB0" w:rsidP="00503423">
      <w:pPr>
        <w:divId w:val="1154300641"/>
      </w:pPr>
      <w:r>
        <w:rPr>
          <w:noProof/>
          <w:lang w:val="en-US" w:eastAsia="en-US"/>
        </w:rPr>
        <w:drawing>
          <wp:inline distT="0" distB="0" distL="0" distR="0" wp14:anchorId="07A2F8CF" wp14:editId="122FD181">
            <wp:extent cx="3270250" cy="2336800"/>
            <wp:effectExtent l="0" t="0" r="0" b="0"/>
            <wp:docPr id="235" name="Picture 235" descr="ScrDisOptionsPeerCharts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ScrDisOptionsPeerChartsYears"/>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270250" cy="2336800"/>
                    </a:xfrm>
                    <a:prstGeom prst="rect">
                      <a:avLst/>
                    </a:prstGeom>
                    <a:noFill/>
                    <a:ln>
                      <a:noFill/>
                    </a:ln>
                  </pic:spPr>
                </pic:pic>
              </a:graphicData>
            </a:graphic>
          </wp:inline>
        </w:drawing>
      </w:r>
    </w:p>
    <w:p w:rsidR="00B90D0F" w:rsidRPr="00807770" w:rsidRDefault="00B90D0F">
      <w:pPr>
        <w:divId w:val="1154300641"/>
        <w:rPr>
          <w:lang w:val="en-US"/>
        </w:rPr>
      </w:pPr>
      <w:r w:rsidRPr="00807770">
        <w:rPr>
          <w:lang w:val="en-US"/>
        </w:rPr>
        <w:t xml:space="preserve">You can select any year displayed. </w:t>
      </w:r>
    </w:p>
    <w:p w:rsidR="00B90D0F" w:rsidRPr="00807770" w:rsidRDefault="00A24BB0" w:rsidP="00503423">
      <w:pPr>
        <w:pStyle w:val="notes"/>
        <w:divId w:val="341012469"/>
        <w:rPr>
          <w:lang w:val="en-US"/>
        </w:rPr>
      </w:pPr>
      <w:r>
        <w:rPr>
          <w:noProof/>
          <w:lang w:val="en-US" w:eastAsia="en-US"/>
        </w:rPr>
        <w:drawing>
          <wp:inline distT="0" distB="0" distL="0" distR="0" wp14:anchorId="4F84ED19" wp14:editId="3988AA81">
            <wp:extent cx="146050" cy="127000"/>
            <wp:effectExtent l="0" t="0" r="0" b="0"/>
            <wp:docPr id="236" name="Picture 236"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B90D0F" w:rsidRPr="00807770">
        <w:rPr>
          <w:lang w:val="en-US"/>
        </w:rPr>
        <w:t>  </w:t>
      </w:r>
      <w:r w:rsidR="00B90D0F" w:rsidRPr="00807770">
        <w:rPr>
          <w:b/>
          <w:bCs/>
          <w:i/>
          <w:iCs/>
          <w:lang w:val="en-US"/>
        </w:rPr>
        <w:t>Notes:</w:t>
      </w:r>
      <w:r w:rsidR="00B90D0F" w:rsidRPr="00807770">
        <w:rPr>
          <w:lang w:val="en-US"/>
        </w:rPr>
        <w:t> You can modify the year directly from the pie chart in your report.</w:t>
      </w:r>
    </w:p>
    <w:p w:rsidR="00B90D0F" w:rsidRPr="00807770" w:rsidRDefault="00B90D0F">
      <w:pPr>
        <w:divId w:val="504898433"/>
        <w:rPr>
          <w:lang w:val="en-US"/>
        </w:rPr>
      </w:pPr>
      <w:r w:rsidRPr="00807770">
        <w:rPr>
          <w:rStyle w:val="Drop-downhotspot"/>
          <w:b/>
          <w:bCs/>
          <w:color w:val="003366"/>
          <w:lang w:val="en-US"/>
        </w:rPr>
        <w:t>Currency</w:t>
      </w:r>
    </w:p>
    <w:p w:rsidR="00B90D0F" w:rsidRPr="00807770" w:rsidRDefault="00B90D0F">
      <w:pPr>
        <w:divId w:val="1619294336"/>
        <w:rPr>
          <w:lang w:val="en-US"/>
        </w:rPr>
      </w:pPr>
      <w:r w:rsidRPr="00807770">
        <w:rPr>
          <w:lang w:val="en-US"/>
        </w:rPr>
        <w:t>Use the currency tab to modify the currency and unit in which financial items are expressed.</w:t>
      </w:r>
      <w:r w:rsidRPr="00807770">
        <w:rPr>
          <w:lang w:val="en-US"/>
        </w:rPr>
        <w:br/>
        <w:t>Any change under this tab applies to all elements in your analysis.</w:t>
      </w:r>
    </w:p>
    <w:p w:rsidR="00B90D0F" w:rsidRDefault="00A24BB0" w:rsidP="00503423">
      <w:pPr>
        <w:divId w:val="1619294336"/>
      </w:pPr>
      <w:r>
        <w:rPr>
          <w:noProof/>
          <w:lang w:val="en-US" w:eastAsia="en-US"/>
        </w:rPr>
        <w:lastRenderedPageBreak/>
        <w:drawing>
          <wp:inline distT="0" distB="0" distL="0" distR="0" wp14:anchorId="4B01E936" wp14:editId="235C87FF">
            <wp:extent cx="4286250" cy="1663700"/>
            <wp:effectExtent l="0" t="0" r="0" b="0"/>
            <wp:docPr id="237" name="Picture 237" descr="DisplayOptionsCurr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DisplayOptionsCurrency"/>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86250" cy="1663700"/>
                    </a:xfrm>
                    <a:prstGeom prst="rect">
                      <a:avLst/>
                    </a:prstGeom>
                    <a:noFill/>
                    <a:ln>
                      <a:noFill/>
                    </a:ln>
                  </pic:spPr>
                </pic:pic>
              </a:graphicData>
            </a:graphic>
          </wp:inline>
        </w:drawing>
      </w:r>
    </w:p>
    <w:p w:rsidR="00B90D0F" w:rsidRPr="00807770" w:rsidRDefault="00B90D0F">
      <w:pPr>
        <w:divId w:val="504898433"/>
        <w:rPr>
          <w:lang w:val="en-US"/>
        </w:rPr>
      </w:pPr>
      <w:r w:rsidRPr="00807770">
        <w:rPr>
          <w:rStyle w:val="Drop-downhotspot"/>
          <w:b/>
          <w:bCs/>
          <w:color w:val="003366"/>
          <w:lang w:val="en-US"/>
        </w:rPr>
        <w:t>Group</w:t>
      </w:r>
    </w:p>
    <w:p w:rsidR="00B90D0F" w:rsidRPr="00807770" w:rsidRDefault="00B90D0F">
      <w:pPr>
        <w:divId w:val="1803226266"/>
        <w:rPr>
          <w:lang w:val="en-US"/>
        </w:rPr>
      </w:pPr>
      <w:r w:rsidRPr="00807770">
        <w:rPr>
          <w:lang w:val="en-US"/>
        </w:rPr>
        <w:t xml:space="preserve">The options in this tab allow you to define the group of companies to which the subject company is compared to in the peer report (i.e. define the peer group). </w:t>
      </w:r>
    </w:p>
    <w:p w:rsidR="00B90D0F" w:rsidRDefault="00A24BB0" w:rsidP="00503423">
      <w:pPr>
        <w:divId w:val="1803226266"/>
      </w:pPr>
      <w:r>
        <w:rPr>
          <w:noProof/>
          <w:lang w:val="en-US" w:eastAsia="en-US"/>
        </w:rPr>
        <w:drawing>
          <wp:inline distT="0" distB="0" distL="0" distR="0" wp14:anchorId="2FDA1123" wp14:editId="5BD03AD6">
            <wp:extent cx="4762500" cy="1689100"/>
            <wp:effectExtent l="0" t="0" r="0" b="0"/>
            <wp:docPr id="238" name="Picture 238" descr="ScrPeerTableRepDisOptions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ScrPeerTableRepDisOptionsGroup"/>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762500" cy="1689100"/>
                    </a:xfrm>
                    <a:prstGeom prst="rect">
                      <a:avLst/>
                    </a:prstGeom>
                    <a:noFill/>
                    <a:ln>
                      <a:noFill/>
                    </a:ln>
                  </pic:spPr>
                </pic:pic>
              </a:graphicData>
            </a:graphic>
          </wp:inline>
        </w:drawing>
      </w:r>
    </w:p>
    <w:p w:rsidR="00B90D0F" w:rsidRDefault="00B90D0F" w:rsidP="002E7032">
      <w:pPr>
        <w:numPr>
          <w:ilvl w:val="0"/>
          <w:numId w:val="225"/>
        </w:numPr>
        <w:tabs>
          <w:tab w:val="left" w:pos="720"/>
        </w:tabs>
        <w:divId w:val="1803226266"/>
      </w:pPr>
      <w:r>
        <w:t>Select the peer group:</w:t>
      </w:r>
    </w:p>
    <w:p w:rsidR="00B90D0F" w:rsidRPr="00807770" w:rsidRDefault="00B90D0F" w:rsidP="002E7032">
      <w:pPr>
        <w:numPr>
          <w:ilvl w:val="1"/>
          <w:numId w:val="225"/>
        </w:numPr>
        <w:tabs>
          <w:tab w:val="left" w:pos="1440"/>
        </w:tabs>
        <w:divId w:val="1803226266"/>
        <w:rPr>
          <w:lang w:val="en-US"/>
        </w:rPr>
      </w:pPr>
      <w:r w:rsidRPr="00807770">
        <w:rPr>
          <w:rStyle w:val="uicontrol"/>
          <w:lang w:val="en-US"/>
        </w:rPr>
        <w:t>Own peer group, if not standard peer group</w:t>
      </w:r>
      <w:r w:rsidRPr="00807770">
        <w:rPr>
          <w:lang w:val="en-US"/>
        </w:rPr>
        <w:t xml:space="preserve">: </w:t>
      </w:r>
      <w:r w:rsidRPr="00807770">
        <w:rPr>
          <w:lang w:val="en-US"/>
        </w:rPr>
        <w:br/>
        <w:t xml:space="preserve">This is the default option and will select the standard peer group unless you associated  the subject company with an own peer group. See </w:t>
      </w:r>
      <w:hyperlink w:anchor="peergroups_defpeergroup_htm" w:history="1">
        <w:r w:rsidRPr="00807770">
          <w:rPr>
            <w:rStyle w:val="Hyperlink"/>
            <w:color w:val="0000FF"/>
            <w:lang w:val="en-US"/>
          </w:rPr>
          <w:t>Define the default peer group</w:t>
        </w:r>
      </w:hyperlink>
      <w:r w:rsidRPr="00807770">
        <w:rPr>
          <w:lang w:val="en-US"/>
        </w:rPr>
        <w:t xml:space="preserve"> for more information on how to associate Own peer groups. </w:t>
      </w:r>
    </w:p>
    <w:p w:rsidR="00B90D0F" w:rsidRPr="00807770" w:rsidRDefault="00B90D0F" w:rsidP="002E7032">
      <w:pPr>
        <w:numPr>
          <w:ilvl w:val="1"/>
          <w:numId w:val="225"/>
        </w:numPr>
        <w:tabs>
          <w:tab w:val="left" w:pos="1440"/>
        </w:tabs>
        <w:divId w:val="1803226266"/>
        <w:rPr>
          <w:lang w:val="en-US"/>
        </w:rPr>
      </w:pPr>
      <w:r w:rsidRPr="00807770">
        <w:rPr>
          <w:rStyle w:val="uicontrol"/>
          <w:lang w:val="en-US"/>
        </w:rPr>
        <w:t>Standard peer group</w:t>
      </w:r>
      <w:r w:rsidRPr="00807770">
        <w:rPr>
          <w:lang w:val="en-US"/>
        </w:rPr>
        <w:t xml:space="preserve">: </w:t>
      </w:r>
      <w:r w:rsidRPr="00807770">
        <w:rPr>
          <w:lang w:val="en-US"/>
        </w:rPr>
        <w:br/>
        <w:t>Select this option to use the Standard peer group as a comparison group.</w:t>
      </w:r>
    </w:p>
    <w:p w:rsidR="00B90D0F" w:rsidRPr="00807770" w:rsidRDefault="00B90D0F" w:rsidP="002E7032">
      <w:pPr>
        <w:numPr>
          <w:ilvl w:val="1"/>
          <w:numId w:val="225"/>
        </w:numPr>
        <w:tabs>
          <w:tab w:val="left" w:pos="1440"/>
        </w:tabs>
        <w:divId w:val="1803226266"/>
        <w:rPr>
          <w:lang w:val="en-US"/>
        </w:rPr>
      </w:pPr>
      <w:r w:rsidRPr="00807770">
        <w:rPr>
          <w:rStyle w:val="uicontrol"/>
          <w:lang w:val="en-US"/>
        </w:rPr>
        <w:t>List of results</w:t>
      </w:r>
      <w:r w:rsidRPr="00807770">
        <w:rPr>
          <w:lang w:val="en-US"/>
        </w:rPr>
        <w:t xml:space="preserve">: </w:t>
      </w:r>
      <w:r w:rsidRPr="00807770">
        <w:rPr>
          <w:lang w:val="en-US"/>
        </w:rPr>
        <w:br/>
        <w:t>Select this option to use the companies included in your list of results as the group of comparison.</w:t>
      </w:r>
    </w:p>
    <w:p w:rsidR="00B90D0F" w:rsidRPr="00807770" w:rsidRDefault="00B90D0F" w:rsidP="002E7032">
      <w:pPr>
        <w:numPr>
          <w:ilvl w:val="1"/>
          <w:numId w:val="225"/>
        </w:numPr>
        <w:tabs>
          <w:tab w:val="left" w:pos="1440"/>
        </w:tabs>
        <w:divId w:val="1803226266"/>
        <w:rPr>
          <w:lang w:val="en-US"/>
        </w:rPr>
      </w:pPr>
      <w:r w:rsidRPr="00807770">
        <w:rPr>
          <w:rStyle w:val="uicontrol"/>
          <w:lang w:val="en-US"/>
        </w:rPr>
        <w:t>Saved search</w:t>
      </w:r>
      <w:r w:rsidRPr="00807770">
        <w:rPr>
          <w:lang w:val="en-US"/>
        </w:rPr>
        <w:t xml:space="preserve">: </w:t>
      </w:r>
      <w:r w:rsidRPr="00807770">
        <w:rPr>
          <w:lang w:val="en-US"/>
        </w:rPr>
        <w:br/>
        <w:t>Select this option and select a previously saved search to compare the subject company to a previously saved search file.</w:t>
      </w:r>
    </w:p>
    <w:p w:rsidR="00B90D0F" w:rsidRPr="00807770" w:rsidRDefault="00B90D0F" w:rsidP="002E7032">
      <w:pPr>
        <w:numPr>
          <w:ilvl w:val="0"/>
          <w:numId w:val="225"/>
        </w:numPr>
        <w:tabs>
          <w:tab w:val="left" w:pos="720"/>
        </w:tabs>
        <w:divId w:val="1803226266"/>
        <w:rPr>
          <w:lang w:val="en-US"/>
        </w:rPr>
      </w:pPr>
      <w:r w:rsidRPr="00807770">
        <w:rPr>
          <w:lang w:val="en-US"/>
        </w:rPr>
        <w:t>Refine your selection:</w:t>
      </w:r>
      <w:r w:rsidRPr="00807770">
        <w:rPr>
          <w:lang w:val="en-US"/>
        </w:rPr>
        <w:br/>
      </w:r>
      <w:r w:rsidRPr="00807770">
        <w:rPr>
          <w:lang w:val="en-US"/>
        </w:rPr>
        <w:br/>
        <w:t xml:space="preserve">You can further refine the comparison group by selecting the closest to top "N" companies according to a proximity variable for a specific year. </w:t>
      </w:r>
    </w:p>
    <w:p w:rsidR="00B90D0F" w:rsidRDefault="00A24BB0" w:rsidP="00503423">
      <w:pPr>
        <w:pStyle w:val="notes"/>
        <w:divId w:val="45573260"/>
      </w:pPr>
      <w:r>
        <w:rPr>
          <w:noProof/>
          <w:lang w:val="en-US" w:eastAsia="en-US"/>
        </w:rPr>
        <w:drawing>
          <wp:inline distT="0" distB="0" distL="0" distR="0" wp14:anchorId="5E6E1CC0" wp14:editId="4151D900">
            <wp:extent cx="146050" cy="127000"/>
            <wp:effectExtent l="0" t="0" r="0" b="0"/>
            <wp:docPr id="239" name="Picture 239"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B90D0F">
        <w:t>  </w:t>
      </w:r>
      <w:r w:rsidR="00B90D0F">
        <w:rPr>
          <w:b/>
          <w:bCs/>
          <w:i/>
          <w:iCs/>
        </w:rPr>
        <w:t xml:space="preserve">Notes: </w:t>
      </w:r>
    </w:p>
    <w:p w:rsidR="00B90D0F" w:rsidRPr="00807770" w:rsidRDefault="00B90D0F" w:rsidP="002E7032">
      <w:pPr>
        <w:pStyle w:val="notes"/>
        <w:numPr>
          <w:ilvl w:val="0"/>
          <w:numId w:val="226"/>
        </w:numPr>
        <w:tabs>
          <w:tab w:val="left" w:pos="720"/>
        </w:tabs>
        <w:divId w:val="45573260"/>
        <w:rPr>
          <w:lang w:val="en-US"/>
        </w:rPr>
      </w:pPr>
      <w:r w:rsidRPr="00807770">
        <w:rPr>
          <w:lang w:val="en-US"/>
        </w:rPr>
        <w:t xml:space="preserve">Products covering more than one country have the choice between an international or national peer group. </w:t>
      </w:r>
    </w:p>
    <w:p w:rsidR="00B90D0F" w:rsidRPr="00807770" w:rsidRDefault="00B90D0F" w:rsidP="002E7032">
      <w:pPr>
        <w:pStyle w:val="notes"/>
        <w:numPr>
          <w:ilvl w:val="0"/>
          <w:numId w:val="226"/>
        </w:numPr>
        <w:tabs>
          <w:tab w:val="left" w:pos="720"/>
        </w:tabs>
        <w:divId w:val="45573260"/>
        <w:rPr>
          <w:lang w:val="en-US"/>
        </w:rPr>
      </w:pPr>
      <w:r w:rsidRPr="00807770">
        <w:rPr>
          <w:lang w:val="en-US"/>
        </w:rPr>
        <w:t>The peer group cannot be composed of more than 2,500 companies for display in the peer report.</w:t>
      </w:r>
    </w:p>
    <w:p w:rsidR="00B90D0F" w:rsidRPr="00807770" w:rsidRDefault="00B90D0F">
      <w:pPr>
        <w:divId w:val="504898433"/>
        <w:rPr>
          <w:lang w:val="en-US"/>
        </w:rPr>
      </w:pPr>
      <w:r w:rsidRPr="00807770">
        <w:rPr>
          <w:rStyle w:val="Drop-downhotspot"/>
          <w:b/>
          <w:bCs/>
          <w:color w:val="003366"/>
          <w:lang w:val="en-US"/>
        </w:rPr>
        <w:t>Companies</w:t>
      </w:r>
    </w:p>
    <w:p w:rsidR="00B90D0F" w:rsidRPr="00807770" w:rsidRDefault="00B90D0F">
      <w:pPr>
        <w:divId w:val="84305678"/>
        <w:rPr>
          <w:lang w:val="en-US"/>
        </w:rPr>
      </w:pPr>
      <w:r w:rsidRPr="00807770">
        <w:rPr>
          <w:lang w:val="en-US"/>
        </w:rPr>
        <w:t xml:space="preserve">This tab is only accessible if there are fewer than 2,500  companies included the peer group selected for the peer report. The tab lists all the companies composing the peer group selected according the parameters defined under the </w:t>
      </w:r>
      <w:r w:rsidRPr="00807770">
        <w:rPr>
          <w:rStyle w:val="uicontrol"/>
          <w:lang w:val="en-US"/>
        </w:rPr>
        <w:t>Group</w:t>
      </w:r>
      <w:r w:rsidRPr="00807770">
        <w:rPr>
          <w:lang w:val="en-US"/>
        </w:rPr>
        <w:t xml:space="preserve"> tab.</w:t>
      </w:r>
      <w:r w:rsidRPr="00807770">
        <w:rPr>
          <w:lang w:val="en-US"/>
        </w:rPr>
        <w:br/>
        <w:t xml:space="preserve">You can exclude or include companies in the peer group by clearing/selecting the </w:t>
      </w:r>
      <w:r w:rsidRPr="00807770">
        <w:rPr>
          <w:lang w:val="en-US"/>
        </w:rPr>
        <w:lastRenderedPageBreak/>
        <w:t>corresponding check box(es).</w:t>
      </w:r>
      <w:r w:rsidRPr="00807770">
        <w:rPr>
          <w:lang w:val="en-US"/>
        </w:rPr>
        <w:br/>
        <w:t xml:space="preserve">You can also as save the list of selected companies by clicking the </w:t>
      </w:r>
      <w:r w:rsidRPr="00807770">
        <w:rPr>
          <w:rStyle w:val="uicontrol"/>
          <w:lang w:val="en-US"/>
        </w:rPr>
        <w:t xml:space="preserve">Save the company list </w:t>
      </w:r>
      <w:r w:rsidRPr="00807770">
        <w:rPr>
          <w:lang w:val="en-US"/>
        </w:rPr>
        <w:t>link.</w:t>
      </w:r>
    </w:p>
    <w:p w:rsidR="00B90D0F" w:rsidRDefault="00A24BB0" w:rsidP="00503423">
      <w:pPr>
        <w:divId w:val="84305678"/>
      </w:pPr>
      <w:r w:rsidRPr="00503423">
        <w:rPr>
          <w:b/>
          <w:bCs/>
          <w:noProof/>
          <w:lang w:val="en-US" w:eastAsia="en-US"/>
        </w:rPr>
        <w:drawing>
          <wp:inline distT="0" distB="0" distL="0" distR="0" wp14:anchorId="7BFEBA60" wp14:editId="7640EBDC">
            <wp:extent cx="4286250" cy="1714500"/>
            <wp:effectExtent l="0" t="0" r="0" b="0"/>
            <wp:docPr id="240" name="Picture 240" descr="DisplayOptions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DisplayOptionsCompanies"/>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86250" cy="1714500"/>
                    </a:xfrm>
                    <a:prstGeom prst="rect">
                      <a:avLst/>
                    </a:prstGeom>
                    <a:noFill/>
                    <a:ln>
                      <a:noFill/>
                    </a:ln>
                  </pic:spPr>
                </pic:pic>
              </a:graphicData>
            </a:graphic>
          </wp:inline>
        </w:drawing>
      </w:r>
    </w:p>
    <w:p w:rsidR="00B90D0F" w:rsidRPr="00807770" w:rsidRDefault="00B90D0F">
      <w:pPr>
        <w:divId w:val="84305678"/>
        <w:rPr>
          <w:lang w:val="en-US"/>
        </w:rPr>
      </w:pPr>
      <w:r w:rsidRPr="00807770">
        <w:rPr>
          <w:lang w:val="en-US"/>
        </w:rPr>
        <w:t>Any change in this tab applies to all elements included in your peer report.</w:t>
      </w:r>
    </w:p>
    <w:p w:rsidR="00B90D0F" w:rsidRPr="00807770" w:rsidRDefault="00B90D0F">
      <w:pPr>
        <w:divId w:val="662900525"/>
        <w:rPr>
          <w:lang w:val="en-US"/>
        </w:rPr>
      </w:pPr>
      <w:r w:rsidRPr="00807770">
        <w:rPr>
          <w:lang w:val="en-US"/>
        </w:rPr>
        <w:t xml:space="preserve">When you finished customising the display of the element, click the </w:t>
      </w:r>
      <w:r w:rsidRPr="00807770">
        <w:rPr>
          <w:b/>
          <w:bCs/>
          <w:lang w:val="en-US"/>
        </w:rPr>
        <w:t>OK</w:t>
      </w:r>
      <w:r w:rsidRPr="00807770">
        <w:rPr>
          <w:lang w:val="en-US"/>
        </w:rPr>
        <w:t xml:space="preserve"> button to confirm your selection</w:t>
      </w:r>
    </w:p>
    <w:p w:rsidR="00B90D0F" w:rsidRPr="00807770" w:rsidRDefault="00B90D0F">
      <w:pPr>
        <w:spacing w:before="0" w:after="0"/>
        <w:divId w:val="1218399659"/>
        <w:rPr>
          <w:rFonts w:ascii="Times New Roman" w:hAnsi="Times New Roman"/>
          <w:color w:val="auto"/>
          <w:sz w:val="24"/>
          <w:szCs w:val="24"/>
          <w:lang w:val="en-US"/>
        </w:rPr>
      </w:pPr>
      <w:r w:rsidRPr="00807770">
        <w:rPr>
          <w:rFonts w:ascii="Times New Roman" w:hAnsi="Times New Roman"/>
          <w:color w:val="auto"/>
          <w:sz w:val="24"/>
          <w:szCs w:val="24"/>
          <w:lang w:val="en-US"/>
        </w:rPr>
        <w:t xml:space="preserve">  </w:t>
      </w:r>
    </w:p>
    <w:p w:rsidR="00B90D0F" w:rsidRPr="00807770" w:rsidRDefault="00A24BB0">
      <w:pPr>
        <w:pStyle w:val="notes"/>
        <w:divId w:val="964388516"/>
        <w:rPr>
          <w:lang w:val="en-US"/>
        </w:rPr>
      </w:pPr>
      <w:r>
        <w:rPr>
          <w:noProof/>
          <w:lang w:val="en-US" w:eastAsia="en-US"/>
        </w:rPr>
        <w:drawing>
          <wp:inline distT="0" distB="0" distL="0" distR="0" wp14:anchorId="33A541D8" wp14:editId="65DBDD19">
            <wp:extent cx="146050" cy="127000"/>
            <wp:effectExtent l="0" t="0" r="0" b="0"/>
            <wp:docPr id="241" name="Picture 241"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B90D0F" w:rsidRPr="00807770">
        <w:rPr>
          <w:lang w:val="en-US"/>
        </w:rPr>
        <w:t>  </w:t>
      </w:r>
      <w:r w:rsidR="00B90D0F" w:rsidRPr="00807770">
        <w:rPr>
          <w:b/>
          <w:bCs/>
          <w:i/>
          <w:iCs/>
          <w:lang w:val="en-US"/>
        </w:rPr>
        <w:t xml:space="preserve">Note: </w:t>
      </w:r>
      <w:r w:rsidR="00B90D0F" w:rsidRPr="00807770">
        <w:rPr>
          <w:lang w:val="en-US"/>
        </w:rPr>
        <w:t>Modifying the options in a category represented by a tab with a dark blue background, will apply to all the peer report elements included in your report.</w:t>
      </w:r>
    </w:p>
    <w:p w:rsidR="00B90D0F" w:rsidRPr="00807770" w:rsidRDefault="00B90D0F">
      <w:pPr>
        <w:spacing w:before="0" w:after="0"/>
        <w:divId w:val="1218399659"/>
        <w:rPr>
          <w:rFonts w:ascii="Times New Roman" w:hAnsi="Times New Roman"/>
          <w:color w:val="auto"/>
          <w:sz w:val="24"/>
          <w:szCs w:val="24"/>
          <w:lang w:val="en-US"/>
        </w:rPr>
      </w:pPr>
      <w:r w:rsidRPr="00807770">
        <w:rPr>
          <w:rFonts w:ascii="Times New Roman" w:hAnsi="Times New Roman"/>
          <w:color w:val="auto"/>
          <w:sz w:val="24"/>
          <w:szCs w:val="24"/>
          <w:lang w:val="en-US"/>
        </w:rPr>
        <w:t xml:space="preserve">  </w:t>
      </w:r>
    </w:p>
    <w:bookmarkStart w:id="266" w:name="report_displayoptions_peerreport_9289"/>
    <w:bookmarkEnd w:id="266"/>
    <w:p w:rsidR="00B630F4" w:rsidRPr="00807770" w:rsidRDefault="00B630F4">
      <w:pPr>
        <w:pStyle w:val="Heading4"/>
        <w:divId w:val="369843478"/>
        <w:rPr>
          <w:lang w:val="en-US"/>
        </w:rPr>
      </w:pPr>
      <w:r>
        <w:fldChar w:fldCharType="begin"/>
      </w:r>
      <w:r w:rsidRPr="00807770">
        <w:rPr>
          <w:lang w:val="en-US"/>
        </w:rPr>
        <w:instrText xml:space="preserve"> XE "Display options for a Lorenz curve (peer report)" \* MERGEFORMAT </w:instrText>
      </w:r>
      <w:r>
        <w:fldChar w:fldCharType="end"/>
      </w:r>
      <w:r w:rsidRPr="00807770">
        <w:rPr>
          <w:lang w:val="en-US"/>
        </w:rPr>
        <w:t>Display options for a Lorenz curve (peer report)</w:t>
      </w:r>
    </w:p>
    <w:p w:rsidR="00B630F4" w:rsidRDefault="00B630F4">
      <w:pPr>
        <w:divId w:val="989483959"/>
      </w:pPr>
      <w:r w:rsidRPr="00807770">
        <w:rPr>
          <w:lang w:val="en-US"/>
        </w:rPr>
        <w:t xml:space="preserve">The peer report Lorenz curve includes six categories of display options, each represented by a tab. You can use the tabs to navigate between the categories. </w:t>
      </w:r>
      <w:r>
        <w:t xml:space="preserve">By default you are presented with the </w:t>
      </w:r>
      <w:r>
        <w:rPr>
          <w:b/>
          <w:bCs/>
        </w:rPr>
        <w:t>General</w:t>
      </w:r>
      <w:r>
        <w:t xml:space="preserve"> tab. </w:t>
      </w:r>
    </w:p>
    <w:p w:rsidR="00B630F4" w:rsidRDefault="00A24BB0">
      <w:pPr>
        <w:divId w:val="989483959"/>
      </w:pPr>
      <w:r>
        <w:rPr>
          <w:noProof/>
          <w:lang w:val="en-US" w:eastAsia="en-US"/>
        </w:rPr>
        <w:drawing>
          <wp:inline distT="0" distB="0" distL="0" distR="0" wp14:anchorId="3EBDFBEC" wp14:editId="19765F88">
            <wp:extent cx="5715000" cy="2311400"/>
            <wp:effectExtent l="0" t="0" r="0" b="0"/>
            <wp:docPr id="242" name="Picture 242" descr="ScrDisOptLorCurvPeer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ScrDisOptLorCurvPeerRep"/>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15000" cy="2311400"/>
                    </a:xfrm>
                    <a:prstGeom prst="rect">
                      <a:avLst/>
                    </a:prstGeom>
                    <a:noFill/>
                    <a:ln>
                      <a:noFill/>
                    </a:ln>
                  </pic:spPr>
                </pic:pic>
              </a:graphicData>
            </a:graphic>
          </wp:inline>
        </w:drawing>
      </w:r>
    </w:p>
    <w:p w:rsidR="00B630F4" w:rsidRPr="00807770" w:rsidRDefault="00B630F4">
      <w:pPr>
        <w:divId w:val="1748720117"/>
        <w:rPr>
          <w:lang w:val="en-US"/>
        </w:rPr>
      </w:pPr>
      <w:r w:rsidRPr="00807770">
        <w:rPr>
          <w:rStyle w:val="Drop-downhotspot"/>
          <w:b/>
          <w:bCs/>
          <w:color w:val="003366"/>
          <w:lang w:val="en-US"/>
        </w:rPr>
        <w:t>General</w:t>
      </w:r>
    </w:p>
    <w:p w:rsidR="00B630F4" w:rsidRPr="00807770" w:rsidRDefault="00B630F4">
      <w:pPr>
        <w:divId w:val="2137603257"/>
        <w:rPr>
          <w:lang w:val="en-US"/>
        </w:rPr>
      </w:pPr>
      <w:r w:rsidRPr="00807770">
        <w:rPr>
          <w:lang w:val="en-US"/>
        </w:rPr>
        <w:t xml:space="preserve">Use the general display options to modify the chart's name and choose whether you want to plot companies with positive values or negative values. </w:t>
      </w:r>
    </w:p>
    <w:p w:rsidR="00B630F4" w:rsidRDefault="00A24BB0" w:rsidP="00503423">
      <w:pPr>
        <w:divId w:val="2137603257"/>
      </w:pPr>
      <w:r>
        <w:rPr>
          <w:noProof/>
          <w:lang w:val="en-US" w:eastAsia="en-US"/>
        </w:rPr>
        <w:drawing>
          <wp:inline distT="0" distB="0" distL="0" distR="0" wp14:anchorId="6D3BB33A" wp14:editId="2657BB92">
            <wp:extent cx="2971800" cy="1314450"/>
            <wp:effectExtent l="0" t="0" r="0" b="0"/>
            <wp:docPr id="243" name="Picture 243" descr="DisOptionsPeerLorenzCurve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DisOptionsPeerLorenzCurveGeneral"/>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971800" cy="1314450"/>
                    </a:xfrm>
                    <a:prstGeom prst="rect">
                      <a:avLst/>
                    </a:prstGeom>
                    <a:noFill/>
                    <a:ln>
                      <a:noFill/>
                    </a:ln>
                  </pic:spPr>
                </pic:pic>
              </a:graphicData>
            </a:graphic>
          </wp:inline>
        </w:drawing>
      </w:r>
    </w:p>
    <w:p w:rsidR="00B630F4" w:rsidRPr="00807770" w:rsidRDefault="00B630F4" w:rsidP="002E7032">
      <w:pPr>
        <w:numPr>
          <w:ilvl w:val="0"/>
          <w:numId w:val="227"/>
        </w:numPr>
        <w:tabs>
          <w:tab w:val="left" w:pos="720"/>
        </w:tabs>
        <w:divId w:val="2137603257"/>
        <w:rPr>
          <w:lang w:val="en-US"/>
        </w:rPr>
      </w:pPr>
      <w:r w:rsidRPr="00807770">
        <w:rPr>
          <w:rStyle w:val="uicontrol"/>
          <w:lang w:val="en-US"/>
        </w:rPr>
        <w:lastRenderedPageBreak/>
        <w:t>Name</w:t>
      </w:r>
      <w:r w:rsidRPr="00807770">
        <w:rPr>
          <w:lang w:val="en-US"/>
        </w:rPr>
        <w:t xml:space="preserve">: </w:t>
      </w:r>
      <w:r w:rsidRPr="00807770">
        <w:rPr>
          <w:lang w:val="en-US"/>
        </w:rPr>
        <w:br/>
        <w:t xml:space="preserve">The current name of the chart is displayed in this text box. You can modify it by typing in a new name. </w:t>
      </w:r>
    </w:p>
    <w:p w:rsidR="00B630F4" w:rsidRPr="00807770" w:rsidRDefault="00B630F4" w:rsidP="002E7032">
      <w:pPr>
        <w:numPr>
          <w:ilvl w:val="0"/>
          <w:numId w:val="227"/>
        </w:numPr>
        <w:tabs>
          <w:tab w:val="left" w:pos="720"/>
        </w:tabs>
        <w:divId w:val="2137603257"/>
        <w:rPr>
          <w:lang w:val="en-US"/>
        </w:rPr>
      </w:pPr>
      <w:r w:rsidRPr="00807770">
        <w:rPr>
          <w:rStyle w:val="uicontrol"/>
          <w:lang w:val="en-US"/>
        </w:rPr>
        <w:t>Positive/Negative values</w:t>
      </w:r>
      <w:r w:rsidRPr="00807770">
        <w:rPr>
          <w:lang w:val="en-US"/>
        </w:rPr>
        <w:t>:</w:t>
      </w:r>
      <w:r w:rsidRPr="00807770">
        <w:rPr>
          <w:lang w:val="en-US"/>
        </w:rPr>
        <w:br/>
        <w:t xml:space="preserve">Some variables accept both positive and negative values. Because it is impossible to plot both in the same Lorenz curve, you have to choose which values you want to consider. </w:t>
      </w:r>
    </w:p>
    <w:p w:rsidR="00B630F4" w:rsidRPr="00807770" w:rsidRDefault="00A24BB0" w:rsidP="00503423">
      <w:pPr>
        <w:pStyle w:val="notes"/>
        <w:divId w:val="293950473"/>
        <w:rPr>
          <w:lang w:val="en-US"/>
        </w:rPr>
      </w:pPr>
      <w:r>
        <w:rPr>
          <w:noProof/>
          <w:lang w:val="en-US" w:eastAsia="en-US"/>
        </w:rPr>
        <w:drawing>
          <wp:inline distT="0" distB="0" distL="0" distR="0" wp14:anchorId="0EC3A17D" wp14:editId="0216FCE6">
            <wp:extent cx="146050" cy="127000"/>
            <wp:effectExtent l="0" t="0" r="0" b="0"/>
            <wp:docPr id="244" name="Picture 244"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B630F4" w:rsidRPr="00807770">
        <w:rPr>
          <w:lang w:val="en-US"/>
        </w:rPr>
        <w:t>  </w:t>
      </w:r>
      <w:r w:rsidR="00B630F4" w:rsidRPr="00807770">
        <w:rPr>
          <w:b/>
          <w:bCs/>
          <w:i/>
          <w:iCs/>
          <w:lang w:val="en-US"/>
        </w:rPr>
        <w:t xml:space="preserve">Note: </w:t>
      </w:r>
      <w:r w:rsidR="00B630F4" w:rsidRPr="00807770">
        <w:rPr>
          <w:lang w:val="en-US"/>
        </w:rPr>
        <w:t>Apart from the name, these options can be modified from the Lorenz curve in your report.</w:t>
      </w:r>
    </w:p>
    <w:p w:rsidR="00B630F4" w:rsidRPr="00807770" w:rsidRDefault="00B630F4">
      <w:pPr>
        <w:divId w:val="1748720117"/>
        <w:rPr>
          <w:lang w:val="en-US"/>
        </w:rPr>
      </w:pPr>
      <w:r w:rsidRPr="00807770">
        <w:rPr>
          <w:rStyle w:val="Drop-downhotspot"/>
          <w:b/>
          <w:bCs/>
          <w:color w:val="003366"/>
          <w:lang w:val="en-US"/>
        </w:rPr>
        <w:t>Variable</w:t>
      </w:r>
    </w:p>
    <w:p w:rsidR="00B630F4" w:rsidRPr="00807770" w:rsidRDefault="00B630F4">
      <w:pPr>
        <w:divId w:val="468982399"/>
        <w:rPr>
          <w:lang w:val="en-US"/>
        </w:rPr>
      </w:pPr>
      <w:r w:rsidRPr="00807770">
        <w:rPr>
          <w:lang w:val="en-US"/>
        </w:rPr>
        <w:t xml:space="preserve">Use this tab to modify the variable selected for display in the chart. </w:t>
      </w:r>
    </w:p>
    <w:p w:rsidR="00B630F4" w:rsidRDefault="00A24BB0" w:rsidP="00503423">
      <w:pPr>
        <w:divId w:val="468982399"/>
      </w:pPr>
      <w:r>
        <w:rPr>
          <w:noProof/>
          <w:lang w:val="en-US" w:eastAsia="en-US"/>
        </w:rPr>
        <w:drawing>
          <wp:inline distT="0" distB="0" distL="0" distR="0" wp14:anchorId="46F0B7C8" wp14:editId="1BC73E4A">
            <wp:extent cx="3822700" cy="3003550"/>
            <wp:effectExtent l="0" t="0" r="0" b="0"/>
            <wp:docPr id="245" name="Picture 245" descr="ScrDisOptPeerChart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ScrDisOptPeerChartVa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822700" cy="3003550"/>
                    </a:xfrm>
                    <a:prstGeom prst="rect">
                      <a:avLst/>
                    </a:prstGeom>
                    <a:noFill/>
                    <a:ln>
                      <a:noFill/>
                    </a:ln>
                  </pic:spPr>
                </pic:pic>
              </a:graphicData>
            </a:graphic>
          </wp:inline>
        </w:drawing>
      </w:r>
    </w:p>
    <w:p w:rsidR="00B630F4" w:rsidRPr="00807770" w:rsidRDefault="00B630F4">
      <w:pPr>
        <w:divId w:val="468982399"/>
        <w:rPr>
          <w:lang w:val="en-US"/>
        </w:rPr>
      </w:pPr>
      <w:r w:rsidRPr="00807770">
        <w:rPr>
          <w:lang w:val="en-US"/>
        </w:rPr>
        <w:t>You can select any variable in the list, or use the search feature to quickly find and select a variable.</w:t>
      </w:r>
    </w:p>
    <w:p w:rsidR="00B630F4" w:rsidRPr="00807770" w:rsidRDefault="00A24BB0" w:rsidP="00503423">
      <w:pPr>
        <w:pStyle w:val="notes"/>
        <w:divId w:val="823200142"/>
        <w:rPr>
          <w:lang w:val="en-US"/>
        </w:rPr>
      </w:pPr>
      <w:r>
        <w:rPr>
          <w:noProof/>
          <w:lang w:val="en-US" w:eastAsia="en-US"/>
        </w:rPr>
        <w:drawing>
          <wp:inline distT="0" distB="0" distL="0" distR="0" wp14:anchorId="45AD6411" wp14:editId="27E4A915">
            <wp:extent cx="146050" cy="127000"/>
            <wp:effectExtent l="0" t="0" r="0" b="0"/>
            <wp:docPr id="246" name="Picture 246"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B630F4" w:rsidRPr="00807770">
        <w:rPr>
          <w:lang w:val="en-US"/>
        </w:rPr>
        <w:t>  </w:t>
      </w:r>
      <w:r w:rsidR="00B630F4" w:rsidRPr="00807770">
        <w:rPr>
          <w:b/>
          <w:bCs/>
          <w:i/>
          <w:iCs/>
          <w:lang w:val="en-US"/>
        </w:rPr>
        <w:t xml:space="preserve">Note: </w:t>
      </w:r>
      <w:r w:rsidR="00B630F4" w:rsidRPr="00807770">
        <w:rPr>
          <w:lang w:val="en-US"/>
        </w:rPr>
        <w:t>You can modify the variable directly from the Lorenz curve in your report.</w:t>
      </w:r>
    </w:p>
    <w:p w:rsidR="00B630F4" w:rsidRPr="00807770" w:rsidRDefault="00B630F4">
      <w:pPr>
        <w:divId w:val="1748720117"/>
        <w:rPr>
          <w:lang w:val="en-US"/>
        </w:rPr>
      </w:pPr>
      <w:r w:rsidRPr="00807770">
        <w:rPr>
          <w:rStyle w:val="Drop-downhotspot"/>
          <w:b/>
          <w:bCs/>
          <w:color w:val="003366"/>
          <w:lang w:val="en-US"/>
        </w:rPr>
        <w:t>Year</w:t>
      </w:r>
    </w:p>
    <w:p w:rsidR="00B630F4" w:rsidRPr="00807770" w:rsidRDefault="00B630F4">
      <w:pPr>
        <w:divId w:val="1173909240"/>
        <w:rPr>
          <w:lang w:val="en-US"/>
        </w:rPr>
      </w:pPr>
      <w:r w:rsidRPr="00807770">
        <w:rPr>
          <w:lang w:val="en-US"/>
        </w:rPr>
        <w:t xml:space="preserve">Use the year tab to change the year displayed in the chart.. </w:t>
      </w:r>
    </w:p>
    <w:p w:rsidR="00B630F4" w:rsidRDefault="00A24BB0" w:rsidP="00503423">
      <w:pPr>
        <w:divId w:val="1173909240"/>
      </w:pPr>
      <w:r>
        <w:rPr>
          <w:noProof/>
          <w:lang w:val="en-US" w:eastAsia="en-US"/>
        </w:rPr>
        <w:drawing>
          <wp:inline distT="0" distB="0" distL="0" distR="0" wp14:anchorId="0A375A5B" wp14:editId="089212BA">
            <wp:extent cx="3270250" cy="2336800"/>
            <wp:effectExtent l="0" t="0" r="0" b="0"/>
            <wp:docPr id="247" name="Picture 247" descr="ScrDisOptionsPeerCharts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ScrDisOptionsPeerChartsYears"/>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270250" cy="2336800"/>
                    </a:xfrm>
                    <a:prstGeom prst="rect">
                      <a:avLst/>
                    </a:prstGeom>
                    <a:noFill/>
                    <a:ln>
                      <a:noFill/>
                    </a:ln>
                  </pic:spPr>
                </pic:pic>
              </a:graphicData>
            </a:graphic>
          </wp:inline>
        </w:drawing>
      </w:r>
    </w:p>
    <w:p w:rsidR="00B630F4" w:rsidRPr="00807770" w:rsidRDefault="00B630F4">
      <w:pPr>
        <w:divId w:val="1173909240"/>
        <w:rPr>
          <w:lang w:val="en-US"/>
        </w:rPr>
      </w:pPr>
      <w:r w:rsidRPr="00807770">
        <w:rPr>
          <w:lang w:val="en-US"/>
        </w:rPr>
        <w:t xml:space="preserve">You can select any year displayed. </w:t>
      </w:r>
    </w:p>
    <w:p w:rsidR="00B630F4" w:rsidRPr="00807770" w:rsidRDefault="00A24BB0" w:rsidP="00503423">
      <w:pPr>
        <w:pStyle w:val="notes"/>
        <w:divId w:val="2106487267"/>
        <w:rPr>
          <w:lang w:val="en-US"/>
        </w:rPr>
      </w:pPr>
      <w:r>
        <w:rPr>
          <w:noProof/>
          <w:lang w:val="en-US" w:eastAsia="en-US"/>
        </w:rPr>
        <w:lastRenderedPageBreak/>
        <w:drawing>
          <wp:inline distT="0" distB="0" distL="0" distR="0" wp14:anchorId="66E52FDA" wp14:editId="0169A693">
            <wp:extent cx="146050" cy="127000"/>
            <wp:effectExtent l="0" t="0" r="0" b="0"/>
            <wp:docPr id="248" name="Picture 248"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B630F4" w:rsidRPr="00807770">
        <w:rPr>
          <w:lang w:val="en-US"/>
        </w:rPr>
        <w:t>  </w:t>
      </w:r>
      <w:r w:rsidR="00B630F4" w:rsidRPr="00807770">
        <w:rPr>
          <w:b/>
          <w:bCs/>
          <w:i/>
          <w:iCs/>
          <w:lang w:val="en-US"/>
        </w:rPr>
        <w:t>Notes:</w:t>
      </w:r>
      <w:r w:rsidR="00B630F4" w:rsidRPr="00807770">
        <w:rPr>
          <w:lang w:val="en-US"/>
        </w:rPr>
        <w:t> You can modify the year directly from the Lorenz curve in your report.</w:t>
      </w:r>
    </w:p>
    <w:p w:rsidR="00B630F4" w:rsidRPr="00807770" w:rsidRDefault="00B630F4">
      <w:pPr>
        <w:divId w:val="1748720117"/>
        <w:rPr>
          <w:lang w:val="en-US"/>
        </w:rPr>
      </w:pPr>
      <w:r w:rsidRPr="00807770">
        <w:rPr>
          <w:rStyle w:val="Drop-downhotspot"/>
          <w:b/>
          <w:bCs/>
          <w:color w:val="003366"/>
          <w:lang w:val="en-US"/>
        </w:rPr>
        <w:t>Currency</w:t>
      </w:r>
    </w:p>
    <w:p w:rsidR="00B630F4" w:rsidRPr="00807770" w:rsidRDefault="00B630F4">
      <w:pPr>
        <w:divId w:val="934896893"/>
        <w:rPr>
          <w:lang w:val="en-US"/>
        </w:rPr>
      </w:pPr>
      <w:r w:rsidRPr="00807770">
        <w:rPr>
          <w:lang w:val="en-US"/>
        </w:rPr>
        <w:t>Use the currency tab to modify the currency and unit in which financial items are expressed.  </w:t>
      </w:r>
      <w:r w:rsidRPr="00807770">
        <w:rPr>
          <w:lang w:val="en-US"/>
        </w:rPr>
        <w:br/>
        <w:t xml:space="preserve">Any change under this tab apply to all elements in your analysis.. </w:t>
      </w:r>
    </w:p>
    <w:p w:rsidR="00B630F4" w:rsidRDefault="00A24BB0" w:rsidP="00503423">
      <w:pPr>
        <w:divId w:val="934896893"/>
      </w:pPr>
      <w:r>
        <w:rPr>
          <w:noProof/>
          <w:lang w:val="en-US" w:eastAsia="en-US"/>
        </w:rPr>
        <w:drawing>
          <wp:inline distT="0" distB="0" distL="0" distR="0" wp14:anchorId="4D2809DA" wp14:editId="140ECFBC">
            <wp:extent cx="4286250" cy="1663700"/>
            <wp:effectExtent l="0" t="0" r="0" b="0"/>
            <wp:docPr id="249" name="Picture 249" descr="DisplayOptionsCurr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DisplayOptionsCurrency"/>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86250" cy="1663700"/>
                    </a:xfrm>
                    <a:prstGeom prst="rect">
                      <a:avLst/>
                    </a:prstGeom>
                    <a:noFill/>
                    <a:ln>
                      <a:noFill/>
                    </a:ln>
                  </pic:spPr>
                </pic:pic>
              </a:graphicData>
            </a:graphic>
          </wp:inline>
        </w:drawing>
      </w:r>
    </w:p>
    <w:p w:rsidR="00B630F4" w:rsidRPr="00807770" w:rsidRDefault="00B630F4">
      <w:pPr>
        <w:divId w:val="1748720117"/>
        <w:rPr>
          <w:lang w:val="en-US"/>
        </w:rPr>
      </w:pPr>
      <w:r w:rsidRPr="00807770">
        <w:rPr>
          <w:rStyle w:val="Drop-downhotspot"/>
          <w:b/>
          <w:bCs/>
          <w:color w:val="003366"/>
          <w:lang w:val="en-US"/>
        </w:rPr>
        <w:t>Group</w:t>
      </w:r>
    </w:p>
    <w:p w:rsidR="00B630F4" w:rsidRPr="00807770" w:rsidRDefault="00B630F4">
      <w:pPr>
        <w:divId w:val="1299339414"/>
        <w:rPr>
          <w:lang w:val="en-US"/>
        </w:rPr>
      </w:pPr>
      <w:r w:rsidRPr="00807770">
        <w:rPr>
          <w:lang w:val="en-US"/>
        </w:rPr>
        <w:t xml:space="preserve">The options in this tab allow you to define the group of companies to which the subject company is compared to in the peer report (i.e. define the peer group). </w:t>
      </w:r>
    </w:p>
    <w:p w:rsidR="00B630F4" w:rsidRDefault="00A24BB0" w:rsidP="00503423">
      <w:pPr>
        <w:divId w:val="1299339414"/>
      </w:pPr>
      <w:r>
        <w:rPr>
          <w:noProof/>
          <w:lang w:val="en-US" w:eastAsia="en-US"/>
        </w:rPr>
        <w:drawing>
          <wp:inline distT="0" distB="0" distL="0" distR="0" wp14:anchorId="17440E94" wp14:editId="28F00ED8">
            <wp:extent cx="4762500" cy="1689100"/>
            <wp:effectExtent l="0" t="0" r="0" b="0"/>
            <wp:docPr id="250" name="Picture 250" descr="ScrPeerTableRepDisOptions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ScrPeerTableRepDisOptionsGroup"/>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762500" cy="1689100"/>
                    </a:xfrm>
                    <a:prstGeom prst="rect">
                      <a:avLst/>
                    </a:prstGeom>
                    <a:noFill/>
                    <a:ln>
                      <a:noFill/>
                    </a:ln>
                  </pic:spPr>
                </pic:pic>
              </a:graphicData>
            </a:graphic>
          </wp:inline>
        </w:drawing>
      </w:r>
    </w:p>
    <w:p w:rsidR="00B630F4" w:rsidRDefault="00B630F4" w:rsidP="002E7032">
      <w:pPr>
        <w:numPr>
          <w:ilvl w:val="0"/>
          <w:numId w:val="228"/>
        </w:numPr>
        <w:tabs>
          <w:tab w:val="left" w:pos="720"/>
        </w:tabs>
        <w:divId w:val="1299339414"/>
      </w:pPr>
      <w:r>
        <w:t>Select the peer group:</w:t>
      </w:r>
    </w:p>
    <w:p w:rsidR="00B630F4" w:rsidRPr="00807770" w:rsidRDefault="00B630F4" w:rsidP="002E7032">
      <w:pPr>
        <w:numPr>
          <w:ilvl w:val="1"/>
          <w:numId w:val="228"/>
        </w:numPr>
        <w:tabs>
          <w:tab w:val="left" w:pos="1440"/>
        </w:tabs>
        <w:divId w:val="1299339414"/>
        <w:rPr>
          <w:lang w:val="en-US"/>
        </w:rPr>
      </w:pPr>
      <w:r w:rsidRPr="00807770">
        <w:rPr>
          <w:rStyle w:val="uicontrol"/>
          <w:lang w:val="en-US"/>
        </w:rPr>
        <w:t>Own peer group, if not standard peer group</w:t>
      </w:r>
      <w:r w:rsidRPr="00807770">
        <w:rPr>
          <w:lang w:val="en-US"/>
        </w:rPr>
        <w:t xml:space="preserve">: </w:t>
      </w:r>
      <w:r w:rsidRPr="00807770">
        <w:rPr>
          <w:lang w:val="en-US"/>
        </w:rPr>
        <w:br/>
        <w:t xml:space="preserve">This is the default option and will select the standard peer group unless you associated the subject company with an own peer group. See </w:t>
      </w:r>
      <w:hyperlink w:anchor="peergroups_defpeergroup_htm" w:history="1">
        <w:r w:rsidRPr="00807770">
          <w:rPr>
            <w:rStyle w:val="Hyperlink"/>
            <w:color w:val="0000FF"/>
            <w:lang w:val="en-US"/>
          </w:rPr>
          <w:t>Define the default peer group</w:t>
        </w:r>
      </w:hyperlink>
      <w:r w:rsidRPr="00807770">
        <w:rPr>
          <w:lang w:val="en-US"/>
        </w:rPr>
        <w:t xml:space="preserve"> for more information on how to associate Own peer groups. </w:t>
      </w:r>
    </w:p>
    <w:p w:rsidR="00B630F4" w:rsidRPr="00807770" w:rsidRDefault="00B630F4" w:rsidP="002E7032">
      <w:pPr>
        <w:numPr>
          <w:ilvl w:val="1"/>
          <w:numId w:val="228"/>
        </w:numPr>
        <w:tabs>
          <w:tab w:val="left" w:pos="1440"/>
        </w:tabs>
        <w:divId w:val="1299339414"/>
        <w:rPr>
          <w:lang w:val="en-US"/>
        </w:rPr>
      </w:pPr>
      <w:r w:rsidRPr="00807770">
        <w:rPr>
          <w:rStyle w:val="uicontrol"/>
          <w:lang w:val="en-US"/>
        </w:rPr>
        <w:t>Standard peer group</w:t>
      </w:r>
      <w:r w:rsidRPr="00807770">
        <w:rPr>
          <w:lang w:val="en-US"/>
        </w:rPr>
        <w:t xml:space="preserve">: </w:t>
      </w:r>
      <w:r w:rsidRPr="00807770">
        <w:rPr>
          <w:lang w:val="en-US"/>
        </w:rPr>
        <w:br/>
        <w:t>Select this option to use the Standard peer group as a comparison group.</w:t>
      </w:r>
    </w:p>
    <w:p w:rsidR="00B630F4" w:rsidRPr="00807770" w:rsidRDefault="00B630F4" w:rsidP="002E7032">
      <w:pPr>
        <w:numPr>
          <w:ilvl w:val="1"/>
          <w:numId w:val="228"/>
        </w:numPr>
        <w:tabs>
          <w:tab w:val="left" w:pos="1440"/>
        </w:tabs>
        <w:divId w:val="1299339414"/>
        <w:rPr>
          <w:lang w:val="en-US"/>
        </w:rPr>
      </w:pPr>
      <w:r w:rsidRPr="00807770">
        <w:rPr>
          <w:rStyle w:val="uicontrol"/>
          <w:lang w:val="en-US"/>
        </w:rPr>
        <w:t>List of results</w:t>
      </w:r>
      <w:r w:rsidRPr="00807770">
        <w:rPr>
          <w:lang w:val="en-US"/>
        </w:rPr>
        <w:t xml:space="preserve">: </w:t>
      </w:r>
      <w:r w:rsidRPr="00807770">
        <w:rPr>
          <w:lang w:val="en-US"/>
        </w:rPr>
        <w:br/>
        <w:t>Choose this option to use the companies included in your list of results as the group of comparison.</w:t>
      </w:r>
    </w:p>
    <w:p w:rsidR="00B630F4" w:rsidRPr="00807770" w:rsidRDefault="00B630F4" w:rsidP="002E7032">
      <w:pPr>
        <w:numPr>
          <w:ilvl w:val="1"/>
          <w:numId w:val="228"/>
        </w:numPr>
        <w:tabs>
          <w:tab w:val="left" w:pos="1440"/>
        </w:tabs>
        <w:divId w:val="1299339414"/>
        <w:rPr>
          <w:lang w:val="en-US"/>
        </w:rPr>
      </w:pPr>
      <w:r w:rsidRPr="00807770">
        <w:rPr>
          <w:rStyle w:val="uicontrol"/>
          <w:lang w:val="en-US"/>
        </w:rPr>
        <w:t>Saved search</w:t>
      </w:r>
      <w:r w:rsidRPr="00807770">
        <w:rPr>
          <w:lang w:val="en-US"/>
        </w:rPr>
        <w:t xml:space="preserve">: </w:t>
      </w:r>
      <w:r w:rsidRPr="00807770">
        <w:rPr>
          <w:lang w:val="en-US"/>
        </w:rPr>
        <w:br/>
        <w:t>Choose this option and select a previously saved search to compare the subject company to a previously saved search file.</w:t>
      </w:r>
    </w:p>
    <w:p w:rsidR="00B630F4" w:rsidRPr="00807770" w:rsidRDefault="00B630F4" w:rsidP="002E7032">
      <w:pPr>
        <w:numPr>
          <w:ilvl w:val="0"/>
          <w:numId w:val="228"/>
        </w:numPr>
        <w:tabs>
          <w:tab w:val="left" w:pos="720"/>
        </w:tabs>
        <w:divId w:val="1299339414"/>
        <w:rPr>
          <w:lang w:val="en-US"/>
        </w:rPr>
      </w:pPr>
      <w:r w:rsidRPr="00807770">
        <w:rPr>
          <w:lang w:val="en-US"/>
        </w:rPr>
        <w:t>Refine your selection:</w:t>
      </w:r>
      <w:r w:rsidRPr="00807770">
        <w:rPr>
          <w:lang w:val="en-US"/>
        </w:rPr>
        <w:br/>
      </w:r>
      <w:r w:rsidRPr="00807770">
        <w:rPr>
          <w:lang w:val="en-US"/>
        </w:rPr>
        <w:br/>
        <w:t xml:space="preserve">You can further refine the comparison group by selecting the closest to top "N" companies according to a proximity variable for a specific year. </w:t>
      </w:r>
    </w:p>
    <w:p w:rsidR="00B630F4" w:rsidRDefault="00A24BB0" w:rsidP="00503423">
      <w:pPr>
        <w:pStyle w:val="notes"/>
        <w:divId w:val="1974094808"/>
      </w:pPr>
      <w:r>
        <w:rPr>
          <w:noProof/>
          <w:lang w:val="en-US" w:eastAsia="en-US"/>
        </w:rPr>
        <w:drawing>
          <wp:inline distT="0" distB="0" distL="0" distR="0" wp14:anchorId="1C764E76" wp14:editId="01ACBE1E">
            <wp:extent cx="146050" cy="127000"/>
            <wp:effectExtent l="0" t="0" r="0" b="0"/>
            <wp:docPr id="251" name="Picture 251"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B630F4">
        <w:t>  </w:t>
      </w:r>
      <w:r w:rsidR="00B630F4">
        <w:rPr>
          <w:b/>
          <w:bCs/>
          <w:i/>
          <w:iCs/>
        </w:rPr>
        <w:t xml:space="preserve">Notes: </w:t>
      </w:r>
    </w:p>
    <w:p w:rsidR="00B630F4" w:rsidRPr="00807770" w:rsidRDefault="00B630F4" w:rsidP="002E7032">
      <w:pPr>
        <w:pStyle w:val="notes"/>
        <w:numPr>
          <w:ilvl w:val="0"/>
          <w:numId w:val="229"/>
        </w:numPr>
        <w:tabs>
          <w:tab w:val="left" w:pos="720"/>
        </w:tabs>
        <w:divId w:val="1974094808"/>
        <w:rPr>
          <w:lang w:val="en-US"/>
        </w:rPr>
      </w:pPr>
      <w:r w:rsidRPr="00807770">
        <w:rPr>
          <w:lang w:val="en-US"/>
        </w:rPr>
        <w:t xml:space="preserve">Products covering more than one country have the choice between an international or national peer group. </w:t>
      </w:r>
    </w:p>
    <w:p w:rsidR="00B630F4" w:rsidRPr="00807770" w:rsidRDefault="00B630F4" w:rsidP="002E7032">
      <w:pPr>
        <w:pStyle w:val="notes"/>
        <w:numPr>
          <w:ilvl w:val="0"/>
          <w:numId w:val="229"/>
        </w:numPr>
        <w:tabs>
          <w:tab w:val="left" w:pos="720"/>
        </w:tabs>
        <w:divId w:val="1974094808"/>
        <w:rPr>
          <w:lang w:val="en-US"/>
        </w:rPr>
      </w:pPr>
      <w:r w:rsidRPr="00807770">
        <w:rPr>
          <w:lang w:val="en-US"/>
        </w:rPr>
        <w:lastRenderedPageBreak/>
        <w:t>The peer group cannot be composed of more than 2,500 companies for display in the peer report.</w:t>
      </w:r>
    </w:p>
    <w:p w:rsidR="00B630F4" w:rsidRPr="00807770" w:rsidRDefault="00B630F4">
      <w:pPr>
        <w:divId w:val="1748720117"/>
        <w:rPr>
          <w:lang w:val="en-US"/>
        </w:rPr>
      </w:pPr>
      <w:r w:rsidRPr="00807770">
        <w:rPr>
          <w:rStyle w:val="Drop-downhotspot"/>
          <w:b/>
          <w:bCs/>
          <w:color w:val="003366"/>
          <w:lang w:val="en-US"/>
        </w:rPr>
        <w:t>Companies</w:t>
      </w:r>
    </w:p>
    <w:p w:rsidR="00B630F4" w:rsidRPr="00807770" w:rsidRDefault="00B630F4">
      <w:pPr>
        <w:divId w:val="282536248"/>
        <w:rPr>
          <w:lang w:val="en-US"/>
        </w:rPr>
      </w:pPr>
      <w:r w:rsidRPr="00807770">
        <w:rPr>
          <w:lang w:val="en-US"/>
        </w:rPr>
        <w:t xml:space="preserve">This tab is only accessible if there are fewer than 2,500  companies included the peer group selected for the peer report. The tab lists all the companies composing the peer group selected according the parameters defined under the </w:t>
      </w:r>
      <w:r w:rsidRPr="00807770">
        <w:rPr>
          <w:rStyle w:val="uicontrol"/>
          <w:lang w:val="en-US"/>
        </w:rPr>
        <w:t>Group</w:t>
      </w:r>
      <w:r w:rsidRPr="00807770">
        <w:rPr>
          <w:lang w:val="en-US"/>
        </w:rPr>
        <w:t xml:space="preserve"> tab. </w:t>
      </w:r>
      <w:r w:rsidRPr="00807770">
        <w:rPr>
          <w:lang w:val="en-US"/>
        </w:rPr>
        <w:br/>
        <w:t>You can exclude or include companies in the peer group by clearing/selecting the corresponding check box(es).</w:t>
      </w:r>
      <w:r w:rsidRPr="00807770">
        <w:rPr>
          <w:lang w:val="en-US"/>
        </w:rPr>
        <w:br/>
        <w:t xml:space="preserve">You can also as save the list of selected companies by clicking the </w:t>
      </w:r>
      <w:r w:rsidRPr="00807770">
        <w:rPr>
          <w:rStyle w:val="uicontrol"/>
          <w:lang w:val="en-US"/>
        </w:rPr>
        <w:t xml:space="preserve">Save the company list </w:t>
      </w:r>
      <w:r w:rsidRPr="00807770">
        <w:rPr>
          <w:lang w:val="en-US"/>
        </w:rPr>
        <w:t>link</w:t>
      </w:r>
      <w:r w:rsidRPr="00807770">
        <w:rPr>
          <w:rStyle w:val="uicontrol"/>
          <w:lang w:val="en-US"/>
        </w:rPr>
        <w:t>.</w:t>
      </w:r>
    </w:p>
    <w:p w:rsidR="00B630F4" w:rsidRDefault="00A24BB0" w:rsidP="00503423">
      <w:pPr>
        <w:divId w:val="282536248"/>
      </w:pPr>
      <w:r w:rsidRPr="00503423">
        <w:rPr>
          <w:b/>
          <w:bCs/>
          <w:noProof/>
          <w:lang w:val="en-US" w:eastAsia="en-US"/>
        </w:rPr>
        <w:drawing>
          <wp:inline distT="0" distB="0" distL="0" distR="0" wp14:anchorId="5B062FAE" wp14:editId="17601B8E">
            <wp:extent cx="4286250" cy="1714500"/>
            <wp:effectExtent l="0" t="0" r="0" b="0"/>
            <wp:docPr id="252" name="Picture 252" descr="DisplayOptions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DisplayOptionsCompanies"/>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86250" cy="1714500"/>
                    </a:xfrm>
                    <a:prstGeom prst="rect">
                      <a:avLst/>
                    </a:prstGeom>
                    <a:noFill/>
                    <a:ln>
                      <a:noFill/>
                    </a:ln>
                  </pic:spPr>
                </pic:pic>
              </a:graphicData>
            </a:graphic>
          </wp:inline>
        </w:drawing>
      </w:r>
    </w:p>
    <w:p w:rsidR="00B630F4" w:rsidRPr="00807770" w:rsidRDefault="00B630F4">
      <w:pPr>
        <w:divId w:val="282536248"/>
        <w:rPr>
          <w:lang w:val="en-US"/>
        </w:rPr>
      </w:pPr>
      <w:r w:rsidRPr="00807770">
        <w:rPr>
          <w:lang w:val="en-US"/>
        </w:rPr>
        <w:t>Any change in this tab applies to all elements in your peer report.</w:t>
      </w:r>
    </w:p>
    <w:p w:rsidR="00B630F4" w:rsidRPr="00807770" w:rsidRDefault="00B630F4">
      <w:pPr>
        <w:divId w:val="989483959"/>
        <w:rPr>
          <w:lang w:val="en-US"/>
        </w:rPr>
      </w:pPr>
      <w:r w:rsidRPr="00807770">
        <w:rPr>
          <w:lang w:val="en-US"/>
        </w:rPr>
        <w:t xml:space="preserve">When you finished customising the display of the element, click the </w:t>
      </w:r>
      <w:r w:rsidRPr="00807770">
        <w:rPr>
          <w:b/>
          <w:bCs/>
          <w:lang w:val="en-US"/>
        </w:rPr>
        <w:t>OK</w:t>
      </w:r>
      <w:r w:rsidRPr="00807770">
        <w:rPr>
          <w:lang w:val="en-US"/>
        </w:rPr>
        <w:t xml:space="preserve"> button to confirm your selection</w:t>
      </w:r>
    </w:p>
    <w:p w:rsidR="00B630F4" w:rsidRPr="00807770" w:rsidRDefault="00A24BB0">
      <w:pPr>
        <w:pStyle w:val="notes"/>
        <w:divId w:val="706175118"/>
        <w:rPr>
          <w:lang w:val="en-US"/>
        </w:rPr>
      </w:pPr>
      <w:r>
        <w:rPr>
          <w:noProof/>
          <w:lang w:val="en-US" w:eastAsia="en-US"/>
        </w:rPr>
        <w:drawing>
          <wp:inline distT="0" distB="0" distL="0" distR="0" wp14:anchorId="5D0DCBEF" wp14:editId="75557640">
            <wp:extent cx="146050" cy="127000"/>
            <wp:effectExtent l="0" t="0" r="0" b="0"/>
            <wp:docPr id="253" name="Picture 253"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B630F4" w:rsidRPr="00807770">
        <w:rPr>
          <w:lang w:val="en-US"/>
        </w:rPr>
        <w:t>  </w:t>
      </w:r>
      <w:r w:rsidR="00B630F4" w:rsidRPr="00807770">
        <w:rPr>
          <w:b/>
          <w:bCs/>
          <w:i/>
          <w:iCs/>
          <w:lang w:val="en-US"/>
        </w:rPr>
        <w:t xml:space="preserve">Note: </w:t>
      </w:r>
      <w:r w:rsidR="00B630F4" w:rsidRPr="00807770">
        <w:rPr>
          <w:lang w:val="en-US"/>
        </w:rPr>
        <w:t>Modifying the options in a category represented by a tab with a dark blue background, will apply to all the peer report elements included in your report.</w:t>
      </w:r>
    </w:p>
    <w:p w:rsidR="00B630F4" w:rsidRPr="00807770" w:rsidRDefault="00B630F4">
      <w:pPr>
        <w:spacing w:before="0" w:after="0"/>
        <w:divId w:val="369843478"/>
        <w:rPr>
          <w:rFonts w:ascii="Times New Roman" w:hAnsi="Times New Roman"/>
          <w:color w:val="auto"/>
          <w:sz w:val="24"/>
          <w:szCs w:val="24"/>
          <w:lang w:val="en-US"/>
        </w:rPr>
      </w:pPr>
      <w:r w:rsidRPr="00807770">
        <w:rPr>
          <w:rFonts w:ascii="Times New Roman" w:hAnsi="Times New Roman"/>
          <w:color w:val="auto"/>
          <w:sz w:val="24"/>
          <w:szCs w:val="24"/>
          <w:lang w:val="en-US"/>
        </w:rPr>
        <w:t xml:space="preserve">  </w:t>
      </w:r>
    </w:p>
    <w:bookmarkStart w:id="267" w:name="report_displayoptions_peerreport_9356"/>
    <w:bookmarkEnd w:id="267"/>
    <w:p w:rsidR="00B630F4" w:rsidRPr="00807770" w:rsidRDefault="00B630F4">
      <w:pPr>
        <w:pStyle w:val="Heading4"/>
        <w:divId w:val="369843478"/>
        <w:rPr>
          <w:lang w:val="en-US"/>
        </w:rPr>
      </w:pPr>
      <w:r>
        <w:fldChar w:fldCharType="begin"/>
      </w:r>
      <w:r w:rsidRPr="00807770">
        <w:rPr>
          <w:lang w:val="en-US"/>
        </w:rPr>
        <w:instrText xml:space="preserve"> XE "Display options for a distribution chart (peer report)" \* MERGEFORMAT </w:instrText>
      </w:r>
      <w:r>
        <w:fldChar w:fldCharType="end"/>
      </w:r>
      <w:r w:rsidRPr="00807770">
        <w:rPr>
          <w:lang w:val="en-US"/>
        </w:rPr>
        <w:t>Display options for a distribution chart (peer report)</w:t>
      </w:r>
    </w:p>
    <w:p w:rsidR="00B630F4" w:rsidRDefault="00B630F4">
      <w:pPr>
        <w:divId w:val="2133555768"/>
      </w:pPr>
      <w:r w:rsidRPr="00807770">
        <w:rPr>
          <w:lang w:val="en-US"/>
        </w:rPr>
        <w:t xml:space="preserve">The peer report distribution chart includes six categories of display options, each represented by a tab. You can use the tabs to navigate between the categories. </w:t>
      </w:r>
      <w:r>
        <w:t xml:space="preserve">By default you are presented with the </w:t>
      </w:r>
      <w:r>
        <w:rPr>
          <w:b/>
          <w:bCs/>
        </w:rPr>
        <w:t>General</w:t>
      </w:r>
      <w:r>
        <w:t xml:space="preserve"> tab. </w:t>
      </w:r>
    </w:p>
    <w:p w:rsidR="00B630F4" w:rsidRDefault="00A24BB0">
      <w:pPr>
        <w:divId w:val="2133555768"/>
      </w:pPr>
      <w:r>
        <w:rPr>
          <w:noProof/>
          <w:lang w:val="en-US" w:eastAsia="en-US"/>
        </w:rPr>
        <w:drawing>
          <wp:inline distT="0" distB="0" distL="0" distR="0" wp14:anchorId="6AA65AB3" wp14:editId="0AF28323">
            <wp:extent cx="5759450" cy="1625600"/>
            <wp:effectExtent l="0" t="0" r="0" b="0"/>
            <wp:docPr id="254" name="Picture 254" descr="ScrDisOptDistCharPeer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ScrDisOptDistCharPeerRep"/>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59450" cy="1625600"/>
                    </a:xfrm>
                    <a:prstGeom prst="rect">
                      <a:avLst/>
                    </a:prstGeom>
                    <a:noFill/>
                    <a:ln>
                      <a:noFill/>
                    </a:ln>
                  </pic:spPr>
                </pic:pic>
              </a:graphicData>
            </a:graphic>
          </wp:inline>
        </w:drawing>
      </w:r>
    </w:p>
    <w:p w:rsidR="00B630F4" w:rsidRPr="00807770" w:rsidRDefault="00B630F4">
      <w:pPr>
        <w:divId w:val="985284856"/>
        <w:rPr>
          <w:lang w:val="en-US"/>
        </w:rPr>
      </w:pPr>
      <w:r w:rsidRPr="00807770">
        <w:rPr>
          <w:rStyle w:val="Drop-downhotspot"/>
          <w:b/>
          <w:bCs/>
          <w:color w:val="003366"/>
          <w:lang w:val="en-US"/>
        </w:rPr>
        <w:t>General</w:t>
      </w:r>
    </w:p>
    <w:p w:rsidR="00B630F4" w:rsidRPr="00807770" w:rsidRDefault="00B630F4">
      <w:pPr>
        <w:divId w:val="482700491"/>
        <w:rPr>
          <w:lang w:val="en-US"/>
        </w:rPr>
      </w:pPr>
      <w:r w:rsidRPr="00807770">
        <w:rPr>
          <w:lang w:val="en-US"/>
        </w:rPr>
        <w:t xml:space="preserve">Use the general display to modify the chart's name and choose if you want to include the first and tenth decile in the chart.. </w:t>
      </w:r>
    </w:p>
    <w:p w:rsidR="00B630F4" w:rsidRDefault="00A24BB0" w:rsidP="00503423">
      <w:pPr>
        <w:divId w:val="482700491"/>
      </w:pPr>
      <w:r>
        <w:rPr>
          <w:noProof/>
          <w:lang w:val="en-US" w:eastAsia="en-US"/>
        </w:rPr>
        <w:lastRenderedPageBreak/>
        <w:drawing>
          <wp:inline distT="0" distB="0" distL="0" distR="0" wp14:anchorId="149D7DBB" wp14:editId="78ED2242">
            <wp:extent cx="4762500" cy="1866900"/>
            <wp:effectExtent l="0" t="0" r="0" b="0"/>
            <wp:docPr id="255" name="Picture 255" descr="DisOptionsDist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DisOptionsDistrChart"/>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762500" cy="1866900"/>
                    </a:xfrm>
                    <a:prstGeom prst="rect">
                      <a:avLst/>
                    </a:prstGeom>
                    <a:noFill/>
                    <a:ln>
                      <a:noFill/>
                    </a:ln>
                  </pic:spPr>
                </pic:pic>
              </a:graphicData>
            </a:graphic>
          </wp:inline>
        </w:drawing>
      </w:r>
    </w:p>
    <w:p w:rsidR="00B630F4" w:rsidRPr="00807770" w:rsidRDefault="00B630F4" w:rsidP="002E7032">
      <w:pPr>
        <w:numPr>
          <w:ilvl w:val="0"/>
          <w:numId w:val="230"/>
        </w:numPr>
        <w:tabs>
          <w:tab w:val="left" w:pos="720"/>
        </w:tabs>
        <w:divId w:val="482700491"/>
        <w:rPr>
          <w:lang w:val="en-US"/>
        </w:rPr>
      </w:pPr>
      <w:r w:rsidRPr="00807770">
        <w:rPr>
          <w:rStyle w:val="uicontrol"/>
          <w:lang w:val="en-US"/>
        </w:rPr>
        <w:t>Name</w:t>
      </w:r>
      <w:r w:rsidRPr="00807770">
        <w:rPr>
          <w:lang w:val="en-US"/>
        </w:rPr>
        <w:t xml:space="preserve">: </w:t>
      </w:r>
      <w:r w:rsidRPr="00807770">
        <w:rPr>
          <w:lang w:val="en-US"/>
        </w:rPr>
        <w:br/>
        <w:t xml:space="preserve">Displays the current name of the chart. You can modify it by typing a new name in the text box. </w:t>
      </w:r>
    </w:p>
    <w:p w:rsidR="00B630F4" w:rsidRPr="00807770" w:rsidRDefault="00B630F4" w:rsidP="002E7032">
      <w:pPr>
        <w:numPr>
          <w:ilvl w:val="0"/>
          <w:numId w:val="230"/>
        </w:numPr>
        <w:tabs>
          <w:tab w:val="left" w:pos="720"/>
        </w:tabs>
        <w:divId w:val="482700491"/>
        <w:rPr>
          <w:lang w:val="en-US"/>
        </w:rPr>
      </w:pPr>
      <w:r w:rsidRPr="00807770">
        <w:rPr>
          <w:rStyle w:val="uicontrol"/>
          <w:lang w:val="en-US"/>
        </w:rPr>
        <w:t>Include 1 and 10 decile</w:t>
      </w:r>
      <w:r w:rsidRPr="00807770">
        <w:rPr>
          <w:lang w:val="en-US"/>
        </w:rPr>
        <w:t>:</w:t>
      </w:r>
      <w:r w:rsidRPr="00807770">
        <w:rPr>
          <w:lang w:val="en-US"/>
        </w:rPr>
        <w:br/>
        <w:t xml:space="preserve">Select/clear this option include/remove the first and tenth decile from the chart. </w:t>
      </w:r>
    </w:p>
    <w:p w:rsidR="00B630F4" w:rsidRPr="00807770" w:rsidRDefault="00A24BB0" w:rsidP="00503423">
      <w:pPr>
        <w:pStyle w:val="notes"/>
        <w:divId w:val="60762309"/>
        <w:rPr>
          <w:lang w:val="en-US"/>
        </w:rPr>
      </w:pPr>
      <w:r>
        <w:rPr>
          <w:noProof/>
          <w:lang w:val="en-US" w:eastAsia="en-US"/>
        </w:rPr>
        <w:drawing>
          <wp:inline distT="0" distB="0" distL="0" distR="0" wp14:anchorId="3C482813" wp14:editId="37364289">
            <wp:extent cx="146050" cy="127000"/>
            <wp:effectExtent l="0" t="0" r="0" b="0"/>
            <wp:docPr id="256" name="Picture 256"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B630F4" w:rsidRPr="00807770">
        <w:rPr>
          <w:lang w:val="en-US"/>
        </w:rPr>
        <w:t>  </w:t>
      </w:r>
      <w:r w:rsidR="00B630F4" w:rsidRPr="00807770">
        <w:rPr>
          <w:b/>
          <w:bCs/>
          <w:i/>
          <w:iCs/>
          <w:lang w:val="en-US"/>
        </w:rPr>
        <w:t xml:space="preserve">Note: </w:t>
      </w:r>
      <w:r w:rsidR="00B630F4" w:rsidRPr="00807770">
        <w:rPr>
          <w:lang w:val="en-US"/>
        </w:rPr>
        <w:t>Apart from the name, these options can be modified from the distribution chart in your report.</w:t>
      </w:r>
    </w:p>
    <w:p w:rsidR="00B630F4" w:rsidRPr="00807770" w:rsidRDefault="00B630F4">
      <w:pPr>
        <w:divId w:val="482700491"/>
        <w:rPr>
          <w:lang w:val="en-US"/>
        </w:rPr>
      </w:pPr>
    </w:p>
    <w:p w:rsidR="00B630F4" w:rsidRPr="00807770" w:rsidRDefault="00B630F4">
      <w:pPr>
        <w:divId w:val="985284856"/>
        <w:rPr>
          <w:lang w:val="en-US"/>
        </w:rPr>
      </w:pPr>
      <w:r w:rsidRPr="00807770">
        <w:rPr>
          <w:rStyle w:val="Drop-downhotspot"/>
          <w:b/>
          <w:bCs/>
          <w:color w:val="003366"/>
          <w:lang w:val="en-US"/>
        </w:rPr>
        <w:t>Variable</w:t>
      </w:r>
    </w:p>
    <w:p w:rsidR="00B630F4" w:rsidRPr="00807770" w:rsidRDefault="00B630F4">
      <w:pPr>
        <w:divId w:val="124812720"/>
        <w:rPr>
          <w:lang w:val="en-US"/>
        </w:rPr>
      </w:pPr>
      <w:r w:rsidRPr="00807770">
        <w:rPr>
          <w:lang w:val="en-US"/>
        </w:rPr>
        <w:t xml:space="preserve">Use this tab to modify the variable selected for display in the chart.. </w:t>
      </w:r>
    </w:p>
    <w:p w:rsidR="00B630F4" w:rsidRDefault="00A24BB0" w:rsidP="00503423">
      <w:pPr>
        <w:divId w:val="124812720"/>
      </w:pPr>
      <w:r>
        <w:rPr>
          <w:noProof/>
          <w:lang w:val="en-US" w:eastAsia="en-US"/>
        </w:rPr>
        <w:drawing>
          <wp:inline distT="0" distB="0" distL="0" distR="0" wp14:anchorId="37A34F3F" wp14:editId="0F23F6B0">
            <wp:extent cx="3822700" cy="3003550"/>
            <wp:effectExtent l="0" t="0" r="0" b="0"/>
            <wp:docPr id="257" name="Picture 257" descr="ScrDisOptPeerChart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ScrDisOptPeerChartVa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822700" cy="3003550"/>
                    </a:xfrm>
                    <a:prstGeom prst="rect">
                      <a:avLst/>
                    </a:prstGeom>
                    <a:noFill/>
                    <a:ln>
                      <a:noFill/>
                    </a:ln>
                  </pic:spPr>
                </pic:pic>
              </a:graphicData>
            </a:graphic>
          </wp:inline>
        </w:drawing>
      </w:r>
    </w:p>
    <w:p w:rsidR="00B630F4" w:rsidRPr="00807770" w:rsidRDefault="00B630F4">
      <w:pPr>
        <w:divId w:val="124812720"/>
        <w:rPr>
          <w:lang w:val="en-US"/>
        </w:rPr>
      </w:pPr>
      <w:r w:rsidRPr="00807770">
        <w:rPr>
          <w:lang w:val="en-US"/>
        </w:rPr>
        <w:t>You can select any variable in the list, or use the search feature to quickly find and select a variable.</w:t>
      </w:r>
    </w:p>
    <w:p w:rsidR="00B630F4" w:rsidRPr="00807770" w:rsidRDefault="00A24BB0" w:rsidP="00503423">
      <w:pPr>
        <w:pStyle w:val="notes"/>
        <w:divId w:val="1029916760"/>
        <w:rPr>
          <w:lang w:val="en-US"/>
        </w:rPr>
      </w:pPr>
      <w:r>
        <w:rPr>
          <w:noProof/>
          <w:lang w:val="en-US" w:eastAsia="en-US"/>
        </w:rPr>
        <w:drawing>
          <wp:inline distT="0" distB="0" distL="0" distR="0" wp14:anchorId="71BB6665" wp14:editId="3D543431">
            <wp:extent cx="146050" cy="127000"/>
            <wp:effectExtent l="0" t="0" r="0" b="0"/>
            <wp:docPr id="258" name="Picture 258"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B630F4" w:rsidRPr="00807770">
        <w:rPr>
          <w:lang w:val="en-US"/>
        </w:rPr>
        <w:t>  </w:t>
      </w:r>
      <w:r w:rsidR="00B630F4" w:rsidRPr="00807770">
        <w:rPr>
          <w:b/>
          <w:bCs/>
          <w:i/>
          <w:iCs/>
          <w:lang w:val="en-US"/>
        </w:rPr>
        <w:t xml:space="preserve">Note: </w:t>
      </w:r>
      <w:r w:rsidR="00B630F4" w:rsidRPr="00807770">
        <w:rPr>
          <w:lang w:val="en-US"/>
        </w:rPr>
        <w:t>You can modify the variable directly from the distribution chart in your report.</w:t>
      </w:r>
    </w:p>
    <w:p w:rsidR="00B630F4" w:rsidRPr="00807770" w:rsidRDefault="00B630F4">
      <w:pPr>
        <w:divId w:val="985284856"/>
        <w:rPr>
          <w:lang w:val="en-US"/>
        </w:rPr>
      </w:pPr>
      <w:r w:rsidRPr="00807770">
        <w:rPr>
          <w:rStyle w:val="Drop-downhotspot"/>
          <w:b/>
          <w:bCs/>
          <w:color w:val="003366"/>
          <w:lang w:val="en-US"/>
        </w:rPr>
        <w:t>Year</w:t>
      </w:r>
    </w:p>
    <w:p w:rsidR="00B630F4" w:rsidRPr="00807770" w:rsidRDefault="00B630F4">
      <w:pPr>
        <w:divId w:val="1985037149"/>
        <w:rPr>
          <w:lang w:val="en-US"/>
        </w:rPr>
      </w:pPr>
      <w:r w:rsidRPr="00807770">
        <w:rPr>
          <w:lang w:val="en-US"/>
        </w:rPr>
        <w:t xml:space="preserve">Use the year tab to change the year displayed in the chart.. </w:t>
      </w:r>
    </w:p>
    <w:p w:rsidR="00B630F4" w:rsidRDefault="00A24BB0" w:rsidP="00503423">
      <w:pPr>
        <w:divId w:val="1985037149"/>
      </w:pPr>
      <w:r>
        <w:rPr>
          <w:noProof/>
          <w:lang w:val="en-US" w:eastAsia="en-US"/>
        </w:rPr>
        <w:lastRenderedPageBreak/>
        <w:drawing>
          <wp:inline distT="0" distB="0" distL="0" distR="0" wp14:anchorId="62630D3F" wp14:editId="0D0014BD">
            <wp:extent cx="3270250" cy="2336800"/>
            <wp:effectExtent l="0" t="0" r="0" b="0"/>
            <wp:docPr id="259" name="Picture 259" descr="ScrDisOptionsPeerCharts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ScrDisOptionsPeerChartsYears"/>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270250" cy="2336800"/>
                    </a:xfrm>
                    <a:prstGeom prst="rect">
                      <a:avLst/>
                    </a:prstGeom>
                    <a:noFill/>
                    <a:ln>
                      <a:noFill/>
                    </a:ln>
                  </pic:spPr>
                </pic:pic>
              </a:graphicData>
            </a:graphic>
          </wp:inline>
        </w:drawing>
      </w:r>
    </w:p>
    <w:p w:rsidR="00B630F4" w:rsidRPr="00807770" w:rsidRDefault="00B630F4">
      <w:pPr>
        <w:divId w:val="1985037149"/>
        <w:rPr>
          <w:lang w:val="en-US"/>
        </w:rPr>
      </w:pPr>
      <w:r w:rsidRPr="00807770">
        <w:rPr>
          <w:lang w:val="en-US"/>
        </w:rPr>
        <w:t xml:space="preserve">You can select any year displayed. </w:t>
      </w:r>
    </w:p>
    <w:p w:rsidR="00B630F4" w:rsidRPr="00807770" w:rsidRDefault="00A24BB0" w:rsidP="00503423">
      <w:pPr>
        <w:pStyle w:val="notes"/>
        <w:divId w:val="36976563"/>
        <w:rPr>
          <w:lang w:val="en-US"/>
        </w:rPr>
      </w:pPr>
      <w:r>
        <w:rPr>
          <w:noProof/>
          <w:lang w:val="en-US" w:eastAsia="en-US"/>
        </w:rPr>
        <w:drawing>
          <wp:inline distT="0" distB="0" distL="0" distR="0" wp14:anchorId="57284AE2" wp14:editId="3FCDB118">
            <wp:extent cx="146050" cy="127000"/>
            <wp:effectExtent l="0" t="0" r="0" b="0"/>
            <wp:docPr id="260" name="Picture 260"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B630F4" w:rsidRPr="00807770">
        <w:rPr>
          <w:lang w:val="en-US"/>
        </w:rPr>
        <w:t>  </w:t>
      </w:r>
      <w:r w:rsidR="00B630F4" w:rsidRPr="00807770">
        <w:rPr>
          <w:b/>
          <w:bCs/>
          <w:i/>
          <w:iCs/>
          <w:lang w:val="en-US"/>
        </w:rPr>
        <w:t>Notes:</w:t>
      </w:r>
      <w:r w:rsidR="00B630F4" w:rsidRPr="00807770">
        <w:rPr>
          <w:lang w:val="en-US"/>
        </w:rPr>
        <w:t> You can modify the year directly from the distribution chart in your report.</w:t>
      </w:r>
    </w:p>
    <w:p w:rsidR="00B630F4" w:rsidRPr="00807770" w:rsidRDefault="00B630F4">
      <w:pPr>
        <w:divId w:val="985284856"/>
        <w:rPr>
          <w:lang w:val="en-US"/>
        </w:rPr>
      </w:pPr>
      <w:r w:rsidRPr="00807770">
        <w:rPr>
          <w:rStyle w:val="Drop-downhotspot"/>
          <w:b/>
          <w:bCs/>
          <w:color w:val="003366"/>
          <w:lang w:val="en-US"/>
        </w:rPr>
        <w:t>Currency</w:t>
      </w:r>
    </w:p>
    <w:p w:rsidR="00B630F4" w:rsidRPr="00807770" w:rsidRDefault="00B630F4">
      <w:pPr>
        <w:divId w:val="1435512164"/>
        <w:rPr>
          <w:lang w:val="en-US"/>
        </w:rPr>
      </w:pPr>
      <w:r w:rsidRPr="00807770">
        <w:rPr>
          <w:lang w:val="en-US"/>
        </w:rPr>
        <w:t>In the currency tab you can modify the currency and unit in which financial items are expressed.  </w:t>
      </w:r>
      <w:r w:rsidRPr="00807770">
        <w:rPr>
          <w:lang w:val="en-US"/>
        </w:rPr>
        <w:br/>
        <w:t xml:space="preserve">Any change under this tab apply to all elements included in your analysis. </w:t>
      </w:r>
    </w:p>
    <w:p w:rsidR="00B630F4" w:rsidRDefault="00A24BB0" w:rsidP="00503423">
      <w:pPr>
        <w:divId w:val="1435512164"/>
      </w:pPr>
      <w:r>
        <w:rPr>
          <w:noProof/>
          <w:lang w:val="en-US" w:eastAsia="en-US"/>
        </w:rPr>
        <w:drawing>
          <wp:inline distT="0" distB="0" distL="0" distR="0" wp14:anchorId="510FBC43" wp14:editId="63B6284F">
            <wp:extent cx="4286250" cy="1663700"/>
            <wp:effectExtent l="0" t="0" r="0" b="0"/>
            <wp:docPr id="261" name="Picture 261" descr="DisplayOptionsCurr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DisplayOptionsCurrency"/>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86250" cy="1663700"/>
                    </a:xfrm>
                    <a:prstGeom prst="rect">
                      <a:avLst/>
                    </a:prstGeom>
                    <a:noFill/>
                    <a:ln>
                      <a:noFill/>
                    </a:ln>
                  </pic:spPr>
                </pic:pic>
              </a:graphicData>
            </a:graphic>
          </wp:inline>
        </w:drawing>
      </w:r>
    </w:p>
    <w:p w:rsidR="00B630F4" w:rsidRPr="00807770" w:rsidRDefault="00B630F4">
      <w:pPr>
        <w:divId w:val="985284856"/>
        <w:rPr>
          <w:lang w:val="en-US"/>
        </w:rPr>
      </w:pPr>
      <w:r w:rsidRPr="00807770">
        <w:rPr>
          <w:rStyle w:val="Drop-downhotspot"/>
          <w:b/>
          <w:bCs/>
          <w:color w:val="003366"/>
          <w:lang w:val="en-US"/>
        </w:rPr>
        <w:t>Group</w:t>
      </w:r>
    </w:p>
    <w:p w:rsidR="00B630F4" w:rsidRPr="00807770" w:rsidRDefault="00B630F4">
      <w:pPr>
        <w:divId w:val="671758153"/>
        <w:rPr>
          <w:lang w:val="en-US"/>
        </w:rPr>
      </w:pPr>
      <w:r w:rsidRPr="00807770">
        <w:rPr>
          <w:lang w:val="en-US"/>
        </w:rPr>
        <w:t xml:space="preserve">The options under this tab allow you to define the group of companies to which the subject company is compared to in the peer report (i.e. define the peer group). </w:t>
      </w:r>
    </w:p>
    <w:p w:rsidR="00B630F4" w:rsidRDefault="00A24BB0" w:rsidP="00503423">
      <w:pPr>
        <w:divId w:val="671758153"/>
      </w:pPr>
      <w:r>
        <w:rPr>
          <w:noProof/>
          <w:lang w:val="en-US" w:eastAsia="en-US"/>
        </w:rPr>
        <w:drawing>
          <wp:inline distT="0" distB="0" distL="0" distR="0" wp14:anchorId="5E3553F6" wp14:editId="3EE2E879">
            <wp:extent cx="4762500" cy="1689100"/>
            <wp:effectExtent l="0" t="0" r="0" b="0"/>
            <wp:docPr id="262" name="Picture 262" descr="ScrPeerTableRepDisOptions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ScrPeerTableRepDisOptionsGroup"/>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762500" cy="1689100"/>
                    </a:xfrm>
                    <a:prstGeom prst="rect">
                      <a:avLst/>
                    </a:prstGeom>
                    <a:noFill/>
                    <a:ln>
                      <a:noFill/>
                    </a:ln>
                  </pic:spPr>
                </pic:pic>
              </a:graphicData>
            </a:graphic>
          </wp:inline>
        </w:drawing>
      </w:r>
    </w:p>
    <w:p w:rsidR="00B630F4" w:rsidRDefault="00B630F4" w:rsidP="002E7032">
      <w:pPr>
        <w:numPr>
          <w:ilvl w:val="0"/>
          <w:numId w:val="231"/>
        </w:numPr>
        <w:tabs>
          <w:tab w:val="left" w:pos="720"/>
        </w:tabs>
        <w:divId w:val="671758153"/>
      </w:pPr>
      <w:r>
        <w:t>Select the peer group:</w:t>
      </w:r>
    </w:p>
    <w:p w:rsidR="00B630F4" w:rsidRPr="00807770" w:rsidRDefault="00B630F4" w:rsidP="002E7032">
      <w:pPr>
        <w:numPr>
          <w:ilvl w:val="1"/>
          <w:numId w:val="231"/>
        </w:numPr>
        <w:tabs>
          <w:tab w:val="left" w:pos="1440"/>
        </w:tabs>
        <w:divId w:val="671758153"/>
        <w:rPr>
          <w:lang w:val="en-US"/>
        </w:rPr>
      </w:pPr>
      <w:r w:rsidRPr="00807770">
        <w:rPr>
          <w:rStyle w:val="uicontrol"/>
          <w:lang w:val="en-US"/>
        </w:rPr>
        <w:t>Own peer group, if not standard peer group</w:t>
      </w:r>
      <w:r w:rsidRPr="00807770">
        <w:rPr>
          <w:lang w:val="en-US"/>
        </w:rPr>
        <w:t xml:space="preserve">: </w:t>
      </w:r>
      <w:r w:rsidRPr="00807770">
        <w:rPr>
          <w:lang w:val="en-US"/>
        </w:rPr>
        <w:br/>
        <w:t xml:space="preserve">This is the default option and will select the standard peer group unless you associated an own peer group to the subject company. See </w:t>
      </w:r>
      <w:hyperlink w:anchor="peergroups_defpeergroup_htm" w:history="1">
        <w:r w:rsidRPr="00807770">
          <w:rPr>
            <w:rStyle w:val="Hyperlink"/>
            <w:color w:val="0000FF"/>
            <w:lang w:val="en-US"/>
          </w:rPr>
          <w:t>Define the default peer group</w:t>
        </w:r>
      </w:hyperlink>
      <w:r w:rsidRPr="00807770">
        <w:rPr>
          <w:lang w:val="en-US"/>
        </w:rPr>
        <w:t xml:space="preserve"> for more information on how to associate Own peer groups. </w:t>
      </w:r>
    </w:p>
    <w:p w:rsidR="00B630F4" w:rsidRPr="00807770" w:rsidRDefault="00B630F4" w:rsidP="002E7032">
      <w:pPr>
        <w:numPr>
          <w:ilvl w:val="1"/>
          <w:numId w:val="231"/>
        </w:numPr>
        <w:tabs>
          <w:tab w:val="left" w:pos="1440"/>
        </w:tabs>
        <w:divId w:val="671758153"/>
        <w:rPr>
          <w:lang w:val="en-US"/>
        </w:rPr>
      </w:pPr>
      <w:r w:rsidRPr="00807770">
        <w:rPr>
          <w:rStyle w:val="uicontrol"/>
          <w:lang w:val="en-US"/>
        </w:rPr>
        <w:lastRenderedPageBreak/>
        <w:t>Standard peer group</w:t>
      </w:r>
      <w:r w:rsidRPr="00807770">
        <w:rPr>
          <w:lang w:val="en-US"/>
        </w:rPr>
        <w:t xml:space="preserve">: </w:t>
      </w:r>
      <w:r w:rsidRPr="00807770">
        <w:rPr>
          <w:lang w:val="en-US"/>
        </w:rPr>
        <w:br/>
        <w:t>Select this option to use the Standard peer group as a comparison group.</w:t>
      </w:r>
    </w:p>
    <w:p w:rsidR="00B630F4" w:rsidRPr="00807770" w:rsidRDefault="00B630F4" w:rsidP="002E7032">
      <w:pPr>
        <w:numPr>
          <w:ilvl w:val="1"/>
          <w:numId w:val="231"/>
        </w:numPr>
        <w:tabs>
          <w:tab w:val="left" w:pos="1440"/>
        </w:tabs>
        <w:divId w:val="671758153"/>
        <w:rPr>
          <w:lang w:val="en-US"/>
        </w:rPr>
      </w:pPr>
      <w:r w:rsidRPr="00807770">
        <w:rPr>
          <w:rStyle w:val="uicontrol"/>
          <w:lang w:val="en-US"/>
        </w:rPr>
        <w:t>List of results</w:t>
      </w:r>
      <w:r w:rsidRPr="00807770">
        <w:rPr>
          <w:lang w:val="en-US"/>
        </w:rPr>
        <w:t xml:space="preserve">: </w:t>
      </w:r>
      <w:r w:rsidRPr="00807770">
        <w:rPr>
          <w:lang w:val="en-US"/>
        </w:rPr>
        <w:br/>
        <w:t>Choose this option to use the companies included in your list of results as the group of comparison.</w:t>
      </w:r>
    </w:p>
    <w:p w:rsidR="00B630F4" w:rsidRPr="00807770" w:rsidRDefault="00B630F4" w:rsidP="002E7032">
      <w:pPr>
        <w:numPr>
          <w:ilvl w:val="1"/>
          <w:numId w:val="231"/>
        </w:numPr>
        <w:tabs>
          <w:tab w:val="left" w:pos="1440"/>
        </w:tabs>
        <w:divId w:val="671758153"/>
        <w:rPr>
          <w:lang w:val="en-US"/>
        </w:rPr>
      </w:pPr>
      <w:r w:rsidRPr="00807770">
        <w:rPr>
          <w:rStyle w:val="uicontrol"/>
          <w:lang w:val="en-US"/>
        </w:rPr>
        <w:t>Saved search</w:t>
      </w:r>
      <w:r w:rsidRPr="00807770">
        <w:rPr>
          <w:lang w:val="en-US"/>
        </w:rPr>
        <w:t xml:space="preserve">: </w:t>
      </w:r>
      <w:r w:rsidRPr="00807770">
        <w:rPr>
          <w:lang w:val="en-US"/>
        </w:rPr>
        <w:br/>
        <w:t>Choose this option and select a previously saved search to compare the subject company to a previously saved search file.</w:t>
      </w:r>
    </w:p>
    <w:p w:rsidR="00B630F4" w:rsidRPr="00807770" w:rsidRDefault="00B630F4" w:rsidP="002E7032">
      <w:pPr>
        <w:numPr>
          <w:ilvl w:val="0"/>
          <w:numId w:val="231"/>
        </w:numPr>
        <w:tabs>
          <w:tab w:val="left" w:pos="720"/>
        </w:tabs>
        <w:divId w:val="671758153"/>
        <w:rPr>
          <w:lang w:val="en-US"/>
        </w:rPr>
      </w:pPr>
      <w:r w:rsidRPr="00807770">
        <w:rPr>
          <w:lang w:val="en-US"/>
        </w:rPr>
        <w:t>Refine your selection:</w:t>
      </w:r>
      <w:r w:rsidRPr="00807770">
        <w:rPr>
          <w:lang w:val="en-US"/>
        </w:rPr>
        <w:br/>
      </w:r>
      <w:r w:rsidRPr="00807770">
        <w:rPr>
          <w:lang w:val="en-US"/>
        </w:rPr>
        <w:br/>
        <w:t xml:space="preserve">You can further refine the comparison group by selecting the closest to top "N" companies according to a proximity variable for a specific year. </w:t>
      </w:r>
    </w:p>
    <w:p w:rsidR="00B630F4" w:rsidRDefault="00A24BB0" w:rsidP="00503423">
      <w:pPr>
        <w:pStyle w:val="notes"/>
        <w:divId w:val="1876578090"/>
      </w:pPr>
      <w:r>
        <w:rPr>
          <w:noProof/>
          <w:lang w:val="en-US" w:eastAsia="en-US"/>
        </w:rPr>
        <w:drawing>
          <wp:inline distT="0" distB="0" distL="0" distR="0" wp14:anchorId="21FD3736" wp14:editId="0A3BD083">
            <wp:extent cx="146050" cy="127000"/>
            <wp:effectExtent l="0" t="0" r="0" b="0"/>
            <wp:docPr id="263" name="Picture 263"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B630F4">
        <w:t>  </w:t>
      </w:r>
      <w:r w:rsidR="00B630F4">
        <w:rPr>
          <w:b/>
          <w:bCs/>
          <w:i/>
          <w:iCs/>
        </w:rPr>
        <w:t xml:space="preserve">Notes: </w:t>
      </w:r>
    </w:p>
    <w:p w:rsidR="00B630F4" w:rsidRPr="00807770" w:rsidRDefault="00B630F4" w:rsidP="002E7032">
      <w:pPr>
        <w:pStyle w:val="notes"/>
        <w:numPr>
          <w:ilvl w:val="0"/>
          <w:numId w:val="232"/>
        </w:numPr>
        <w:tabs>
          <w:tab w:val="left" w:pos="720"/>
        </w:tabs>
        <w:divId w:val="1876578090"/>
        <w:rPr>
          <w:lang w:val="en-US"/>
        </w:rPr>
      </w:pPr>
      <w:r w:rsidRPr="00807770">
        <w:rPr>
          <w:lang w:val="en-US"/>
        </w:rPr>
        <w:t xml:space="preserve">Products covering more than one country have the choice between an international or national peer group. </w:t>
      </w:r>
    </w:p>
    <w:p w:rsidR="00B630F4" w:rsidRPr="00807770" w:rsidRDefault="00B630F4" w:rsidP="002E7032">
      <w:pPr>
        <w:pStyle w:val="notes"/>
        <w:numPr>
          <w:ilvl w:val="0"/>
          <w:numId w:val="232"/>
        </w:numPr>
        <w:tabs>
          <w:tab w:val="left" w:pos="720"/>
        </w:tabs>
        <w:divId w:val="1876578090"/>
        <w:rPr>
          <w:lang w:val="en-US"/>
        </w:rPr>
      </w:pPr>
      <w:r w:rsidRPr="00807770">
        <w:rPr>
          <w:lang w:val="en-US"/>
        </w:rPr>
        <w:t>The peer group cannot be composed of more than 2,500 companies for display in the peer report.</w:t>
      </w:r>
    </w:p>
    <w:p w:rsidR="00B630F4" w:rsidRPr="00807770" w:rsidRDefault="00B630F4">
      <w:pPr>
        <w:divId w:val="985284856"/>
        <w:rPr>
          <w:lang w:val="en-US"/>
        </w:rPr>
      </w:pPr>
      <w:r w:rsidRPr="00807770">
        <w:rPr>
          <w:rStyle w:val="Drop-downhotspot"/>
          <w:b/>
          <w:bCs/>
          <w:color w:val="003366"/>
          <w:lang w:val="en-US"/>
        </w:rPr>
        <w:t>Companies</w:t>
      </w:r>
    </w:p>
    <w:p w:rsidR="00B630F4" w:rsidRPr="00807770" w:rsidRDefault="00B630F4">
      <w:pPr>
        <w:divId w:val="82993857"/>
        <w:rPr>
          <w:lang w:val="en-US"/>
        </w:rPr>
      </w:pPr>
      <w:r w:rsidRPr="00807770">
        <w:rPr>
          <w:lang w:val="en-US"/>
        </w:rPr>
        <w:t xml:space="preserve">This tab is only accessible if there are less than 2 500  companies included the peer group selected for the peer report. Under this tab are listed all the companies composing the peer group selected according the parameters defined under the tab </w:t>
      </w:r>
      <w:r w:rsidRPr="00807770">
        <w:rPr>
          <w:rStyle w:val="uicontrol"/>
          <w:lang w:val="en-US"/>
        </w:rPr>
        <w:t>Group</w:t>
      </w:r>
      <w:r w:rsidRPr="00807770">
        <w:rPr>
          <w:lang w:val="en-US"/>
        </w:rPr>
        <w:t xml:space="preserve">. </w:t>
      </w:r>
      <w:r w:rsidRPr="00807770">
        <w:rPr>
          <w:lang w:val="en-US"/>
        </w:rPr>
        <w:br/>
        <w:t>You may exclude or reinclude companies from the peer group by deactivating/activating the corresponding check-box(es).</w:t>
      </w:r>
      <w:r w:rsidRPr="00807770">
        <w:rPr>
          <w:lang w:val="en-US"/>
        </w:rPr>
        <w:br/>
        <w:t xml:space="preserve">You may also as save the list of selected companies by clicking the link </w:t>
      </w:r>
      <w:r w:rsidRPr="00807770">
        <w:rPr>
          <w:rStyle w:val="uicontrol"/>
          <w:lang w:val="en-US"/>
        </w:rPr>
        <w:t>Save the company list.</w:t>
      </w:r>
    </w:p>
    <w:p w:rsidR="00B630F4" w:rsidRDefault="00A24BB0" w:rsidP="00503423">
      <w:pPr>
        <w:divId w:val="82993857"/>
      </w:pPr>
      <w:r w:rsidRPr="00503423">
        <w:rPr>
          <w:b/>
          <w:bCs/>
          <w:noProof/>
          <w:lang w:val="en-US" w:eastAsia="en-US"/>
        </w:rPr>
        <w:drawing>
          <wp:inline distT="0" distB="0" distL="0" distR="0" wp14:anchorId="33BAE66A" wp14:editId="24264C86">
            <wp:extent cx="4286250" cy="1714500"/>
            <wp:effectExtent l="0" t="0" r="0" b="0"/>
            <wp:docPr id="264" name="Picture 264" descr="DisplayOptions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DisplayOptionsCompanies"/>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86250" cy="1714500"/>
                    </a:xfrm>
                    <a:prstGeom prst="rect">
                      <a:avLst/>
                    </a:prstGeom>
                    <a:noFill/>
                    <a:ln>
                      <a:noFill/>
                    </a:ln>
                  </pic:spPr>
                </pic:pic>
              </a:graphicData>
            </a:graphic>
          </wp:inline>
        </w:drawing>
      </w:r>
    </w:p>
    <w:p w:rsidR="00B630F4" w:rsidRPr="00807770" w:rsidRDefault="00B630F4">
      <w:pPr>
        <w:divId w:val="82993857"/>
        <w:rPr>
          <w:lang w:val="en-US"/>
        </w:rPr>
      </w:pPr>
      <w:r w:rsidRPr="00807770">
        <w:rPr>
          <w:lang w:val="en-US"/>
        </w:rPr>
        <w:t>Any change under this tab apply to all elements included in your peer report.</w:t>
      </w:r>
    </w:p>
    <w:p w:rsidR="00B630F4" w:rsidRPr="00807770" w:rsidRDefault="00B630F4">
      <w:pPr>
        <w:divId w:val="2133555768"/>
        <w:rPr>
          <w:lang w:val="en-US"/>
        </w:rPr>
      </w:pPr>
      <w:r w:rsidRPr="00807770">
        <w:rPr>
          <w:lang w:val="en-US"/>
        </w:rPr>
        <w:t xml:space="preserve">When you finished customising the display of the element, click the </w:t>
      </w:r>
      <w:r w:rsidRPr="00807770">
        <w:rPr>
          <w:b/>
          <w:bCs/>
          <w:lang w:val="en-US"/>
        </w:rPr>
        <w:t>OK</w:t>
      </w:r>
      <w:r w:rsidRPr="00807770">
        <w:rPr>
          <w:lang w:val="en-US"/>
        </w:rPr>
        <w:t xml:space="preserve"> button to confirm your selection</w:t>
      </w:r>
    </w:p>
    <w:p w:rsidR="00B630F4" w:rsidRPr="00807770" w:rsidRDefault="00B630F4">
      <w:pPr>
        <w:spacing w:before="0" w:after="0"/>
        <w:divId w:val="369843478"/>
        <w:rPr>
          <w:rFonts w:ascii="Times New Roman" w:hAnsi="Times New Roman"/>
          <w:color w:val="auto"/>
          <w:sz w:val="24"/>
          <w:szCs w:val="24"/>
          <w:lang w:val="en-US"/>
        </w:rPr>
      </w:pPr>
      <w:r w:rsidRPr="00807770">
        <w:rPr>
          <w:rFonts w:ascii="Times New Roman" w:hAnsi="Times New Roman"/>
          <w:color w:val="auto"/>
          <w:sz w:val="24"/>
          <w:szCs w:val="24"/>
          <w:lang w:val="en-US"/>
        </w:rPr>
        <w:t xml:space="preserve">  </w:t>
      </w:r>
    </w:p>
    <w:p w:rsidR="00B630F4" w:rsidRPr="00807770" w:rsidRDefault="00A24BB0">
      <w:pPr>
        <w:pStyle w:val="notes"/>
        <w:divId w:val="1546868235"/>
        <w:rPr>
          <w:lang w:val="en-US"/>
        </w:rPr>
      </w:pPr>
      <w:r>
        <w:rPr>
          <w:noProof/>
          <w:lang w:val="en-US" w:eastAsia="en-US"/>
        </w:rPr>
        <w:drawing>
          <wp:inline distT="0" distB="0" distL="0" distR="0" wp14:anchorId="6C526640" wp14:editId="3029A095">
            <wp:extent cx="146050" cy="127000"/>
            <wp:effectExtent l="0" t="0" r="0" b="0"/>
            <wp:docPr id="265" name="Picture 265"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B630F4" w:rsidRPr="00807770">
        <w:rPr>
          <w:lang w:val="en-US"/>
        </w:rPr>
        <w:t>  </w:t>
      </w:r>
      <w:r w:rsidR="00B630F4" w:rsidRPr="00807770">
        <w:rPr>
          <w:b/>
          <w:bCs/>
          <w:i/>
          <w:iCs/>
          <w:lang w:val="en-US"/>
        </w:rPr>
        <w:t xml:space="preserve">Note: </w:t>
      </w:r>
      <w:r w:rsidR="00B630F4" w:rsidRPr="00807770">
        <w:rPr>
          <w:lang w:val="en-US"/>
        </w:rPr>
        <w:t>Modifying the options in a category represented by a tab with a dark blue background, will apply to all the peer report elements included in your report.</w:t>
      </w:r>
    </w:p>
    <w:p w:rsidR="00B630F4" w:rsidRPr="00807770" w:rsidRDefault="00B630F4">
      <w:pPr>
        <w:spacing w:before="0" w:after="0"/>
        <w:divId w:val="369843478"/>
        <w:rPr>
          <w:rFonts w:ascii="Times New Roman" w:hAnsi="Times New Roman"/>
          <w:color w:val="auto"/>
          <w:sz w:val="24"/>
          <w:szCs w:val="24"/>
          <w:lang w:val="en-US"/>
        </w:rPr>
      </w:pPr>
      <w:r w:rsidRPr="00807770">
        <w:rPr>
          <w:rFonts w:ascii="Times New Roman" w:hAnsi="Times New Roman"/>
          <w:color w:val="auto"/>
          <w:sz w:val="24"/>
          <w:szCs w:val="24"/>
          <w:lang w:val="en-US"/>
        </w:rPr>
        <w:t xml:space="preserve">  </w:t>
      </w:r>
    </w:p>
    <w:bookmarkStart w:id="268" w:name="report_displayoptions_peerreport_4395"/>
    <w:bookmarkEnd w:id="268"/>
    <w:p w:rsidR="00B630F4" w:rsidRPr="00807770" w:rsidRDefault="00B630F4">
      <w:pPr>
        <w:pStyle w:val="Heading4"/>
        <w:divId w:val="788354799"/>
        <w:rPr>
          <w:lang w:val="en-US"/>
        </w:rPr>
      </w:pPr>
      <w:r>
        <w:fldChar w:fldCharType="begin"/>
      </w:r>
      <w:r w:rsidRPr="00807770">
        <w:rPr>
          <w:lang w:val="en-US"/>
        </w:rPr>
        <w:instrText xml:space="preserve"> XE "Display options for a indices chart (peer report)" \* MERGEFORMAT </w:instrText>
      </w:r>
      <w:r>
        <w:fldChar w:fldCharType="end"/>
      </w:r>
      <w:r w:rsidRPr="00807770">
        <w:rPr>
          <w:lang w:val="en-US"/>
        </w:rPr>
        <w:t>Display options for a indices chart (peer report)</w:t>
      </w:r>
    </w:p>
    <w:p w:rsidR="00B630F4" w:rsidRDefault="00B630F4">
      <w:pPr>
        <w:divId w:val="618604680"/>
      </w:pPr>
      <w:r w:rsidRPr="00807770">
        <w:rPr>
          <w:lang w:val="en-US"/>
        </w:rPr>
        <w:t xml:space="preserve">The peer report indices chart includes six categories of display options, each represented by a tab. You can use the tabs to navigate between the categories. </w:t>
      </w:r>
      <w:r>
        <w:t xml:space="preserve">By default you are presented with the </w:t>
      </w:r>
      <w:r>
        <w:rPr>
          <w:b/>
          <w:bCs/>
        </w:rPr>
        <w:t>General</w:t>
      </w:r>
      <w:r>
        <w:t xml:space="preserve"> tab. </w:t>
      </w:r>
    </w:p>
    <w:p w:rsidR="00B630F4" w:rsidRDefault="00A24BB0">
      <w:pPr>
        <w:divId w:val="618604680"/>
      </w:pPr>
      <w:r>
        <w:rPr>
          <w:noProof/>
          <w:lang w:val="en-US" w:eastAsia="en-US"/>
        </w:rPr>
        <w:lastRenderedPageBreak/>
        <w:drawing>
          <wp:inline distT="0" distB="0" distL="0" distR="0" wp14:anchorId="48024D5E" wp14:editId="1B5EF5CE">
            <wp:extent cx="5715000" cy="2311400"/>
            <wp:effectExtent l="0" t="0" r="0" b="0"/>
            <wp:docPr id="266" name="Picture 266" descr="scrDisOptIndCharPeer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scrDisOptIndCharPeerRep"/>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15000" cy="2311400"/>
                    </a:xfrm>
                    <a:prstGeom prst="rect">
                      <a:avLst/>
                    </a:prstGeom>
                    <a:noFill/>
                    <a:ln>
                      <a:noFill/>
                    </a:ln>
                  </pic:spPr>
                </pic:pic>
              </a:graphicData>
            </a:graphic>
          </wp:inline>
        </w:drawing>
      </w:r>
    </w:p>
    <w:p w:rsidR="00B630F4" w:rsidRPr="00807770" w:rsidRDefault="00B630F4">
      <w:pPr>
        <w:divId w:val="9071594"/>
        <w:rPr>
          <w:lang w:val="en-US"/>
        </w:rPr>
      </w:pPr>
      <w:r w:rsidRPr="00807770">
        <w:rPr>
          <w:rStyle w:val="Drop-downhotspot"/>
          <w:b/>
          <w:bCs/>
          <w:color w:val="003366"/>
          <w:lang w:val="en-US"/>
        </w:rPr>
        <w:t>General</w:t>
      </w:r>
    </w:p>
    <w:p w:rsidR="00B630F4" w:rsidRPr="00807770" w:rsidRDefault="00B630F4">
      <w:pPr>
        <w:divId w:val="2145152525"/>
        <w:rPr>
          <w:lang w:val="en-US"/>
        </w:rPr>
      </w:pPr>
      <w:r w:rsidRPr="00807770">
        <w:rPr>
          <w:lang w:val="en-US"/>
        </w:rPr>
        <w:t xml:space="preserve">Use the general display options to modify the chart's name and select the statistical parameters you want to plot on the chart. </w:t>
      </w:r>
    </w:p>
    <w:p w:rsidR="00B630F4" w:rsidRDefault="00A24BB0" w:rsidP="00503423">
      <w:pPr>
        <w:divId w:val="2145152525"/>
      </w:pPr>
      <w:r>
        <w:rPr>
          <w:noProof/>
          <w:lang w:val="en-US" w:eastAsia="en-US"/>
        </w:rPr>
        <w:drawing>
          <wp:inline distT="0" distB="0" distL="0" distR="0" wp14:anchorId="25088D78" wp14:editId="5427FFD2">
            <wp:extent cx="3079750" cy="1390650"/>
            <wp:effectExtent l="0" t="0" r="0" b="0"/>
            <wp:docPr id="267" name="Picture 267" descr="DisOptionsPeerIndicesChart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DisOptionsPeerIndicesChartGeneral"/>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079750" cy="1390650"/>
                    </a:xfrm>
                    <a:prstGeom prst="rect">
                      <a:avLst/>
                    </a:prstGeom>
                    <a:noFill/>
                    <a:ln>
                      <a:noFill/>
                    </a:ln>
                  </pic:spPr>
                </pic:pic>
              </a:graphicData>
            </a:graphic>
          </wp:inline>
        </w:drawing>
      </w:r>
    </w:p>
    <w:p w:rsidR="00B630F4" w:rsidRPr="00807770" w:rsidRDefault="00B630F4" w:rsidP="002E7032">
      <w:pPr>
        <w:numPr>
          <w:ilvl w:val="0"/>
          <w:numId w:val="233"/>
        </w:numPr>
        <w:tabs>
          <w:tab w:val="left" w:pos="720"/>
        </w:tabs>
        <w:divId w:val="2145152525"/>
        <w:rPr>
          <w:lang w:val="en-US"/>
        </w:rPr>
      </w:pPr>
      <w:r w:rsidRPr="00807770">
        <w:rPr>
          <w:rStyle w:val="uicontrol"/>
          <w:lang w:val="en-US"/>
        </w:rPr>
        <w:t>Name</w:t>
      </w:r>
      <w:r w:rsidRPr="00807770">
        <w:rPr>
          <w:lang w:val="en-US"/>
        </w:rPr>
        <w:t xml:space="preserve">: </w:t>
      </w:r>
      <w:r w:rsidRPr="00807770">
        <w:rPr>
          <w:lang w:val="en-US"/>
        </w:rPr>
        <w:br/>
        <w:t xml:space="preserve">Displays the current name of the chart. You can modify it by typing in a new name in the text box. </w:t>
      </w:r>
    </w:p>
    <w:p w:rsidR="00B630F4" w:rsidRPr="00807770" w:rsidRDefault="00B630F4" w:rsidP="002E7032">
      <w:pPr>
        <w:numPr>
          <w:ilvl w:val="0"/>
          <w:numId w:val="233"/>
        </w:numPr>
        <w:tabs>
          <w:tab w:val="left" w:pos="720"/>
        </w:tabs>
        <w:divId w:val="2145152525"/>
        <w:rPr>
          <w:lang w:val="en-US"/>
        </w:rPr>
      </w:pPr>
      <w:r w:rsidRPr="00807770">
        <w:rPr>
          <w:rStyle w:val="uicontrol"/>
          <w:lang w:val="en-US"/>
        </w:rPr>
        <w:t>Select the items you want to display</w:t>
      </w:r>
      <w:r w:rsidRPr="00807770">
        <w:rPr>
          <w:rStyle w:val="uicontrol"/>
          <w:b w:val="0"/>
          <w:bCs w:val="0"/>
          <w:lang w:val="en-US"/>
        </w:rPr>
        <w:t>:</w:t>
      </w:r>
      <w:r w:rsidRPr="00807770">
        <w:rPr>
          <w:lang w:val="en-US"/>
        </w:rPr>
        <w:br/>
        <w:t xml:space="preserve">By default the median, standard deviation and average are all plotted on the chart. Select/clear the check box(es) of the parameter(s) you want to display/remove from the chart. </w:t>
      </w:r>
    </w:p>
    <w:p w:rsidR="00B630F4" w:rsidRPr="00807770" w:rsidRDefault="00A24BB0" w:rsidP="00503423">
      <w:pPr>
        <w:pStyle w:val="notes"/>
        <w:divId w:val="1962495682"/>
        <w:rPr>
          <w:lang w:val="en-US"/>
        </w:rPr>
      </w:pPr>
      <w:r>
        <w:rPr>
          <w:noProof/>
          <w:lang w:val="en-US" w:eastAsia="en-US"/>
        </w:rPr>
        <w:drawing>
          <wp:inline distT="0" distB="0" distL="0" distR="0" wp14:anchorId="1D8E0338" wp14:editId="6C1E2C58">
            <wp:extent cx="146050" cy="127000"/>
            <wp:effectExtent l="0" t="0" r="0" b="0"/>
            <wp:docPr id="268" name="Picture 268"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B630F4" w:rsidRPr="00807770">
        <w:rPr>
          <w:lang w:val="en-US"/>
        </w:rPr>
        <w:t>  </w:t>
      </w:r>
      <w:r w:rsidR="00B630F4" w:rsidRPr="00807770">
        <w:rPr>
          <w:b/>
          <w:bCs/>
          <w:i/>
          <w:iCs/>
          <w:lang w:val="en-US"/>
        </w:rPr>
        <w:t xml:space="preserve">Note: </w:t>
      </w:r>
      <w:r w:rsidR="00B630F4" w:rsidRPr="00807770">
        <w:rPr>
          <w:lang w:val="en-US"/>
        </w:rPr>
        <w:t>Apart from the name, these options can be modified from the indices chart in your report..</w:t>
      </w:r>
    </w:p>
    <w:p w:rsidR="00B630F4" w:rsidRPr="00807770" w:rsidRDefault="00B630F4">
      <w:pPr>
        <w:divId w:val="2145152525"/>
        <w:rPr>
          <w:lang w:val="en-US"/>
        </w:rPr>
      </w:pPr>
    </w:p>
    <w:p w:rsidR="00B630F4" w:rsidRPr="00807770" w:rsidRDefault="00B630F4">
      <w:pPr>
        <w:divId w:val="9071594"/>
        <w:rPr>
          <w:lang w:val="en-US"/>
        </w:rPr>
      </w:pPr>
      <w:r w:rsidRPr="00807770">
        <w:rPr>
          <w:rStyle w:val="Drop-downhotspot"/>
          <w:b/>
          <w:bCs/>
          <w:color w:val="003366"/>
          <w:lang w:val="en-US"/>
        </w:rPr>
        <w:t>Variable</w:t>
      </w:r>
    </w:p>
    <w:p w:rsidR="00B630F4" w:rsidRPr="00807770" w:rsidRDefault="00B630F4">
      <w:pPr>
        <w:divId w:val="1537112606"/>
        <w:rPr>
          <w:lang w:val="en-US"/>
        </w:rPr>
      </w:pPr>
      <w:r w:rsidRPr="00807770">
        <w:rPr>
          <w:lang w:val="en-US"/>
        </w:rPr>
        <w:t xml:space="preserve">Use this tab to modify the variable selected for display in the chart.. </w:t>
      </w:r>
    </w:p>
    <w:p w:rsidR="00B630F4" w:rsidRDefault="00A24BB0" w:rsidP="00503423">
      <w:pPr>
        <w:divId w:val="1537112606"/>
      </w:pPr>
      <w:r>
        <w:rPr>
          <w:noProof/>
          <w:lang w:val="en-US" w:eastAsia="en-US"/>
        </w:rPr>
        <w:lastRenderedPageBreak/>
        <w:drawing>
          <wp:inline distT="0" distB="0" distL="0" distR="0" wp14:anchorId="5C98243A" wp14:editId="53B2B370">
            <wp:extent cx="3822700" cy="3003550"/>
            <wp:effectExtent l="0" t="0" r="0" b="0"/>
            <wp:docPr id="269" name="Picture 269" descr="ScrDisOptPeerChart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ScrDisOptPeerChartVa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822700" cy="3003550"/>
                    </a:xfrm>
                    <a:prstGeom prst="rect">
                      <a:avLst/>
                    </a:prstGeom>
                    <a:noFill/>
                    <a:ln>
                      <a:noFill/>
                    </a:ln>
                  </pic:spPr>
                </pic:pic>
              </a:graphicData>
            </a:graphic>
          </wp:inline>
        </w:drawing>
      </w:r>
    </w:p>
    <w:p w:rsidR="00B630F4" w:rsidRPr="00807770" w:rsidRDefault="00B630F4">
      <w:pPr>
        <w:divId w:val="1537112606"/>
        <w:rPr>
          <w:lang w:val="en-US"/>
        </w:rPr>
      </w:pPr>
      <w:r w:rsidRPr="00807770">
        <w:rPr>
          <w:lang w:val="en-US"/>
        </w:rPr>
        <w:t>You can select any variable in the list, or use the search feature to quickly find and select a variable.</w:t>
      </w:r>
    </w:p>
    <w:p w:rsidR="00B630F4" w:rsidRPr="00807770" w:rsidRDefault="00A24BB0" w:rsidP="00503423">
      <w:pPr>
        <w:pStyle w:val="notes"/>
        <w:divId w:val="255988219"/>
        <w:rPr>
          <w:lang w:val="en-US"/>
        </w:rPr>
      </w:pPr>
      <w:r>
        <w:rPr>
          <w:noProof/>
          <w:lang w:val="en-US" w:eastAsia="en-US"/>
        </w:rPr>
        <w:drawing>
          <wp:inline distT="0" distB="0" distL="0" distR="0" wp14:anchorId="099ABEE2" wp14:editId="1099ACDC">
            <wp:extent cx="146050" cy="127000"/>
            <wp:effectExtent l="0" t="0" r="0" b="0"/>
            <wp:docPr id="270" name="Picture 270"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B630F4" w:rsidRPr="00807770">
        <w:rPr>
          <w:lang w:val="en-US"/>
        </w:rPr>
        <w:t>  </w:t>
      </w:r>
      <w:r w:rsidR="00B630F4" w:rsidRPr="00807770">
        <w:rPr>
          <w:b/>
          <w:bCs/>
          <w:i/>
          <w:iCs/>
          <w:lang w:val="en-US"/>
        </w:rPr>
        <w:t xml:space="preserve">Note: </w:t>
      </w:r>
      <w:r w:rsidR="00B630F4" w:rsidRPr="00807770">
        <w:rPr>
          <w:lang w:val="en-US"/>
        </w:rPr>
        <w:t>You can modify the variable directly from the indices chart in your report.</w:t>
      </w:r>
    </w:p>
    <w:p w:rsidR="00B630F4" w:rsidRPr="00807770" w:rsidRDefault="00B630F4">
      <w:pPr>
        <w:divId w:val="9071594"/>
        <w:rPr>
          <w:lang w:val="en-US"/>
        </w:rPr>
      </w:pPr>
      <w:r w:rsidRPr="00807770">
        <w:rPr>
          <w:rStyle w:val="Drop-downhotspot"/>
          <w:b/>
          <w:bCs/>
          <w:color w:val="003366"/>
          <w:lang w:val="en-US"/>
        </w:rPr>
        <w:t>Years</w:t>
      </w:r>
    </w:p>
    <w:p w:rsidR="00B630F4" w:rsidRPr="00807770" w:rsidRDefault="00B630F4">
      <w:pPr>
        <w:divId w:val="591624183"/>
        <w:rPr>
          <w:lang w:val="en-US"/>
        </w:rPr>
      </w:pPr>
      <w:r w:rsidRPr="00807770">
        <w:rPr>
          <w:lang w:val="en-US"/>
        </w:rPr>
        <w:t>Use the Years tab to:</w:t>
      </w:r>
    </w:p>
    <w:p w:rsidR="00B630F4" w:rsidRPr="00807770" w:rsidRDefault="00B630F4" w:rsidP="002E7032">
      <w:pPr>
        <w:numPr>
          <w:ilvl w:val="0"/>
          <w:numId w:val="234"/>
        </w:numPr>
        <w:tabs>
          <w:tab w:val="left" w:pos="720"/>
        </w:tabs>
        <w:divId w:val="591624183"/>
        <w:rPr>
          <w:lang w:val="en-US"/>
        </w:rPr>
      </w:pPr>
      <w:r w:rsidRPr="00807770">
        <w:rPr>
          <w:lang w:val="en-US"/>
        </w:rPr>
        <w:t xml:space="preserve">Change the years to display in the chart. </w:t>
      </w:r>
    </w:p>
    <w:p w:rsidR="00B630F4" w:rsidRPr="00807770" w:rsidRDefault="00B630F4" w:rsidP="002E7032">
      <w:pPr>
        <w:numPr>
          <w:ilvl w:val="0"/>
          <w:numId w:val="234"/>
        </w:numPr>
        <w:tabs>
          <w:tab w:val="left" w:pos="720"/>
        </w:tabs>
        <w:divId w:val="591624183"/>
        <w:rPr>
          <w:lang w:val="en-US"/>
        </w:rPr>
      </w:pPr>
      <w:r w:rsidRPr="00807770">
        <w:rPr>
          <w:lang w:val="en-US"/>
        </w:rPr>
        <w:t xml:space="preserve">Change the base year on which the indices are calculated. </w:t>
      </w:r>
    </w:p>
    <w:p w:rsidR="00B630F4" w:rsidRDefault="00A24BB0" w:rsidP="00503423">
      <w:pPr>
        <w:divId w:val="591624183"/>
      </w:pPr>
      <w:r>
        <w:rPr>
          <w:noProof/>
          <w:lang w:val="en-US" w:eastAsia="en-US"/>
        </w:rPr>
        <w:drawing>
          <wp:inline distT="0" distB="0" distL="0" distR="0" wp14:anchorId="728935B5" wp14:editId="14DE4D07">
            <wp:extent cx="3536950" cy="1441450"/>
            <wp:effectExtent l="0" t="0" r="0" b="0"/>
            <wp:docPr id="271" name="Picture 271" descr="DisOptionsPeerIndicesChartYearsDianeN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DisOptionsPeerIndicesChartYearsDianeNeo"/>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536950" cy="1441450"/>
                    </a:xfrm>
                    <a:prstGeom prst="rect">
                      <a:avLst/>
                    </a:prstGeom>
                    <a:noFill/>
                    <a:ln>
                      <a:noFill/>
                    </a:ln>
                  </pic:spPr>
                </pic:pic>
              </a:graphicData>
            </a:graphic>
          </wp:inline>
        </w:drawing>
      </w:r>
    </w:p>
    <w:p w:rsidR="00B630F4" w:rsidRPr="00807770" w:rsidRDefault="00B630F4">
      <w:pPr>
        <w:divId w:val="9071594"/>
        <w:rPr>
          <w:lang w:val="en-US"/>
        </w:rPr>
      </w:pPr>
      <w:r w:rsidRPr="00807770">
        <w:rPr>
          <w:rStyle w:val="Drop-downhotspot"/>
          <w:b/>
          <w:bCs/>
          <w:color w:val="003366"/>
          <w:lang w:val="en-US"/>
        </w:rPr>
        <w:t>Currency</w:t>
      </w:r>
    </w:p>
    <w:p w:rsidR="00B630F4" w:rsidRPr="00807770" w:rsidRDefault="00B630F4">
      <w:pPr>
        <w:divId w:val="2082632902"/>
        <w:rPr>
          <w:lang w:val="en-US"/>
        </w:rPr>
      </w:pPr>
      <w:r w:rsidRPr="00807770">
        <w:rPr>
          <w:lang w:val="en-US"/>
        </w:rPr>
        <w:t>In this tab you can modify the currency and unit in which financial items are expressed.  </w:t>
      </w:r>
      <w:r w:rsidRPr="00807770">
        <w:rPr>
          <w:lang w:val="en-US"/>
        </w:rPr>
        <w:br/>
        <w:t xml:space="preserve">Any change you make here apply to all elements included in your analysis. </w:t>
      </w:r>
    </w:p>
    <w:p w:rsidR="00B630F4" w:rsidRDefault="00A24BB0" w:rsidP="00503423">
      <w:pPr>
        <w:divId w:val="2082632902"/>
      </w:pPr>
      <w:r>
        <w:rPr>
          <w:noProof/>
          <w:lang w:val="en-US" w:eastAsia="en-US"/>
        </w:rPr>
        <w:drawing>
          <wp:inline distT="0" distB="0" distL="0" distR="0" wp14:anchorId="2F3DCB27" wp14:editId="70A76730">
            <wp:extent cx="4286250" cy="1663700"/>
            <wp:effectExtent l="0" t="0" r="0" b="0"/>
            <wp:docPr id="272" name="Picture 272" descr="DisplayOptionsCurr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DisplayOptionsCurrency"/>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86250" cy="1663700"/>
                    </a:xfrm>
                    <a:prstGeom prst="rect">
                      <a:avLst/>
                    </a:prstGeom>
                    <a:noFill/>
                    <a:ln>
                      <a:noFill/>
                    </a:ln>
                  </pic:spPr>
                </pic:pic>
              </a:graphicData>
            </a:graphic>
          </wp:inline>
        </w:drawing>
      </w:r>
    </w:p>
    <w:p w:rsidR="00B630F4" w:rsidRPr="00807770" w:rsidRDefault="00B630F4">
      <w:pPr>
        <w:divId w:val="9071594"/>
        <w:rPr>
          <w:lang w:val="en-US"/>
        </w:rPr>
      </w:pPr>
      <w:r w:rsidRPr="00807770">
        <w:rPr>
          <w:rStyle w:val="Drop-downhotspot"/>
          <w:b/>
          <w:bCs/>
          <w:color w:val="003366"/>
          <w:lang w:val="en-US"/>
        </w:rPr>
        <w:t>Group</w:t>
      </w:r>
    </w:p>
    <w:p w:rsidR="00B630F4" w:rsidRPr="00807770" w:rsidRDefault="00B630F4">
      <w:pPr>
        <w:divId w:val="1304655134"/>
        <w:rPr>
          <w:lang w:val="en-US"/>
        </w:rPr>
      </w:pPr>
      <w:r w:rsidRPr="00807770">
        <w:rPr>
          <w:lang w:val="en-US"/>
        </w:rPr>
        <w:lastRenderedPageBreak/>
        <w:t xml:space="preserve">The options under this tab allow you to define the group of companies to which the subject company is compared to in the peer report (i.e. define the peer group). </w:t>
      </w:r>
    </w:p>
    <w:p w:rsidR="00B630F4" w:rsidRDefault="00A24BB0" w:rsidP="00503423">
      <w:pPr>
        <w:divId w:val="1304655134"/>
      </w:pPr>
      <w:r>
        <w:rPr>
          <w:noProof/>
          <w:lang w:val="en-US" w:eastAsia="en-US"/>
        </w:rPr>
        <w:drawing>
          <wp:inline distT="0" distB="0" distL="0" distR="0" wp14:anchorId="612E9C57" wp14:editId="543091D7">
            <wp:extent cx="4762500" cy="1689100"/>
            <wp:effectExtent l="0" t="0" r="0" b="0"/>
            <wp:docPr id="273" name="Picture 273" descr="ScrPeerTableRepDisOptions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ScrPeerTableRepDisOptionsGroup"/>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762500" cy="1689100"/>
                    </a:xfrm>
                    <a:prstGeom prst="rect">
                      <a:avLst/>
                    </a:prstGeom>
                    <a:noFill/>
                    <a:ln>
                      <a:noFill/>
                    </a:ln>
                  </pic:spPr>
                </pic:pic>
              </a:graphicData>
            </a:graphic>
          </wp:inline>
        </w:drawing>
      </w:r>
    </w:p>
    <w:p w:rsidR="00B630F4" w:rsidRDefault="00B630F4" w:rsidP="002E7032">
      <w:pPr>
        <w:numPr>
          <w:ilvl w:val="0"/>
          <w:numId w:val="235"/>
        </w:numPr>
        <w:tabs>
          <w:tab w:val="left" w:pos="720"/>
        </w:tabs>
        <w:divId w:val="1304655134"/>
      </w:pPr>
      <w:r>
        <w:t>Select the peer group:</w:t>
      </w:r>
    </w:p>
    <w:p w:rsidR="00B630F4" w:rsidRPr="00807770" w:rsidRDefault="00B630F4" w:rsidP="002E7032">
      <w:pPr>
        <w:numPr>
          <w:ilvl w:val="1"/>
          <w:numId w:val="235"/>
        </w:numPr>
        <w:tabs>
          <w:tab w:val="left" w:pos="1440"/>
        </w:tabs>
        <w:divId w:val="1304655134"/>
        <w:rPr>
          <w:lang w:val="en-US"/>
        </w:rPr>
      </w:pPr>
      <w:r w:rsidRPr="00807770">
        <w:rPr>
          <w:rStyle w:val="uicontrol"/>
          <w:lang w:val="en-US"/>
        </w:rPr>
        <w:t>Own peer group, if not standard peer group</w:t>
      </w:r>
      <w:r w:rsidRPr="00807770">
        <w:rPr>
          <w:lang w:val="en-US"/>
        </w:rPr>
        <w:t xml:space="preserve">: </w:t>
      </w:r>
      <w:r w:rsidRPr="00807770">
        <w:rPr>
          <w:lang w:val="en-US"/>
        </w:rPr>
        <w:br/>
        <w:t xml:space="preserve">This is the default option and will select the standard peer group unless you associated an own peer group with the subject company. See </w:t>
      </w:r>
      <w:hyperlink w:anchor="peergroups_defpeergroup_htm" w:history="1">
        <w:r w:rsidRPr="00807770">
          <w:rPr>
            <w:rStyle w:val="Hyperlink"/>
            <w:color w:val="0000FF"/>
            <w:lang w:val="en-US"/>
          </w:rPr>
          <w:t>Define the default peer group</w:t>
        </w:r>
      </w:hyperlink>
      <w:r w:rsidRPr="00807770">
        <w:rPr>
          <w:lang w:val="en-US"/>
        </w:rPr>
        <w:t xml:space="preserve"> for more information on how to associate Own peer groups. </w:t>
      </w:r>
    </w:p>
    <w:p w:rsidR="00B630F4" w:rsidRPr="00807770" w:rsidRDefault="00B630F4" w:rsidP="002E7032">
      <w:pPr>
        <w:numPr>
          <w:ilvl w:val="1"/>
          <w:numId w:val="235"/>
        </w:numPr>
        <w:tabs>
          <w:tab w:val="left" w:pos="1440"/>
        </w:tabs>
        <w:divId w:val="1304655134"/>
        <w:rPr>
          <w:lang w:val="en-US"/>
        </w:rPr>
      </w:pPr>
      <w:r w:rsidRPr="00807770">
        <w:rPr>
          <w:rStyle w:val="uicontrol"/>
          <w:lang w:val="en-US"/>
        </w:rPr>
        <w:t>Standard peer group</w:t>
      </w:r>
      <w:r w:rsidRPr="00807770">
        <w:rPr>
          <w:lang w:val="en-US"/>
        </w:rPr>
        <w:t xml:space="preserve">: </w:t>
      </w:r>
      <w:r w:rsidRPr="00807770">
        <w:rPr>
          <w:lang w:val="en-US"/>
        </w:rPr>
        <w:br/>
        <w:t>Select this option to use the Standard peer group as a comparison group.</w:t>
      </w:r>
    </w:p>
    <w:p w:rsidR="00B630F4" w:rsidRPr="00807770" w:rsidRDefault="00B630F4" w:rsidP="002E7032">
      <w:pPr>
        <w:numPr>
          <w:ilvl w:val="1"/>
          <w:numId w:val="235"/>
        </w:numPr>
        <w:tabs>
          <w:tab w:val="left" w:pos="1440"/>
        </w:tabs>
        <w:divId w:val="1304655134"/>
        <w:rPr>
          <w:lang w:val="en-US"/>
        </w:rPr>
      </w:pPr>
      <w:r w:rsidRPr="00807770">
        <w:rPr>
          <w:rStyle w:val="uicontrol"/>
          <w:lang w:val="en-US"/>
        </w:rPr>
        <w:t>List of results</w:t>
      </w:r>
      <w:r w:rsidRPr="00807770">
        <w:rPr>
          <w:lang w:val="en-US"/>
        </w:rPr>
        <w:t xml:space="preserve">: </w:t>
      </w:r>
      <w:r w:rsidRPr="00807770">
        <w:rPr>
          <w:lang w:val="en-US"/>
        </w:rPr>
        <w:br/>
        <w:t>Choose this option to use the companies included in your list of results as the group of comparison.</w:t>
      </w:r>
    </w:p>
    <w:p w:rsidR="00B630F4" w:rsidRPr="00807770" w:rsidRDefault="00B630F4" w:rsidP="002E7032">
      <w:pPr>
        <w:numPr>
          <w:ilvl w:val="1"/>
          <w:numId w:val="235"/>
        </w:numPr>
        <w:tabs>
          <w:tab w:val="left" w:pos="1440"/>
        </w:tabs>
        <w:divId w:val="1304655134"/>
        <w:rPr>
          <w:lang w:val="en-US"/>
        </w:rPr>
      </w:pPr>
      <w:r w:rsidRPr="00807770">
        <w:rPr>
          <w:rStyle w:val="uicontrol"/>
          <w:lang w:val="en-US"/>
        </w:rPr>
        <w:t>Saved search</w:t>
      </w:r>
      <w:r w:rsidRPr="00807770">
        <w:rPr>
          <w:lang w:val="en-US"/>
        </w:rPr>
        <w:t xml:space="preserve">: </w:t>
      </w:r>
      <w:r w:rsidRPr="00807770">
        <w:rPr>
          <w:lang w:val="en-US"/>
        </w:rPr>
        <w:br/>
        <w:t>Choose this option and select a previously saved search to compare the subject company to a previously saved search file.</w:t>
      </w:r>
    </w:p>
    <w:p w:rsidR="00B630F4" w:rsidRPr="00807770" w:rsidRDefault="00B630F4" w:rsidP="002E7032">
      <w:pPr>
        <w:numPr>
          <w:ilvl w:val="0"/>
          <w:numId w:val="235"/>
        </w:numPr>
        <w:tabs>
          <w:tab w:val="left" w:pos="720"/>
        </w:tabs>
        <w:divId w:val="1304655134"/>
        <w:rPr>
          <w:lang w:val="en-US"/>
        </w:rPr>
      </w:pPr>
      <w:r w:rsidRPr="00807770">
        <w:rPr>
          <w:lang w:val="en-US"/>
        </w:rPr>
        <w:t>Refine your selection:</w:t>
      </w:r>
      <w:r w:rsidRPr="00807770">
        <w:rPr>
          <w:lang w:val="en-US"/>
        </w:rPr>
        <w:br/>
      </w:r>
      <w:r w:rsidRPr="00807770">
        <w:rPr>
          <w:lang w:val="en-US"/>
        </w:rPr>
        <w:br/>
        <w:t xml:space="preserve">You can further refine the comparison group by selecting the closest to top "N" companies according to a proximity variable for a specific year </w:t>
      </w:r>
    </w:p>
    <w:p w:rsidR="00B630F4" w:rsidRDefault="00A24BB0" w:rsidP="00503423">
      <w:pPr>
        <w:pStyle w:val="notes"/>
        <w:divId w:val="1822192430"/>
      </w:pPr>
      <w:r>
        <w:rPr>
          <w:noProof/>
          <w:lang w:val="en-US" w:eastAsia="en-US"/>
        </w:rPr>
        <w:drawing>
          <wp:inline distT="0" distB="0" distL="0" distR="0" wp14:anchorId="6657D5F2" wp14:editId="52B793E2">
            <wp:extent cx="146050" cy="127000"/>
            <wp:effectExtent l="0" t="0" r="0" b="0"/>
            <wp:docPr id="274" name="Picture 274"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B630F4">
        <w:t>  </w:t>
      </w:r>
      <w:r w:rsidR="00B630F4">
        <w:rPr>
          <w:b/>
          <w:bCs/>
          <w:i/>
          <w:iCs/>
        </w:rPr>
        <w:t xml:space="preserve">Notes: </w:t>
      </w:r>
    </w:p>
    <w:p w:rsidR="00B630F4" w:rsidRPr="00807770" w:rsidRDefault="00B630F4" w:rsidP="002E7032">
      <w:pPr>
        <w:pStyle w:val="notes"/>
        <w:numPr>
          <w:ilvl w:val="0"/>
          <w:numId w:val="236"/>
        </w:numPr>
        <w:tabs>
          <w:tab w:val="left" w:pos="720"/>
        </w:tabs>
        <w:divId w:val="1822192430"/>
        <w:rPr>
          <w:lang w:val="en-US"/>
        </w:rPr>
      </w:pPr>
      <w:r w:rsidRPr="00807770">
        <w:rPr>
          <w:lang w:val="en-US"/>
        </w:rPr>
        <w:t xml:space="preserve">Products covering more than one country have the choice between an international or national peer group. </w:t>
      </w:r>
    </w:p>
    <w:p w:rsidR="00B630F4" w:rsidRPr="00807770" w:rsidRDefault="00B630F4" w:rsidP="002E7032">
      <w:pPr>
        <w:pStyle w:val="notes"/>
        <w:numPr>
          <w:ilvl w:val="0"/>
          <w:numId w:val="236"/>
        </w:numPr>
        <w:tabs>
          <w:tab w:val="left" w:pos="720"/>
        </w:tabs>
        <w:divId w:val="1822192430"/>
        <w:rPr>
          <w:lang w:val="en-US"/>
        </w:rPr>
      </w:pPr>
      <w:r w:rsidRPr="00807770">
        <w:rPr>
          <w:lang w:val="en-US"/>
        </w:rPr>
        <w:t>The peer group cannot be composed of more than 2,500 companies for display in the peer report.</w:t>
      </w:r>
    </w:p>
    <w:p w:rsidR="00B630F4" w:rsidRPr="00807770" w:rsidRDefault="00B630F4">
      <w:pPr>
        <w:divId w:val="9071594"/>
        <w:rPr>
          <w:lang w:val="en-US"/>
        </w:rPr>
      </w:pPr>
      <w:r w:rsidRPr="00807770">
        <w:rPr>
          <w:rStyle w:val="Drop-downhotspot"/>
          <w:b/>
          <w:bCs/>
          <w:color w:val="003366"/>
          <w:lang w:val="en-US"/>
        </w:rPr>
        <w:t>Companies</w:t>
      </w:r>
    </w:p>
    <w:p w:rsidR="00B630F4" w:rsidRPr="00807770" w:rsidRDefault="00B630F4">
      <w:pPr>
        <w:divId w:val="979581099"/>
        <w:rPr>
          <w:lang w:val="en-US"/>
        </w:rPr>
      </w:pPr>
      <w:r w:rsidRPr="00807770">
        <w:rPr>
          <w:lang w:val="en-US"/>
        </w:rPr>
        <w:t xml:space="preserve">This tab is only accessible if there are fewer than 2,500  companies included the peer group selected for the peer report. The tab lists all the companies composing the peer group selected according the parameters defined under the </w:t>
      </w:r>
      <w:r w:rsidRPr="00807770">
        <w:rPr>
          <w:rStyle w:val="uicontrol"/>
          <w:lang w:val="en-US"/>
        </w:rPr>
        <w:t xml:space="preserve">Group </w:t>
      </w:r>
      <w:r w:rsidRPr="00807770">
        <w:rPr>
          <w:lang w:val="en-US"/>
        </w:rPr>
        <w:t xml:space="preserve">tab. </w:t>
      </w:r>
      <w:r w:rsidRPr="00807770">
        <w:rPr>
          <w:lang w:val="en-US"/>
        </w:rPr>
        <w:br/>
        <w:t>You can exclude or restore companies from the peer group by selecting/clearing their check box(es).</w:t>
      </w:r>
      <w:r w:rsidRPr="00807770">
        <w:rPr>
          <w:lang w:val="en-US"/>
        </w:rPr>
        <w:br/>
        <w:t xml:space="preserve">You can also as save the list of selected companies by clicking the </w:t>
      </w:r>
      <w:r w:rsidRPr="00807770">
        <w:rPr>
          <w:rStyle w:val="uicontrol"/>
          <w:lang w:val="en-US"/>
        </w:rPr>
        <w:t>Save the company list</w:t>
      </w:r>
      <w:r w:rsidRPr="00807770">
        <w:rPr>
          <w:rStyle w:val="uicontrol"/>
          <w:b w:val="0"/>
          <w:bCs w:val="0"/>
          <w:lang w:val="en-US"/>
        </w:rPr>
        <w:t xml:space="preserve"> link.</w:t>
      </w:r>
    </w:p>
    <w:p w:rsidR="00B630F4" w:rsidRDefault="00A24BB0" w:rsidP="00503423">
      <w:pPr>
        <w:divId w:val="979581099"/>
      </w:pPr>
      <w:r w:rsidRPr="00503423">
        <w:rPr>
          <w:b/>
          <w:bCs/>
          <w:noProof/>
          <w:lang w:val="en-US" w:eastAsia="en-US"/>
        </w:rPr>
        <w:lastRenderedPageBreak/>
        <w:drawing>
          <wp:inline distT="0" distB="0" distL="0" distR="0" wp14:anchorId="67B11F50" wp14:editId="110B3494">
            <wp:extent cx="4286250" cy="1714500"/>
            <wp:effectExtent l="0" t="0" r="0" b="0"/>
            <wp:docPr id="275" name="Picture 275" descr="DisplayOptions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DisplayOptionsCompanies"/>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86250" cy="1714500"/>
                    </a:xfrm>
                    <a:prstGeom prst="rect">
                      <a:avLst/>
                    </a:prstGeom>
                    <a:noFill/>
                    <a:ln>
                      <a:noFill/>
                    </a:ln>
                  </pic:spPr>
                </pic:pic>
              </a:graphicData>
            </a:graphic>
          </wp:inline>
        </w:drawing>
      </w:r>
    </w:p>
    <w:p w:rsidR="00B630F4" w:rsidRPr="00807770" w:rsidRDefault="00B630F4">
      <w:pPr>
        <w:divId w:val="979581099"/>
        <w:rPr>
          <w:lang w:val="en-US"/>
        </w:rPr>
      </w:pPr>
      <w:r w:rsidRPr="00807770">
        <w:rPr>
          <w:lang w:val="en-US"/>
        </w:rPr>
        <w:t>Any change in this tab applies to all elements included in your peer report.</w:t>
      </w:r>
    </w:p>
    <w:p w:rsidR="00B630F4" w:rsidRPr="00807770" w:rsidRDefault="00B630F4">
      <w:pPr>
        <w:divId w:val="618604680"/>
        <w:rPr>
          <w:lang w:val="en-US"/>
        </w:rPr>
      </w:pPr>
      <w:r w:rsidRPr="00807770">
        <w:rPr>
          <w:lang w:val="en-US"/>
        </w:rPr>
        <w:t xml:space="preserve">When you finished customising the display of the element, click the </w:t>
      </w:r>
      <w:r w:rsidRPr="00807770">
        <w:rPr>
          <w:b/>
          <w:bCs/>
          <w:lang w:val="en-US"/>
        </w:rPr>
        <w:t>OK</w:t>
      </w:r>
      <w:r w:rsidRPr="00807770">
        <w:rPr>
          <w:lang w:val="en-US"/>
        </w:rPr>
        <w:t xml:space="preserve"> button to confirm your selection</w:t>
      </w:r>
    </w:p>
    <w:p w:rsidR="00B630F4" w:rsidRPr="00807770" w:rsidRDefault="00B630F4">
      <w:pPr>
        <w:spacing w:before="0" w:after="0"/>
        <w:divId w:val="788354799"/>
        <w:rPr>
          <w:rFonts w:ascii="Times New Roman" w:hAnsi="Times New Roman"/>
          <w:color w:val="auto"/>
          <w:sz w:val="24"/>
          <w:szCs w:val="24"/>
          <w:lang w:val="en-US"/>
        </w:rPr>
      </w:pPr>
      <w:r w:rsidRPr="00807770">
        <w:rPr>
          <w:rFonts w:ascii="Times New Roman" w:hAnsi="Times New Roman"/>
          <w:b/>
          <w:bCs/>
          <w:color w:val="auto"/>
          <w:sz w:val="24"/>
          <w:szCs w:val="24"/>
          <w:lang w:val="en-US"/>
        </w:rPr>
        <w:t xml:space="preserve">  </w:t>
      </w:r>
    </w:p>
    <w:p w:rsidR="00B630F4" w:rsidRPr="00807770" w:rsidRDefault="00A24BB0">
      <w:pPr>
        <w:pStyle w:val="notes"/>
        <w:divId w:val="77948529"/>
        <w:rPr>
          <w:lang w:val="en-US"/>
        </w:rPr>
      </w:pPr>
      <w:r>
        <w:rPr>
          <w:noProof/>
          <w:lang w:val="en-US" w:eastAsia="en-US"/>
        </w:rPr>
        <w:drawing>
          <wp:inline distT="0" distB="0" distL="0" distR="0" wp14:anchorId="75ECD68C" wp14:editId="19EFAF53">
            <wp:extent cx="146050" cy="127000"/>
            <wp:effectExtent l="0" t="0" r="0" b="0"/>
            <wp:docPr id="276" name="Picture 276"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B630F4" w:rsidRPr="00807770">
        <w:rPr>
          <w:lang w:val="en-US"/>
        </w:rPr>
        <w:t>  </w:t>
      </w:r>
      <w:r w:rsidR="00B630F4" w:rsidRPr="00807770">
        <w:rPr>
          <w:b/>
          <w:bCs/>
          <w:i/>
          <w:iCs/>
          <w:lang w:val="en-US"/>
        </w:rPr>
        <w:t xml:space="preserve">Note: </w:t>
      </w:r>
      <w:r w:rsidR="00B630F4" w:rsidRPr="00807770">
        <w:rPr>
          <w:lang w:val="en-US"/>
        </w:rPr>
        <w:t>Modifying the options in a category represented by a tab with a dark blue background, will apply to all the peer report elements included in your report..</w:t>
      </w:r>
    </w:p>
    <w:p w:rsidR="00B630F4" w:rsidRPr="00807770" w:rsidRDefault="00B630F4">
      <w:pPr>
        <w:spacing w:before="0" w:after="0"/>
        <w:divId w:val="788354799"/>
        <w:rPr>
          <w:rFonts w:ascii="Times New Roman" w:hAnsi="Times New Roman"/>
          <w:color w:val="auto"/>
          <w:sz w:val="24"/>
          <w:szCs w:val="24"/>
          <w:lang w:val="en-US"/>
        </w:rPr>
      </w:pPr>
      <w:r w:rsidRPr="00807770">
        <w:rPr>
          <w:rFonts w:ascii="Times New Roman" w:hAnsi="Times New Roman"/>
          <w:b/>
          <w:bCs/>
          <w:color w:val="auto"/>
          <w:sz w:val="24"/>
          <w:szCs w:val="24"/>
          <w:lang w:val="en-US"/>
        </w:rPr>
        <w:t> </w:t>
      </w:r>
      <w:r w:rsidRPr="00807770">
        <w:rPr>
          <w:rFonts w:ascii="Times New Roman" w:hAnsi="Times New Roman"/>
          <w:color w:val="auto"/>
          <w:sz w:val="24"/>
          <w:szCs w:val="24"/>
          <w:lang w:val="en-US"/>
        </w:rPr>
        <w:t xml:space="preserve"> </w:t>
      </w:r>
    </w:p>
    <w:bookmarkStart w:id="269" w:name="report_displayoptions_peerreport_6837"/>
    <w:bookmarkEnd w:id="269"/>
    <w:p w:rsidR="00B630F4" w:rsidRPr="00807770" w:rsidRDefault="00B630F4">
      <w:pPr>
        <w:pStyle w:val="Heading4"/>
        <w:divId w:val="788354799"/>
        <w:rPr>
          <w:lang w:val="en-US"/>
        </w:rPr>
      </w:pPr>
      <w:r>
        <w:fldChar w:fldCharType="begin"/>
      </w:r>
      <w:r w:rsidRPr="00807770">
        <w:rPr>
          <w:lang w:val="en-US"/>
        </w:rPr>
        <w:instrText xml:space="preserve"> XE "Display options for a quantiles chart (peer report)" \* MERGEFORMAT </w:instrText>
      </w:r>
      <w:r>
        <w:fldChar w:fldCharType="end"/>
      </w:r>
      <w:r w:rsidRPr="00807770">
        <w:rPr>
          <w:lang w:val="en-US"/>
        </w:rPr>
        <w:t>Display options for a quantiles chart (peer report)</w:t>
      </w:r>
    </w:p>
    <w:p w:rsidR="00B630F4" w:rsidRDefault="00B630F4">
      <w:pPr>
        <w:divId w:val="529534205"/>
      </w:pPr>
      <w:r w:rsidRPr="00807770">
        <w:rPr>
          <w:lang w:val="en-US"/>
        </w:rPr>
        <w:t xml:space="preserve">The peer report quantiles chart includes six categories of display options, each represented by a tab. You can use the tabs to navigate between the categories. </w:t>
      </w:r>
      <w:r>
        <w:t xml:space="preserve">By default you presented with the </w:t>
      </w:r>
      <w:r>
        <w:rPr>
          <w:b/>
          <w:bCs/>
        </w:rPr>
        <w:t>General</w:t>
      </w:r>
      <w:r>
        <w:t xml:space="preserve"> tab. </w:t>
      </w:r>
    </w:p>
    <w:p w:rsidR="00B630F4" w:rsidRDefault="00A24BB0">
      <w:pPr>
        <w:divId w:val="529534205"/>
      </w:pPr>
      <w:r>
        <w:rPr>
          <w:noProof/>
          <w:lang w:val="en-US" w:eastAsia="en-US"/>
        </w:rPr>
        <w:drawing>
          <wp:inline distT="0" distB="0" distL="0" distR="0" wp14:anchorId="1B25BD60" wp14:editId="11DEC486">
            <wp:extent cx="5715000" cy="2311400"/>
            <wp:effectExtent l="0" t="0" r="0" b="0"/>
            <wp:docPr id="277" name="Picture 277" descr="ScrDisOptQuantChartPeer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ScrDisOptQuantChartPeerRep"/>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15000" cy="2311400"/>
                    </a:xfrm>
                    <a:prstGeom prst="rect">
                      <a:avLst/>
                    </a:prstGeom>
                    <a:noFill/>
                    <a:ln>
                      <a:noFill/>
                    </a:ln>
                  </pic:spPr>
                </pic:pic>
              </a:graphicData>
            </a:graphic>
          </wp:inline>
        </w:drawing>
      </w:r>
    </w:p>
    <w:p w:rsidR="00B630F4" w:rsidRPr="00807770" w:rsidRDefault="00B630F4">
      <w:pPr>
        <w:divId w:val="454106422"/>
        <w:rPr>
          <w:lang w:val="en-US"/>
        </w:rPr>
      </w:pPr>
      <w:r w:rsidRPr="00807770">
        <w:rPr>
          <w:rStyle w:val="Drop-downhotspot"/>
          <w:b/>
          <w:bCs/>
          <w:color w:val="003366"/>
          <w:lang w:val="en-US"/>
        </w:rPr>
        <w:t>General</w:t>
      </w:r>
    </w:p>
    <w:p w:rsidR="00B630F4" w:rsidRPr="00807770" w:rsidRDefault="00B630F4">
      <w:pPr>
        <w:divId w:val="607157966"/>
        <w:rPr>
          <w:lang w:val="en-US"/>
        </w:rPr>
      </w:pPr>
      <w:r w:rsidRPr="00807770">
        <w:rPr>
          <w:lang w:val="en-US"/>
        </w:rPr>
        <w:t xml:space="preserve">Use the general display options to modify the chart's name and select whether you want to display the evolution of the selected variable within the quartiles or the deciles. </w:t>
      </w:r>
    </w:p>
    <w:p w:rsidR="00B630F4" w:rsidRDefault="00A24BB0" w:rsidP="00503423">
      <w:pPr>
        <w:divId w:val="607157966"/>
      </w:pPr>
      <w:r>
        <w:rPr>
          <w:noProof/>
          <w:lang w:val="en-US" w:eastAsia="en-US"/>
        </w:rPr>
        <w:drawing>
          <wp:inline distT="0" distB="0" distL="0" distR="0" wp14:anchorId="2A260872" wp14:editId="101EC6FF">
            <wp:extent cx="3562350" cy="1371600"/>
            <wp:effectExtent l="0" t="0" r="0" b="0"/>
            <wp:docPr id="278" name="Picture 278" descr="DisOptionsPeerQuartilesChart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DisOptionsPeerQuartilesChartGeneral"/>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562350" cy="1371600"/>
                    </a:xfrm>
                    <a:prstGeom prst="rect">
                      <a:avLst/>
                    </a:prstGeom>
                    <a:noFill/>
                    <a:ln>
                      <a:noFill/>
                    </a:ln>
                  </pic:spPr>
                </pic:pic>
              </a:graphicData>
            </a:graphic>
          </wp:inline>
        </w:drawing>
      </w:r>
    </w:p>
    <w:p w:rsidR="00B630F4" w:rsidRPr="00807770" w:rsidRDefault="00B630F4">
      <w:pPr>
        <w:divId w:val="454106422"/>
        <w:rPr>
          <w:lang w:val="en-US"/>
        </w:rPr>
      </w:pPr>
      <w:r w:rsidRPr="00807770">
        <w:rPr>
          <w:rStyle w:val="Drop-downhotspot"/>
          <w:b/>
          <w:bCs/>
          <w:color w:val="003366"/>
          <w:lang w:val="en-US"/>
        </w:rPr>
        <w:t>Variables</w:t>
      </w:r>
    </w:p>
    <w:p w:rsidR="00B630F4" w:rsidRPr="00807770" w:rsidRDefault="00B630F4">
      <w:pPr>
        <w:divId w:val="988360179"/>
        <w:rPr>
          <w:lang w:val="en-US"/>
        </w:rPr>
      </w:pPr>
      <w:r w:rsidRPr="00807770">
        <w:rPr>
          <w:lang w:val="en-US"/>
        </w:rPr>
        <w:t xml:space="preserve">Use this tab to modify the variable selected for display in the chart. </w:t>
      </w:r>
    </w:p>
    <w:p w:rsidR="00B630F4" w:rsidRDefault="00A24BB0" w:rsidP="00503423">
      <w:pPr>
        <w:divId w:val="988360179"/>
      </w:pPr>
      <w:r>
        <w:rPr>
          <w:noProof/>
          <w:lang w:val="en-US" w:eastAsia="en-US"/>
        </w:rPr>
        <w:lastRenderedPageBreak/>
        <w:drawing>
          <wp:inline distT="0" distB="0" distL="0" distR="0" wp14:anchorId="07C4E65A" wp14:editId="27C5C9A3">
            <wp:extent cx="5715000" cy="2273300"/>
            <wp:effectExtent l="0" t="0" r="0" b="0"/>
            <wp:docPr id="279" name="Picture 279" descr="ScrDisOptQuantChartVarPeer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ScrDisOptQuantChartVarPeerRep"/>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15000" cy="2273300"/>
                    </a:xfrm>
                    <a:prstGeom prst="rect">
                      <a:avLst/>
                    </a:prstGeom>
                    <a:noFill/>
                    <a:ln>
                      <a:noFill/>
                    </a:ln>
                  </pic:spPr>
                </pic:pic>
              </a:graphicData>
            </a:graphic>
          </wp:inline>
        </w:drawing>
      </w:r>
    </w:p>
    <w:p w:rsidR="00B630F4" w:rsidRPr="00807770" w:rsidRDefault="00B630F4">
      <w:pPr>
        <w:divId w:val="988360179"/>
        <w:rPr>
          <w:lang w:val="en-US"/>
        </w:rPr>
      </w:pPr>
      <w:r w:rsidRPr="00807770">
        <w:rPr>
          <w:lang w:val="en-US"/>
        </w:rPr>
        <w:t>You may select any variable displayed from the available list use the search feature to quickly find and select a variable.</w:t>
      </w:r>
    </w:p>
    <w:p w:rsidR="00B630F4" w:rsidRPr="00807770" w:rsidRDefault="00A24BB0" w:rsidP="00503423">
      <w:pPr>
        <w:pStyle w:val="notes"/>
        <w:divId w:val="1486505403"/>
        <w:rPr>
          <w:lang w:val="en-US"/>
        </w:rPr>
      </w:pPr>
      <w:r>
        <w:rPr>
          <w:noProof/>
          <w:lang w:val="en-US" w:eastAsia="en-US"/>
        </w:rPr>
        <w:drawing>
          <wp:inline distT="0" distB="0" distL="0" distR="0" wp14:anchorId="69D53BDE" wp14:editId="3466A2B1">
            <wp:extent cx="146050" cy="127000"/>
            <wp:effectExtent l="0" t="0" r="0" b="0"/>
            <wp:docPr id="280" name="Picture 280"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B630F4" w:rsidRPr="00807770">
        <w:rPr>
          <w:lang w:val="en-US"/>
        </w:rPr>
        <w:t>  </w:t>
      </w:r>
      <w:r w:rsidR="00B630F4" w:rsidRPr="00807770">
        <w:rPr>
          <w:b/>
          <w:bCs/>
          <w:i/>
          <w:iCs/>
          <w:lang w:val="en-US"/>
        </w:rPr>
        <w:t xml:space="preserve">Note: </w:t>
      </w:r>
      <w:r w:rsidR="00B630F4" w:rsidRPr="00807770">
        <w:rPr>
          <w:lang w:val="en-US"/>
        </w:rPr>
        <w:t>You may modify the variable directly from the quantiles chart in your report.</w:t>
      </w:r>
    </w:p>
    <w:p w:rsidR="00B630F4" w:rsidRPr="00807770" w:rsidRDefault="00B630F4">
      <w:pPr>
        <w:divId w:val="454106422"/>
        <w:rPr>
          <w:lang w:val="en-US"/>
        </w:rPr>
      </w:pPr>
      <w:r w:rsidRPr="00807770">
        <w:rPr>
          <w:rStyle w:val="Drop-downhotspot"/>
          <w:b/>
          <w:bCs/>
          <w:color w:val="003366"/>
          <w:lang w:val="en-US"/>
        </w:rPr>
        <w:t>Years</w:t>
      </w:r>
    </w:p>
    <w:p w:rsidR="00B630F4" w:rsidRPr="00807770" w:rsidRDefault="00B630F4">
      <w:pPr>
        <w:divId w:val="1477839640"/>
        <w:rPr>
          <w:lang w:val="en-US"/>
        </w:rPr>
      </w:pPr>
      <w:r w:rsidRPr="00807770">
        <w:rPr>
          <w:lang w:val="en-US"/>
        </w:rPr>
        <w:t xml:space="preserve">Use the years tab to change the years displayed in the chart. </w:t>
      </w:r>
    </w:p>
    <w:p w:rsidR="00B630F4" w:rsidRDefault="00A24BB0" w:rsidP="00503423">
      <w:pPr>
        <w:divId w:val="1477839640"/>
      </w:pPr>
      <w:r>
        <w:rPr>
          <w:noProof/>
          <w:lang w:val="en-US" w:eastAsia="en-US"/>
        </w:rPr>
        <w:drawing>
          <wp:inline distT="0" distB="0" distL="0" distR="0" wp14:anchorId="607C417B" wp14:editId="19E8FC14">
            <wp:extent cx="3708400" cy="1327150"/>
            <wp:effectExtent l="0" t="0" r="0" b="0"/>
            <wp:docPr id="281" name="Picture 281" descr="DisOptionsPeerQuantilesChartYearsDianeN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DisOptionsPeerQuantilesChartYearsDianeNeo"/>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708400" cy="1327150"/>
                    </a:xfrm>
                    <a:prstGeom prst="rect">
                      <a:avLst/>
                    </a:prstGeom>
                    <a:noFill/>
                    <a:ln>
                      <a:noFill/>
                    </a:ln>
                  </pic:spPr>
                </pic:pic>
              </a:graphicData>
            </a:graphic>
          </wp:inline>
        </w:drawing>
      </w:r>
    </w:p>
    <w:p w:rsidR="00B630F4" w:rsidRPr="00807770" w:rsidRDefault="00B630F4">
      <w:pPr>
        <w:divId w:val="454106422"/>
        <w:rPr>
          <w:lang w:val="en-US"/>
        </w:rPr>
      </w:pPr>
      <w:r w:rsidRPr="00807770">
        <w:rPr>
          <w:rStyle w:val="Drop-downhotspot"/>
          <w:b/>
          <w:bCs/>
          <w:color w:val="003366"/>
          <w:lang w:val="en-US"/>
        </w:rPr>
        <w:t>Currency</w:t>
      </w:r>
    </w:p>
    <w:p w:rsidR="00B630F4" w:rsidRPr="00807770" w:rsidRDefault="00B630F4">
      <w:pPr>
        <w:divId w:val="624241237"/>
        <w:rPr>
          <w:lang w:val="en-US"/>
        </w:rPr>
      </w:pPr>
      <w:r w:rsidRPr="00807770">
        <w:rPr>
          <w:lang w:val="en-US"/>
        </w:rPr>
        <w:t>Use this tab to modify the currency and unit in which financial items are expressed.  </w:t>
      </w:r>
      <w:r w:rsidRPr="00807770">
        <w:rPr>
          <w:lang w:val="en-US"/>
        </w:rPr>
        <w:br/>
        <w:t xml:space="preserve">Any change under this tab apply to all elements included in your analysis.. </w:t>
      </w:r>
    </w:p>
    <w:p w:rsidR="00B630F4" w:rsidRDefault="00A24BB0" w:rsidP="00503423">
      <w:pPr>
        <w:divId w:val="624241237"/>
      </w:pPr>
      <w:r>
        <w:rPr>
          <w:noProof/>
          <w:lang w:val="en-US" w:eastAsia="en-US"/>
        </w:rPr>
        <w:drawing>
          <wp:inline distT="0" distB="0" distL="0" distR="0" wp14:anchorId="1A1B506D" wp14:editId="24E9322D">
            <wp:extent cx="4286250" cy="1663700"/>
            <wp:effectExtent l="0" t="0" r="0" b="0"/>
            <wp:docPr id="282" name="Picture 282" descr="DisplayOptionsCurr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DisplayOptionsCurrency"/>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86250" cy="1663700"/>
                    </a:xfrm>
                    <a:prstGeom prst="rect">
                      <a:avLst/>
                    </a:prstGeom>
                    <a:noFill/>
                    <a:ln>
                      <a:noFill/>
                    </a:ln>
                  </pic:spPr>
                </pic:pic>
              </a:graphicData>
            </a:graphic>
          </wp:inline>
        </w:drawing>
      </w:r>
    </w:p>
    <w:p w:rsidR="00B630F4" w:rsidRPr="00807770" w:rsidRDefault="00B630F4">
      <w:pPr>
        <w:divId w:val="454106422"/>
        <w:rPr>
          <w:lang w:val="en-US"/>
        </w:rPr>
      </w:pPr>
      <w:r w:rsidRPr="00807770">
        <w:rPr>
          <w:rStyle w:val="Drop-downhotspot"/>
          <w:b/>
          <w:bCs/>
          <w:color w:val="003366"/>
          <w:lang w:val="en-US"/>
        </w:rPr>
        <w:t>Group</w:t>
      </w:r>
    </w:p>
    <w:p w:rsidR="00B630F4" w:rsidRPr="00807770" w:rsidRDefault="00B630F4">
      <w:pPr>
        <w:divId w:val="1451048865"/>
        <w:rPr>
          <w:lang w:val="en-US"/>
        </w:rPr>
      </w:pPr>
      <w:r w:rsidRPr="00807770">
        <w:rPr>
          <w:lang w:val="en-US"/>
        </w:rPr>
        <w:t xml:space="preserve">Use the options in this tab to define the group of companies to which the subject company is compared to in the peer report (i.e. define the peer group). </w:t>
      </w:r>
    </w:p>
    <w:p w:rsidR="00B630F4" w:rsidRDefault="00A24BB0" w:rsidP="00503423">
      <w:pPr>
        <w:divId w:val="1451048865"/>
      </w:pPr>
      <w:r>
        <w:rPr>
          <w:noProof/>
          <w:lang w:val="en-US" w:eastAsia="en-US"/>
        </w:rPr>
        <w:lastRenderedPageBreak/>
        <w:drawing>
          <wp:inline distT="0" distB="0" distL="0" distR="0" wp14:anchorId="2136B441" wp14:editId="4AADD52A">
            <wp:extent cx="4762500" cy="1689100"/>
            <wp:effectExtent l="0" t="0" r="0" b="0"/>
            <wp:docPr id="283" name="Picture 283" descr="ScrPeerTableRepDisOptions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ScrPeerTableRepDisOptionsGroup"/>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762500" cy="1689100"/>
                    </a:xfrm>
                    <a:prstGeom prst="rect">
                      <a:avLst/>
                    </a:prstGeom>
                    <a:noFill/>
                    <a:ln>
                      <a:noFill/>
                    </a:ln>
                  </pic:spPr>
                </pic:pic>
              </a:graphicData>
            </a:graphic>
          </wp:inline>
        </w:drawing>
      </w:r>
    </w:p>
    <w:p w:rsidR="00B630F4" w:rsidRDefault="00B630F4" w:rsidP="002E7032">
      <w:pPr>
        <w:numPr>
          <w:ilvl w:val="0"/>
          <w:numId w:val="237"/>
        </w:numPr>
        <w:tabs>
          <w:tab w:val="left" w:pos="720"/>
        </w:tabs>
        <w:divId w:val="1451048865"/>
      </w:pPr>
      <w:r>
        <w:t>Select the peer group:</w:t>
      </w:r>
    </w:p>
    <w:p w:rsidR="00B630F4" w:rsidRPr="00807770" w:rsidRDefault="00B630F4" w:rsidP="002E7032">
      <w:pPr>
        <w:numPr>
          <w:ilvl w:val="1"/>
          <w:numId w:val="237"/>
        </w:numPr>
        <w:tabs>
          <w:tab w:val="left" w:pos="1440"/>
        </w:tabs>
        <w:divId w:val="1451048865"/>
        <w:rPr>
          <w:lang w:val="en-US"/>
        </w:rPr>
      </w:pPr>
      <w:r w:rsidRPr="00807770">
        <w:rPr>
          <w:rStyle w:val="uicontrol"/>
          <w:lang w:val="en-US"/>
        </w:rPr>
        <w:t>Own peer group, if not standard peer group</w:t>
      </w:r>
      <w:r w:rsidRPr="00807770">
        <w:rPr>
          <w:lang w:val="en-US"/>
        </w:rPr>
        <w:t xml:space="preserve">: </w:t>
      </w:r>
      <w:r w:rsidRPr="00807770">
        <w:rPr>
          <w:lang w:val="en-US"/>
        </w:rPr>
        <w:br/>
        <w:t xml:space="preserve">This is the default option and will select the standard peer group unless you associated the subject company with an own peer group. See </w:t>
      </w:r>
      <w:hyperlink w:anchor="peergroups_defpeergroup_htm" w:history="1">
        <w:r w:rsidRPr="00807770">
          <w:rPr>
            <w:rStyle w:val="Hyperlink"/>
            <w:color w:val="0000FF"/>
            <w:lang w:val="en-US"/>
          </w:rPr>
          <w:t>Define the default peer group</w:t>
        </w:r>
      </w:hyperlink>
      <w:r w:rsidRPr="00807770">
        <w:rPr>
          <w:lang w:val="en-US"/>
        </w:rPr>
        <w:t xml:space="preserve"> for more information on how to associate Own peer groups. </w:t>
      </w:r>
    </w:p>
    <w:p w:rsidR="00B630F4" w:rsidRPr="00807770" w:rsidRDefault="00B630F4" w:rsidP="002E7032">
      <w:pPr>
        <w:numPr>
          <w:ilvl w:val="1"/>
          <w:numId w:val="237"/>
        </w:numPr>
        <w:tabs>
          <w:tab w:val="left" w:pos="1440"/>
        </w:tabs>
        <w:divId w:val="1451048865"/>
        <w:rPr>
          <w:lang w:val="en-US"/>
        </w:rPr>
      </w:pPr>
      <w:r w:rsidRPr="00807770">
        <w:rPr>
          <w:rStyle w:val="uicontrol"/>
          <w:lang w:val="en-US"/>
        </w:rPr>
        <w:t>Standard peer group</w:t>
      </w:r>
      <w:r w:rsidRPr="00807770">
        <w:rPr>
          <w:lang w:val="en-US"/>
        </w:rPr>
        <w:t xml:space="preserve">: </w:t>
      </w:r>
      <w:r w:rsidRPr="00807770">
        <w:rPr>
          <w:lang w:val="en-US"/>
        </w:rPr>
        <w:br/>
        <w:t>Select this option to use the Standard peer group as a comparison group.</w:t>
      </w:r>
    </w:p>
    <w:p w:rsidR="00B630F4" w:rsidRPr="00807770" w:rsidRDefault="00B630F4" w:rsidP="002E7032">
      <w:pPr>
        <w:numPr>
          <w:ilvl w:val="1"/>
          <w:numId w:val="237"/>
        </w:numPr>
        <w:tabs>
          <w:tab w:val="left" w:pos="1440"/>
        </w:tabs>
        <w:divId w:val="1451048865"/>
        <w:rPr>
          <w:lang w:val="en-US"/>
        </w:rPr>
      </w:pPr>
      <w:r w:rsidRPr="00807770">
        <w:rPr>
          <w:rStyle w:val="uicontrol"/>
          <w:lang w:val="en-US"/>
        </w:rPr>
        <w:t>List of results</w:t>
      </w:r>
      <w:r w:rsidRPr="00807770">
        <w:rPr>
          <w:lang w:val="en-US"/>
        </w:rPr>
        <w:t xml:space="preserve">: </w:t>
      </w:r>
      <w:r w:rsidRPr="00807770">
        <w:rPr>
          <w:lang w:val="en-US"/>
        </w:rPr>
        <w:br/>
        <w:t>Select this option to use the companies included in your list of results as the group of comparison.</w:t>
      </w:r>
    </w:p>
    <w:p w:rsidR="00B630F4" w:rsidRPr="00807770" w:rsidRDefault="00B630F4" w:rsidP="002E7032">
      <w:pPr>
        <w:numPr>
          <w:ilvl w:val="1"/>
          <w:numId w:val="237"/>
        </w:numPr>
        <w:tabs>
          <w:tab w:val="left" w:pos="1440"/>
        </w:tabs>
        <w:divId w:val="1451048865"/>
        <w:rPr>
          <w:lang w:val="en-US"/>
        </w:rPr>
      </w:pPr>
      <w:r w:rsidRPr="00807770">
        <w:rPr>
          <w:rStyle w:val="uicontrol"/>
          <w:lang w:val="en-US"/>
        </w:rPr>
        <w:t>Saved search</w:t>
      </w:r>
      <w:r w:rsidRPr="00807770">
        <w:rPr>
          <w:lang w:val="en-US"/>
        </w:rPr>
        <w:t xml:space="preserve">: </w:t>
      </w:r>
      <w:r w:rsidRPr="00807770">
        <w:rPr>
          <w:lang w:val="en-US"/>
        </w:rPr>
        <w:br/>
        <w:t>Select this option and select a previously saved search to compare the subject company to a previously saved search file.</w:t>
      </w:r>
    </w:p>
    <w:p w:rsidR="00B630F4" w:rsidRPr="00807770" w:rsidRDefault="00B630F4" w:rsidP="002E7032">
      <w:pPr>
        <w:numPr>
          <w:ilvl w:val="0"/>
          <w:numId w:val="237"/>
        </w:numPr>
        <w:tabs>
          <w:tab w:val="left" w:pos="720"/>
        </w:tabs>
        <w:divId w:val="1451048865"/>
        <w:rPr>
          <w:lang w:val="en-US"/>
        </w:rPr>
      </w:pPr>
      <w:r w:rsidRPr="00807770">
        <w:rPr>
          <w:lang w:val="en-US"/>
        </w:rPr>
        <w:t>Refine your selection:</w:t>
      </w:r>
      <w:r w:rsidRPr="00807770">
        <w:rPr>
          <w:lang w:val="en-US"/>
        </w:rPr>
        <w:br/>
      </w:r>
      <w:r w:rsidRPr="00807770">
        <w:rPr>
          <w:lang w:val="en-US"/>
        </w:rPr>
        <w:br/>
        <w:t xml:space="preserve">You can further refine the comparison group by selecting the closest to top "N" companies according to a proximity variable for a specific year. </w:t>
      </w:r>
    </w:p>
    <w:p w:rsidR="00B630F4" w:rsidRDefault="00A24BB0" w:rsidP="00503423">
      <w:pPr>
        <w:pStyle w:val="notes"/>
        <w:divId w:val="1152716716"/>
      </w:pPr>
      <w:r>
        <w:rPr>
          <w:noProof/>
          <w:lang w:val="en-US" w:eastAsia="en-US"/>
        </w:rPr>
        <w:drawing>
          <wp:inline distT="0" distB="0" distL="0" distR="0" wp14:anchorId="09D784E7" wp14:editId="2C1240D3">
            <wp:extent cx="146050" cy="127000"/>
            <wp:effectExtent l="0" t="0" r="0" b="0"/>
            <wp:docPr id="284" name="Picture 284"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B630F4">
        <w:t>  </w:t>
      </w:r>
      <w:r w:rsidR="00B630F4">
        <w:rPr>
          <w:b/>
          <w:bCs/>
          <w:i/>
          <w:iCs/>
        </w:rPr>
        <w:t xml:space="preserve">Notes: </w:t>
      </w:r>
    </w:p>
    <w:p w:rsidR="00B630F4" w:rsidRPr="00807770" w:rsidRDefault="00B630F4" w:rsidP="002E7032">
      <w:pPr>
        <w:pStyle w:val="notes"/>
        <w:numPr>
          <w:ilvl w:val="0"/>
          <w:numId w:val="238"/>
        </w:numPr>
        <w:tabs>
          <w:tab w:val="left" w:pos="720"/>
        </w:tabs>
        <w:divId w:val="1152716716"/>
        <w:rPr>
          <w:lang w:val="en-US"/>
        </w:rPr>
      </w:pPr>
      <w:r w:rsidRPr="00807770">
        <w:rPr>
          <w:lang w:val="en-US"/>
        </w:rPr>
        <w:t xml:space="preserve">Products covering more than one country have the choice between an international or national peer group. </w:t>
      </w:r>
    </w:p>
    <w:p w:rsidR="00B630F4" w:rsidRPr="00807770" w:rsidRDefault="00B630F4" w:rsidP="002E7032">
      <w:pPr>
        <w:pStyle w:val="notes"/>
        <w:numPr>
          <w:ilvl w:val="0"/>
          <w:numId w:val="238"/>
        </w:numPr>
        <w:tabs>
          <w:tab w:val="left" w:pos="720"/>
        </w:tabs>
        <w:divId w:val="1152716716"/>
        <w:rPr>
          <w:lang w:val="en-US"/>
        </w:rPr>
      </w:pPr>
      <w:r w:rsidRPr="00807770">
        <w:rPr>
          <w:lang w:val="en-US"/>
        </w:rPr>
        <w:t>The peer group cannot be composed of more than 2,500 companies for display in the peer report.</w:t>
      </w:r>
    </w:p>
    <w:p w:rsidR="00B630F4" w:rsidRPr="00807770" w:rsidRDefault="00B630F4">
      <w:pPr>
        <w:divId w:val="454106422"/>
        <w:rPr>
          <w:lang w:val="en-US"/>
        </w:rPr>
      </w:pPr>
      <w:r w:rsidRPr="00807770">
        <w:rPr>
          <w:rStyle w:val="Drop-downhotspot"/>
          <w:b/>
          <w:bCs/>
          <w:color w:val="003366"/>
          <w:lang w:val="en-US"/>
        </w:rPr>
        <w:t>Companies</w:t>
      </w:r>
    </w:p>
    <w:p w:rsidR="00B630F4" w:rsidRPr="00807770" w:rsidRDefault="00B630F4">
      <w:pPr>
        <w:divId w:val="462847319"/>
        <w:rPr>
          <w:lang w:val="en-US"/>
        </w:rPr>
      </w:pPr>
      <w:r w:rsidRPr="00807770">
        <w:rPr>
          <w:lang w:val="en-US"/>
        </w:rPr>
        <w:t xml:space="preserve">This tab is only accessible if there are less than 2 500  companies included the peer group selected for the peer report. Under this tab are listed all the companies composing the peer group selected according the parameters defined under the tab </w:t>
      </w:r>
      <w:r w:rsidRPr="00807770">
        <w:rPr>
          <w:rStyle w:val="uicontrol"/>
          <w:lang w:val="en-US"/>
        </w:rPr>
        <w:t>Group</w:t>
      </w:r>
      <w:r w:rsidRPr="00807770">
        <w:rPr>
          <w:lang w:val="en-US"/>
        </w:rPr>
        <w:t xml:space="preserve">. </w:t>
      </w:r>
      <w:r w:rsidRPr="00807770">
        <w:rPr>
          <w:lang w:val="en-US"/>
        </w:rPr>
        <w:br/>
        <w:t>You may exclude or reinclude companies from the peer group by deactivating/activating the corresponding check-box(es).</w:t>
      </w:r>
      <w:r w:rsidRPr="00807770">
        <w:rPr>
          <w:lang w:val="en-US"/>
        </w:rPr>
        <w:br/>
        <w:t xml:space="preserve">You may also as save the list of selected companies by clicking the link </w:t>
      </w:r>
      <w:r w:rsidRPr="00807770">
        <w:rPr>
          <w:rStyle w:val="uicontrol"/>
          <w:lang w:val="en-US"/>
        </w:rPr>
        <w:t>Save the company list.</w:t>
      </w:r>
    </w:p>
    <w:p w:rsidR="00B630F4" w:rsidRDefault="00A24BB0" w:rsidP="00503423">
      <w:pPr>
        <w:divId w:val="462847319"/>
      </w:pPr>
      <w:r w:rsidRPr="00503423">
        <w:rPr>
          <w:b/>
          <w:bCs/>
          <w:noProof/>
          <w:lang w:val="en-US" w:eastAsia="en-US"/>
        </w:rPr>
        <w:drawing>
          <wp:inline distT="0" distB="0" distL="0" distR="0" wp14:anchorId="534DAD40" wp14:editId="65FC5ED8">
            <wp:extent cx="4286250" cy="1714500"/>
            <wp:effectExtent l="0" t="0" r="0" b="0"/>
            <wp:docPr id="285" name="Picture 285" descr="DisplayOptions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DisplayOptionsCompanies"/>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86250" cy="1714500"/>
                    </a:xfrm>
                    <a:prstGeom prst="rect">
                      <a:avLst/>
                    </a:prstGeom>
                    <a:noFill/>
                    <a:ln>
                      <a:noFill/>
                    </a:ln>
                  </pic:spPr>
                </pic:pic>
              </a:graphicData>
            </a:graphic>
          </wp:inline>
        </w:drawing>
      </w:r>
    </w:p>
    <w:p w:rsidR="00B630F4" w:rsidRPr="00C8229A" w:rsidRDefault="00B630F4">
      <w:pPr>
        <w:divId w:val="462847319"/>
        <w:rPr>
          <w:lang w:val="en-US"/>
        </w:rPr>
      </w:pPr>
      <w:r w:rsidRPr="00C8229A">
        <w:rPr>
          <w:lang w:val="en-US"/>
        </w:rPr>
        <w:lastRenderedPageBreak/>
        <w:t>Any change under this tab apply to all elements included in your peer report.</w:t>
      </w:r>
    </w:p>
    <w:p w:rsidR="00B630F4" w:rsidRPr="00807770" w:rsidRDefault="00B630F4">
      <w:pPr>
        <w:divId w:val="529534205"/>
        <w:rPr>
          <w:lang w:val="en-US"/>
        </w:rPr>
      </w:pPr>
      <w:r w:rsidRPr="00807770">
        <w:rPr>
          <w:lang w:val="en-US"/>
        </w:rPr>
        <w:t xml:space="preserve">When you finished customising the display of the element, click the </w:t>
      </w:r>
      <w:r w:rsidRPr="00807770">
        <w:rPr>
          <w:b/>
          <w:bCs/>
          <w:lang w:val="en-US"/>
        </w:rPr>
        <w:t>OK</w:t>
      </w:r>
      <w:r w:rsidRPr="00807770">
        <w:rPr>
          <w:lang w:val="en-US"/>
        </w:rPr>
        <w:t xml:space="preserve"> button to confirm your selection</w:t>
      </w:r>
    </w:p>
    <w:p w:rsidR="00B630F4" w:rsidRPr="00807770" w:rsidRDefault="00B630F4">
      <w:pPr>
        <w:spacing w:before="0" w:after="0"/>
        <w:divId w:val="788354799"/>
        <w:rPr>
          <w:rFonts w:ascii="Times New Roman" w:hAnsi="Times New Roman"/>
          <w:color w:val="auto"/>
          <w:sz w:val="24"/>
          <w:szCs w:val="24"/>
          <w:lang w:val="en-US"/>
        </w:rPr>
      </w:pPr>
      <w:r w:rsidRPr="00807770">
        <w:rPr>
          <w:rFonts w:ascii="Times New Roman" w:hAnsi="Times New Roman"/>
          <w:color w:val="auto"/>
          <w:sz w:val="24"/>
          <w:szCs w:val="24"/>
          <w:lang w:val="en-US"/>
        </w:rPr>
        <w:t> </w:t>
      </w:r>
    </w:p>
    <w:p w:rsidR="00B630F4" w:rsidRPr="00807770" w:rsidRDefault="00A24BB0">
      <w:pPr>
        <w:pStyle w:val="notes"/>
        <w:divId w:val="1514882288"/>
        <w:rPr>
          <w:lang w:val="en-US"/>
        </w:rPr>
      </w:pPr>
      <w:r>
        <w:rPr>
          <w:noProof/>
          <w:lang w:val="en-US" w:eastAsia="en-US"/>
        </w:rPr>
        <w:drawing>
          <wp:inline distT="0" distB="0" distL="0" distR="0" wp14:anchorId="1DCF6235" wp14:editId="37F747A6">
            <wp:extent cx="146050" cy="127000"/>
            <wp:effectExtent l="0" t="0" r="0" b="0"/>
            <wp:docPr id="286" name="Picture 286"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B630F4" w:rsidRPr="00807770">
        <w:rPr>
          <w:lang w:val="en-US"/>
        </w:rPr>
        <w:t>  </w:t>
      </w:r>
      <w:r w:rsidR="00B630F4" w:rsidRPr="00807770">
        <w:rPr>
          <w:b/>
          <w:bCs/>
          <w:i/>
          <w:iCs/>
          <w:lang w:val="en-US"/>
        </w:rPr>
        <w:t xml:space="preserve">Note: </w:t>
      </w:r>
      <w:r w:rsidR="00B630F4" w:rsidRPr="00807770">
        <w:rPr>
          <w:lang w:val="en-US"/>
        </w:rPr>
        <w:t>Modifying the options in a category represented by a tab with a dark blue background, will apply to all the peer report elements included in your report.</w:t>
      </w:r>
    </w:p>
    <w:p w:rsidR="00B630F4" w:rsidRPr="00807770" w:rsidRDefault="00B630F4">
      <w:pPr>
        <w:spacing w:before="0" w:after="0"/>
        <w:divId w:val="788354799"/>
        <w:rPr>
          <w:rFonts w:ascii="Times New Roman" w:hAnsi="Times New Roman"/>
          <w:color w:val="auto"/>
          <w:sz w:val="24"/>
          <w:szCs w:val="24"/>
          <w:lang w:val="en-US"/>
        </w:rPr>
      </w:pPr>
      <w:r w:rsidRPr="00807770">
        <w:rPr>
          <w:rFonts w:ascii="Times New Roman" w:hAnsi="Times New Roman"/>
          <w:color w:val="auto"/>
          <w:sz w:val="24"/>
          <w:szCs w:val="24"/>
          <w:lang w:val="en-US"/>
        </w:rPr>
        <w:t> </w:t>
      </w:r>
    </w:p>
    <w:p w:rsidR="00B630F4" w:rsidRDefault="00B630F4">
      <w:pPr>
        <w:pStyle w:val="Heading2"/>
        <w:divId w:val="788354799"/>
      </w:pPr>
      <w:bookmarkStart w:id="270" w:name="_Toc417578498"/>
      <w:r>
        <w:t>Customised sections</w:t>
      </w:r>
      <w:bookmarkEnd w:id="270"/>
    </w:p>
    <w:p w:rsidR="00B630F4" w:rsidRPr="00807770" w:rsidRDefault="00B630F4">
      <w:pPr>
        <w:divId w:val="257643360"/>
        <w:rPr>
          <w:lang w:val="en-US"/>
        </w:rPr>
      </w:pPr>
      <w:bookmarkStart w:id="271" w:name="report_customisedsections_custom_1879"/>
      <w:bookmarkEnd w:id="271"/>
      <w:r w:rsidRPr="00807770">
        <w:rPr>
          <w:lang w:val="en-US"/>
        </w:rPr>
        <w:t xml:space="preserve">Customised report sections allow you to incorporate any available item (financial or not) in the desired sequence or layout. Furthermore, customised sections allow you to include </w:t>
      </w:r>
      <w:hyperlink w:anchor="report_customisedsections_udv_ht_7463" w:history="1">
        <w:r w:rsidRPr="00807770">
          <w:rPr>
            <w:rStyle w:val="Hyperlink"/>
            <w:color w:val="0000FF"/>
            <w:lang w:val="en-US"/>
          </w:rPr>
          <w:t>variables</w:t>
        </w:r>
      </w:hyperlink>
      <w:r w:rsidRPr="00807770">
        <w:rPr>
          <w:lang w:val="en-US"/>
        </w:rPr>
        <w:t xml:space="preserve"> that you define using an algebraic expression of other financial items.</w:t>
      </w:r>
    </w:p>
    <w:p w:rsidR="00B630F4" w:rsidRPr="00807770" w:rsidRDefault="00B630F4">
      <w:pPr>
        <w:divId w:val="257643360"/>
        <w:rPr>
          <w:lang w:val="en-US"/>
        </w:rPr>
      </w:pPr>
      <w:r w:rsidRPr="00807770">
        <w:rPr>
          <w:lang w:val="en-US"/>
        </w:rPr>
        <w:t>Each item available is associated with a unique code. In turn, each item that you create in a customised section is associated with a new code starting with the characters "BVD" and followed by five digits (e.g. BVD00000)..</w:t>
      </w:r>
    </w:p>
    <w:p w:rsidR="00B630F4" w:rsidRPr="00807770" w:rsidRDefault="00B630F4">
      <w:pPr>
        <w:divId w:val="257643360"/>
        <w:rPr>
          <w:lang w:val="en-US"/>
        </w:rPr>
      </w:pPr>
      <w:r w:rsidRPr="00807770">
        <w:rPr>
          <w:lang w:val="en-US"/>
        </w:rPr>
        <w:t xml:space="preserve">Just like any other report section, customised sections can be displayed individually or included in </w:t>
      </w:r>
      <w:hyperlink w:anchor="report_repformat_htm" w:history="1">
        <w:r w:rsidRPr="00807770">
          <w:rPr>
            <w:rStyle w:val="Hyperlink"/>
            <w:color w:val="0000FF"/>
            <w:lang w:val="en-US"/>
          </w:rPr>
          <w:t>report formats</w:t>
        </w:r>
      </w:hyperlink>
      <w:r w:rsidRPr="00807770">
        <w:rPr>
          <w:lang w:val="en-US"/>
        </w:rPr>
        <w:t>.  </w:t>
      </w:r>
    </w:p>
    <w:p w:rsidR="00B630F4" w:rsidRPr="00807770" w:rsidRDefault="00B630F4">
      <w:pPr>
        <w:divId w:val="257643360"/>
        <w:rPr>
          <w:lang w:val="en-US"/>
        </w:rPr>
      </w:pPr>
      <w:r w:rsidRPr="00807770">
        <w:rPr>
          <w:lang w:val="en-US"/>
        </w:rPr>
        <w:t xml:space="preserve">You can access the dialog that allows you to </w:t>
      </w:r>
      <w:hyperlink w:anchor="report_customisedsections_create_4846" w:history="1">
        <w:r w:rsidRPr="00807770">
          <w:rPr>
            <w:rStyle w:val="Hyperlink"/>
            <w:color w:val="0000FF"/>
            <w:lang w:val="en-US"/>
          </w:rPr>
          <w:t>create or modify a customised section</w:t>
        </w:r>
      </w:hyperlink>
      <w:r w:rsidRPr="00807770">
        <w:rPr>
          <w:lang w:val="en-US"/>
        </w:rPr>
        <w:t xml:space="preserve"> by:</w:t>
      </w:r>
    </w:p>
    <w:p w:rsidR="00B630F4" w:rsidRPr="00807770" w:rsidRDefault="00B630F4" w:rsidP="002E7032">
      <w:pPr>
        <w:numPr>
          <w:ilvl w:val="0"/>
          <w:numId w:val="239"/>
        </w:numPr>
        <w:tabs>
          <w:tab w:val="left" w:pos="720"/>
        </w:tabs>
        <w:divId w:val="257643360"/>
        <w:rPr>
          <w:lang w:val="en-US"/>
        </w:rPr>
      </w:pPr>
      <w:r w:rsidRPr="00807770">
        <w:rPr>
          <w:lang w:val="en-US"/>
        </w:rPr>
        <w:t xml:space="preserve">Clicking the name of a previously saved customised section or clicking  the </w:t>
      </w:r>
      <w:r w:rsidRPr="00807770">
        <w:rPr>
          <w:rStyle w:val="uicontrol"/>
          <w:lang w:val="en-US"/>
        </w:rPr>
        <w:t>New customised section</w:t>
      </w:r>
      <w:r w:rsidRPr="00807770">
        <w:rPr>
          <w:lang w:val="en-US"/>
        </w:rPr>
        <w:t xml:space="preserve"> link from </w:t>
      </w:r>
      <w:r w:rsidRPr="00807770">
        <w:rPr>
          <w:i/>
          <w:iCs/>
          <w:lang w:val="en-US"/>
        </w:rPr>
        <w:t>Settings</w:t>
      </w:r>
      <w:r w:rsidRPr="00807770">
        <w:rPr>
          <w:lang w:val="en-US"/>
        </w:rPr>
        <w:t xml:space="preserve"> &gt; </w:t>
      </w:r>
      <w:r w:rsidRPr="00807770">
        <w:rPr>
          <w:i/>
          <w:iCs/>
          <w:lang w:val="en-US"/>
        </w:rPr>
        <w:t>My customised sections</w:t>
      </w:r>
      <w:r w:rsidRPr="00807770">
        <w:rPr>
          <w:lang w:val="en-US"/>
        </w:rPr>
        <w:t xml:space="preserve"> &gt; </w:t>
      </w:r>
      <w:r w:rsidRPr="00807770">
        <w:rPr>
          <w:i/>
          <w:iCs/>
          <w:lang w:val="en-US"/>
        </w:rPr>
        <w:t>My saved customised section</w:t>
      </w:r>
      <w:r w:rsidRPr="00807770">
        <w:rPr>
          <w:lang w:val="en-US"/>
        </w:rPr>
        <w:t>.</w:t>
      </w:r>
    </w:p>
    <w:p w:rsidR="00B630F4" w:rsidRPr="00807770" w:rsidRDefault="00B630F4" w:rsidP="002E7032">
      <w:pPr>
        <w:numPr>
          <w:ilvl w:val="0"/>
          <w:numId w:val="239"/>
        </w:numPr>
        <w:tabs>
          <w:tab w:val="left" w:pos="720"/>
        </w:tabs>
        <w:divId w:val="257643360"/>
        <w:rPr>
          <w:lang w:val="en-US"/>
        </w:rPr>
      </w:pPr>
      <w:r w:rsidRPr="00807770">
        <w:rPr>
          <w:lang w:val="en-US"/>
        </w:rPr>
        <w:t>Selecting the</w:t>
      </w:r>
      <w:r w:rsidRPr="00807770">
        <w:rPr>
          <w:b/>
          <w:bCs/>
          <w:lang w:val="en-US"/>
        </w:rPr>
        <w:t xml:space="preserve"> New section</w:t>
      </w:r>
      <w:r w:rsidRPr="00807770">
        <w:rPr>
          <w:lang w:val="en-US"/>
        </w:rPr>
        <w:t xml:space="preserve"> option from the </w:t>
      </w:r>
      <w:r w:rsidRPr="00807770">
        <w:rPr>
          <w:b/>
          <w:bCs/>
          <w:lang w:val="en-US"/>
        </w:rPr>
        <w:t>Customised section</w:t>
      </w:r>
      <w:r w:rsidRPr="00807770">
        <w:rPr>
          <w:lang w:val="en-US"/>
        </w:rPr>
        <w:t xml:space="preserve"> side menu of the </w:t>
      </w:r>
      <w:hyperlink w:anchor="report_comprep_htm" w:history="1">
        <w:r w:rsidRPr="00807770">
          <w:rPr>
            <w:rStyle w:val="Hyperlink"/>
            <w:color w:val="0000FF"/>
            <w:lang w:val="en-US"/>
          </w:rPr>
          <w:t>report</w:t>
        </w:r>
      </w:hyperlink>
      <w:r w:rsidRPr="00807770">
        <w:rPr>
          <w:lang w:val="en-US"/>
        </w:rPr>
        <w:t>.</w:t>
      </w:r>
    </w:p>
    <w:p w:rsidR="00B630F4" w:rsidRPr="00807770" w:rsidRDefault="00B630F4" w:rsidP="002E7032">
      <w:pPr>
        <w:numPr>
          <w:ilvl w:val="0"/>
          <w:numId w:val="239"/>
        </w:numPr>
        <w:tabs>
          <w:tab w:val="left" w:pos="720"/>
        </w:tabs>
        <w:divId w:val="257643360"/>
        <w:rPr>
          <w:lang w:val="en-US"/>
        </w:rPr>
      </w:pPr>
      <w:r w:rsidRPr="00807770">
        <w:rPr>
          <w:lang w:val="en-US"/>
        </w:rPr>
        <w:t xml:space="preserve">Clicking the </w:t>
      </w:r>
      <w:r w:rsidRPr="00807770">
        <w:rPr>
          <w:b/>
          <w:bCs/>
          <w:lang w:val="en-US"/>
        </w:rPr>
        <w:t>Modify</w:t>
      </w:r>
      <w:r w:rsidRPr="00807770">
        <w:rPr>
          <w:lang w:val="en-US"/>
        </w:rPr>
        <w:t xml:space="preserve"> link from a customised section toolbar displayed in a report.</w:t>
      </w:r>
    </w:p>
    <w:bookmarkStart w:id="272" w:name="report_customisedsections_create_4846"/>
    <w:bookmarkEnd w:id="272"/>
    <w:p w:rsidR="00735CB3" w:rsidRDefault="00735CB3">
      <w:pPr>
        <w:pStyle w:val="Heading3"/>
        <w:divId w:val="975530414"/>
      </w:pPr>
      <w:r>
        <w:fldChar w:fldCharType="begin"/>
      </w:r>
      <w:r>
        <w:instrText xml:space="preserve"> XE "Create/modify a customised section" \* MERGEFORMAT </w:instrText>
      </w:r>
      <w:r>
        <w:fldChar w:fldCharType="end"/>
      </w:r>
      <w:bookmarkStart w:id="273" w:name="_Toc417578499"/>
      <w:r>
        <w:t>Create/modify a customised section</w:t>
      </w:r>
      <w:bookmarkEnd w:id="273"/>
    </w:p>
    <w:p w:rsidR="00735CB3" w:rsidRDefault="00735CB3">
      <w:pPr>
        <w:pStyle w:val="acces"/>
        <w:divId w:val="1884054116"/>
      </w:pPr>
      <w:r>
        <w:rPr>
          <w:b/>
          <w:bCs/>
        </w:rPr>
        <w:t>Access</w:t>
      </w:r>
      <w:r>
        <w:t xml:space="preserve">: </w:t>
      </w:r>
    </w:p>
    <w:p w:rsidR="00735CB3" w:rsidRPr="00807770" w:rsidRDefault="00735CB3" w:rsidP="002E7032">
      <w:pPr>
        <w:pStyle w:val="acces"/>
        <w:numPr>
          <w:ilvl w:val="0"/>
          <w:numId w:val="240"/>
        </w:numPr>
        <w:tabs>
          <w:tab w:val="left" w:pos="720"/>
        </w:tabs>
        <w:divId w:val="1884054116"/>
        <w:rPr>
          <w:lang w:val="en-US"/>
        </w:rPr>
      </w:pPr>
      <w:r w:rsidRPr="00807770">
        <w:rPr>
          <w:lang w:val="en-US"/>
        </w:rPr>
        <w:t xml:space="preserve">Click the name of a previously saved customised section or click the </w:t>
      </w:r>
      <w:r w:rsidRPr="00807770">
        <w:rPr>
          <w:rStyle w:val="uicontrol"/>
          <w:i w:val="0"/>
          <w:iCs w:val="0"/>
          <w:lang w:val="en-US"/>
        </w:rPr>
        <w:t>New customised section</w:t>
      </w:r>
      <w:r w:rsidRPr="00807770">
        <w:rPr>
          <w:lang w:val="en-US"/>
        </w:rPr>
        <w:t xml:space="preserve"> button from </w:t>
      </w:r>
      <w:hyperlink w:anchor="settings_settings_htm" w:history="1">
        <w:r w:rsidRPr="00807770">
          <w:rPr>
            <w:rStyle w:val="Hyperlink"/>
            <w:color w:val="0000FF"/>
            <w:lang w:val="en-US"/>
          </w:rPr>
          <w:t>Settings</w:t>
        </w:r>
      </w:hyperlink>
      <w:r w:rsidRPr="00807770">
        <w:rPr>
          <w:lang w:val="en-US"/>
        </w:rPr>
        <w:t xml:space="preserve"> &gt; </w:t>
      </w:r>
      <w:hyperlink w:anchor="settings_custosectionssettings_h_4960" w:history="1">
        <w:r w:rsidRPr="00807770">
          <w:rPr>
            <w:rStyle w:val="Hyperlink"/>
            <w:color w:val="0000FF"/>
            <w:lang w:val="en-US"/>
          </w:rPr>
          <w:t>Customised sections</w:t>
        </w:r>
      </w:hyperlink>
      <w:r w:rsidRPr="00807770">
        <w:rPr>
          <w:lang w:val="en-US"/>
        </w:rPr>
        <w:t xml:space="preserve"> &gt; </w:t>
      </w:r>
      <w:hyperlink w:anchor="settings_mycustomisedsections_ht_5655" w:history="1">
        <w:r w:rsidRPr="00807770">
          <w:rPr>
            <w:rStyle w:val="Hyperlink"/>
            <w:color w:val="0000FF"/>
            <w:lang w:val="en-US"/>
          </w:rPr>
          <w:t>My customised sections</w:t>
        </w:r>
      </w:hyperlink>
      <w:r w:rsidRPr="00807770">
        <w:rPr>
          <w:lang w:val="en-US"/>
        </w:rPr>
        <w:t>.</w:t>
      </w:r>
    </w:p>
    <w:p w:rsidR="00735CB3" w:rsidRPr="00807770" w:rsidRDefault="00735CB3" w:rsidP="002E7032">
      <w:pPr>
        <w:pStyle w:val="acces"/>
        <w:numPr>
          <w:ilvl w:val="0"/>
          <w:numId w:val="240"/>
        </w:numPr>
        <w:tabs>
          <w:tab w:val="left" w:pos="720"/>
        </w:tabs>
        <w:divId w:val="1884054116"/>
        <w:rPr>
          <w:lang w:val="en-US"/>
        </w:rPr>
      </w:pPr>
      <w:r w:rsidRPr="00807770">
        <w:rPr>
          <w:lang w:val="en-US"/>
        </w:rPr>
        <w:t xml:space="preserve">From the </w:t>
      </w:r>
      <w:r w:rsidRPr="00807770">
        <w:rPr>
          <w:b/>
          <w:bCs/>
          <w:lang w:val="en-US"/>
        </w:rPr>
        <w:t>Customised section</w:t>
      </w:r>
      <w:r w:rsidRPr="00807770">
        <w:rPr>
          <w:lang w:val="en-US"/>
        </w:rPr>
        <w:t xml:space="preserve"> side menu option of the </w:t>
      </w:r>
      <w:hyperlink w:anchor="report_comprep_htm" w:history="1">
        <w:r w:rsidRPr="00807770">
          <w:rPr>
            <w:rStyle w:val="Hyperlink"/>
            <w:color w:val="0000FF"/>
            <w:lang w:val="en-US"/>
          </w:rPr>
          <w:t>report</w:t>
        </w:r>
      </w:hyperlink>
      <w:r w:rsidRPr="00807770">
        <w:rPr>
          <w:lang w:val="en-US"/>
        </w:rPr>
        <w:t xml:space="preserve">, select </w:t>
      </w:r>
      <w:r w:rsidRPr="00807770">
        <w:rPr>
          <w:b/>
          <w:bCs/>
          <w:lang w:val="en-US"/>
        </w:rPr>
        <w:t>New section</w:t>
      </w:r>
      <w:r w:rsidRPr="00807770">
        <w:rPr>
          <w:lang w:val="en-US"/>
        </w:rPr>
        <w:t>.</w:t>
      </w:r>
    </w:p>
    <w:p w:rsidR="00735CB3" w:rsidRPr="00807770" w:rsidRDefault="00735CB3" w:rsidP="002E7032">
      <w:pPr>
        <w:pStyle w:val="acces"/>
        <w:numPr>
          <w:ilvl w:val="0"/>
          <w:numId w:val="240"/>
        </w:numPr>
        <w:tabs>
          <w:tab w:val="left" w:pos="720"/>
        </w:tabs>
        <w:divId w:val="1884054116"/>
        <w:rPr>
          <w:lang w:val="en-US"/>
        </w:rPr>
      </w:pPr>
      <w:r w:rsidRPr="00807770">
        <w:rPr>
          <w:lang w:val="en-US"/>
        </w:rPr>
        <w:t xml:space="preserve">Click the </w:t>
      </w:r>
      <w:r w:rsidRPr="00807770">
        <w:rPr>
          <w:b/>
          <w:bCs/>
          <w:lang w:val="en-US"/>
        </w:rPr>
        <w:t>Modify</w:t>
      </w:r>
      <w:r w:rsidRPr="00807770">
        <w:rPr>
          <w:lang w:val="en-US"/>
        </w:rPr>
        <w:t xml:space="preserve"> link from a customised section toolbar displayed in a report.  </w:t>
      </w:r>
    </w:p>
    <w:p w:rsidR="00735CB3" w:rsidRDefault="00735CB3">
      <w:pPr>
        <w:pStyle w:val="Heading4"/>
        <w:divId w:val="2140026315"/>
      </w:pPr>
      <w:r>
        <w:t>Overview</w:t>
      </w:r>
    </w:p>
    <w:p w:rsidR="00735CB3" w:rsidRPr="00807770" w:rsidRDefault="00735CB3">
      <w:pPr>
        <w:divId w:val="2140026315"/>
        <w:rPr>
          <w:lang w:val="en-US"/>
        </w:rPr>
      </w:pPr>
      <w:r w:rsidRPr="00807770">
        <w:rPr>
          <w:lang w:val="en-US"/>
        </w:rPr>
        <w:t xml:space="preserve">To create a customised section you must add, line by line, the fields you want to include in the section and optionally, for a financial field or a multiple data item, define the options for the created item or variable. </w:t>
      </w:r>
    </w:p>
    <w:p w:rsidR="00735CB3" w:rsidRPr="00807770" w:rsidRDefault="00735CB3">
      <w:pPr>
        <w:divId w:val="2140026315"/>
        <w:rPr>
          <w:lang w:val="en-US"/>
        </w:rPr>
      </w:pPr>
      <w:r w:rsidRPr="00807770">
        <w:rPr>
          <w:lang w:val="en-US"/>
        </w:rPr>
        <w:t xml:space="preserve">After you have added all the items you want, you can use the icons displayed above your selection to control how each item or variable is displayed, and the layout of the section. </w:t>
      </w:r>
    </w:p>
    <w:p w:rsidR="00735CB3" w:rsidRDefault="00A24BB0">
      <w:pPr>
        <w:jc w:val="center"/>
        <w:divId w:val="2140026315"/>
      </w:pPr>
      <w:r>
        <w:rPr>
          <w:noProof/>
          <w:lang w:val="en-US" w:eastAsia="en-US"/>
        </w:rPr>
        <w:lastRenderedPageBreak/>
        <w:drawing>
          <wp:inline distT="0" distB="0" distL="0" distR="0" wp14:anchorId="24846E38" wp14:editId="078515B1">
            <wp:extent cx="5715000" cy="2787650"/>
            <wp:effectExtent l="0" t="0" r="0" b="0"/>
            <wp:docPr id="287" name="Picture 287" descr="ScrCustSectAmadeusN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ScrCustSectAmadeusNeo"/>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15000" cy="2787650"/>
                    </a:xfrm>
                    <a:prstGeom prst="rect">
                      <a:avLst/>
                    </a:prstGeom>
                    <a:noFill/>
                    <a:ln>
                      <a:noFill/>
                    </a:ln>
                  </pic:spPr>
                </pic:pic>
              </a:graphicData>
            </a:graphic>
          </wp:inline>
        </w:drawing>
      </w:r>
    </w:p>
    <w:p w:rsidR="00735CB3" w:rsidRPr="00807770" w:rsidRDefault="00735CB3">
      <w:pPr>
        <w:divId w:val="2140026315"/>
        <w:rPr>
          <w:lang w:val="en-US"/>
        </w:rPr>
      </w:pPr>
      <w:r w:rsidRPr="00807770">
        <w:rPr>
          <w:lang w:val="en-US"/>
        </w:rPr>
        <w:t xml:space="preserve">The customised section dialog screen allows you to: </w:t>
      </w:r>
    </w:p>
    <w:p w:rsidR="00735CB3" w:rsidRPr="00807770" w:rsidRDefault="00927FD0" w:rsidP="002E7032">
      <w:pPr>
        <w:numPr>
          <w:ilvl w:val="0"/>
          <w:numId w:val="241"/>
        </w:numPr>
        <w:tabs>
          <w:tab w:val="left" w:pos="720"/>
        </w:tabs>
        <w:divId w:val="2140026315"/>
        <w:rPr>
          <w:lang w:val="en-US"/>
        </w:rPr>
      </w:pPr>
      <w:hyperlink w:anchor="report_customisedsections_create_4395" w:history="1">
        <w:r w:rsidR="00735CB3" w:rsidRPr="00807770">
          <w:rPr>
            <w:rStyle w:val="Hyperlink"/>
            <w:color w:val="0000FF"/>
            <w:lang w:val="en-US"/>
          </w:rPr>
          <w:t>Add items or variables to the customised section</w:t>
        </w:r>
      </w:hyperlink>
    </w:p>
    <w:p w:rsidR="00735CB3" w:rsidRDefault="00927FD0" w:rsidP="002E7032">
      <w:pPr>
        <w:numPr>
          <w:ilvl w:val="0"/>
          <w:numId w:val="241"/>
        </w:numPr>
        <w:tabs>
          <w:tab w:val="left" w:pos="720"/>
        </w:tabs>
        <w:divId w:val="2140026315"/>
      </w:pPr>
      <w:hyperlink w:anchor="report_customisedsections_create_5293" w:history="1">
        <w:r w:rsidR="00735CB3">
          <w:rPr>
            <w:rStyle w:val="Hyperlink"/>
            <w:color w:val="0000FF"/>
          </w:rPr>
          <w:t>Edit the items included</w:t>
        </w:r>
      </w:hyperlink>
    </w:p>
    <w:p w:rsidR="00735CB3" w:rsidRDefault="00927FD0" w:rsidP="002E7032">
      <w:pPr>
        <w:numPr>
          <w:ilvl w:val="0"/>
          <w:numId w:val="241"/>
        </w:numPr>
        <w:tabs>
          <w:tab w:val="left" w:pos="720"/>
        </w:tabs>
        <w:divId w:val="2140026315"/>
      </w:pPr>
      <w:hyperlink w:anchor="report_customisedsections_create_5454" w:history="1">
        <w:r w:rsidR="00735CB3">
          <w:rPr>
            <w:rStyle w:val="Hyperlink"/>
            <w:color w:val="0000FF"/>
          </w:rPr>
          <w:t>Save a customised section</w:t>
        </w:r>
      </w:hyperlink>
    </w:p>
    <w:p w:rsidR="00735CB3" w:rsidRDefault="00927FD0" w:rsidP="002E7032">
      <w:pPr>
        <w:numPr>
          <w:ilvl w:val="0"/>
          <w:numId w:val="241"/>
        </w:numPr>
        <w:tabs>
          <w:tab w:val="left" w:pos="720"/>
        </w:tabs>
        <w:divId w:val="2140026315"/>
      </w:pPr>
      <w:hyperlink w:anchor="report_customisedsections_create_7200" w:history="1">
        <w:r w:rsidR="00735CB3">
          <w:rPr>
            <w:rStyle w:val="Hyperlink"/>
            <w:color w:val="0000FF"/>
          </w:rPr>
          <w:t>Load  a customised section</w:t>
        </w:r>
      </w:hyperlink>
    </w:p>
    <w:p w:rsidR="00735CB3" w:rsidRDefault="00927FD0" w:rsidP="002E7032">
      <w:pPr>
        <w:numPr>
          <w:ilvl w:val="0"/>
          <w:numId w:val="241"/>
        </w:numPr>
        <w:tabs>
          <w:tab w:val="left" w:pos="720"/>
        </w:tabs>
        <w:divId w:val="2140026315"/>
      </w:pPr>
      <w:hyperlink w:anchor="report_customisedsections_create_3598" w:history="1">
        <w:r w:rsidR="00735CB3">
          <w:rPr>
            <w:rStyle w:val="Hyperlink"/>
            <w:color w:val="0000FF"/>
          </w:rPr>
          <w:t>Delete a customised section</w:t>
        </w:r>
      </w:hyperlink>
    </w:p>
    <w:p w:rsidR="00735CB3" w:rsidRDefault="00735CB3">
      <w:pPr>
        <w:pStyle w:val="Heading4"/>
        <w:divId w:val="2140026315"/>
      </w:pPr>
      <w:bookmarkStart w:id="274" w:name="report_customisedsections_create_4395"/>
      <w:bookmarkEnd w:id="274"/>
      <w:r>
        <w:t>Adding items</w:t>
      </w:r>
    </w:p>
    <w:p w:rsidR="00735CB3" w:rsidRPr="00807770" w:rsidRDefault="00735CB3">
      <w:pPr>
        <w:divId w:val="2140026315"/>
        <w:rPr>
          <w:lang w:val="en-US"/>
        </w:rPr>
      </w:pPr>
      <w:r w:rsidRPr="00807770">
        <w:rPr>
          <w:lang w:val="en-US"/>
        </w:rPr>
        <w:t>There are two ways you can add a field.</w:t>
      </w:r>
    </w:p>
    <w:p w:rsidR="00735CB3" w:rsidRPr="00807770" w:rsidRDefault="00735CB3" w:rsidP="002E7032">
      <w:pPr>
        <w:numPr>
          <w:ilvl w:val="0"/>
          <w:numId w:val="242"/>
        </w:numPr>
        <w:tabs>
          <w:tab w:val="left" w:pos="720"/>
        </w:tabs>
        <w:divId w:val="2140026315"/>
        <w:rPr>
          <w:lang w:val="en-US"/>
        </w:rPr>
      </w:pPr>
      <w:r w:rsidRPr="00807770">
        <w:rPr>
          <w:lang w:val="en-US"/>
        </w:rPr>
        <w:t>Adding fields from the list of available fields:</w:t>
      </w:r>
    </w:p>
    <w:p w:rsidR="00735CB3" w:rsidRPr="00807770" w:rsidRDefault="00735CB3" w:rsidP="002E7032">
      <w:pPr>
        <w:tabs>
          <w:tab w:val="left" w:pos="720"/>
        </w:tabs>
        <w:ind w:left="720"/>
        <w:divId w:val="303506269"/>
        <w:rPr>
          <w:lang w:val="en-US"/>
        </w:rPr>
      </w:pPr>
      <w:r w:rsidRPr="00807770">
        <w:rPr>
          <w:lang w:val="en-US"/>
        </w:rPr>
        <w:t xml:space="preserve">To add a single item, either: </w:t>
      </w:r>
    </w:p>
    <w:p w:rsidR="00735CB3" w:rsidRPr="00807770" w:rsidRDefault="00735CB3" w:rsidP="002E7032">
      <w:pPr>
        <w:numPr>
          <w:ilvl w:val="1"/>
          <w:numId w:val="242"/>
        </w:numPr>
        <w:tabs>
          <w:tab w:val="left" w:pos="1440"/>
        </w:tabs>
        <w:divId w:val="303506269"/>
        <w:rPr>
          <w:lang w:val="en-US"/>
        </w:rPr>
      </w:pPr>
      <w:r w:rsidRPr="00807770">
        <w:rPr>
          <w:lang w:val="en-US"/>
        </w:rPr>
        <w:t>Click the desired field in the tree-like structure to add it to your selection</w:t>
      </w:r>
    </w:p>
    <w:p w:rsidR="00735CB3" w:rsidRPr="00807770" w:rsidRDefault="00735CB3" w:rsidP="002E7032">
      <w:pPr>
        <w:numPr>
          <w:ilvl w:val="1"/>
          <w:numId w:val="242"/>
        </w:numPr>
        <w:tabs>
          <w:tab w:val="left" w:pos="1440"/>
        </w:tabs>
        <w:divId w:val="303506269"/>
        <w:rPr>
          <w:lang w:val="en-US"/>
        </w:rPr>
      </w:pPr>
      <w:r w:rsidRPr="00807770">
        <w:rPr>
          <w:lang w:val="en-US"/>
        </w:rPr>
        <w:t>Use the search feature to easily find and select the field.</w:t>
      </w:r>
    </w:p>
    <w:p w:rsidR="00735CB3" w:rsidRPr="00807770" w:rsidRDefault="00735CB3" w:rsidP="002E7032">
      <w:pPr>
        <w:tabs>
          <w:tab w:val="left" w:pos="720"/>
        </w:tabs>
        <w:ind w:left="720"/>
        <w:divId w:val="303506269"/>
        <w:rPr>
          <w:lang w:val="en-US"/>
        </w:rPr>
      </w:pPr>
      <w:r w:rsidRPr="00807770">
        <w:rPr>
          <w:lang w:val="en-US"/>
        </w:rPr>
        <w:t xml:space="preserve">To add multiple fields in one operation, click the </w:t>
      </w:r>
      <w:r w:rsidR="00A24BB0">
        <w:rPr>
          <w:noProof/>
          <w:lang w:val="en-US" w:eastAsia="en-US"/>
        </w:rPr>
        <w:drawing>
          <wp:inline distT="0" distB="0" distL="0" distR="0" wp14:anchorId="179DD562" wp14:editId="1D0FDF47">
            <wp:extent cx="152400" cy="146050"/>
            <wp:effectExtent l="0" t="0" r="0" b="0"/>
            <wp:docPr id="288" name="Picture 288" descr="Icon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IconFolde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rsidRPr="00807770">
        <w:rPr>
          <w:lang w:val="en-US"/>
        </w:rPr>
        <w:t xml:space="preserve"> icon to add all items under that category.</w:t>
      </w:r>
    </w:p>
    <w:p w:rsidR="00735CB3" w:rsidRPr="00807770" w:rsidRDefault="00735CB3" w:rsidP="002E7032">
      <w:pPr>
        <w:numPr>
          <w:ilvl w:val="0"/>
          <w:numId w:val="242"/>
        </w:numPr>
        <w:tabs>
          <w:tab w:val="left" w:pos="720"/>
        </w:tabs>
        <w:divId w:val="2140026315"/>
        <w:rPr>
          <w:lang w:val="en-US"/>
        </w:rPr>
      </w:pPr>
      <w:r w:rsidRPr="00807770">
        <w:rPr>
          <w:lang w:val="en-US"/>
        </w:rPr>
        <w:t xml:space="preserve">Adding an item using the </w:t>
      </w:r>
      <w:r w:rsidRPr="00807770">
        <w:rPr>
          <w:b/>
          <w:bCs/>
          <w:lang w:val="en-US"/>
        </w:rPr>
        <w:t>New label</w:t>
      </w:r>
      <w:r w:rsidRPr="00807770">
        <w:rPr>
          <w:lang w:val="en-US"/>
        </w:rPr>
        <w:t xml:space="preserve"> or </w:t>
      </w:r>
      <w:r w:rsidRPr="00807770">
        <w:rPr>
          <w:b/>
          <w:bCs/>
          <w:lang w:val="en-US"/>
        </w:rPr>
        <w:t>New formula</w:t>
      </w:r>
      <w:r w:rsidRPr="00807770">
        <w:rPr>
          <w:lang w:val="en-US"/>
        </w:rPr>
        <w:t xml:space="preserve"> links:</w:t>
      </w:r>
    </w:p>
    <w:p w:rsidR="00735CB3" w:rsidRPr="00807770" w:rsidRDefault="00735CB3" w:rsidP="002E7032">
      <w:pPr>
        <w:tabs>
          <w:tab w:val="left" w:pos="720"/>
        </w:tabs>
        <w:ind w:left="720"/>
        <w:divId w:val="1239941187"/>
        <w:rPr>
          <w:lang w:val="en-US"/>
        </w:rPr>
      </w:pPr>
      <w:r w:rsidRPr="00807770">
        <w:rPr>
          <w:lang w:val="en-US"/>
        </w:rPr>
        <w:t xml:space="preserve">Click the </w:t>
      </w:r>
      <w:r w:rsidRPr="00807770">
        <w:rPr>
          <w:rStyle w:val="uicontrol"/>
          <w:lang w:val="en-US"/>
        </w:rPr>
        <w:t>New label</w:t>
      </w:r>
      <w:r w:rsidRPr="00807770">
        <w:rPr>
          <w:lang w:val="en-US"/>
        </w:rPr>
        <w:t xml:space="preserve"> or </w:t>
      </w:r>
      <w:r w:rsidRPr="00807770">
        <w:rPr>
          <w:rStyle w:val="uicontrol"/>
          <w:lang w:val="en-US"/>
        </w:rPr>
        <w:t>New formula</w:t>
      </w:r>
      <w:r w:rsidRPr="00807770">
        <w:rPr>
          <w:lang w:val="en-US"/>
        </w:rPr>
        <w:t xml:space="preserve"> links to add a line and edit the label or formula of the item.</w:t>
      </w:r>
    </w:p>
    <w:p w:rsidR="00735CB3" w:rsidRPr="00807770" w:rsidRDefault="00735CB3" w:rsidP="002E7032">
      <w:pPr>
        <w:tabs>
          <w:tab w:val="left" w:pos="720"/>
        </w:tabs>
        <w:ind w:left="720"/>
        <w:divId w:val="1239941187"/>
        <w:rPr>
          <w:lang w:val="en-US"/>
        </w:rPr>
      </w:pPr>
      <w:r w:rsidRPr="00807770">
        <w:rPr>
          <w:lang w:val="en-US"/>
        </w:rPr>
        <w:t>In the label cell you may enter whatever you deem appropriate.</w:t>
      </w:r>
    </w:p>
    <w:p w:rsidR="00735CB3" w:rsidRDefault="00735CB3" w:rsidP="002E7032">
      <w:pPr>
        <w:tabs>
          <w:tab w:val="left" w:pos="720"/>
        </w:tabs>
        <w:ind w:left="720"/>
        <w:divId w:val="1239941187"/>
      </w:pPr>
      <w:r w:rsidRPr="00807770">
        <w:rPr>
          <w:lang w:val="en-US"/>
        </w:rPr>
        <w:t xml:space="preserve">The value that you must input in the formula cell is more restrictive. </w:t>
      </w:r>
      <w:r>
        <w:t>You can either:</w:t>
      </w:r>
    </w:p>
    <w:p w:rsidR="00735CB3" w:rsidRPr="00807770" w:rsidRDefault="00735CB3" w:rsidP="002E7032">
      <w:pPr>
        <w:numPr>
          <w:ilvl w:val="1"/>
          <w:numId w:val="242"/>
        </w:numPr>
        <w:tabs>
          <w:tab w:val="left" w:pos="1440"/>
        </w:tabs>
        <w:divId w:val="1239941187"/>
        <w:rPr>
          <w:lang w:val="en-US"/>
        </w:rPr>
      </w:pPr>
      <w:r w:rsidRPr="00807770">
        <w:rPr>
          <w:lang w:val="en-US"/>
        </w:rPr>
        <w:t>Leave it blank: the field then represents, for example, a heading or an empty line.</w:t>
      </w:r>
    </w:p>
    <w:p w:rsidR="00735CB3" w:rsidRPr="00807770" w:rsidRDefault="00735CB3" w:rsidP="002E7032">
      <w:pPr>
        <w:numPr>
          <w:ilvl w:val="1"/>
          <w:numId w:val="242"/>
        </w:numPr>
        <w:tabs>
          <w:tab w:val="left" w:pos="1440"/>
        </w:tabs>
        <w:divId w:val="1239941187"/>
        <w:rPr>
          <w:lang w:val="en-US"/>
        </w:rPr>
      </w:pPr>
      <w:r w:rsidRPr="00807770">
        <w:rPr>
          <w:lang w:val="en-US"/>
        </w:rPr>
        <w:t>Enter a numerical value (constant) preceded be '#'.</w:t>
      </w:r>
    </w:p>
    <w:p w:rsidR="00735CB3" w:rsidRPr="00807770" w:rsidRDefault="00735CB3" w:rsidP="002E7032">
      <w:pPr>
        <w:numPr>
          <w:ilvl w:val="1"/>
          <w:numId w:val="242"/>
        </w:numPr>
        <w:tabs>
          <w:tab w:val="left" w:pos="1440"/>
        </w:tabs>
        <w:divId w:val="1239941187"/>
        <w:rPr>
          <w:lang w:val="en-US"/>
        </w:rPr>
      </w:pPr>
      <w:r w:rsidRPr="00807770">
        <w:rPr>
          <w:lang w:val="en-US"/>
        </w:rPr>
        <w:t>Enter a valid field code that uniquely identifies a known item (financial or textual).</w:t>
      </w:r>
    </w:p>
    <w:p w:rsidR="00735CB3" w:rsidRPr="00807770" w:rsidRDefault="00735CB3" w:rsidP="002E7032">
      <w:pPr>
        <w:numPr>
          <w:ilvl w:val="1"/>
          <w:numId w:val="242"/>
        </w:numPr>
        <w:tabs>
          <w:tab w:val="left" w:pos="1440"/>
        </w:tabs>
        <w:divId w:val="1239941187"/>
        <w:rPr>
          <w:lang w:val="en-US"/>
        </w:rPr>
      </w:pPr>
      <w:r w:rsidRPr="00807770">
        <w:rPr>
          <w:lang w:val="en-US"/>
        </w:rPr>
        <w:t xml:space="preserve">In the case of financial items, construct an algebraic formula composed of several financial items using the usual arithmetic operators (+, -, *, /, ^), parentheses, constants (always preceded by '#'). Note that you can also construct conditional variables using the IF statement, the EXIST statement and Boolean operators (AND, OR, NOT). To help you in constructing your formula, click the </w:t>
      </w:r>
      <w:r w:rsidR="00A24BB0">
        <w:rPr>
          <w:noProof/>
          <w:lang w:val="en-US" w:eastAsia="en-US"/>
        </w:rPr>
        <w:drawing>
          <wp:inline distT="0" distB="0" distL="0" distR="0" wp14:anchorId="04F575FF" wp14:editId="57BC6AE3">
            <wp:extent cx="114300" cy="133350"/>
            <wp:effectExtent l="0" t="0" r="0" b="0"/>
            <wp:docPr id="289" name="Picture 289" descr="BtnCa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BtnCalc"/>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807770">
        <w:rPr>
          <w:lang w:val="en-US"/>
        </w:rPr>
        <w:t xml:space="preserve"> icon alongside the formula's text box to launch the </w:t>
      </w:r>
      <w:hyperlink w:anchor="report_customisedsections_udv_ht_7463" w:history="1">
        <w:r w:rsidRPr="00807770">
          <w:rPr>
            <w:rStyle w:val="Hyperlink"/>
            <w:color w:val="0000FF"/>
            <w:lang w:val="en-US"/>
          </w:rPr>
          <w:t>financial formula wizard</w:t>
        </w:r>
      </w:hyperlink>
      <w:r w:rsidRPr="00807770">
        <w:rPr>
          <w:lang w:val="en-US"/>
        </w:rPr>
        <w:t>.</w:t>
      </w:r>
    </w:p>
    <w:p w:rsidR="00735CB3" w:rsidRPr="00807770" w:rsidRDefault="00735CB3">
      <w:pPr>
        <w:divId w:val="2140026315"/>
        <w:rPr>
          <w:lang w:val="en-US"/>
        </w:rPr>
      </w:pPr>
      <w:r w:rsidRPr="00807770">
        <w:rPr>
          <w:lang w:val="en-US"/>
        </w:rPr>
        <w:lastRenderedPageBreak/>
        <w:t xml:space="preserve">When you add a field, the following are displayed in the new row in the </w:t>
      </w:r>
      <w:r w:rsidRPr="00807770">
        <w:rPr>
          <w:i/>
          <w:iCs/>
          <w:lang w:val="en-US"/>
        </w:rPr>
        <w:t>Your selection</w:t>
      </w:r>
      <w:r w:rsidRPr="00807770">
        <w:rPr>
          <w:lang w:val="en-US"/>
        </w:rPr>
        <w:t xml:space="preserve"> pane:</w:t>
      </w:r>
    </w:p>
    <w:p w:rsidR="00735CB3" w:rsidRPr="00807770" w:rsidRDefault="00735CB3" w:rsidP="002E7032">
      <w:pPr>
        <w:numPr>
          <w:ilvl w:val="0"/>
          <w:numId w:val="243"/>
        </w:numPr>
        <w:tabs>
          <w:tab w:val="left" w:pos="720"/>
        </w:tabs>
        <w:divId w:val="2140026315"/>
        <w:rPr>
          <w:lang w:val="en-US"/>
        </w:rPr>
      </w:pPr>
      <w:r w:rsidRPr="00807770">
        <w:rPr>
          <w:lang w:val="en-US"/>
        </w:rPr>
        <w:t xml:space="preserve">A </w:t>
      </w:r>
      <w:r w:rsidR="00A24BB0">
        <w:rPr>
          <w:noProof/>
          <w:lang w:val="en-US" w:eastAsia="en-US"/>
        </w:rPr>
        <w:drawing>
          <wp:inline distT="0" distB="0" distL="0" distR="0" wp14:anchorId="725D6998" wp14:editId="04A8D1FA">
            <wp:extent cx="127000" cy="127000"/>
            <wp:effectExtent l="0" t="0" r="0" b="0"/>
            <wp:docPr id="290" name="Picture 290"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807770">
        <w:rPr>
          <w:lang w:val="en-US"/>
        </w:rPr>
        <w:t xml:space="preserve"> icon, which allows you to delete the field</w:t>
      </w:r>
    </w:p>
    <w:p w:rsidR="00735CB3" w:rsidRPr="00807770" w:rsidRDefault="00735CB3" w:rsidP="002E7032">
      <w:pPr>
        <w:numPr>
          <w:ilvl w:val="0"/>
          <w:numId w:val="243"/>
        </w:numPr>
        <w:tabs>
          <w:tab w:val="left" w:pos="720"/>
        </w:tabs>
        <w:divId w:val="2140026315"/>
        <w:rPr>
          <w:lang w:val="en-US"/>
        </w:rPr>
      </w:pPr>
      <w:r w:rsidRPr="00807770">
        <w:rPr>
          <w:lang w:val="en-US"/>
        </w:rPr>
        <w:t>A clear check box, which allows you to select or deselect the field</w:t>
      </w:r>
    </w:p>
    <w:p w:rsidR="00735CB3" w:rsidRPr="00807770" w:rsidRDefault="00735CB3" w:rsidP="002E7032">
      <w:pPr>
        <w:numPr>
          <w:ilvl w:val="0"/>
          <w:numId w:val="243"/>
        </w:numPr>
        <w:tabs>
          <w:tab w:val="left" w:pos="720"/>
        </w:tabs>
        <w:divId w:val="2140026315"/>
        <w:rPr>
          <w:lang w:val="en-US"/>
        </w:rPr>
      </w:pPr>
      <w:r w:rsidRPr="00807770">
        <w:rPr>
          <w:lang w:val="en-US"/>
        </w:rPr>
        <w:t xml:space="preserve">A </w:t>
      </w:r>
      <w:r w:rsidR="00A24BB0">
        <w:rPr>
          <w:noProof/>
          <w:lang w:val="en-US" w:eastAsia="en-US"/>
        </w:rPr>
        <w:drawing>
          <wp:inline distT="0" distB="0" distL="0" distR="0" wp14:anchorId="5B8C0AB5" wp14:editId="2683A603">
            <wp:extent cx="127000" cy="127000"/>
            <wp:effectExtent l="0" t="0" r="0" b="0"/>
            <wp:docPr id="291" name="Picture 291" descr="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option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807770">
        <w:rPr>
          <w:lang w:val="en-US"/>
        </w:rPr>
        <w:t xml:space="preserve"> icon, which allows you to modify the field's options (when available)</w:t>
      </w:r>
    </w:p>
    <w:p w:rsidR="00735CB3" w:rsidRPr="00807770" w:rsidRDefault="00735CB3" w:rsidP="002E7032">
      <w:pPr>
        <w:numPr>
          <w:ilvl w:val="0"/>
          <w:numId w:val="243"/>
        </w:numPr>
        <w:tabs>
          <w:tab w:val="left" w:pos="720"/>
        </w:tabs>
        <w:divId w:val="2140026315"/>
        <w:rPr>
          <w:lang w:val="en-US"/>
        </w:rPr>
      </w:pPr>
      <w:r w:rsidRPr="00807770">
        <w:rPr>
          <w:lang w:val="en-US"/>
        </w:rPr>
        <w:t xml:space="preserve">The BVD unique code assigned to the new field (e.g. BVD00000), which is incremented by one for each new field. The BVD code can be used in formulas if it represents a financial variable. </w:t>
      </w:r>
    </w:p>
    <w:p w:rsidR="00735CB3" w:rsidRPr="00807770" w:rsidRDefault="00735CB3" w:rsidP="002E7032">
      <w:pPr>
        <w:numPr>
          <w:ilvl w:val="0"/>
          <w:numId w:val="243"/>
        </w:numPr>
        <w:tabs>
          <w:tab w:val="left" w:pos="720"/>
        </w:tabs>
        <w:divId w:val="2140026315"/>
        <w:rPr>
          <w:lang w:val="en-US"/>
        </w:rPr>
      </w:pPr>
      <w:r w:rsidRPr="00807770">
        <w:rPr>
          <w:lang w:val="en-US"/>
        </w:rPr>
        <w:t xml:space="preserve">A </w:t>
      </w:r>
      <w:r w:rsidR="00A24BB0">
        <w:rPr>
          <w:noProof/>
          <w:lang w:val="en-US" w:eastAsia="en-US"/>
        </w:rPr>
        <w:drawing>
          <wp:inline distT="0" distB="0" distL="0" distR="0" wp14:anchorId="238475EB" wp14:editId="2BAC6E05">
            <wp:extent cx="127000" cy="127000"/>
            <wp:effectExtent l="0" t="0" r="0" b="0"/>
            <wp:docPr id="292" name="Picture 292" descr="va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vali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807770">
        <w:rPr>
          <w:lang w:val="en-US"/>
        </w:rPr>
        <w:t xml:space="preserve"> icon, which indicates that the field is valid or a </w:t>
      </w:r>
      <w:r w:rsidR="00A24BB0">
        <w:rPr>
          <w:noProof/>
          <w:lang w:val="en-US" w:eastAsia="en-US"/>
        </w:rPr>
        <w:drawing>
          <wp:inline distT="0" distB="0" distL="0" distR="0" wp14:anchorId="110591C2" wp14:editId="1DB56E16">
            <wp:extent cx="127000" cy="127000"/>
            <wp:effectExtent l="0" t="0" r="0" b="0"/>
            <wp:docPr id="293" name="Picture 293" descr="inva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invali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807770">
        <w:rPr>
          <w:lang w:val="en-US"/>
        </w:rPr>
        <w:t xml:space="preserve"> icon, which indicates that the formula of the field is invalid. If it is invalid, the invalid characters are displayed in red. </w:t>
      </w:r>
    </w:p>
    <w:p w:rsidR="00735CB3" w:rsidRPr="00807770" w:rsidRDefault="00735CB3">
      <w:pPr>
        <w:pStyle w:val="Heading4"/>
        <w:divId w:val="2140026315"/>
        <w:rPr>
          <w:lang w:val="en-US"/>
        </w:rPr>
      </w:pPr>
      <w:bookmarkStart w:id="275" w:name="report_customisedsections_create_5293"/>
      <w:bookmarkEnd w:id="275"/>
      <w:r w:rsidRPr="00807770">
        <w:rPr>
          <w:lang w:val="en-US"/>
        </w:rPr>
        <w:t>Editing the items of a customised section</w:t>
      </w:r>
    </w:p>
    <w:p w:rsidR="00735CB3" w:rsidRPr="00807770" w:rsidRDefault="00735CB3">
      <w:pPr>
        <w:divId w:val="2140026315"/>
        <w:rPr>
          <w:lang w:val="en-US"/>
        </w:rPr>
      </w:pPr>
      <w:r w:rsidRPr="00807770">
        <w:rPr>
          <w:lang w:val="en-US"/>
        </w:rPr>
        <w:t xml:space="preserve">Once you have added items or variables, from within the table of selected items, you can: </w:t>
      </w:r>
    </w:p>
    <w:p w:rsidR="00735CB3" w:rsidRPr="00807770" w:rsidRDefault="00735CB3" w:rsidP="002E7032">
      <w:pPr>
        <w:numPr>
          <w:ilvl w:val="0"/>
          <w:numId w:val="244"/>
        </w:numPr>
        <w:tabs>
          <w:tab w:val="left" w:pos="720"/>
        </w:tabs>
        <w:divId w:val="2140026315"/>
        <w:rPr>
          <w:lang w:val="en-US"/>
        </w:rPr>
      </w:pPr>
      <w:r w:rsidRPr="00807770">
        <w:rPr>
          <w:lang w:val="en-US"/>
        </w:rPr>
        <w:t>Edit the label or formula of an item by clicking its label or formula, which opens an active text box in which you can type as needed.</w:t>
      </w:r>
    </w:p>
    <w:p w:rsidR="00735CB3" w:rsidRPr="00807770" w:rsidRDefault="00735CB3" w:rsidP="002E7032">
      <w:pPr>
        <w:numPr>
          <w:ilvl w:val="0"/>
          <w:numId w:val="244"/>
        </w:numPr>
        <w:tabs>
          <w:tab w:val="left" w:pos="720"/>
        </w:tabs>
        <w:divId w:val="2140026315"/>
        <w:rPr>
          <w:lang w:val="en-US"/>
        </w:rPr>
      </w:pPr>
      <w:r w:rsidRPr="00807770">
        <w:rPr>
          <w:lang w:val="en-US"/>
        </w:rPr>
        <w:t xml:space="preserve">Rearrange the order of the items by clicking, dragging and dropping them in the desired sequence in the </w:t>
      </w:r>
      <w:r w:rsidRPr="00807770">
        <w:rPr>
          <w:i/>
          <w:iCs/>
          <w:lang w:val="en-US"/>
        </w:rPr>
        <w:t>Your selection</w:t>
      </w:r>
      <w:r w:rsidRPr="00807770">
        <w:rPr>
          <w:lang w:val="en-US"/>
        </w:rPr>
        <w:t xml:space="preserve"> pane.</w:t>
      </w:r>
    </w:p>
    <w:p w:rsidR="00735CB3" w:rsidRPr="00807770" w:rsidRDefault="00735CB3" w:rsidP="002E7032">
      <w:pPr>
        <w:numPr>
          <w:ilvl w:val="0"/>
          <w:numId w:val="244"/>
        </w:numPr>
        <w:tabs>
          <w:tab w:val="left" w:pos="720"/>
        </w:tabs>
        <w:divId w:val="2140026315"/>
        <w:rPr>
          <w:lang w:val="en-US"/>
        </w:rPr>
      </w:pPr>
      <w:r w:rsidRPr="00807770">
        <w:rPr>
          <w:lang w:val="en-US"/>
        </w:rPr>
        <w:t>Add a comment to any item by clicking the associated BVD code.</w:t>
      </w:r>
    </w:p>
    <w:p w:rsidR="00735CB3" w:rsidRPr="00807770" w:rsidRDefault="00735CB3">
      <w:pPr>
        <w:divId w:val="2140026315"/>
        <w:rPr>
          <w:lang w:val="en-US"/>
        </w:rPr>
      </w:pPr>
      <w:r w:rsidRPr="00807770">
        <w:rPr>
          <w:lang w:val="en-US"/>
        </w:rPr>
        <w:t>At the top of your selection are a series of icons that you can use to apply a wide array of functions as explained in the table below. Each icon will affect active item(s), whose check boxes are selected.</w:t>
      </w:r>
    </w:p>
    <w:tbl>
      <w:tblPr>
        <w:tblW w:w="9072"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807"/>
        <w:gridCol w:w="8265"/>
      </w:tblGrid>
      <w:tr w:rsidR="00735CB3" w:rsidTr="00ED1153">
        <w:trPr>
          <w:divId w:val="1177502391"/>
          <w:trHeight w:val="525"/>
        </w:trPr>
        <w:tc>
          <w:tcPr>
            <w:tcW w:w="0" w:type="auto"/>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735CB3" w:rsidRDefault="00735CB3">
            <w:pPr>
              <w:pStyle w:val="columnheader"/>
            </w:pPr>
            <w:r>
              <w:t>Icon</w:t>
            </w:r>
          </w:p>
        </w:tc>
        <w:tc>
          <w:tcPr>
            <w:tcW w:w="0" w:type="auto"/>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735CB3" w:rsidRDefault="00735CB3">
            <w:pPr>
              <w:pStyle w:val="columnheader"/>
            </w:pPr>
            <w:r>
              <w:t>Function</w:t>
            </w:r>
          </w:p>
        </w:tc>
      </w:tr>
      <w:tr w:rsidR="00735CB3" w:rsidRPr="00807770" w:rsidTr="00ED1153">
        <w:trPr>
          <w:divId w:val="1177502391"/>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735CB3" w:rsidRDefault="00A24BB0">
            <w:pPr>
              <w:pStyle w:val="celltext"/>
            </w:pPr>
            <w:r>
              <w:rPr>
                <w:noProof/>
                <w:lang w:val="en-US" w:eastAsia="en-US"/>
              </w:rPr>
              <w:drawing>
                <wp:inline distT="0" distB="0" distL="0" distR="0" wp14:anchorId="544CF4B8" wp14:editId="27550F90">
                  <wp:extent cx="266700" cy="266700"/>
                  <wp:effectExtent l="0" t="0" r="0" b="0"/>
                  <wp:docPr id="294" name="Picture 294" descr="sm_03_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sm_03_on"/>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735CB3" w:rsidRPr="00807770" w:rsidRDefault="00735CB3">
            <w:pPr>
              <w:pStyle w:val="celltext"/>
              <w:rPr>
                <w:lang w:val="en-US"/>
              </w:rPr>
            </w:pPr>
            <w:r w:rsidRPr="00807770">
              <w:rPr>
                <w:lang w:val="en-US"/>
              </w:rPr>
              <w:t xml:space="preserve">Define the options of the currently selected items. If no items are selected, this icon allows you to </w:t>
            </w:r>
            <w:hyperlink w:anchor="report_customisedsections_udv_ht_7463" w:history="1">
              <w:r w:rsidRPr="00807770">
                <w:rPr>
                  <w:rStyle w:val="Hyperlink"/>
                  <w:color w:val="0000FF"/>
                  <w:lang w:val="en-US"/>
                </w:rPr>
                <w:t>create a new variable</w:t>
              </w:r>
            </w:hyperlink>
            <w:r w:rsidRPr="00807770">
              <w:rPr>
                <w:lang w:val="en-US"/>
              </w:rPr>
              <w:t>.</w:t>
            </w:r>
          </w:p>
        </w:tc>
      </w:tr>
      <w:tr w:rsidR="00735CB3" w:rsidRPr="00807770" w:rsidTr="00ED1153">
        <w:trPr>
          <w:divId w:val="1177502391"/>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735CB3" w:rsidRDefault="00A24BB0">
            <w:pPr>
              <w:pStyle w:val="celltext"/>
            </w:pPr>
            <w:r>
              <w:rPr>
                <w:noProof/>
                <w:lang w:val="en-US" w:eastAsia="en-US"/>
              </w:rPr>
              <w:drawing>
                <wp:inline distT="0" distB="0" distL="0" distR="0" wp14:anchorId="0542BD31" wp14:editId="6C60A4EA">
                  <wp:extent cx="266700" cy="266700"/>
                  <wp:effectExtent l="0" t="0" r="0" b="0"/>
                  <wp:docPr id="295" name="Picture 295" descr="sm_05_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sm_05_on"/>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735CB3" w:rsidRPr="00807770" w:rsidRDefault="00735CB3">
            <w:pPr>
              <w:pStyle w:val="celltext"/>
              <w:rPr>
                <w:lang w:val="en-US"/>
              </w:rPr>
            </w:pPr>
            <w:r w:rsidRPr="00807770">
              <w:rPr>
                <w:lang w:val="en-US"/>
              </w:rPr>
              <w:t xml:space="preserve">Define the currently selected financial item or variable as 100% of the balance sheet. All other balance sheet items included in the customised section will be expressed as a percentage of this item or variable, provided that in the section's </w:t>
            </w:r>
            <w:hyperlink w:anchor="report_displayoptions_disoptionf_5982" w:history="1">
              <w:r w:rsidRPr="00807770">
                <w:rPr>
                  <w:rStyle w:val="Hyperlink"/>
                  <w:color w:val="0000FF"/>
                  <w:lang w:val="en-US"/>
                </w:rPr>
                <w:t>layout options</w:t>
              </w:r>
            </w:hyperlink>
            <w:r w:rsidRPr="00807770">
              <w:rPr>
                <w:lang w:val="en-US"/>
              </w:rPr>
              <w:t xml:space="preserve"> you have included at least one column expressed in relative sizes.</w:t>
            </w:r>
            <w:r w:rsidRPr="00807770">
              <w:rPr>
                <w:lang w:val="en-US"/>
              </w:rPr>
              <w:br/>
              <w:t xml:space="preserve">This icon is active if you have selected only one financial item or variable. </w:t>
            </w:r>
          </w:p>
        </w:tc>
      </w:tr>
      <w:tr w:rsidR="00735CB3" w:rsidRPr="00807770" w:rsidTr="00ED1153">
        <w:trPr>
          <w:divId w:val="1177502391"/>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735CB3" w:rsidRDefault="00A24BB0">
            <w:pPr>
              <w:pStyle w:val="celltext"/>
            </w:pPr>
            <w:r>
              <w:rPr>
                <w:noProof/>
                <w:lang w:val="en-US" w:eastAsia="en-US"/>
              </w:rPr>
              <w:drawing>
                <wp:inline distT="0" distB="0" distL="0" distR="0" wp14:anchorId="52A393FA" wp14:editId="6870B81B">
                  <wp:extent cx="266700" cy="266700"/>
                  <wp:effectExtent l="0" t="0" r="0" b="0"/>
                  <wp:docPr id="296" name="Picture 296" descr="sm_04_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sm_04_on"/>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735CB3" w:rsidRPr="00807770" w:rsidRDefault="00735CB3">
            <w:pPr>
              <w:pStyle w:val="celltext"/>
              <w:rPr>
                <w:lang w:val="en-US"/>
              </w:rPr>
            </w:pPr>
            <w:r w:rsidRPr="00807770">
              <w:rPr>
                <w:lang w:val="en-US"/>
              </w:rPr>
              <w:t xml:space="preserve">Define the currently selected financial item or variable as 100% of the income statement. All other income statement items included in the customised section will be expressed as a percentage of this item or variable, provided that in the section's </w:t>
            </w:r>
            <w:hyperlink w:anchor="report_displayoptions_disoptionf_5982" w:history="1">
              <w:r w:rsidRPr="00807770">
                <w:rPr>
                  <w:rStyle w:val="Hyperlink"/>
                  <w:color w:val="0000FF"/>
                  <w:lang w:val="en-US"/>
                </w:rPr>
                <w:t>layout options</w:t>
              </w:r>
            </w:hyperlink>
            <w:r w:rsidRPr="00807770">
              <w:rPr>
                <w:lang w:val="en-US"/>
              </w:rPr>
              <w:t xml:space="preserve"> you have included at least one column expressed in relative sizes.</w:t>
            </w:r>
          </w:p>
          <w:p w:rsidR="00735CB3" w:rsidRPr="00807770" w:rsidRDefault="00735CB3">
            <w:pPr>
              <w:pStyle w:val="celltext"/>
              <w:rPr>
                <w:lang w:val="en-US"/>
              </w:rPr>
            </w:pPr>
            <w:r w:rsidRPr="00807770">
              <w:rPr>
                <w:lang w:val="en-US"/>
              </w:rPr>
              <w:t xml:space="preserve">This icon is active if you have selected only one financial item or variable. </w:t>
            </w:r>
          </w:p>
        </w:tc>
      </w:tr>
      <w:tr w:rsidR="00735CB3" w:rsidRPr="00807770" w:rsidTr="00ED1153">
        <w:trPr>
          <w:divId w:val="1177502391"/>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735CB3" w:rsidRDefault="00A24BB0">
            <w:pPr>
              <w:pStyle w:val="celltext"/>
            </w:pPr>
            <w:r>
              <w:rPr>
                <w:noProof/>
                <w:lang w:val="en-US" w:eastAsia="en-US"/>
              </w:rPr>
              <w:drawing>
                <wp:inline distT="0" distB="0" distL="0" distR="0" wp14:anchorId="4753DF4A" wp14:editId="77AA00E8">
                  <wp:extent cx="266700" cy="266700"/>
                  <wp:effectExtent l="0" t="0" r="0" b="0"/>
                  <wp:docPr id="297" name="Picture 297" descr="sm_06_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sm_06_on"/>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735CB3" w:rsidRPr="00807770" w:rsidRDefault="00735CB3">
            <w:pPr>
              <w:pStyle w:val="celltext"/>
              <w:rPr>
                <w:lang w:val="en-US"/>
              </w:rPr>
            </w:pPr>
            <w:r w:rsidRPr="00807770">
              <w:rPr>
                <w:lang w:val="en-US"/>
              </w:rPr>
              <w:t xml:space="preserve">Insert a new item that is the subtotal of the financial items or variables that are currently selected. This icon is active if you have selected two or more financial items or variables. </w:t>
            </w:r>
          </w:p>
        </w:tc>
      </w:tr>
      <w:tr w:rsidR="00735CB3" w:rsidTr="00ED1153">
        <w:trPr>
          <w:divId w:val="1177502391"/>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735CB3" w:rsidRDefault="00A24BB0">
            <w:pPr>
              <w:pStyle w:val="celltext"/>
            </w:pPr>
            <w:r>
              <w:rPr>
                <w:noProof/>
                <w:lang w:val="en-US" w:eastAsia="en-US"/>
              </w:rPr>
              <w:drawing>
                <wp:inline distT="0" distB="0" distL="0" distR="0" wp14:anchorId="4FF1BB1E" wp14:editId="07A44B0A">
                  <wp:extent cx="266700" cy="266700"/>
                  <wp:effectExtent l="0" t="0" r="0" b="0"/>
                  <wp:docPr id="298" name="Picture 298" descr="sm_07_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sm_07_on"/>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735CB3" w:rsidRDefault="00735CB3">
            <w:pPr>
              <w:pStyle w:val="celltext"/>
            </w:pPr>
            <w:r w:rsidRPr="00807770">
              <w:rPr>
                <w:lang w:val="en-US"/>
              </w:rPr>
              <w:t xml:space="preserve">Make the selected item(s) invisible. Although invisible these items will remain in your customised section. </w:t>
            </w:r>
            <w:r>
              <w:t>This option is useful when including subtotals.</w:t>
            </w:r>
          </w:p>
        </w:tc>
      </w:tr>
      <w:tr w:rsidR="00735CB3" w:rsidRPr="00807770" w:rsidTr="00ED1153">
        <w:trPr>
          <w:divId w:val="1177502391"/>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735CB3" w:rsidRDefault="00A24BB0">
            <w:pPr>
              <w:pStyle w:val="celltext"/>
            </w:pPr>
            <w:r>
              <w:rPr>
                <w:noProof/>
                <w:lang w:val="en-US" w:eastAsia="en-US"/>
              </w:rPr>
              <w:drawing>
                <wp:inline distT="0" distB="0" distL="0" distR="0" wp14:anchorId="44DF69A4" wp14:editId="49E49C75">
                  <wp:extent cx="266700" cy="266700"/>
                  <wp:effectExtent l="0" t="0" r="0" b="0"/>
                  <wp:docPr id="299" name="Picture 299" descr="sm_08_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sm_08_on"/>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735CB3" w:rsidRPr="00807770" w:rsidRDefault="00735CB3">
            <w:pPr>
              <w:pStyle w:val="celltext"/>
              <w:rPr>
                <w:lang w:val="en-US"/>
              </w:rPr>
            </w:pPr>
            <w:r w:rsidRPr="00807770">
              <w:rPr>
                <w:lang w:val="en-US"/>
              </w:rPr>
              <w:t>Attach a comment to the currently selected items.</w:t>
            </w:r>
          </w:p>
        </w:tc>
      </w:tr>
      <w:tr w:rsidR="00735CB3" w:rsidRPr="00807770" w:rsidTr="00ED1153">
        <w:trPr>
          <w:divId w:val="1177502391"/>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735CB3" w:rsidRDefault="00A24BB0">
            <w:pPr>
              <w:pStyle w:val="celltext"/>
            </w:pPr>
            <w:r>
              <w:rPr>
                <w:noProof/>
                <w:lang w:val="en-US" w:eastAsia="en-US"/>
              </w:rPr>
              <w:drawing>
                <wp:inline distT="0" distB="0" distL="0" distR="0" wp14:anchorId="62531336" wp14:editId="2814EF3C">
                  <wp:extent cx="266700" cy="266700"/>
                  <wp:effectExtent l="0" t="0" r="0" b="0"/>
                  <wp:docPr id="300" name="Picture 300" descr="sm_09_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sm_09_on"/>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735CB3" w:rsidRPr="00807770" w:rsidRDefault="00735CB3">
            <w:pPr>
              <w:pStyle w:val="celltext"/>
              <w:rPr>
                <w:lang w:val="en-US"/>
              </w:rPr>
            </w:pPr>
            <w:r w:rsidRPr="00807770">
              <w:rPr>
                <w:lang w:val="en-US"/>
              </w:rPr>
              <w:t xml:space="preserve">Add a column header for financial data in your customised section.. </w:t>
            </w:r>
          </w:p>
        </w:tc>
      </w:tr>
      <w:tr w:rsidR="00735CB3" w:rsidRPr="00807770" w:rsidTr="00ED1153">
        <w:trPr>
          <w:divId w:val="1177502391"/>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735CB3" w:rsidRDefault="00A24BB0">
            <w:pPr>
              <w:pStyle w:val="celltext"/>
            </w:pPr>
            <w:r>
              <w:rPr>
                <w:noProof/>
                <w:lang w:val="en-US" w:eastAsia="en-US"/>
              </w:rPr>
              <w:drawing>
                <wp:inline distT="0" distB="0" distL="0" distR="0" wp14:anchorId="462AAADC" wp14:editId="6DE9A07F">
                  <wp:extent cx="266700" cy="266700"/>
                  <wp:effectExtent l="0" t="0" r="0" b="0"/>
                  <wp:docPr id="301" name="Picture 301" descr="sm_17_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sm_17_on"/>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735CB3" w:rsidRPr="00807770" w:rsidRDefault="00735CB3">
            <w:pPr>
              <w:pStyle w:val="celltext"/>
              <w:rPr>
                <w:lang w:val="en-US"/>
              </w:rPr>
            </w:pPr>
            <w:r w:rsidRPr="00807770">
              <w:rPr>
                <w:lang w:val="en-US"/>
              </w:rPr>
              <w:t xml:space="preserve">Insert a picture in your customised section. </w:t>
            </w:r>
          </w:p>
        </w:tc>
      </w:tr>
      <w:tr w:rsidR="00735CB3" w:rsidTr="00ED1153">
        <w:trPr>
          <w:divId w:val="1177502391"/>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735CB3" w:rsidRDefault="00A24BB0">
            <w:pPr>
              <w:pStyle w:val="celltext"/>
            </w:pPr>
            <w:r>
              <w:rPr>
                <w:noProof/>
                <w:lang w:val="en-US" w:eastAsia="en-US"/>
              </w:rPr>
              <w:drawing>
                <wp:inline distT="0" distB="0" distL="0" distR="0" wp14:anchorId="36BF1B87" wp14:editId="5C8FD964">
                  <wp:extent cx="266700" cy="266700"/>
                  <wp:effectExtent l="0" t="0" r="0" b="0"/>
                  <wp:docPr id="302" name="Picture 302" descr="sm_16_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sm_16_on"/>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735CB3" w:rsidRDefault="00735CB3">
            <w:pPr>
              <w:pStyle w:val="celltext"/>
            </w:pPr>
            <w:r>
              <w:t>Insert a page break.</w:t>
            </w:r>
          </w:p>
        </w:tc>
      </w:tr>
      <w:tr w:rsidR="00735CB3" w:rsidRPr="00807770" w:rsidTr="00ED1153">
        <w:trPr>
          <w:divId w:val="1177502391"/>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735CB3" w:rsidRDefault="00A24BB0">
            <w:pPr>
              <w:pStyle w:val="celltext"/>
            </w:pPr>
            <w:r>
              <w:rPr>
                <w:noProof/>
                <w:lang w:val="en-US" w:eastAsia="en-US"/>
              </w:rPr>
              <w:drawing>
                <wp:inline distT="0" distB="0" distL="0" distR="0" wp14:anchorId="1593B8E2" wp14:editId="5F286AA0">
                  <wp:extent cx="266700" cy="266700"/>
                  <wp:effectExtent l="0" t="0" r="0" b="0"/>
                  <wp:docPr id="303" name="Picture 303" descr="sm_10_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sm_10_on"/>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735CB3" w:rsidRPr="00807770" w:rsidRDefault="00735CB3">
            <w:pPr>
              <w:pStyle w:val="celltext"/>
              <w:rPr>
                <w:lang w:val="en-US"/>
              </w:rPr>
            </w:pPr>
            <w:r w:rsidRPr="00807770">
              <w:rPr>
                <w:lang w:val="en-US"/>
              </w:rPr>
              <w:t xml:space="preserve">Define the font and style of the label and values of the selected items. </w:t>
            </w:r>
          </w:p>
        </w:tc>
      </w:tr>
      <w:tr w:rsidR="00735CB3" w:rsidRPr="00807770" w:rsidTr="00ED1153">
        <w:trPr>
          <w:divId w:val="1177502391"/>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735CB3" w:rsidRDefault="00A24BB0">
            <w:pPr>
              <w:pStyle w:val="celltext"/>
            </w:pPr>
            <w:r>
              <w:rPr>
                <w:noProof/>
                <w:lang w:val="en-US" w:eastAsia="en-US"/>
              </w:rPr>
              <w:drawing>
                <wp:inline distT="0" distB="0" distL="0" distR="0" wp14:anchorId="2C8F62A1" wp14:editId="13C7808D">
                  <wp:extent cx="266700" cy="266700"/>
                  <wp:effectExtent l="0" t="0" r="0" b="0"/>
                  <wp:docPr id="304" name="Picture 304" descr="sm_11_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sm_11_on"/>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735CB3" w:rsidRPr="00807770" w:rsidRDefault="00735CB3">
            <w:pPr>
              <w:pStyle w:val="celltext"/>
              <w:rPr>
                <w:lang w:val="en-US"/>
              </w:rPr>
            </w:pPr>
            <w:r w:rsidRPr="00807770">
              <w:rPr>
                <w:lang w:val="en-US"/>
              </w:rPr>
              <w:t>Define the background colour of the selected items.</w:t>
            </w:r>
          </w:p>
        </w:tc>
      </w:tr>
      <w:tr w:rsidR="00735CB3" w:rsidRPr="00807770" w:rsidTr="00ED1153">
        <w:trPr>
          <w:divId w:val="1177502391"/>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735CB3" w:rsidRDefault="00A24BB0">
            <w:pPr>
              <w:pStyle w:val="celltext"/>
            </w:pPr>
            <w:r>
              <w:rPr>
                <w:noProof/>
                <w:lang w:val="en-US" w:eastAsia="en-US"/>
              </w:rPr>
              <w:drawing>
                <wp:inline distT="0" distB="0" distL="0" distR="0" wp14:anchorId="679B4E54" wp14:editId="4C18D3B1">
                  <wp:extent cx="266700" cy="266700"/>
                  <wp:effectExtent l="0" t="0" r="0" b="0"/>
                  <wp:docPr id="305" name="Picture 305" descr="sm_12_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sm_12_on"/>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735CB3" w:rsidRPr="00807770" w:rsidRDefault="00735CB3">
            <w:pPr>
              <w:pStyle w:val="celltext"/>
              <w:rPr>
                <w:lang w:val="en-US"/>
              </w:rPr>
            </w:pPr>
            <w:r w:rsidRPr="00807770">
              <w:rPr>
                <w:lang w:val="en-US"/>
              </w:rPr>
              <w:t xml:space="preserve">Add and define borders of the selected items. </w:t>
            </w:r>
          </w:p>
        </w:tc>
      </w:tr>
      <w:tr w:rsidR="00735CB3" w:rsidRPr="00807770" w:rsidTr="00ED1153">
        <w:trPr>
          <w:divId w:val="1177502391"/>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735CB3" w:rsidRDefault="00A24BB0">
            <w:pPr>
              <w:pStyle w:val="celltext"/>
            </w:pPr>
            <w:r>
              <w:rPr>
                <w:noProof/>
                <w:lang w:val="en-US" w:eastAsia="en-US"/>
              </w:rPr>
              <w:lastRenderedPageBreak/>
              <w:drawing>
                <wp:inline distT="0" distB="0" distL="0" distR="0" wp14:anchorId="6F7E0BB5" wp14:editId="519419DC">
                  <wp:extent cx="266700" cy="266700"/>
                  <wp:effectExtent l="0" t="0" r="0" b="0"/>
                  <wp:docPr id="306" name="Picture 306" descr="sm_13_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sm_13_on"/>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735CB3" w:rsidRPr="00807770" w:rsidRDefault="00735CB3">
            <w:pPr>
              <w:pStyle w:val="celltext"/>
              <w:rPr>
                <w:lang w:val="en-US"/>
              </w:rPr>
            </w:pPr>
            <w:r w:rsidRPr="00807770">
              <w:rPr>
                <w:lang w:val="en-US"/>
              </w:rPr>
              <w:t>Add numbering or bullets to the selected items.</w:t>
            </w:r>
          </w:p>
        </w:tc>
      </w:tr>
      <w:tr w:rsidR="00735CB3" w:rsidRPr="00807770" w:rsidTr="00ED1153">
        <w:trPr>
          <w:divId w:val="1177502391"/>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735CB3" w:rsidRDefault="00A24BB0">
            <w:pPr>
              <w:pStyle w:val="celltext"/>
            </w:pPr>
            <w:r>
              <w:rPr>
                <w:noProof/>
                <w:lang w:val="en-US" w:eastAsia="en-US"/>
              </w:rPr>
              <w:drawing>
                <wp:inline distT="0" distB="0" distL="0" distR="0" wp14:anchorId="39B0F78C" wp14:editId="55157B8B">
                  <wp:extent cx="266700" cy="266700"/>
                  <wp:effectExtent l="0" t="0" r="0" b="0"/>
                  <wp:docPr id="307" name="Picture 307" descr="sm_14_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sm_14_on"/>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735CB3" w:rsidRPr="00807770" w:rsidRDefault="00735CB3">
            <w:pPr>
              <w:pStyle w:val="celltext"/>
              <w:rPr>
                <w:lang w:val="en-US"/>
              </w:rPr>
            </w:pPr>
            <w:r w:rsidRPr="00807770">
              <w:rPr>
                <w:lang w:val="en-US"/>
              </w:rPr>
              <w:t>Indent the labels of the selected items.</w:t>
            </w:r>
          </w:p>
        </w:tc>
      </w:tr>
      <w:tr w:rsidR="00735CB3" w:rsidRPr="00807770" w:rsidTr="00ED1153">
        <w:trPr>
          <w:divId w:val="1177502391"/>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735CB3" w:rsidRDefault="00A24BB0">
            <w:pPr>
              <w:pStyle w:val="celltext"/>
            </w:pPr>
            <w:r>
              <w:rPr>
                <w:noProof/>
                <w:lang w:val="en-US" w:eastAsia="en-US"/>
              </w:rPr>
              <w:drawing>
                <wp:inline distT="0" distB="0" distL="0" distR="0" wp14:anchorId="34315A7D" wp14:editId="646942D4">
                  <wp:extent cx="266700" cy="266700"/>
                  <wp:effectExtent l="0" t="0" r="0" b="0"/>
                  <wp:docPr id="308" name="Picture 308" descr="sm_15_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sm_15_on"/>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735CB3" w:rsidRPr="00807770" w:rsidRDefault="00735CB3">
            <w:pPr>
              <w:pStyle w:val="celltext"/>
              <w:rPr>
                <w:lang w:val="en-US"/>
              </w:rPr>
            </w:pPr>
            <w:r w:rsidRPr="00807770">
              <w:rPr>
                <w:lang w:val="en-US"/>
              </w:rPr>
              <w:t>Define the spacing (before and after) of the selected items.</w:t>
            </w:r>
          </w:p>
        </w:tc>
      </w:tr>
      <w:tr w:rsidR="00735CB3" w:rsidRPr="00807770" w:rsidTr="00ED1153">
        <w:trPr>
          <w:divId w:val="1177502391"/>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735CB3" w:rsidRDefault="00A24BB0">
            <w:pPr>
              <w:pStyle w:val="celltext"/>
            </w:pPr>
            <w:r>
              <w:rPr>
                <w:noProof/>
                <w:lang w:val="en-US" w:eastAsia="en-US"/>
              </w:rPr>
              <w:drawing>
                <wp:inline distT="0" distB="0" distL="0" distR="0" wp14:anchorId="35359B8E" wp14:editId="649D5693">
                  <wp:extent cx="266700" cy="266700"/>
                  <wp:effectExtent l="0" t="0" r="0" b="0"/>
                  <wp:docPr id="309" name="Picture 309" descr="sm_19_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sm_19_on"/>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735CB3" w:rsidRPr="00807770" w:rsidRDefault="00735CB3">
            <w:pPr>
              <w:pStyle w:val="celltext"/>
              <w:rPr>
                <w:lang w:val="en-US"/>
              </w:rPr>
            </w:pPr>
            <w:r w:rsidRPr="00807770">
              <w:rPr>
                <w:lang w:val="en-US"/>
              </w:rPr>
              <w:t xml:space="preserve">Insert a hyperlink or frame to display another web page in your customised section: </w:t>
            </w:r>
          </w:p>
          <w:p w:rsidR="00735CB3" w:rsidRPr="00807770" w:rsidRDefault="00735CB3" w:rsidP="002E7032">
            <w:pPr>
              <w:pStyle w:val="celltext"/>
              <w:numPr>
                <w:ilvl w:val="0"/>
                <w:numId w:val="245"/>
              </w:numPr>
              <w:tabs>
                <w:tab w:val="left" w:pos="720"/>
              </w:tabs>
              <w:rPr>
                <w:lang w:val="en-US"/>
              </w:rPr>
            </w:pPr>
            <w:r w:rsidRPr="00807770">
              <w:rPr>
                <w:lang w:val="en-US"/>
              </w:rPr>
              <w:t xml:space="preserve">A hyperlink will display a label upon which you can click to display a web page. </w:t>
            </w:r>
          </w:p>
          <w:p w:rsidR="00735CB3" w:rsidRPr="00807770" w:rsidRDefault="00735CB3" w:rsidP="002E7032">
            <w:pPr>
              <w:pStyle w:val="celltext"/>
              <w:numPr>
                <w:ilvl w:val="0"/>
                <w:numId w:val="245"/>
              </w:numPr>
              <w:tabs>
                <w:tab w:val="left" w:pos="720"/>
              </w:tabs>
              <w:rPr>
                <w:lang w:val="en-US"/>
              </w:rPr>
            </w:pPr>
            <w:r w:rsidRPr="00807770">
              <w:rPr>
                <w:lang w:val="en-US"/>
              </w:rPr>
              <w:t>A frame will insert a section in your customised report displaying the web page.  </w:t>
            </w:r>
          </w:p>
          <w:p w:rsidR="00735CB3" w:rsidRPr="00807770" w:rsidRDefault="00735CB3">
            <w:pPr>
              <w:pStyle w:val="celltext"/>
              <w:rPr>
                <w:lang w:val="en-US"/>
              </w:rPr>
            </w:pPr>
            <w:r w:rsidRPr="00807770">
              <w:rPr>
                <w:lang w:val="en-US"/>
              </w:rPr>
              <w:t xml:space="preserve">Note that you can include the code of a variable in your URL by placing the code between curly brackets {}. The variable will take the value of the variable of the corresponding subject company. </w:t>
            </w:r>
          </w:p>
          <w:p w:rsidR="00735CB3" w:rsidRPr="00807770" w:rsidRDefault="00735CB3">
            <w:pPr>
              <w:pStyle w:val="celltext"/>
              <w:rPr>
                <w:lang w:val="en-US"/>
              </w:rPr>
            </w:pPr>
            <w:r w:rsidRPr="00807770">
              <w:rPr>
                <w:lang w:val="en-US"/>
              </w:rPr>
              <w:t xml:space="preserve">For example, if you include the URL 'http://www.google.com/#hl=en&amp;q={name}', you will launch a page (or display a web page) showing the Google search results based on the subject company's name. </w:t>
            </w:r>
          </w:p>
        </w:tc>
      </w:tr>
      <w:tr w:rsidR="00735CB3" w:rsidRPr="00807770" w:rsidTr="00ED1153">
        <w:trPr>
          <w:divId w:val="1177502391"/>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735CB3" w:rsidRDefault="00A24BB0">
            <w:pPr>
              <w:pStyle w:val="celltext"/>
            </w:pPr>
            <w:r>
              <w:rPr>
                <w:noProof/>
                <w:lang w:val="en-US" w:eastAsia="en-US"/>
              </w:rPr>
              <w:drawing>
                <wp:inline distT="0" distB="0" distL="0" distR="0" wp14:anchorId="030F23E4" wp14:editId="76E0972D">
                  <wp:extent cx="266700" cy="266700"/>
                  <wp:effectExtent l="0" t="0" r="0" b="0"/>
                  <wp:docPr id="310" name="Picture 310" descr="undo_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undo_on"/>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735CB3" w:rsidRPr="00807770" w:rsidRDefault="00735CB3">
            <w:pPr>
              <w:pStyle w:val="celltext"/>
              <w:rPr>
                <w:lang w:val="en-US"/>
              </w:rPr>
            </w:pPr>
            <w:r w:rsidRPr="00807770">
              <w:rPr>
                <w:lang w:val="en-US"/>
              </w:rPr>
              <w:t>Undo any formatting or layout modifications that have been made (restores the original settings)</w:t>
            </w:r>
          </w:p>
        </w:tc>
      </w:tr>
      <w:tr w:rsidR="00735CB3" w:rsidTr="00ED1153">
        <w:trPr>
          <w:divId w:val="1177502391"/>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735CB3" w:rsidRDefault="00A24BB0">
            <w:pPr>
              <w:pStyle w:val="celltext"/>
            </w:pPr>
            <w:r>
              <w:rPr>
                <w:noProof/>
                <w:lang w:val="en-US" w:eastAsia="en-US"/>
              </w:rPr>
              <w:drawing>
                <wp:inline distT="0" distB="0" distL="0" distR="0" wp14:anchorId="21147FC7" wp14:editId="2A76CB63">
                  <wp:extent cx="279400" cy="266700"/>
                  <wp:effectExtent l="0" t="0" r="0" b="0"/>
                  <wp:docPr id="311" name="Picture 311" descr="sm_18_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sm_18_on"/>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79400" cy="2667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735CB3" w:rsidRDefault="00735CB3">
            <w:pPr>
              <w:pStyle w:val="celltext"/>
            </w:pPr>
            <w:r>
              <w:t>Preview the customised section</w:t>
            </w:r>
          </w:p>
        </w:tc>
      </w:tr>
    </w:tbl>
    <w:p w:rsidR="00735CB3" w:rsidRDefault="00735CB3">
      <w:pPr>
        <w:pStyle w:val="Heading4"/>
        <w:divId w:val="2140026315"/>
      </w:pPr>
      <w:bookmarkStart w:id="276" w:name="report_customisedsections_create_5454"/>
      <w:bookmarkEnd w:id="276"/>
      <w:r>
        <w:t>Save a customised section</w:t>
      </w:r>
    </w:p>
    <w:p w:rsidR="00735CB3" w:rsidRPr="00807770" w:rsidRDefault="00735CB3" w:rsidP="002E7032">
      <w:pPr>
        <w:numPr>
          <w:ilvl w:val="0"/>
          <w:numId w:val="246"/>
        </w:numPr>
        <w:tabs>
          <w:tab w:val="left" w:pos="720"/>
        </w:tabs>
        <w:divId w:val="2140026315"/>
        <w:rPr>
          <w:lang w:val="en-US"/>
        </w:rPr>
      </w:pPr>
      <w:r w:rsidRPr="00807770">
        <w:rPr>
          <w:lang w:val="en-US"/>
        </w:rPr>
        <w:t xml:space="preserve">Type the name you want to give to the customised section in the </w:t>
      </w:r>
      <w:r w:rsidRPr="00807770">
        <w:rPr>
          <w:rStyle w:val="uicontrol"/>
          <w:lang w:val="en-US"/>
        </w:rPr>
        <w:t>Enter name</w:t>
      </w:r>
      <w:r w:rsidRPr="00807770">
        <w:rPr>
          <w:lang w:val="en-US"/>
        </w:rPr>
        <w:t xml:space="preserve"> text box. </w:t>
      </w:r>
    </w:p>
    <w:p w:rsidR="00735CB3" w:rsidRPr="00807770" w:rsidRDefault="00735CB3" w:rsidP="002E7032">
      <w:pPr>
        <w:numPr>
          <w:ilvl w:val="0"/>
          <w:numId w:val="246"/>
        </w:numPr>
        <w:tabs>
          <w:tab w:val="left" w:pos="720"/>
        </w:tabs>
        <w:divId w:val="2140026315"/>
        <w:rPr>
          <w:lang w:val="en-US"/>
        </w:rPr>
      </w:pPr>
      <w:r w:rsidRPr="00807770">
        <w:rPr>
          <w:lang w:val="en-US"/>
        </w:rPr>
        <w:t>Click one of the following icons:</w:t>
      </w:r>
    </w:p>
    <w:tbl>
      <w:tblPr>
        <w:tblW w:w="8368" w:type="dxa"/>
        <w:tblInd w:w="720"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600"/>
        <w:gridCol w:w="7768"/>
      </w:tblGrid>
      <w:tr w:rsidR="00735CB3" w:rsidTr="00ED1153">
        <w:trPr>
          <w:divId w:val="1357653002"/>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735CB3" w:rsidRDefault="00735CB3">
            <w:pPr>
              <w:pStyle w:val="columnheader"/>
            </w:pPr>
            <w:r>
              <w:t xml:space="preserve">Icon </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735CB3" w:rsidRDefault="00735CB3">
            <w:pPr>
              <w:pStyle w:val="columnheader"/>
            </w:pPr>
            <w:r>
              <w:t>Function</w:t>
            </w:r>
          </w:p>
        </w:tc>
      </w:tr>
      <w:tr w:rsidR="00735CB3" w:rsidRPr="00807770" w:rsidTr="00ED1153">
        <w:trPr>
          <w:divId w:val="1357653002"/>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735CB3" w:rsidRDefault="00A24BB0">
            <w:pPr>
              <w:pStyle w:val="celltext"/>
              <w:jc w:val="center"/>
            </w:pPr>
            <w:r>
              <w:rPr>
                <w:noProof/>
                <w:lang w:val="en-US" w:eastAsia="en-US"/>
              </w:rPr>
              <w:drawing>
                <wp:inline distT="0" distB="0" distL="0" distR="0" wp14:anchorId="2A65637E" wp14:editId="0EA69A0A">
                  <wp:extent cx="133350" cy="127000"/>
                  <wp:effectExtent l="0" t="0" r="0" b="0"/>
                  <wp:docPr id="312" name="Picture 312" descr="save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save_search"/>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3350" cy="1270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735CB3" w:rsidRPr="00807770" w:rsidRDefault="00735CB3">
            <w:pPr>
              <w:pStyle w:val="celltext"/>
              <w:rPr>
                <w:lang w:val="en-US"/>
              </w:rPr>
            </w:pPr>
            <w:r w:rsidRPr="00807770">
              <w:rPr>
                <w:lang w:val="en-US"/>
              </w:rPr>
              <w:t xml:space="preserve">Save the customised  to the application server. The name appears in the list of saved sections in the left pane of the dialog. If a section with that name already exists, a warning message prompts you choose to replace it or to save the section under a new name. </w:t>
            </w:r>
          </w:p>
        </w:tc>
      </w:tr>
      <w:tr w:rsidR="00735CB3" w:rsidRPr="00807770" w:rsidTr="00ED1153">
        <w:trPr>
          <w:divId w:val="1357653002"/>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735CB3" w:rsidRDefault="00A24BB0">
            <w:pPr>
              <w:pStyle w:val="celltext"/>
              <w:jc w:val="center"/>
            </w:pPr>
            <w:r>
              <w:rPr>
                <w:noProof/>
                <w:lang w:val="en-US" w:eastAsia="en-US"/>
              </w:rPr>
              <w:drawing>
                <wp:inline distT="0" distB="0" distL="0" distR="0" wp14:anchorId="28702D21" wp14:editId="72800701">
                  <wp:extent cx="190500" cy="165100"/>
                  <wp:effectExtent l="0" t="0" r="0" b="0"/>
                  <wp:docPr id="313" name="Picture 313" descr="save_to_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save_to_disk"/>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735CB3" w:rsidRPr="00807770" w:rsidRDefault="00735CB3">
            <w:pPr>
              <w:pStyle w:val="celltext"/>
              <w:rPr>
                <w:lang w:val="en-US"/>
              </w:rPr>
            </w:pPr>
            <w:r w:rsidRPr="00807770">
              <w:rPr>
                <w:lang w:val="en-US"/>
              </w:rPr>
              <w:t>Save the section to a local or network drive (.custo extension file).</w:t>
            </w:r>
          </w:p>
        </w:tc>
      </w:tr>
    </w:tbl>
    <w:p w:rsidR="00735CB3" w:rsidRDefault="00735CB3">
      <w:pPr>
        <w:pStyle w:val="Heading4"/>
        <w:divId w:val="2140026315"/>
      </w:pPr>
      <w:bookmarkStart w:id="277" w:name="report_customisedsections_create_7200"/>
      <w:bookmarkEnd w:id="277"/>
      <w:r>
        <w:t>Load a customised section</w:t>
      </w:r>
    </w:p>
    <w:p w:rsidR="00735CB3" w:rsidRPr="00807770" w:rsidRDefault="00735CB3" w:rsidP="002E7032">
      <w:pPr>
        <w:numPr>
          <w:ilvl w:val="0"/>
          <w:numId w:val="247"/>
        </w:numPr>
        <w:tabs>
          <w:tab w:val="clear" w:pos="720"/>
          <w:tab w:val="left" w:pos="420"/>
        </w:tabs>
        <w:ind w:left="420"/>
        <w:divId w:val="2140026315"/>
        <w:rPr>
          <w:lang w:val="en-US"/>
        </w:rPr>
      </w:pPr>
      <w:r w:rsidRPr="00807770">
        <w:rPr>
          <w:lang w:val="en-US"/>
        </w:rPr>
        <w:t>To load a section previously saved on the application server click the name of the section you want to load from the left side of the screen.</w:t>
      </w:r>
    </w:p>
    <w:p w:rsidR="00735CB3" w:rsidRPr="00807770" w:rsidRDefault="00735CB3" w:rsidP="002E7032">
      <w:pPr>
        <w:numPr>
          <w:ilvl w:val="0"/>
          <w:numId w:val="247"/>
        </w:numPr>
        <w:tabs>
          <w:tab w:val="clear" w:pos="720"/>
          <w:tab w:val="left" w:pos="420"/>
        </w:tabs>
        <w:ind w:left="420"/>
        <w:divId w:val="2140026315"/>
        <w:rPr>
          <w:lang w:val="en-US"/>
        </w:rPr>
      </w:pPr>
      <w:r w:rsidRPr="00807770">
        <w:rPr>
          <w:lang w:val="en-US"/>
        </w:rPr>
        <w:t xml:space="preserve">To load a section saved on a local or networked disk click the link </w:t>
      </w:r>
      <w:r w:rsidRPr="00807770">
        <w:rPr>
          <w:rStyle w:val="uicontrol"/>
          <w:lang w:val="en-US"/>
        </w:rPr>
        <w:t>Load from disk</w:t>
      </w:r>
      <w:r w:rsidRPr="00807770">
        <w:rPr>
          <w:lang w:val="en-US"/>
        </w:rPr>
        <w:t xml:space="preserve">. The </w:t>
      </w:r>
      <w:r w:rsidRPr="00807770">
        <w:rPr>
          <w:rStyle w:val="Drop-downhotspot"/>
          <w:color w:val="003366"/>
          <w:lang w:val="en-US"/>
        </w:rPr>
        <w:t>Load a file from disk</w:t>
      </w:r>
      <w:r w:rsidRPr="00807770">
        <w:rPr>
          <w:lang w:val="en-US"/>
        </w:rPr>
        <w:t xml:space="preserve"> dialog is displayed allowing you to choose a file to load.</w:t>
      </w:r>
    </w:p>
    <w:p w:rsidR="00735CB3" w:rsidRDefault="00A24BB0" w:rsidP="00503423">
      <w:pPr>
        <w:tabs>
          <w:tab w:val="left" w:pos="720"/>
        </w:tabs>
        <w:ind w:left="720"/>
        <w:divId w:val="1448810828"/>
      </w:pPr>
      <w:r>
        <w:rPr>
          <w:noProof/>
          <w:lang w:val="en-US" w:eastAsia="en-US"/>
        </w:rPr>
        <w:drawing>
          <wp:inline distT="0" distB="0" distL="0" distR="0" wp14:anchorId="34999E29" wp14:editId="04555AD9">
            <wp:extent cx="3886200" cy="1524000"/>
            <wp:effectExtent l="0" t="0" r="0" b="0"/>
            <wp:docPr id="314" name="Picture 314" descr="ScrLoadFrom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ScrLoadFromDisk"/>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86200" cy="1524000"/>
                    </a:xfrm>
                    <a:prstGeom prst="rect">
                      <a:avLst/>
                    </a:prstGeom>
                    <a:noFill/>
                    <a:ln>
                      <a:noFill/>
                    </a:ln>
                  </pic:spPr>
                </pic:pic>
              </a:graphicData>
            </a:graphic>
          </wp:inline>
        </w:drawing>
      </w:r>
    </w:p>
    <w:p w:rsidR="00735CB3" w:rsidRPr="00807770" w:rsidRDefault="00735CB3">
      <w:pPr>
        <w:divId w:val="2140026315"/>
        <w:rPr>
          <w:lang w:val="en-US"/>
        </w:rPr>
      </w:pPr>
      <w:r w:rsidRPr="00807770">
        <w:rPr>
          <w:lang w:val="en-US"/>
        </w:rPr>
        <w:t xml:space="preserve">After having successfully loaded the section, the </w:t>
      </w:r>
      <w:hyperlink w:anchor="report_comprep_htm" w:history="1">
        <w:r w:rsidRPr="00807770">
          <w:rPr>
            <w:rStyle w:val="Hyperlink"/>
            <w:color w:val="0000FF"/>
            <w:lang w:val="en-US"/>
          </w:rPr>
          <w:t>report</w:t>
        </w:r>
      </w:hyperlink>
      <w:r w:rsidRPr="00807770">
        <w:rPr>
          <w:lang w:val="en-US"/>
        </w:rPr>
        <w:t xml:space="preserve"> is displayed.</w:t>
      </w:r>
    </w:p>
    <w:p w:rsidR="00735CB3" w:rsidRDefault="00735CB3">
      <w:pPr>
        <w:pStyle w:val="Heading4"/>
        <w:divId w:val="2140026315"/>
      </w:pPr>
      <w:bookmarkStart w:id="278" w:name="report_customisedsections_create_3598"/>
      <w:bookmarkEnd w:id="278"/>
      <w:r>
        <w:t>Delete a customised section</w:t>
      </w:r>
    </w:p>
    <w:p w:rsidR="00735CB3" w:rsidRPr="00807770" w:rsidRDefault="00735CB3">
      <w:pPr>
        <w:divId w:val="2140026315"/>
        <w:rPr>
          <w:lang w:val="en-US"/>
        </w:rPr>
      </w:pPr>
      <w:r w:rsidRPr="00807770">
        <w:rPr>
          <w:lang w:val="en-US"/>
        </w:rPr>
        <w:t xml:space="preserve">To delete a customised section that you previously saved on the application server, click the corresponding </w:t>
      </w:r>
      <w:r w:rsidR="00A24BB0">
        <w:rPr>
          <w:noProof/>
          <w:lang w:val="en-US" w:eastAsia="en-US"/>
        </w:rPr>
        <w:drawing>
          <wp:inline distT="0" distB="0" distL="0" distR="0" wp14:anchorId="598AE30A" wp14:editId="4034D6EA">
            <wp:extent cx="127000" cy="127000"/>
            <wp:effectExtent l="0" t="0" r="0" b="0"/>
            <wp:docPr id="315" name="Picture 315"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807770">
        <w:rPr>
          <w:lang w:val="en-US"/>
        </w:rPr>
        <w:t xml:space="preserve"> icon from the list of previously saved sections.</w:t>
      </w:r>
    </w:p>
    <w:p w:rsidR="00735CB3" w:rsidRPr="00807770" w:rsidRDefault="00735CB3">
      <w:pPr>
        <w:spacing w:before="0" w:after="0"/>
        <w:divId w:val="975530414"/>
        <w:rPr>
          <w:rFonts w:ascii="Times New Roman" w:hAnsi="Times New Roman"/>
          <w:color w:val="auto"/>
          <w:sz w:val="24"/>
          <w:szCs w:val="24"/>
          <w:lang w:val="en-US"/>
        </w:rPr>
      </w:pPr>
      <w:r w:rsidRPr="00807770">
        <w:rPr>
          <w:rFonts w:ascii="Times New Roman" w:hAnsi="Times New Roman"/>
          <w:color w:val="auto"/>
          <w:sz w:val="24"/>
          <w:szCs w:val="24"/>
          <w:lang w:val="en-US"/>
        </w:rPr>
        <w:t xml:space="preserve">      </w:t>
      </w:r>
    </w:p>
    <w:p w:rsidR="00C8229A" w:rsidRPr="00807770" w:rsidRDefault="00C8229A">
      <w:pPr>
        <w:spacing w:before="0" w:after="0"/>
        <w:divId w:val="975530414"/>
        <w:rPr>
          <w:rFonts w:ascii="Times New Roman" w:hAnsi="Times New Roman"/>
          <w:color w:val="auto"/>
          <w:sz w:val="24"/>
          <w:szCs w:val="24"/>
          <w:lang w:val="en-US"/>
        </w:rPr>
      </w:pPr>
    </w:p>
    <w:p w:rsidR="00C8229A" w:rsidRPr="00807770" w:rsidRDefault="00C8229A">
      <w:pPr>
        <w:spacing w:before="0" w:after="0"/>
        <w:divId w:val="975530414"/>
        <w:rPr>
          <w:rFonts w:ascii="Times New Roman" w:hAnsi="Times New Roman"/>
          <w:color w:val="auto"/>
          <w:sz w:val="24"/>
          <w:szCs w:val="24"/>
          <w:lang w:val="en-US"/>
        </w:rPr>
      </w:pPr>
    </w:p>
    <w:bookmarkStart w:id="279" w:name="report_customisedsections_udv_ht_7463"/>
    <w:bookmarkEnd w:id="279"/>
    <w:p w:rsidR="00735CB3" w:rsidRDefault="00735CB3">
      <w:pPr>
        <w:pStyle w:val="Heading3"/>
        <w:divId w:val="583271251"/>
      </w:pPr>
      <w:r>
        <w:lastRenderedPageBreak/>
        <w:fldChar w:fldCharType="begin"/>
      </w:r>
      <w:r>
        <w:instrText xml:space="preserve"> XE "Financial variables" \* MERGEFORMAT </w:instrText>
      </w:r>
      <w:r>
        <w:fldChar w:fldCharType="end"/>
      </w:r>
      <w:bookmarkStart w:id="280" w:name="_Toc417578500"/>
      <w:r>
        <w:t>User defined variables</w:t>
      </w:r>
      <w:bookmarkEnd w:id="280"/>
    </w:p>
    <w:p w:rsidR="00735CB3" w:rsidRDefault="00735CB3">
      <w:pPr>
        <w:pStyle w:val="acces"/>
        <w:divId w:val="1483348525"/>
      </w:pPr>
      <w:r>
        <w:rPr>
          <w:b/>
          <w:bCs/>
        </w:rPr>
        <w:t>Access</w:t>
      </w:r>
      <w:r>
        <w:t xml:space="preserve">: </w:t>
      </w:r>
    </w:p>
    <w:p w:rsidR="00735CB3" w:rsidRPr="00807770" w:rsidRDefault="00735CB3" w:rsidP="002E7032">
      <w:pPr>
        <w:pStyle w:val="acces"/>
        <w:numPr>
          <w:ilvl w:val="0"/>
          <w:numId w:val="248"/>
        </w:numPr>
        <w:tabs>
          <w:tab w:val="left" w:pos="720"/>
        </w:tabs>
        <w:divId w:val="1483348525"/>
        <w:rPr>
          <w:lang w:val="en-US"/>
        </w:rPr>
      </w:pPr>
      <w:r w:rsidRPr="00807770">
        <w:rPr>
          <w:lang w:val="en-US"/>
        </w:rPr>
        <w:t xml:space="preserve">From the dialog allowing you to </w:t>
      </w:r>
      <w:hyperlink w:anchor="report_customisedsections_create_4846" w:history="1">
        <w:r w:rsidRPr="00807770">
          <w:rPr>
            <w:rStyle w:val="Hyperlink"/>
            <w:color w:val="0000FF"/>
            <w:lang w:val="en-US"/>
          </w:rPr>
          <w:t>create or modify a customised section</w:t>
        </w:r>
      </w:hyperlink>
      <w:r w:rsidRPr="00807770">
        <w:rPr>
          <w:lang w:val="en-US"/>
        </w:rPr>
        <w:t>:</w:t>
      </w:r>
    </w:p>
    <w:p w:rsidR="00735CB3" w:rsidRPr="00807770" w:rsidRDefault="00735CB3" w:rsidP="002E7032">
      <w:pPr>
        <w:pStyle w:val="acces"/>
        <w:numPr>
          <w:ilvl w:val="1"/>
          <w:numId w:val="248"/>
        </w:numPr>
        <w:tabs>
          <w:tab w:val="left" w:pos="1440"/>
        </w:tabs>
        <w:divId w:val="1483348525"/>
        <w:rPr>
          <w:lang w:val="en-US"/>
        </w:rPr>
      </w:pPr>
      <w:r w:rsidRPr="00807770">
        <w:rPr>
          <w:lang w:val="en-US"/>
        </w:rPr>
        <w:t xml:space="preserve">Click the </w:t>
      </w:r>
      <w:r w:rsidR="00A24BB0">
        <w:rPr>
          <w:noProof/>
          <w:lang w:val="en-US" w:eastAsia="en-US"/>
        </w:rPr>
        <w:drawing>
          <wp:inline distT="0" distB="0" distL="0" distR="0" wp14:anchorId="4625B882" wp14:editId="3024237A">
            <wp:extent cx="127000" cy="127000"/>
            <wp:effectExtent l="0" t="0" r="0" b="0"/>
            <wp:docPr id="316" name="Picture 316" descr="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option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807770">
        <w:rPr>
          <w:lang w:val="en-US"/>
        </w:rPr>
        <w:t xml:space="preserve"> icon of a financial item or variable already included in a customised section, or</w:t>
      </w:r>
    </w:p>
    <w:p w:rsidR="00735CB3" w:rsidRPr="00807770" w:rsidRDefault="00735CB3" w:rsidP="002E7032">
      <w:pPr>
        <w:pStyle w:val="acces"/>
        <w:numPr>
          <w:ilvl w:val="1"/>
          <w:numId w:val="248"/>
        </w:numPr>
        <w:tabs>
          <w:tab w:val="left" w:pos="1440"/>
        </w:tabs>
        <w:divId w:val="1483348525"/>
        <w:rPr>
          <w:lang w:val="en-US"/>
        </w:rPr>
      </w:pPr>
      <w:r w:rsidRPr="00807770">
        <w:rPr>
          <w:lang w:val="en-US"/>
        </w:rPr>
        <w:t xml:space="preserve">Click the </w:t>
      </w:r>
      <w:r w:rsidR="00A24BB0">
        <w:rPr>
          <w:noProof/>
          <w:lang w:val="en-US" w:eastAsia="en-US"/>
        </w:rPr>
        <w:drawing>
          <wp:inline distT="0" distB="0" distL="0" distR="0" wp14:anchorId="7571C766" wp14:editId="28FB8A38">
            <wp:extent cx="114300" cy="133350"/>
            <wp:effectExtent l="0" t="0" r="0" b="0"/>
            <wp:docPr id="317" name="Picture 317" descr="BtnCa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BtnCalc"/>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807770">
        <w:rPr>
          <w:lang w:val="en-US"/>
        </w:rPr>
        <w:t xml:space="preserve"> icon displayed alongside the formula text box when editing the formula of an item, or</w:t>
      </w:r>
    </w:p>
    <w:p w:rsidR="00735CB3" w:rsidRPr="00807770" w:rsidRDefault="00735CB3" w:rsidP="002E7032">
      <w:pPr>
        <w:pStyle w:val="acces"/>
        <w:numPr>
          <w:ilvl w:val="1"/>
          <w:numId w:val="248"/>
        </w:numPr>
        <w:tabs>
          <w:tab w:val="left" w:pos="1440"/>
        </w:tabs>
        <w:divId w:val="1483348525"/>
        <w:rPr>
          <w:lang w:val="en-US"/>
        </w:rPr>
      </w:pPr>
      <w:r w:rsidRPr="00807770">
        <w:rPr>
          <w:lang w:val="en-US"/>
        </w:rPr>
        <w:t>Double-click in the formula text box of a financial item or formula.</w:t>
      </w:r>
    </w:p>
    <w:p w:rsidR="00735CB3" w:rsidRPr="00807770" w:rsidRDefault="00735CB3" w:rsidP="002E7032">
      <w:pPr>
        <w:pStyle w:val="acces"/>
        <w:numPr>
          <w:ilvl w:val="0"/>
          <w:numId w:val="248"/>
        </w:numPr>
        <w:tabs>
          <w:tab w:val="left" w:pos="720"/>
        </w:tabs>
        <w:divId w:val="1483348525"/>
        <w:rPr>
          <w:lang w:val="en-US"/>
        </w:rPr>
      </w:pPr>
      <w:r w:rsidRPr="00807770">
        <w:rPr>
          <w:lang w:val="en-US"/>
        </w:rPr>
        <w:t xml:space="preserve">Click the name of a previously saved user defined variable or click the </w:t>
      </w:r>
      <w:r w:rsidRPr="00807770">
        <w:rPr>
          <w:rStyle w:val="uicontrol"/>
          <w:i w:val="0"/>
          <w:iCs w:val="0"/>
          <w:lang w:val="en-US"/>
        </w:rPr>
        <w:t>New UDV</w:t>
      </w:r>
      <w:r w:rsidRPr="00807770">
        <w:rPr>
          <w:lang w:val="en-US"/>
        </w:rPr>
        <w:t xml:space="preserve"> button from </w:t>
      </w:r>
      <w:hyperlink w:anchor="settings_settings_htm" w:history="1">
        <w:r w:rsidRPr="00807770">
          <w:rPr>
            <w:rStyle w:val="Hyperlink"/>
            <w:color w:val="0000FF"/>
            <w:lang w:val="en-US"/>
          </w:rPr>
          <w:t>Settings</w:t>
        </w:r>
      </w:hyperlink>
      <w:r w:rsidRPr="00807770">
        <w:rPr>
          <w:lang w:val="en-US"/>
        </w:rPr>
        <w:t xml:space="preserve"> &gt; </w:t>
      </w:r>
      <w:hyperlink w:anchor="settings_manageudvsettings_htm" w:history="1">
        <w:r w:rsidRPr="00807770">
          <w:rPr>
            <w:rStyle w:val="Hyperlink"/>
            <w:color w:val="0000FF"/>
            <w:lang w:val="en-US"/>
          </w:rPr>
          <w:t>User Defined Variables</w:t>
        </w:r>
      </w:hyperlink>
      <w:r w:rsidRPr="00807770">
        <w:rPr>
          <w:lang w:val="en-US"/>
        </w:rPr>
        <w:t xml:space="preserve"> &gt; </w:t>
      </w:r>
      <w:hyperlink w:anchor="settings_myudv_htm" w:history="1">
        <w:r w:rsidRPr="00807770">
          <w:rPr>
            <w:rStyle w:val="Hyperlink"/>
            <w:color w:val="0000FF"/>
            <w:lang w:val="en-US"/>
          </w:rPr>
          <w:t>My User Defined Variables</w:t>
        </w:r>
      </w:hyperlink>
      <w:r w:rsidRPr="00807770">
        <w:rPr>
          <w:lang w:val="en-US"/>
        </w:rPr>
        <w:t>.</w:t>
      </w:r>
    </w:p>
    <w:p w:rsidR="00735CB3" w:rsidRPr="00807770" w:rsidRDefault="00735CB3" w:rsidP="002E7032">
      <w:pPr>
        <w:pStyle w:val="acces"/>
        <w:numPr>
          <w:ilvl w:val="0"/>
          <w:numId w:val="248"/>
        </w:numPr>
        <w:tabs>
          <w:tab w:val="left" w:pos="720"/>
        </w:tabs>
        <w:divId w:val="1483348525"/>
        <w:rPr>
          <w:lang w:val="en-US"/>
        </w:rPr>
      </w:pPr>
      <w:r w:rsidRPr="00807770">
        <w:rPr>
          <w:lang w:val="en-US"/>
        </w:rPr>
        <w:t xml:space="preserve">From the </w:t>
      </w:r>
      <w:hyperlink w:anchor="intro_homepage_htm" w:history="1">
        <w:r w:rsidRPr="00807770">
          <w:rPr>
            <w:rStyle w:val="Hyperlink"/>
            <w:color w:val="0000FF"/>
            <w:lang w:val="en-US"/>
          </w:rPr>
          <w:t>Home page</w:t>
        </w:r>
      </w:hyperlink>
      <w:r w:rsidRPr="00807770">
        <w:rPr>
          <w:lang w:val="en-US"/>
        </w:rPr>
        <w:t xml:space="preserve">, go to the </w:t>
      </w:r>
      <w:hyperlink w:anchor="search_srchgroupedview_htm" w:history="1">
        <w:r w:rsidRPr="00807770">
          <w:rPr>
            <w:rStyle w:val="Hyperlink"/>
            <w:color w:val="0000FF"/>
            <w:lang w:val="en-US"/>
          </w:rPr>
          <w:t>grouped view</w:t>
        </w:r>
      </w:hyperlink>
      <w:r w:rsidRPr="00807770">
        <w:rPr>
          <w:lang w:val="en-US"/>
        </w:rPr>
        <w:t xml:space="preserve"> of search criteria, expand </w:t>
      </w:r>
      <w:r w:rsidRPr="00807770">
        <w:rPr>
          <w:rStyle w:val="uicontrol"/>
          <w:i w:val="0"/>
          <w:iCs w:val="0"/>
          <w:lang w:val="en-US"/>
        </w:rPr>
        <w:t>User Defined Variables</w:t>
      </w:r>
      <w:r w:rsidRPr="00807770">
        <w:rPr>
          <w:lang w:val="en-US"/>
        </w:rPr>
        <w:t xml:space="preserve"> and select </w:t>
      </w:r>
      <w:r w:rsidRPr="00807770">
        <w:rPr>
          <w:rStyle w:val="uicontrol"/>
          <w:i w:val="0"/>
          <w:iCs w:val="0"/>
          <w:lang w:val="en-US"/>
        </w:rPr>
        <w:t>Create a new UDV</w:t>
      </w:r>
      <w:r w:rsidRPr="00807770">
        <w:rPr>
          <w:lang w:val="en-US"/>
        </w:rPr>
        <w:t>.</w:t>
      </w:r>
    </w:p>
    <w:p w:rsidR="00735CB3" w:rsidRDefault="00735CB3">
      <w:pPr>
        <w:pStyle w:val="Heading4"/>
        <w:divId w:val="231161554"/>
      </w:pPr>
      <w:r>
        <w:t>Overview</w:t>
      </w:r>
    </w:p>
    <w:p w:rsidR="00735CB3" w:rsidRPr="00807770" w:rsidRDefault="00735CB3">
      <w:pPr>
        <w:divId w:val="231161554"/>
        <w:rPr>
          <w:lang w:val="en-US"/>
        </w:rPr>
      </w:pPr>
      <w:r w:rsidRPr="00807770">
        <w:rPr>
          <w:lang w:val="en-US"/>
        </w:rPr>
        <w:t>The financial formulae wizard allows you to quickly and easily define formulas to create financial variables that you can use in::</w:t>
      </w:r>
    </w:p>
    <w:p w:rsidR="00735CB3" w:rsidRDefault="00735CB3" w:rsidP="002E7032">
      <w:pPr>
        <w:numPr>
          <w:ilvl w:val="0"/>
          <w:numId w:val="249"/>
        </w:numPr>
        <w:tabs>
          <w:tab w:val="left" w:pos="720"/>
        </w:tabs>
        <w:divId w:val="231161554"/>
      </w:pPr>
      <w:r>
        <w:t>Searches</w:t>
      </w:r>
    </w:p>
    <w:p w:rsidR="00735CB3" w:rsidRDefault="00735CB3" w:rsidP="002E7032">
      <w:pPr>
        <w:numPr>
          <w:ilvl w:val="0"/>
          <w:numId w:val="249"/>
        </w:numPr>
        <w:tabs>
          <w:tab w:val="left" w:pos="720"/>
        </w:tabs>
        <w:divId w:val="231161554"/>
      </w:pPr>
      <w:r>
        <w:t>The list of results</w:t>
      </w:r>
    </w:p>
    <w:p w:rsidR="00735CB3" w:rsidRDefault="00735CB3" w:rsidP="002E7032">
      <w:pPr>
        <w:numPr>
          <w:ilvl w:val="0"/>
          <w:numId w:val="249"/>
        </w:numPr>
        <w:tabs>
          <w:tab w:val="left" w:pos="720"/>
        </w:tabs>
        <w:divId w:val="231161554"/>
      </w:pPr>
      <w:r>
        <w:t>Company reports</w:t>
      </w:r>
    </w:p>
    <w:p w:rsidR="00735CB3" w:rsidRDefault="00735CB3" w:rsidP="002E7032">
      <w:pPr>
        <w:numPr>
          <w:ilvl w:val="0"/>
          <w:numId w:val="249"/>
        </w:numPr>
        <w:tabs>
          <w:tab w:val="left" w:pos="720"/>
        </w:tabs>
        <w:divId w:val="231161554"/>
      </w:pPr>
      <w:r>
        <w:t>Customised sections</w:t>
      </w:r>
    </w:p>
    <w:p w:rsidR="00735CB3" w:rsidRDefault="00735CB3" w:rsidP="002E7032">
      <w:pPr>
        <w:numPr>
          <w:ilvl w:val="0"/>
          <w:numId w:val="249"/>
        </w:numPr>
        <w:tabs>
          <w:tab w:val="left" w:pos="720"/>
        </w:tabs>
        <w:divId w:val="231161554"/>
      </w:pPr>
      <w:r>
        <w:t>Peer reports</w:t>
      </w:r>
    </w:p>
    <w:p w:rsidR="00735CB3" w:rsidRDefault="00735CB3" w:rsidP="002E7032">
      <w:pPr>
        <w:numPr>
          <w:ilvl w:val="0"/>
          <w:numId w:val="249"/>
        </w:numPr>
        <w:tabs>
          <w:tab w:val="left" w:pos="720"/>
        </w:tabs>
        <w:divId w:val="231161554"/>
      </w:pPr>
      <w:r>
        <w:t>Analyses (segmentation, distribution, etc.)</w:t>
      </w:r>
    </w:p>
    <w:p w:rsidR="00735CB3" w:rsidRPr="00807770" w:rsidRDefault="00735CB3" w:rsidP="002E7032">
      <w:pPr>
        <w:numPr>
          <w:ilvl w:val="0"/>
          <w:numId w:val="249"/>
        </w:numPr>
        <w:tabs>
          <w:tab w:val="left" w:pos="720"/>
        </w:tabs>
        <w:divId w:val="231161554"/>
        <w:rPr>
          <w:lang w:val="en-US"/>
        </w:rPr>
      </w:pPr>
      <w:r w:rsidRPr="00807770">
        <w:rPr>
          <w:lang w:val="en-US"/>
        </w:rPr>
        <w:t xml:space="preserve">Spreadsheets or PowerPoint presentations, by downloading values using the Web add-in </w:t>
      </w:r>
    </w:p>
    <w:p w:rsidR="00735CB3" w:rsidRPr="00807770" w:rsidRDefault="00735CB3">
      <w:pPr>
        <w:divId w:val="231161554"/>
        <w:rPr>
          <w:lang w:val="en-US"/>
        </w:rPr>
      </w:pPr>
      <w:r w:rsidRPr="00807770">
        <w:rPr>
          <w:lang w:val="en-US"/>
        </w:rPr>
        <w:t xml:space="preserve">Each item included in a financial formula is defined by a field code and a relative year using the following syntax: </w:t>
      </w:r>
      <w:r w:rsidRPr="00807770">
        <w:rPr>
          <w:i/>
          <w:iCs/>
          <w:lang w:val="en-US"/>
        </w:rPr>
        <w:t xml:space="preserve">FieldCode[N-i]. </w:t>
      </w:r>
      <w:r w:rsidRPr="00807770">
        <w:rPr>
          <w:lang w:val="en-US"/>
        </w:rPr>
        <w:t>If no relative year is specified, the last available year is used [N].</w:t>
      </w:r>
    </w:p>
    <w:p w:rsidR="00735CB3" w:rsidRDefault="00A24BB0">
      <w:pPr>
        <w:jc w:val="center"/>
        <w:divId w:val="231161554"/>
      </w:pPr>
      <w:r>
        <w:rPr>
          <w:noProof/>
          <w:lang w:val="en-US" w:eastAsia="en-US"/>
        </w:rPr>
        <w:drawing>
          <wp:inline distT="0" distB="0" distL="0" distR="0" wp14:anchorId="54F24B0D" wp14:editId="6E362137">
            <wp:extent cx="5715000" cy="2914650"/>
            <wp:effectExtent l="0" t="0" r="0" b="0"/>
            <wp:docPr id="318" name="Picture 318" descr="ScrUDV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ScrUDVCreat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0" cy="2914650"/>
                    </a:xfrm>
                    <a:prstGeom prst="rect">
                      <a:avLst/>
                    </a:prstGeom>
                    <a:noFill/>
                    <a:ln>
                      <a:noFill/>
                    </a:ln>
                  </pic:spPr>
                </pic:pic>
              </a:graphicData>
            </a:graphic>
          </wp:inline>
        </w:drawing>
      </w:r>
    </w:p>
    <w:p w:rsidR="00735CB3" w:rsidRPr="00807770" w:rsidRDefault="00735CB3">
      <w:pPr>
        <w:divId w:val="231161554"/>
        <w:rPr>
          <w:lang w:val="en-US"/>
        </w:rPr>
      </w:pPr>
      <w:r w:rsidRPr="00807770">
        <w:rPr>
          <w:lang w:val="en-US"/>
        </w:rPr>
        <w:t xml:space="preserve">The financial formulae wizard includes tabs allowing you to: </w:t>
      </w:r>
    </w:p>
    <w:p w:rsidR="00735CB3" w:rsidRPr="00807770" w:rsidRDefault="00735CB3" w:rsidP="002E7032">
      <w:pPr>
        <w:numPr>
          <w:ilvl w:val="0"/>
          <w:numId w:val="250"/>
        </w:numPr>
        <w:tabs>
          <w:tab w:val="left" w:pos="720"/>
        </w:tabs>
        <w:divId w:val="231161554"/>
        <w:rPr>
          <w:lang w:val="en-US"/>
        </w:rPr>
      </w:pPr>
      <w:r w:rsidRPr="00807770">
        <w:rPr>
          <w:lang w:val="en-US"/>
        </w:rPr>
        <w:t>Define the formula of the variable (</w:t>
      </w:r>
      <w:r w:rsidRPr="00807770">
        <w:rPr>
          <w:rStyle w:val="uicontrol"/>
          <w:lang w:val="en-US"/>
        </w:rPr>
        <w:t>Formula</w:t>
      </w:r>
      <w:r w:rsidRPr="00807770">
        <w:rPr>
          <w:lang w:val="en-US"/>
        </w:rPr>
        <w:t xml:space="preserve"> tab)</w:t>
      </w:r>
    </w:p>
    <w:p w:rsidR="00735CB3" w:rsidRPr="00807770" w:rsidRDefault="00735CB3" w:rsidP="002E7032">
      <w:pPr>
        <w:numPr>
          <w:ilvl w:val="0"/>
          <w:numId w:val="250"/>
        </w:numPr>
        <w:tabs>
          <w:tab w:val="left" w:pos="720"/>
        </w:tabs>
        <w:divId w:val="231161554"/>
        <w:rPr>
          <w:lang w:val="en-US"/>
        </w:rPr>
      </w:pPr>
      <w:r w:rsidRPr="00807770">
        <w:rPr>
          <w:lang w:val="en-US"/>
        </w:rPr>
        <w:t>Define the properties of the variable (</w:t>
      </w:r>
      <w:r w:rsidRPr="00807770">
        <w:rPr>
          <w:rStyle w:val="uicontrol"/>
          <w:lang w:val="en-US"/>
        </w:rPr>
        <w:t>Properties</w:t>
      </w:r>
      <w:r w:rsidRPr="00807770">
        <w:rPr>
          <w:lang w:val="en-US"/>
        </w:rPr>
        <w:t xml:space="preserve"> tab)</w:t>
      </w:r>
    </w:p>
    <w:p w:rsidR="00735CB3" w:rsidRDefault="00735CB3">
      <w:pPr>
        <w:pStyle w:val="Heading4"/>
        <w:divId w:val="231161554"/>
      </w:pPr>
      <w:r>
        <w:t>Define the formula</w:t>
      </w:r>
    </w:p>
    <w:p w:rsidR="00735CB3" w:rsidRDefault="00735CB3">
      <w:pPr>
        <w:pStyle w:val="Heading5"/>
        <w:divId w:val="231161554"/>
      </w:pPr>
      <w:r>
        <w:t>Creating simple variables</w:t>
      </w:r>
    </w:p>
    <w:p w:rsidR="00735CB3" w:rsidRPr="00807770" w:rsidRDefault="00735CB3">
      <w:pPr>
        <w:divId w:val="231161554"/>
        <w:rPr>
          <w:lang w:val="en-US"/>
        </w:rPr>
      </w:pPr>
      <w:r w:rsidRPr="00807770">
        <w:rPr>
          <w:lang w:val="en-US"/>
        </w:rPr>
        <w:lastRenderedPageBreak/>
        <w:t xml:space="preserve">Financial variables may be constructed from any existing financial field or previously created financial variables using the usual arithmetic operators (+, -, *, /, ^), parentheses, and constants (always preceded by '#'). </w:t>
      </w:r>
    </w:p>
    <w:p w:rsidR="00735CB3" w:rsidRPr="00807770" w:rsidRDefault="00735CB3">
      <w:pPr>
        <w:divId w:val="231161554"/>
        <w:rPr>
          <w:lang w:val="en-US"/>
        </w:rPr>
      </w:pPr>
      <w:r w:rsidRPr="00807770">
        <w:rPr>
          <w:lang w:val="en-US"/>
        </w:rPr>
        <w:t xml:space="preserve">You can type the formula directly in the </w:t>
      </w:r>
      <w:r w:rsidRPr="00807770">
        <w:rPr>
          <w:i/>
          <w:iCs/>
          <w:lang w:val="en-US"/>
        </w:rPr>
        <w:t>Your formula</w:t>
      </w:r>
      <w:r w:rsidRPr="00807770">
        <w:rPr>
          <w:lang w:val="en-US"/>
        </w:rPr>
        <w:t xml:space="preserve"> text box, or use the following procedure: </w:t>
      </w:r>
    </w:p>
    <w:p w:rsidR="00735CB3" w:rsidRPr="00807770" w:rsidRDefault="00735CB3" w:rsidP="002E7032">
      <w:pPr>
        <w:numPr>
          <w:ilvl w:val="0"/>
          <w:numId w:val="251"/>
        </w:numPr>
        <w:tabs>
          <w:tab w:val="left" w:pos="720"/>
        </w:tabs>
        <w:divId w:val="231161554"/>
        <w:rPr>
          <w:lang w:val="en-US"/>
        </w:rPr>
      </w:pPr>
      <w:r w:rsidRPr="00807770">
        <w:rPr>
          <w:lang w:val="en-US"/>
        </w:rPr>
        <w:t xml:space="preserve">From the drop-down list below the orange display area, select a relative year (N, N-1, N-2, etc.) for the financial variable you want to include in your expression. </w:t>
      </w:r>
    </w:p>
    <w:p w:rsidR="00735CB3" w:rsidRPr="00807770" w:rsidRDefault="00735CB3" w:rsidP="002E7032">
      <w:pPr>
        <w:numPr>
          <w:ilvl w:val="0"/>
          <w:numId w:val="251"/>
        </w:numPr>
        <w:tabs>
          <w:tab w:val="left" w:pos="720"/>
        </w:tabs>
        <w:divId w:val="231161554"/>
        <w:rPr>
          <w:lang w:val="en-US"/>
        </w:rPr>
      </w:pPr>
      <w:r w:rsidRPr="00807770">
        <w:rPr>
          <w:lang w:val="en-US"/>
        </w:rPr>
        <w:t xml:space="preserve">Select the financial item from the tree-like structure on the left of the dialog or use the search feature below that to find and select the item to display the field code in the </w:t>
      </w:r>
      <w:r w:rsidRPr="00807770">
        <w:rPr>
          <w:i/>
          <w:iCs/>
          <w:lang w:val="en-US"/>
        </w:rPr>
        <w:t>Your formula</w:t>
      </w:r>
      <w:r w:rsidRPr="00807770">
        <w:rPr>
          <w:lang w:val="en-US"/>
        </w:rPr>
        <w:t xml:space="preserve"> text box. </w:t>
      </w:r>
    </w:p>
    <w:p w:rsidR="00735CB3" w:rsidRPr="00807770" w:rsidRDefault="00735CB3" w:rsidP="002E7032">
      <w:pPr>
        <w:numPr>
          <w:ilvl w:val="0"/>
          <w:numId w:val="251"/>
        </w:numPr>
        <w:tabs>
          <w:tab w:val="left" w:pos="720"/>
        </w:tabs>
        <w:divId w:val="231161554"/>
        <w:rPr>
          <w:lang w:val="en-US"/>
        </w:rPr>
      </w:pPr>
      <w:r w:rsidRPr="00807770">
        <w:rPr>
          <w:lang w:val="en-US"/>
        </w:rPr>
        <w:t xml:space="preserve">In the </w:t>
      </w:r>
      <w:r w:rsidRPr="00807770">
        <w:rPr>
          <w:i/>
          <w:iCs/>
          <w:lang w:val="en-US"/>
        </w:rPr>
        <w:t>keypad</w:t>
      </w:r>
      <w:r w:rsidRPr="00807770">
        <w:rPr>
          <w:lang w:val="en-US"/>
        </w:rPr>
        <w:t xml:space="preserve"> below the orange display area, click the operator you want to use to link this item with the subsequent one. </w:t>
      </w:r>
    </w:p>
    <w:p w:rsidR="00735CB3" w:rsidRPr="00807770" w:rsidRDefault="00735CB3" w:rsidP="002E7032">
      <w:pPr>
        <w:numPr>
          <w:ilvl w:val="0"/>
          <w:numId w:val="251"/>
        </w:numPr>
        <w:tabs>
          <w:tab w:val="left" w:pos="720"/>
        </w:tabs>
        <w:divId w:val="231161554"/>
        <w:rPr>
          <w:lang w:val="en-US"/>
        </w:rPr>
      </w:pPr>
      <w:r w:rsidRPr="00807770">
        <w:rPr>
          <w:lang w:val="en-US"/>
        </w:rPr>
        <w:t xml:space="preserve">Repeat steps 1 through 3 until your expression is built. Wherever necessary, include parentheses in order to specify the correct execution order for terms in the expression. To insert a constant click the </w:t>
      </w:r>
      <w:r w:rsidRPr="00807770">
        <w:rPr>
          <w:rStyle w:val="uicontrol"/>
          <w:lang w:val="en-US"/>
        </w:rPr>
        <w:t>#</w:t>
      </w:r>
      <w:r w:rsidRPr="00807770">
        <w:rPr>
          <w:lang w:val="en-US"/>
        </w:rPr>
        <w:t xml:space="preserve"> button and then click the number buttons. </w:t>
      </w:r>
    </w:p>
    <w:p w:rsidR="00735CB3" w:rsidRPr="00807770" w:rsidRDefault="00735CB3" w:rsidP="002E7032">
      <w:pPr>
        <w:numPr>
          <w:ilvl w:val="0"/>
          <w:numId w:val="251"/>
        </w:numPr>
        <w:tabs>
          <w:tab w:val="left" w:pos="720"/>
        </w:tabs>
        <w:divId w:val="231161554"/>
        <w:rPr>
          <w:lang w:val="en-US"/>
        </w:rPr>
      </w:pPr>
      <w:r w:rsidRPr="00807770">
        <w:rPr>
          <w:lang w:val="en-US"/>
        </w:rPr>
        <w:t xml:space="preserve">Click the </w:t>
      </w:r>
      <w:r w:rsidRPr="00807770">
        <w:rPr>
          <w:rStyle w:val="uicontrol"/>
          <w:lang w:val="en-US"/>
        </w:rPr>
        <w:t>Test</w:t>
      </w:r>
      <w:r w:rsidRPr="00807770">
        <w:rPr>
          <w:lang w:val="en-US"/>
        </w:rPr>
        <w:t xml:space="preserve"> button in the top right corner of the dialog to validate the formula on the test company (shown in the orange box at the lower right). If you want to change the test company click the </w:t>
      </w:r>
      <w:r w:rsidRPr="00807770">
        <w:rPr>
          <w:rStyle w:val="uicontrol"/>
          <w:lang w:val="en-US"/>
        </w:rPr>
        <w:t>Modify</w:t>
      </w:r>
      <w:r w:rsidRPr="00807770">
        <w:rPr>
          <w:lang w:val="en-US"/>
        </w:rPr>
        <w:t xml:space="preserve"> link. If the formula is invalid, an error message is displayed informing you on the source of the error. </w:t>
      </w:r>
    </w:p>
    <w:p w:rsidR="00735CB3" w:rsidRDefault="00735CB3">
      <w:pPr>
        <w:pStyle w:val="Heading5"/>
        <w:divId w:val="231161554"/>
      </w:pPr>
      <w:r>
        <w:t>Creating variables based on averages</w:t>
      </w:r>
    </w:p>
    <w:p w:rsidR="00735CB3" w:rsidRPr="00807770" w:rsidRDefault="00735CB3">
      <w:pPr>
        <w:divId w:val="231161554"/>
        <w:rPr>
          <w:lang w:val="en-US"/>
        </w:rPr>
      </w:pPr>
      <w:r w:rsidRPr="00807770">
        <w:rPr>
          <w:lang w:val="en-US"/>
        </w:rPr>
        <w:t xml:space="preserve">Using the same steps as above you can create variables based on averages using the following syntax: </w:t>
      </w:r>
    </w:p>
    <w:p w:rsidR="00735CB3" w:rsidRDefault="00735CB3">
      <w:pPr>
        <w:divId w:val="231161554"/>
        <w:rPr>
          <w:i/>
          <w:iCs/>
        </w:rPr>
      </w:pPr>
      <w:r>
        <w:rPr>
          <w:i/>
          <w:iCs/>
        </w:rPr>
        <w:t>FieldCode(</w:t>
      </w:r>
      <w:r>
        <w:t>M</w:t>
      </w:r>
      <w:r>
        <w:rPr>
          <w:i/>
          <w:iCs/>
        </w:rPr>
        <w:t>i)</w:t>
      </w:r>
    </w:p>
    <w:p w:rsidR="00735CB3" w:rsidRDefault="00735CB3">
      <w:pPr>
        <w:divId w:val="231161554"/>
      </w:pPr>
      <w:r>
        <w:t>Where:</w:t>
      </w:r>
    </w:p>
    <w:p w:rsidR="00735CB3" w:rsidRPr="00807770" w:rsidRDefault="00735CB3" w:rsidP="002E7032">
      <w:pPr>
        <w:numPr>
          <w:ilvl w:val="0"/>
          <w:numId w:val="252"/>
        </w:numPr>
        <w:tabs>
          <w:tab w:val="left" w:pos="720"/>
        </w:tabs>
        <w:divId w:val="231161554"/>
        <w:rPr>
          <w:lang w:val="en-US"/>
        </w:rPr>
      </w:pPr>
      <w:r w:rsidRPr="00807770">
        <w:rPr>
          <w:i/>
          <w:iCs/>
          <w:lang w:val="en-US"/>
        </w:rPr>
        <w:t>FieldCode</w:t>
      </w:r>
      <w:r w:rsidRPr="00807770">
        <w:rPr>
          <w:lang w:val="en-US"/>
        </w:rPr>
        <w:t>: is the code of the field you want to retrieve the average</w:t>
      </w:r>
    </w:p>
    <w:p w:rsidR="00735CB3" w:rsidRPr="00807770" w:rsidRDefault="00735CB3" w:rsidP="002E7032">
      <w:pPr>
        <w:numPr>
          <w:ilvl w:val="0"/>
          <w:numId w:val="252"/>
        </w:numPr>
        <w:tabs>
          <w:tab w:val="left" w:pos="720"/>
        </w:tabs>
        <w:divId w:val="231161554"/>
        <w:rPr>
          <w:lang w:val="en-US"/>
        </w:rPr>
      </w:pPr>
      <w:r w:rsidRPr="00807770">
        <w:rPr>
          <w:lang w:val="en-US"/>
        </w:rPr>
        <w:t>M: is the indicator you want to calculate the average</w:t>
      </w:r>
    </w:p>
    <w:p w:rsidR="00735CB3" w:rsidRPr="00C8229A" w:rsidRDefault="00735CB3" w:rsidP="002E7032">
      <w:pPr>
        <w:numPr>
          <w:ilvl w:val="0"/>
          <w:numId w:val="252"/>
        </w:numPr>
        <w:tabs>
          <w:tab w:val="left" w:pos="720"/>
        </w:tabs>
        <w:divId w:val="231161554"/>
        <w:rPr>
          <w:lang w:val="en-US"/>
        </w:rPr>
      </w:pPr>
      <w:r w:rsidRPr="00C8229A">
        <w:rPr>
          <w:i/>
          <w:iCs/>
          <w:lang w:val="en-US"/>
        </w:rPr>
        <w:t>i</w:t>
      </w:r>
      <w:r w:rsidRPr="00C8229A">
        <w:rPr>
          <w:lang w:val="en-US"/>
        </w:rPr>
        <w:t>: is the number of years (in relative terms to the last available year) for which you want to calculate the average</w:t>
      </w:r>
    </w:p>
    <w:p w:rsidR="00735CB3" w:rsidRPr="00807770" w:rsidRDefault="00735CB3">
      <w:pPr>
        <w:divId w:val="231161554"/>
        <w:rPr>
          <w:lang w:val="en-US"/>
        </w:rPr>
      </w:pPr>
      <w:r w:rsidRPr="00C8229A">
        <w:rPr>
          <w:lang w:val="en-US"/>
        </w:rPr>
        <w:t xml:space="preserve">Please note that averages are only calculated using available data. </w:t>
      </w:r>
      <w:r w:rsidRPr="00807770">
        <w:rPr>
          <w:lang w:val="en-US"/>
        </w:rPr>
        <w:t>In other words, if, for a specific year included in the average, a value is not available, it will be omitted from the calculation.</w:t>
      </w:r>
    </w:p>
    <w:p w:rsidR="00735CB3" w:rsidRDefault="00735CB3">
      <w:pPr>
        <w:divId w:val="231161554"/>
      </w:pPr>
      <w:r>
        <w:rPr>
          <w:u w:val="single"/>
        </w:rPr>
        <w:t>Example</w:t>
      </w:r>
      <w:r>
        <w:t>:</w:t>
      </w:r>
    </w:p>
    <w:tbl>
      <w:tblPr>
        <w:tblW w:w="3333" w:type="pct"/>
        <w:tblCellMar>
          <w:top w:w="15" w:type="dxa"/>
          <w:left w:w="15" w:type="dxa"/>
          <w:bottom w:w="15" w:type="dxa"/>
          <w:right w:w="15" w:type="dxa"/>
        </w:tblCellMar>
        <w:tblLook w:val="0000" w:firstRow="0" w:lastRow="0" w:firstColumn="0" w:lastColumn="0" w:noHBand="0" w:noVBand="0"/>
      </w:tblPr>
      <w:tblGrid>
        <w:gridCol w:w="1347"/>
        <w:gridCol w:w="4700"/>
      </w:tblGrid>
      <w:tr w:rsidR="00735CB3">
        <w:trPr>
          <w:divId w:val="231161554"/>
        </w:trPr>
        <w:tc>
          <w:tcPr>
            <w:tcW w:w="1114" w:type="pct"/>
            <w:tcBorders>
              <w:bottom w:val="nil"/>
              <w:right w:val="nil"/>
            </w:tcBorders>
            <w:tcMar>
              <w:top w:w="15" w:type="dxa"/>
              <w:left w:w="150" w:type="dxa"/>
              <w:bottom w:w="15" w:type="dxa"/>
              <w:right w:w="150" w:type="dxa"/>
            </w:tcMar>
          </w:tcPr>
          <w:p w:rsidR="00735CB3" w:rsidRDefault="00735CB3">
            <w:pPr>
              <w:pStyle w:val="celltext"/>
            </w:pPr>
            <w:r>
              <w:t xml:space="preserve">Value for LY </w:t>
            </w:r>
          </w:p>
        </w:tc>
        <w:tc>
          <w:tcPr>
            <w:tcW w:w="3885" w:type="pct"/>
            <w:tcBorders>
              <w:bottom w:val="nil"/>
            </w:tcBorders>
            <w:tcMar>
              <w:top w:w="15" w:type="dxa"/>
              <w:left w:w="150" w:type="dxa"/>
              <w:bottom w:w="15" w:type="dxa"/>
              <w:right w:w="150" w:type="dxa"/>
            </w:tcMar>
          </w:tcPr>
          <w:p w:rsidR="00735CB3" w:rsidRDefault="00735CB3">
            <w:pPr>
              <w:pStyle w:val="celltext"/>
            </w:pPr>
            <w:r>
              <w:t>= 100</w:t>
            </w:r>
          </w:p>
        </w:tc>
      </w:tr>
      <w:tr w:rsidR="00735CB3">
        <w:trPr>
          <w:divId w:val="231161554"/>
        </w:trPr>
        <w:tc>
          <w:tcPr>
            <w:tcW w:w="1114" w:type="pct"/>
            <w:tcBorders>
              <w:bottom w:val="nil"/>
              <w:right w:val="nil"/>
            </w:tcBorders>
            <w:tcMar>
              <w:top w:w="15" w:type="dxa"/>
              <w:left w:w="150" w:type="dxa"/>
              <w:bottom w:w="15" w:type="dxa"/>
              <w:right w:w="150" w:type="dxa"/>
            </w:tcMar>
          </w:tcPr>
          <w:p w:rsidR="00735CB3" w:rsidRDefault="00735CB3">
            <w:pPr>
              <w:pStyle w:val="celltext"/>
            </w:pPr>
            <w:r>
              <w:t xml:space="preserve">Value for LY-1 </w:t>
            </w:r>
          </w:p>
        </w:tc>
        <w:tc>
          <w:tcPr>
            <w:tcW w:w="3885" w:type="pct"/>
            <w:tcBorders>
              <w:bottom w:val="nil"/>
            </w:tcBorders>
            <w:tcMar>
              <w:top w:w="15" w:type="dxa"/>
              <w:left w:w="150" w:type="dxa"/>
              <w:bottom w:w="15" w:type="dxa"/>
              <w:right w:w="150" w:type="dxa"/>
            </w:tcMar>
          </w:tcPr>
          <w:p w:rsidR="00735CB3" w:rsidRDefault="00735CB3">
            <w:pPr>
              <w:pStyle w:val="celltext"/>
            </w:pPr>
            <w:r>
              <w:t>= n.a.</w:t>
            </w:r>
          </w:p>
        </w:tc>
      </w:tr>
      <w:tr w:rsidR="00735CB3">
        <w:trPr>
          <w:divId w:val="231161554"/>
        </w:trPr>
        <w:tc>
          <w:tcPr>
            <w:tcW w:w="1114" w:type="pct"/>
            <w:tcBorders>
              <w:bottom w:val="nil"/>
              <w:right w:val="nil"/>
            </w:tcBorders>
            <w:tcMar>
              <w:top w:w="15" w:type="dxa"/>
              <w:left w:w="150" w:type="dxa"/>
              <w:bottom w:w="15" w:type="dxa"/>
              <w:right w:w="150" w:type="dxa"/>
            </w:tcMar>
          </w:tcPr>
          <w:p w:rsidR="00735CB3" w:rsidRDefault="00735CB3">
            <w:pPr>
              <w:pStyle w:val="celltext"/>
            </w:pPr>
            <w:r>
              <w:t xml:space="preserve">Value for LY-2 </w:t>
            </w:r>
          </w:p>
        </w:tc>
        <w:tc>
          <w:tcPr>
            <w:tcW w:w="3885" w:type="pct"/>
            <w:tcBorders>
              <w:bottom w:val="nil"/>
            </w:tcBorders>
            <w:tcMar>
              <w:top w:w="15" w:type="dxa"/>
              <w:left w:w="150" w:type="dxa"/>
              <w:bottom w:w="15" w:type="dxa"/>
              <w:right w:w="150" w:type="dxa"/>
            </w:tcMar>
          </w:tcPr>
          <w:p w:rsidR="00735CB3" w:rsidRDefault="00735CB3">
            <w:pPr>
              <w:pStyle w:val="celltext"/>
            </w:pPr>
            <w:r>
              <w:t>= 120</w:t>
            </w:r>
          </w:p>
        </w:tc>
      </w:tr>
      <w:tr w:rsidR="00735CB3" w:rsidRPr="00807770">
        <w:trPr>
          <w:divId w:val="231161554"/>
        </w:trPr>
        <w:tc>
          <w:tcPr>
            <w:tcW w:w="5000" w:type="pct"/>
            <w:gridSpan w:val="2"/>
            <w:tcMar>
              <w:top w:w="15" w:type="dxa"/>
              <w:left w:w="150" w:type="dxa"/>
              <w:bottom w:w="15" w:type="dxa"/>
              <w:right w:w="150" w:type="dxa"/>
            </w:tcMar>
          </w:tcPr>
          <w:p w:rsidR="00735CB3" w:rsidRPr="00807770" w:rsidRDefault="00735CB3">
            <w:pPr>
              <w:pStyle w:val="celltext"/>
              <w:rPr>
                <w:lang w:val="en-US"/>
              </w:rPr>
            </w:pPr>
            <w:r w:rsidRPr="00807770">
              <w:rPr>
                <w:lang w:val="en-US"/>
              </w:rPr>
              <w:t xml:space="preserve">Value[M3] = (100 + 120) / 2 = 110 </w:t>
            </w:r>
          </w:p>
          <w:p w:rsidR="00735CB3" w:rsidRPr="00807770" w:rsidRDefault="00735CB3">
            <w:pPr>
              <w:pStyle w:val="celltext"/>
              <w:rPr>
                <w:lang w:val="en-US"/>
              </w:rPr>
            </w:pPr>
            <w:r w:rsidRPr="00807770">
              <w:rPr>
                <w:lang w:val="en-US"/>
              </w:rPr>
              <w:t>(i.e. the value for LY-1 is omitted from the calculation and we divide by 2, instead of 3</w:t>
            </w:r>
          </w:p>
        </w:tc>
      </w:tr>
    </w:tbl>
    <w:p w:rsidR="00735CB3" w:rsidRDefault="00735CB3">
      <w:pPr>
        <w:pStyle w:val="Heading5"/>
        <w:divId w:val="231161554"/>
      </w:pPr>
      <w:bookmarkStart w:id="281" w:name="report_customisedsections_udv_ht_3918"/>
      <w:bookmarkEnd w:id="281"/>
      <w:r>
        <w:t>Creating conditional variables</w:t>
      </w:r>
    </w:p>
    <w:p w:rsidR="00735CB3" w:rsidRPr="00807770" w:rsidRDefault="00735CB3">
      <w:pPr>
        <w:divId w:val="231161554"/>
        <w:rPr>
          <w:lang w:val="en-US"/>
        </w:rPr>
      </w:pPr>
      <w:r w:rsidRPr="00807770">
        <w:rPr>
          <w:lang w:val="en-US"/>
        </w:rPr>
        <w:t xml:space="preserve">You can create more complex formulas using the: </w:t>
      </w:r>
    </w:p>
    <w:p w:rsidR="00735CB3" w:rsidRDefault="00735CB3" w:rsidP="002E7032">
      <w:pPr>
        <w:numPr>
          <w:ilvl w:val="0"/>
          <w:numId w:val="253"/>
        </w:numPr>
        <w:tabs>
          <w:tab w:val="left" w:pos="720"/>
        </w:tabs>
        <w:divId w:val="231161554"/>
      </w:pPr>
      <w:r>
        <w:t xml:space="preserve">IF statement, </w:t>
      </w:r>
    </w:p>
    <w:p w:rsidR="00735CB3" w:rsidRDefault="00735CB3" w:rsidP="002E7032">
      <w:pPr>
        <w:numPr>
          <w:ilvl w:val="0"/>
          <w:numId w:val="253"/>
        </w:numPr>
        <w:tabs>
          <w:tab w:val="left" w:pos="720"/>
        </w:tabs>
        <w:divId w:val="231161554"/>
      </w:pPr>
      <w:r>
        <w:t xml:space="preserve">EXIST statement </w:t>
      </w:r>
    </w:p>
    <w:p w:rsidR="00735CB3" w:rsidRDefault="00735CB3" w:rsidP="002E7032">
      <w:pPr>
        <w:numPr>
          <w:ilvl w:val="0"/>
          <w:numId w:val="253"/>
        </w:numPr>
        <w:tabs>
          <w:tab w:val="left" w:pos="720"/>
        </w:tabs>
        <w:divId w:val="231161554"/>
      </w:pPr>
      <w:r>
        <w:t>Comparison operator (&lt;, &gt;, &lt;=, &gt;=,  &lt;&gt;, ==)</w:t>
      </w:r>
    </w:p>
    <w:p w:rsidR="00735CB3" w:rsidRPr="00807770" w:rsidRDefault="00735CB3" w:rsidP="002E7032">
      <w:pPr>
        <w:numPr>
          <w:ilvl w:val="0"/>
          <w:numId w:val="253"/>
        </w:numPr>
        <w:tabs>
          <w:tab w:val="left" w:pos="720"/>
        </w:tabs>
        <w:divId w:val="231161554"/>
        <w:rPr>
          <w:lang w:val="en-US"/>
        </w:rPr>
      </w:pPr>
      <w:r w:rsidRPr="00807770">
        <w:rPr>
          <w:lang w:val="en-US"/>
        </w:rPr>
        <w:t>Boolean operators (AND, OR, NOT).</w:t>
      </w:r>
    </w:p>
    <w:p w:rsidR="00735CB3" w:rsidRPr="00807770" w:rsidRDefault="00735CB3">
      <w:pPr>
        <w:divId w:val="231161554"/>
        <w:rPr>
          <w:lang w:val="en-US"/>
        </w:rPr>
      </w:pPr>
      <w:r w:rsidRPr="00807770">
        <w:rPr>
          <w:lang w:val="en-US"/>
        </w:rPr>
        <w:lastRenderedPageBreak/>
        <w:t xml:space="preserve">The classic structure of a conditional expression is: </w:t>
      </w:r>
    </w:p>
    <w:p w:rsidR="00735CB3" w:rsidRDefault="00735CB3">
      <w:pPr>
        <w:divId w:val="231161554"/>
      </w:pPr>
      <w:r>
        <w:t>IF(A, B, C), with:</w:t>
      </w:r>
    </w:p>
    <w:p w:rsidR="00735CB3" w:rsidRDefault="00735CB3" w:rsidP="002E7032">
      <w:pPr>
        <w:numPr>
          <w:ilvl w:val="0"/>
          <w:numId w:val="254"/>
        </w:numPr>
        <w:tabs>
          <w:tab w:val="left" w:pos="720"/>
        </w:tabs>
        <w:divId w:val="231161554"/>
      </w:pPr>
      <w:r>
        <w:t>A: condition</w:t>
      </w:r>
    </w:p>
    <w:p w:rsidR="00735CB3" w:rsidRPr="00807770" w:rsidRDefault="00735CB3" w:rsidP="002E7032">
      <w:pPr>
        <w:numPr>
          <w:ilvl w:val="0"/>
          <w:numId w:val="254"/>
        </w:numPr>
        <w:tabs>
          <w:tab w:val="left" w:pos="720"/>
        </w:tabs>
        <w:divId w:val="231161554"/>
        <w:rPr>
          <w:lang w:val="en-US"/>
        </w:rPr>
      </w:pPr>
      <w:r w:rsidRPr="00807770">
        <w:rPr>
          <w:lang w:val="en-US"/>
        </w:rPr>
        <w:t>B: value to display if the condition is true</w:t>
      </w:r>
    </w:p>
    <w:p w:rsidR="00735CB3" w:rsidRPr="00807770" w:rsidRDefault="00735CB3" w:rsidP="002E7032">
      <w:pPr>
        <w:numPr>
          <w:ilvl w:val="0"/>
          <w:numId w:val="254"/>
        </w:numPr>
        <w:tabs>
          <w:tab w:val="left" w:pos="720"/>
        </w:tabs>
        <w:divId w:val="231161554"/>
        <w:rPr>
          <w:lang w:val="en-US"/>
        </w:rPr>
      </w:pPr>
      <w:r w:rsidRPr="00807770">
        <w:rPr>
          <w:lang w:val="en-US"/>
        </w:rPr>
        <w:t>C: value to display if the condition is false</w:t>
      </w:r>
    </w:p>
    <w:p w:rsidR="00735CB3" w:rsidRDefault="00A24BB0">
      <w:pPr>
        <w:pStyle w:val="notes"/>
        <w:divId w:val="1040664715"/>
      </w:pPr>
      <w:r>
        <w:rPr>
          <w:noProof/>
          <w:lang w:val="en-US" w:eastAsia="en-US"/>
        </w:rPr>
        <w:drawing>
          <wp:inline distT="0" distB="0" distL="0" distR="0" wp14:anchorId="2DA51F9C" wp14:editId="32BA7B6A">
            <wp:extent cx="146050" cy="127000"/>
            <wp:effectExtent l="0" t="0" r="0" b="0"/>
            <wp:docPr id="319" name="Picture 319"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735CB3">
        <w:t>  </w:t>
      </w:r>
      <w:r w:rsidR="00735CB3">
        <w:rPr>
          <w:b/>
          <w:bCs/>
          <w:i/>
          <w:iCs/>
        </w:rPr>
        <w:t>Notes</w:t>
      </w:r>
      <w:r w:rsidR="00735CB3">
        <w:t xml:space="preserve">: </w:t>
      </w:r>
    </w:p>
    <w:p w:rsidR="00735CB3" w:rsidRPr="00807770" w:rsidRDefault="00735CB3" w:rsidP="002E7032">
      <w:pPr>
        <w:pStyle w:val="notes"/>
        <w:numPr>
          <w:ilvl w:val="0"/>
          <w:numId w:val="255"/>
        </w:numPr>
        <w:tabs>
          <w:tab w:val="left" w:pos="720"/>
        </w:tabs>
        <w:divId w:val="1040664715"/>
        <w:rPr>
          <w:lang w:val="en-US"/>
        </w:rPr>
      </w:pPr>
      <w:r w:rsidRPr="00807770">
        <w:rPr>
          <w:lang w:val="en-US"/>
        </w:rPr>
        <w:t>B or C could themselves be nested conditional expressions (see example below).</w:t>
      </w:r>
    </w:p>
    <w:p w:rsidR="00735CB3" w:rsidRPr="00807770" w:rsidRDefault="00735CB3" w:rsidP="002E7032">
      <w:pPr>
        <w:pStyle w:val="notes"/>
        <w:numPr>
          <w:ilvl w:val="0"/>
          <w:numId w:val="255"/>
        </w:numPr>
        <w:tabs>
          <w:tab w:val="left" w:pos="720"/>
        </w:tabs>
        <w:divId w:val="1040664715"/>
        <w:rPr>
          <w:lang w:val="en-US"/>
        </w:rPr>
      </w:pPr>
      <w:r w:rsidRPr="00807770">
        <w:rPr>
          <w:lang w:val="en-US"/>
        </w:rPr>
        <w:t xml:space="preserve">Use the following syntax to assign the result 'n.a.' to a condition: #N/A </w:t>
      </w:r>
    </w:p>
    <w:p w:rsidR="00735CB3" w:rsidRPr="00807770" w:rsidRDefault="00735CB3" w:rsidP="002E7032">
      <w:pPr>
        <w:pStyle w:val="notes"/>
        <w:numPr>
          <w:ilvl w:val="0"/>
          <w:numId w:val="255"/>
        </w:numPr>
        <w:tabs>
          <w:tab w:val="left" w:pos="720"/>
        </w:tabs>
        <w:divId w:val="1040664715"/>
        <w:rPr>
          <w:lang w:val="en-US"/>
        </w:rPr>
      </w:pPr>
      <w:r w:rsidRPr="00807770">
        <w:rPr>
          <w:lang w:val="en-US"/>
        </w:rPr>
        <w:t>You are not limited to using numeric values when creating a conditional user defined variable (UDV). You can build conditional UDVs using variables that take values of type string (such as industry codes, legal forms, status, dates, durations etc.) and can assign a text value to the result of a condition. All values of type string must be placed between double quotation marks. Also note that all results of a condition must be of the same type (i.e. you cannot have the result of a condition if it is true to be of type string and of type numeric if it is false).</w:t>
      </w:r>
    </w:p>
    <w:p w:rsidR="00735CB3" w:rsidRPr="00807770" w:rsidRDefault="00735CB3" w:rsidP="002E7032">
      <w:pPr>
        <w:pStyle w:val="notes"/>
        <w:numPr>
          <w:ilvl w:val="0"/>
          <w:numId w:val="255"/>
        </w:numPr>
        <w:tabs>
          <w:tab w:val="left" w:pos="720"/>
        </w:tabs>
        <w:divId w:val="1040664715"/>
        <w:rPr>
          <w:lang w:val="en-US"/>
        </w:rPr>
      </w:pPr>
      <w:r w:rsidRPr="00807770">
        <w:rPr>
          <w:lang w:val="en-US"/>
        </w:rPr>
        <w:t xml:space="preserve">For conditional variables based on dates or durations (see below), comparisons are only possible if you compare dates to dates and durations to durations </w:t>
      </w:r>
    </w:p>
    <w:p w:rsidR="00735CB3" w:rsidRPr="00807770" w:rsidRDefault="00735CB3">
      <w:pPr>
        <w:divId w:val="231161554"/>
        <w:rPr>
          <w:lang w:val="en-US"/>
        </w:rPr>
      </w:pPr>
      <w:r w:rsidRPr="00807770">
        <w:rPr>
          <w:u w:val="single"/>
          <w:lang w:val="en-US"/>
        </w:rPr>
        <w:t>Examples</w:t>
      </w:r>
      <w:r w:rsidRPr="00807770">
        <w:rPr>
          <w:lang w:val="en-US"/>
        </w:rPr>
        <w:t>:</w:t>
      </w:r>
    </w:p>
    <w:p w:rsidR="00735CB3" w:rsidRPr="00807770" w:rsidRDefault="00735CB3">
      <w:pPr>
        <w:divId w:val="231161554"/>
        <w:rPr>
          <w:lang w:val="en-US"/>
        </w:rPr>
      </w:pPr>
      <w:r w:rsidRPr="00807770">
        <w:rPr>
          <w:lang w:val="en-US"/>
        </w:rPr>
        <w:t xml:space="preserve">In the following examples, text in orange refers to a field code. The field codes referenced below are generic and are used for example purposes only. Refer to the valid field codes displayed in parentheses next to the field label in the tree-like structure displayed in the left side of the screen. </w:t>
      </w:r>
    </w:p>
    <w:p w:rsidR="00735CB3" w:rsidRPr="00807770" w:rsidRDefault="00735CB3" w:rsidP="002E7032">
      <w:pPr>
        <w:numPr>
          <w:ilvl w:val="0"/>
          <w:numId w:val="256"/>
        </w:numPr>
        <w:tabs>
          <w:tab w:val="left" w:pos="720"/>
        </w:tabs>
        <w:divId w:val="231161554"/>
        <w:rPr>
          <w:lang w:val="en-US"/>
        </w:rPr>
      </w:pPr>
      <w:r w:rsidRPr="00807770">
        <w:rPr>
          <w:lang w:val="en-US"/>
        </w:rPr>
        <w:t>IF(</w:t>
      </w:r>
      <w:r w:rsidRPr="00807770">
        <w:rPr>
          <w:color w:val="FF6500"/>
          <w:lang w:val="en-US"/>
        </w:rPr>
        <w:t>FieldCode1</w:t>
      </w:r>
      <w:r w:rsidRPr="00807770">
        <w:rPr>
          <w:lang w:val="en-US"/>
        </w:rPr>
        <w:t xml:space="preserve">&lt;&gt;#N/A, </w:t>
      </w:r>
      <w:r w:rsidRPr="00807770">
        <w:rPr>
          <w:color w:val="FF6500"/>
          <w:lang w:val="en-US"/>
        </w:rPr>
        <w:t>FieldCode1</w:t>
      </w:r>
      <w:r w:rsidRPr="00807770">
        <w:rPr>
          <w:lang w:val="en-US"/>
        </w:rPr>
        <w:t>, #0)</w:t>
      </w:r>
      <w:r w:rsidRPr="00807770">
        <w:rPr>
          <w:i/>
          <w:iCs/>
          <w:lang w:val="en-US"/>
        </w:rPr>
        <w:br/>
        <w:t>Interpretation</w:t>
      </w:r>
      <w:r w:rsidRPr="00807770">
        <w:rPr>
          <w:lang w:val="en-US"/>
        </w:rPr>
        <w:t xml:space="preserve">: if a value for Field1 is available then the UDV is assigned the value of field1 else display it is assigned the constant 0. </w:t>
      </w:r>
    </w:p>
    <w:p w:rsidR="00735CB3" w:rsidRPr="00807770" w:rsidRDefault="00735CB3" w:rsidP="002E7032">
      <w:pPr>
        <w:numPr>
          <w:ilvl w:val="0"/>
          <w:numId w:val="256"/>
        </w:numPr>
        <w:tabs>
          <w:tab w:val="left" w:pos="720"/>
        </w:tabs>
        <w:divId w:val="231161554"/>
        <w:rPr>
          <w:lang w:val="en-US"/>
        </w:rPr>
      </w:pPr>
      <w:r w:rsidRPr="00807770">
        <w:rPr>
          <w:lang w:val="en-US"/>
        </w:rPr>
        <w:t>IF((</w:t>
      </w:r>
      <w:r w:rsidRPr="00807770">
        <w:rPr>
          <w:color w:val="FF6500"/>
          <w:lang w:val="en-US"/>
        </w:rPr>
        <w:t>FieldCode2</w:t>
      </w:r>
      <w:r w:rsidRPr="00807770">
        <w:rPr>
          <w:lang w:val="en-US"/>
        </w:rPr>
        <w:t>&lt;#100000) OR (</w:t>
      </w:r>
      <w:r w:rsidRPr="00807770">
        <w:rPr>
          <w:color w:val="FF6500"/>
          <w:lang w:val="en-US"/>
        </w:rPr>
        <w:t>FieldCode3</w:t>
      </w:r>
      <w:r w:rsidRPr="00807770">
        <w:rPr>
          <w:lang w:val="en-US"/>
        </w:rPr>
        <w:t xml:space="preserve">==#0), #N/A, </w:t>
      </w:r>
      <w:r w:rsidRPr="00807770">
        <w:rPr>
          <w:color w:val="FF6500"/>
          <w:lang w:val="en-US"/>
        </w:rPr>
        <w:t>FieldCode2</w:t>
      </w:r>
      <w:r w:rsidRPr="00807770">
        <w:rPr>
          <w:lang w:val="en-US"/>
        </w:rPr>
        <w:t>/</w:t>
      </w:r>
      <w:r w:rsidRPr="00807770">
        <w:rPr>
          <w:color w:val="FF6500"/>
          <w:lang w:val="en-US"/>
        </w:rPr>
        <w:t>FieldCode3</w:t>
      </w:r>
      <w:r w:rsidRPr="00807770">
        <w:rPr>
          <w:lang w:val="en-US"/>
        </w:rPr>
        <w:t>)</w:t>
      </w:r>
      <w:r w:rsidRPr="00807770">
        <w:rPr>
          <w:lang w:val="en-US"/>
        </w:rPr>
        <w:br/>
      </w:r>
      <w:r w:rsidRPr="00807770">
        <w:rPr>
          <w:i/>
          <w:iCs/>
          <w:lang w:val="en-US"/>
        </w:rPr>
        <w:t>Interpretation</w:t>
      </w:r>
      <w:r w:rsidRPr="00807770">
        <w:rPr>
          <w:lang w:val="en-US"/>
        </w:rPr>
        <w:t>: if Field2 is less than 100000 or Field3 is equal to the constant 0, then value of the UDV is "n.a."; if Field2 is equal or superior to 100000 or Field3 is different to the constant 0, then the value of the UDV is equal to the ratio of Field2 divided by Field3.</w:t>
      </w:r>
    </w:p>
    <w:p w:rsidR="00735CB3" w:rsidRPr="00807770" w:rsidRDefault="00735CB3" w:rsidP="002E7032">
      <w:pPr>
        <w:numPr>
          <w:ilvl w:val="0"/>
          <w:numId w:val="256"/>
        </w:numPr>
        <w:tabs>
          <w:tab w:val="left" w:pos="720"/>
        </w:tabs>
        <w:divId w:val="231161554"/>
        <w:rPr>
          <w:lang w:val="en-US"/>
        </w:rPr>
      </w:pPr>
      <w:r w:rsidRPr="00807770">
        <w:rPr>
          <w:lang w:val="en-US"/>
        </w:rPr>
        <w:t>IF((</w:t>
      </w:r>
      <w:r w:rsidRPr="00807770">
        <w:rPr>
          <w:color w:val="FF6500"/>
          <w:lang w:val="en-US"/>
        </w:rPr>
        <w:t>FieldCode4</w:t>
      </w:r>
      <w:r w:rsidRPr="00807770">
        <w:rPr>
          <w:lang w:val="en-US"/>
        </w:rPr>
        <w:t>&gt;=#50) AND (</w:t>
      </w:r>
      <w:r w:rsidRPr="00807770">
        <w:rPr>
          <w:color w:val="FF6500"/>
          <w:lang w:val="en-US"/>
        </w:rPr>
        <w:t>FieldCode5</w:t>
      </w:r>
      <w:r w:rsidRPr="00807770">
        <w:rPr>
          <w:lang w:val="en-US"/>
        </w:rPr>
        <w:t>&lt;&gt;</w:t>
      </w:r>
      <w:r w:rsidRPr="00807770">
        <w:rPr>
          <w:color w:val="FF6500"/>
          <w:lang w:val="en-US"/>
        </w:rPr>
        <w:t>FieldCode6</w:t>
      </w:r>
      <w:r w:rsidRPr="00807770">
        <w:rPr>
          <w:lang w:val="en-US"/>
        </w:rPr>
        <w:t xml:space="preserve">), #0, </w:t>
      </w:r>
      <w:r w:rsidRPr="00807770">
        <w:rPr>
          <w:color w:val="FF6500"/>
          <w:lang w:val="en-US"/>
        </w:rPr>
        <w:t>FieldCode4</w:t>
      </w:r>
      <w:r w:rsidRPr="00807770">
        <w:rPr>
          <w:lang w:val="en-US"/>
        </w:rPr>
        <w:t>+#50)</w:t>
      </w:r>
      <w:r w:rsidRPr="00807770">
        <w:rPr>
          <w:i/>
          <w:iCs/>
          <w:lang w:val="en-US"/>
        </w:rPr>
        <w:br/>
        <w:t>Interpretation</w:t>
      </w:r>
      <w:r w:rsidRPr="00807770">
        <w:rPr>
          <w:lang w:val="en-US"/>
        </w:rPr>
        <w:t>: if Field4 is superior or equal to 50 and Field5 is different than Field6, then value of the UDV is equal to the constant 0; if Field4 is less than 50 and Field5 is equal to Field6, then value of the UDV is equal to field4+50.</w:t>
      </w:r>
    </w:p>
    <w:p w:rsidR="00735CB3" w:rsidRPr="00807770" w:rsidRDefault="00735CB3" w:rsidP="002E7032">
      <w:pPr>
        <w:numPr>
          <w:ilvl w:val="0"/>
          <w:numId w:val="256"/>
        </w:numPr>
        <w:tabs>
          <w:tab w:val="left" w:pos="720"/>
        </w:tabs>
        <w:divId w:val="231161554"/>
        <w:rPr>
          <w:lang w:val="en-US"/>
        </w:rPr>
      </w:pPr>
      <w:r w:rsidRPr="00807770">
        <w:rPr>
          <w:lang w:val="en-US"/>
        </w:rPr>
        <w:t>IF(EXIST(</w:t>
      </w:r>
      <w:r w:rsidRPr="00807770">
        <w:rPr>
          <w:color w:val="FF6500"/>
          <w:lang w:val="en-US"/>
        </w:rPr>
        <w:t>FieldCode7</w:t>
      </w:r>
      <w:r w:rsidRPr="00807770">
        <w:rPr>
          <w:lang w:val="en-US"/>
        </w:rPr>
        <w:t xml:space="preserve">), </w:t>
      </w:r>
      <w:r w:rsidRPr="00807770">
        <w:rPr>
          <w:color w:val="FF6500"/>
          <w:lang w:val="en-US"/>
        </w:rPr>
        <w:t>FieldCode7</w:t>
      </w:r>
      <w:r w:rsidRPr="00807770">
        <w:rPr>
          <w:lang w:val="en-US"/>
        </w:rPr>
        <w:t>, #0)</w:t>
      </w:r>
      <w:r w:rsidRPr="00807770">
        <w:rPr>
          <w:i/>
          <w:iCs/>
          <w:lang w:val="en-US"/>
        </w:rPr>
        <w:br/>
        <w:t>Interpretation</w:t>
      </w:r>
      <w:r w:rsidRPr="00807770">
        <w:rPr>
          <w:lang w:val="en-US"/>
        </w:rPr>
        <w:t>: if Field7 exists, then the value of the UDV is the value the Fied7, else, the UDV is equal to 0.</w:t>
      </w:r>
    </w:p>
    <w:p w:rsidR="00735CB3" w:rsidRPr="00807770" w:rsidRDefault="00735CB3" w:rsidP="002E7032">
      <w:pPr>
        <w:numPr>
          <w:ilvl w:val="0"/>
          <w:numId w:val="256"/>
        </w:numPr>
        <w:tabs>
          <w:tab w:val="left" w:pos="720"/>
        </w:tabs>
        <w:divId w:val="231161554"/>
        <w:rPr>
          <w:lang w:val="en-US"/>
        </w:rPr>
      </w:pPr>
      <w:r w:rsidRPr="00807770">
        <w:rPr>
          <w:lang w:val="en-US"/>
        </w:rPr>
        <w:t>IF(</w:t>
      </w:r>
      <w:r w:rsidRPr="00807770">
        <w:rPr>
          <w:color w:val="FF6500"/>
          <w:lang w:val="en-US"/>
        </w:rPr>
        <w:t>FieldCode8</w:t>
      </w:r>
      <w:r w:rsidRPr="00807770">
        <w:rPr>
          <w:lang w:val="en-US"/>
        </w:rPr>
        <w:t>&lt;#5000, #1, IF((</w:t>
      </w:r>
      <w:r w:rsidRPr="00807770">
        <w:rPr>
          <w:color w:val="FF6500"/>
          <w:lang w:val="en-US"/>
        </w:rPr>
        <w:t>FieldCode8</w:t>
      </w:r>
      <w:r w:rsidRPr="00807770">
        <w:rPr>
          <w:lang w:val="en-US"/>
        </w:rPr>
        <w:t>&lt;#10000), #2, #3))</w:t>
      </w:r>
      <w:r w:rsidRPr="00807770">
        <w:rPr>
          <w:i/>
          <w:iCs/>
          <w:lang w:val="en-US"/>
        </w:rPr>
        <w:br/>
        <w:t>Interpretation</w:t>
      </w:r>
      <w:r w:rsidRPr="00807770">
        <w:rPr>
          <w:lang w:val="en-US"/>
        </w:rPr>
        <w:t>: if Field8 is less the 5000 then the value of the UDV is 1; if Field8 is superior or equal to 5000 but less then 10000, then the value of the UDV is equal to 2; if Field 8 is superior or equal to 10000 then the value of the UDV is equal to 3.</w:t>
      </w:r>
    </w:p>
    <w:p w:rsidR="00735CB3" w:rsidRPr="00807770" w:rsidRDefault="00735CB3" w:rsidP="002E7032">
      <w:pPr>
        <w:numPr>
          <w:ilvl w:val="0"/>
          <w:numId w:val="257"/>
        </w:numPr>
        <w:tabs>
          <w:tab w:val="left" w:pos="720"/>
        </w:tabs>
        <w:divId w:val="231161554"/>
        <w:rPr>
          <w:lang w:val="en-US"/>
        </w:rPr>
      </w:pPr>
      <w:r w:rsidRPr="00807770">
        <w:rPr>
          <w:lang w:val="en-US"/>
        </w:rPr>
        <w:t>IF(</w:t>
      </w:r>
      <w:r w:rsidRPr="00807770">
        <w:rPr>
          <w:color w:val="FF6500"/>
          <w:lang w:val="en-US"/>
        </w:rPr>
        <w:t>FieldCode9/FieldCode10</w:t>
      </w:r>
      <w:r w:rsidRPr="00807770">
        <w:rPr>
          <w:lang w:val="en-US"/>
        </w:rPr>
        <w:t>&lt;#50000), "Small Company", IF((</w:t>
      </w:r>
      <w:r w:rsidRPr="00807770">
        <w:rPr>
          <w:color w:val="FF6500"/>
          <w:lang w:val="en-US"/>
        </w:rPr>
        <w:t>FieldCode9/FieldCode10</w:t>
      </w:r>
      <w:r w:rsidRPr="00807770">
        <w:rPr>
          <w:lang w:val="en-US"/>
        </w:rPr>
        <w:t>&lt;#500000), "Medium Company", "Large Company"))</w:t>
      </w:r>
      <w:r w:rsidRPr="00807770">
        <w:rPr>
          <w:i/>
          <w:iCs/>
          <w:lang w:val="en-US"/>
        </w:rPr>
        <w:br/>
        <w:t>Interpretation</w:t>
      </w:r>
      <w:r w:rsidRPr="00807770">
        <w:rPr>
          <w:lang w:val="en-US"/>
        </w:rPr>
        <w:t>: if the ratio Field9 divided by Field10 is less the 50000 then the UDV is assigned the string "Small company"; if the ratio Field9 divided by Field10 is superior or equal to 50000 but less then 500000, then the UDV is assigned the string "Medium company"; if the ratio Field9 divided by Field10 is superior or equal to 500000 then the UDV is assigned the string "Large company".</w:t>
      </w:r>
    </w:p>
    <w:p w:rsidR="00735CB3" w:rsidRPr="00807770" w:rsidRDefault="00735CB3" w:rsidP="002E7032">
      <w:pPr>
        <w:numPr>
          <w:ilvl w:val="0"/>
          <w:numId w:val="257"/>
        </w:numPr>
        <w:tabs>
          <w:tab w:val="left" w:pos="720"/>
        </w:tabs>
        <w:divId w:val="231161554"/>
        <w:rPr>
          <w:lang w:val="en-US"/>
        </w:rPr>
      </w:pPr>
      <w:r w:rsidRPr="00807770">
        <w:rPr>
          <w:lang w:val="en-US"/>
        </w:rPr>
        <w:t>IF(</w:t>
      </w:r>
      <w:r w:rsidRPr="00807770">
        <w:rPr>
          <w:color w:val="FF6500"/>
          <w:lang w:val="en-US"/>
        </w:rPr>
        <w:t>FieldCode11</w:t>
      </w:r>
      <w:r w:rsidRPr="00807770">
        <w:rPr>
          <w:lang w:val="en-US"/>
        </w:rPr>
        <w:t>=="ABC", "My Market", "Not My Market")</w:t>
      </w:r>
      <w:r w:rsidRPr="00807770">
        <w:rPr>
          <w:i/>
          <w:iCs/>
          <w:lang w:val="en-US"/>
        </w:rPr>
        <w:br/>
        <w:t>Interpretation</w:t>
      </w:r>
      <w:r w:rsidRPr="00807770">
        <w:rPr>
          <w:lang w:val="en-US"/>
        </w:rPr>
        <w:t>: field11 is of type string; if the value of Field11 is 'ABC' then the UDV will be assigned the string 'My Market'; if it is not, then it will be assigned the value 'Not My Market'.</w:t>
      </w:r>
    </w:p>
    <w:p w:rsidR="00C8229A" w:rsidRPr="00807770" w:rsidRDefault="00C8229A" w:rsidP="00C8229A">
      <w:pPr>
        <w:divId w:val="231161554"/>
        <w:rPr>
          <w:lang w:val="en-US"/>
        </w:rPr>
      </w:pPr>
    </w:p>
    <w:p w:rsidR="00735CB3" w:rsidRDefault="00735CB3">
      <w:pPr>
        <w:pStyle w:val="Heading5"/>
        <w:divId w:val="231161554"/>
      </w:pPr>
      <w:r>
        <w:lastRenderedPageBreak/>
        <w:t>Creating time based variables</w:t>
      </w:r>
    </w:p>
    <w:p w:rsidR="00735CB3" w:rsidRPr="00807770" w:rsidRDefault="00735CB3">
      <w:pPr>
        <w:divId w:val="231161554"/>
        <w:rPr>
          <w:lang w:val="en-US"/>
        </w:rPr>
      </w:pPr>
      <w:r w:rsidRPr="00807770">
        <w:rPr>
          <w:lang w:val="en-US"/>
        </w:rPr>
        <w:t>Some fields included on Amadeus return a value of type date (e.g. date of incorporation, account date, etc.). With items of this type, you can build UDVs that return a date or a duration (by, for example, subtracting dates). Moreover, you can build conditional variables by comparing two dates or durations and returning a value of your choice (e.g. a string).</w:t>
      </w:r>
    </w:p>
    <w:p w:rsidR="00735CB3" w:rsidRPr="00807770" w:rsidRDefault="00735CB3">
      <w:pPr>
        <w:divId w:val="231161554"/>
        <w:rPr>
          <w:lang w:val="en-US"/>
        </w:rPr>
      </w:pPr>
      <w:r w:rsidRPr="00807770">
        <w:rPr>
          <w:lang w:val="en-US"/>
        </w:rPr>
        <w:t>For these types of variables, the following constants are supported:</w:t>
      </w:r>
    </w:p>
    <w:p w:rsidR="00735CB3" w:rsidRDefault="00735CB3" w:rsidP="002E7032">
      <w:pPr>
        <w:numPr>
          <w:ilvl w:val="0"/>
          <w:numId w:val="258"/>
        </w:numPr>
        <w:tabs>
          <w:tab w:val="left" w:pos="720"/>
        </w:tabs>
        <w:divId w:val="231161554"/>
      </w:pPr>
      <w:r>
        <w:rPr>
          <w:b/>
          <w:bCs/>
        </w:rPr>
        <w:t>#TODAY</w:t>
      </w:r>
      <w:r>
        <w:t xml:space="preserve">: returns today's date. </w:t>
      </w:r>
    </w:p>
    <w:p w:rsidR="00735CB3" w:rsidRPr="00807770" w:rsidRDefault="00735CB3" w:rsidP="002E7032">
      <w:pPr>
        <w:numPr>
          <w:ilvl w:val="0"/>
          <w:numId w:val="258"/>
        </w:numPr>
        <w:tabs>
          <w:tab w:val="left" w:pos="720"/>
        </w:tabs>
        <w:divId w:val="231161554"/>
        <w:rPr>
          <w:lang w:val="en-US"/>
        </w:rPr>
      </w:pPr>
      <w:r w:rsidRPr="00807770">
        <w:rPr>
          <w:b/>
          <w:bCs/>
          <w:lang w:val="en-US"/>
        </w:rPr>
        <w:t>#xYxxMxxxD</w:t>
      </w:r>
      <w:r w:rsidRPr="00807770">
        <w:rPr>
          <w:lang w:val="en-US"/>
        </w:rPr>
        <w:t xml:space="preserve">: returns a duration of x years, xx months and xxx days </w:t>
      </w:r>
      <w:r w:rsidRPr="00807770">
        <w:rPr>
          <w:lang w:val="en-US"/>
        </w:rPr>
        <w:br/>
        <w:t xml:space="preserve">Examples: </w:t>
      </w:r>
      <w:r w:rsidRPr="00807770">
        <w:rPr>
          <w:lang w:val="en-US"/>
        </w:rPr>
        <w:br/>
        <w:t>- #1Y = 1 year</w:t>
      </w:r>
      <w:r w:rsidRPr="00807770">
        <w:rPr>
          <w:lang w:val="en-US"/>
        </w:rPr>
        <w:br/>
        <w:t>- #2M = 2 months</w:t>
      </w:r>
      <w:r w:rsidRPr="00807770">
        <w:rPr>
          <w:lang w:val="en-US"/>
        </w:rPr>
        <w:br/>
        <w:t>- #20D = 20 days</w:t>
      </w:r>
      <w:r w:rsidRPr="00807770">
        <w:rPr>
          <w:lang w:val="en-US"/>
        </w:rPr>
        <w:br/>
        <w:t>- #2M20D = 2 months, 20 days</w:t>
      </w:r>
      <w:r w:rsidRPr="00807770">
        <w:rPr>
          <w:lang w:val="en-US"/>
        </w:rPr>
        <w:br/>
        <w:t>- #1Y2M20D = 1 year, 2 months, 20 days</w:t>
      </w:r>
    </w:p>
    <w:p w:rsidR="00735CB3" w:rsidRPr="00807770" w:rsidRDefault="00735CB3" w:rsidP="002E7032">
      <w:pPr>
        <w:numPr>
          <w:ilvl w:val="0"/>
          <w:numId w:val="259"/>
        </w:numPr>
        <w:tabs>
          <w:tab w:val="left" w:pos="720"/>
        </w:tabs>
        <w:divId w:val="231161554"/>
        <w:rPr>
          <w:lang w:val="en-US"/>
        </w:rPr>
      </w:pPr>
      <w:r w:rsidRPr="00807770">
        <w:rPr>
          <w:b/>
          <w:bCs/>
          <w:lang w:val="en-US"/>
        </w:rPr>
        <w:t>#1000</w:t>
      </w:r>
      <w:r w:rsidRPr="00807770">
        <w:rPr>
          <w:lang w:val="en-US"/>
        </w:rPr>
        <w:t>: Non-monetary constant, returns the value 1,000 regardless of layout and currency</w:t>
      </w:r>
    </w:p>
    <w:p w:rsidR="00735CB3" w:rsidRPr="00807770" w:rsidRDefault="00735CB3" w:rsidP="002E7032">
      <w:pPr>
        <w:numPr>
          <w:ilvl w:val="0"/>
          <w:numId w:val="259"/>
        </w:numPr>
        <w:tabs>
          <w:tab w:val="left" w:pos="720"/>
        </w:tabs>
        <w:divId w:val="231161554"/>
        <w:rPr>
          <w:lang w:val="en-US"/>
        </w:rPr>
      </w:pPr>
      <w:r w:rsidRPr="00807770">
        <w:rPr>
          <w:b/>
          <w:bCs/>
          <w:lang w:val="en-US"/>
        </w:rPr>
        <w:t>$1000</w:t>
      </w:r>
      <w:r w:rsidRPr="00807770">
        <w:rPr>
          <w:lang w:val="en-US"/>
        </w:rPr>
        <w:t xml:space="preserve">: Monetary constant, returns the value 1,000 CUR or equivalent, where CUR is the currency in which the formula is expressed (see </w:t>
      </w:r>
      <w:hyperlink w:anchor="report_customisedsections_udv_ht_3773" w:history="1">
        <w:r w:rsidRPr="00807770">
          <w:rPr>
            <w:rStyle w:val="Hyperlink"/>
            <w:color w:val="0000FF"/>
            <w:lang w:val="en-US"/>
          </w:rPr>
          <w:t>Properties</w:t>
        </w:r>
      </w:hyperlink>
      <w:r w:rsidRPr="00807770">
        <w:rPr>
          <w:lang w:val="en-US"/>
        </w:rPr>
        <w:t xml:space="preserve"> below). The "$" symbol is used to express a monetary constant, but the chosen currency does </w:t>
      </w:r>
      <w:r w:rsidRPr="00807770">
        <w:rPr>
          <w:u w:val="single"/>
          <w:lang w:val="en-US"/>
        </w:rPr>
        <w:t>not</w:t>
      </w:r>
      <w:r w:rsidRPr="00807770">
        <w:rPr>
          <w:lang w:val="en-US"/>
        </w:rPr>
        <w:t xml:space="preserve"> need to be USD. The relevant exchange rate used is taken at the closing date.</w:t>
      </w:r>
    </w:p>
    <w:p w:rsidR="00735CB3" w:rsidRPr="00807770" w:rsidRDefault="00735CB3">
      <w:pPr>
        <w:divId w:val="231161554"/>
        <w:rPr>
          <w:lang w:val="en-US"/>
        </w:rPr>
      </w:pPr>
      <w:r w:rsidRPr="00807770">
        <w:rPr>
          <w:lang w:val="en-US"/>
        </w:rPr>
        <w:t>In addition to these constants, you can use the following functions within your formula:</w:t>
      </w:r>
    </w:p>
    <w:p w:rsidR="00735CB3" w:rsidRPr="00807770" w:rsidRDefault="00735CB3" w:rsidP="002E7032">
      <w:pPr>
        <w:numPr>
          <w:ilvl w:val="0"/>
          <w:numId w:val="260"/>
        </w:numPr>
        <w:tabs>
          <w:tab w:val="left" w:pos="720"/>
        </w:tabs>
        <w:divId w:val="231161554"/>
        <w:rPr>
          <w:lang w:val="en-US"/>
        </w:rPr>
      </w:pPr>
      <w:r w:rsidRPr="00807770">
        <w:rPr>
          <w:b/>
          <w:bCs/>
          <w:lang w:val="en-US"/>
        </w:rPr>
        <w:t>Date(#dd,#mm,#yyyy)</w:t>
      </w:r>
      <w:r w:rsidRPr="00807770">
        <w:rPr>
          <w:lang w:val="en-US"/>
        </w:rPr>
        <w:t>: returns a constant date</w:t>
      </w:r>
      <w:r w:rsidRPr="00807770">
        <w:rPr>
          <w:u w:val="single"/>
          <w:lang w:val="en-US"/>
        </w:rPr>
        <w:br/>
        <w:t>Example</w:t>
      </w:r>
      <w:r w:rsidRPr="00807770">
        <w:rPr>
          <w:lang w:val="en-US"/>
        </w:rPr>
        <w:t>: Date(#31,#12,#2010) returns 31/12/2010</w:t>
      </w:r>
    </w:p>
    <w:p w:rsidR="00735CB3" w:rsidRPr="00807770" w:rsidRDefault="00735CB3" w:rsidP="002E7032">
      <w:pPr>
        <w:numPr>
          <w:ilvl w:val="0"/>
          <w:numId w:val="260"/>
        </w:numPr>
        <w:tabs>
          <w:tab w:val="left" w:pos="720"/>
        </w:tabs>
        <w:divId w:val="231161554"/>
        <w:rPr>
          <w:lang w:val="en-US"/>
        </w:rPr>
      </w:pPr>
      <w:r w:rsidRPr="00807770">
        <w:rPr>
          <w:b/>
          <w:bCs/>
          <w:lang w:val="en-US"/>
        </w:rPr>
        <w:t>Day(&lt;date&gt;)</w:t>
      </w:r>
      <w:r w:rsidRPr="00807770">
        <w:rPr>
          <w:lang w:val="en-US"/>
        </w:rPr>
        <w:t>: returns the day of date</w:t>
      </w:r>
      <w:r w:rsidRPr="00807770">
        <w:rPr>
          <w:u w:val="single"/>
          <w:lang w:val="en-US"/>
        </w:rPr>
        <w:br/>
        <w:t>Examples</w:t>
      </w:r>
      <w:r w:rsidRPr="00807770">
        <w:rPr>
          <w:lang w:val="en-US"/>
        </w:rPr>
        <w:t xml:space="preserve">: </w:t>
      </w:r>
      <w:r w:rsidRPr="00807770">
        <w:rPr>
          <w:lang w:val="en-US"/>
        </w:rPr>
        <w:br/>
        <w:t>- Day(</w:t>
      </w:r>
      <w:r w:rsidRPr="00807770">
        <w:rPr>
          <w:color w:val="FF6500"/>
          <w:lang w:val="en-US"/>
        </w:rPr>
        <w:t>FieldCode1</w:t>
      </w:r>
      <w:r w:rsidRPr="00807770">
        <w:rPr>
          <w:lang w:val="en-US"/>
        </w:rPr>
        <w:t>) returns the day associated to field1</w:t>
      </w:r>
      <w:r w:rsidRPr="00807770">
        <w:rPr>
          <w:lang w:val="en-US"/>
        </w:rPr>
        <w:br/>
        <w:t>- Day(#TODAY) returns 1 if we were the first of the month</w:t>
      </w:r>
    </w:p>
    <w:p w:rsidR="00735CB3" w:rsidRPr="00807770" w:rsidRDefault="00735CB3" w:rsidP="002E7032">
      <w:pPr>
        <w:numPr>
          <w:ilvl w:val="0"/>
          <w:numId w:val="260"/>
        </w:numPr>
        <w:tabs>
          <w:tab w:val="left" w:pos="720"/>
        </w:tabs>
        <w:divId w:val="231161554"/>
        <w:rPr>
          <w:lang w:val="en-US"/>
        </w:rPr>
      </w:pPr>
      <w:r w:rsidRPr="00807770">
        <w:rPr>
          <w:b/>
          <w:bCs/>
          <w:lang w:val="en-US"/>
        </w:rPr>
        <w:t>Month(&lt;date&gt;)</w:t>
      </w:r>
      <w:r w:rsidRPr="00807770">
        <w:rPr>
          <w:lang w:val="en-US"/>
        </w:rPr>
        <w:t>: returns the day of date</w:t>
      </w:r>
      <w:r w:rsidRPr="00807770">
        <w:rPr>
          <w:u w:val="single"/>
          <w:lang w:val="en-US"/>
        </w:rPr>
        <w:br/>
        <w:t>Examples</w:t>
      </w:r>
      <w:r w:rsidRPr="00807770">
        <w:rPr>
          <w:lang w:val="en-US"/>
        </w:rPr>
        <w:t xml:space="preserve">: </w:t>
      </w:r>
      <w:r w:rsidRPr="00807770">
        <w:rPr>
          <w:lang w:val="en-US"/>
        </w:rPr>
        <w:br/>
        <w:t>- Month(</w:t>
      </w:r>
      <w:r w:rsidRPr="00807770">
        <w:rPr>
          <w:color w:val="FF6500"/>
          <w:lang w:val="en-US"/>
        </w:rPr>
        <w:t>FieldCode1</w:t>
      </w:r>
      <w:r w:rsidRPr="00807770">
        <w:rPr>
          <w:lang w:val="en-US"/>
        </w:rPr>
        <w:t>) returns the month associated to field1</w:t>
      </w:r>
      <w:r w:rsidRPr="00807770">
        <w:rPr>
          <w:lang w:val="en-US"/>
        </w:rPr>
        <w:br/>
        <w:t>- Month(#TODAY) returns 1 if we were in January</w:t>
      </w:r>
    </w:p>
    <w:p w:rsidR="00735CB3" w:rsidRPr="00807770" w:rsidRDefault="00735CB3" w:rsidP="002E7032">
      <w:pPr>
        <w:numPr>
          <w:ilvl w:val="0"/>
          <w:numId w:val="260"/>
        </w:numPr>
        <w:tabs>
          <w:tab w:val="left" w:pos="720"/>
        </w:tabs>
        <w:divId w:val="231161554"/>
        <w:rPr>
          <w:lang w:val="en-US"/>
        </w:rPr>
      </w:pPr>
      <w:r w:rsidRPr="00807770">
        <w:rPr>
          <w:b/>
          <w:bCs/>
          <w:lang w:val="en-US"/>
        </w:rPr>
        <w:t>Year(&lt;date&gt;)</w:t>
      </w:r>
      <w:r w:rsidRPr="00807770">
        <w:rPr>
          <w:lang w:val="en-US"/>
        </w:rPr>
        <w:t>: returns the day of date</w:t>
      </w:r>
      <w:r w:rsidRPr="00807770">
        <w:rPr>
          <w:u w:val="single"/>
          <w:lang w:val="en-US"/>
        </w:rPr>
        <w:br/>
        <w:t>Examples</w:t>
      </w:r>
      <w:r w:rsidRPr="00807770">
        <w:rPr>
          <w:lang w:val="en-US"/>
        </w:rPr>
        <w:t xml:space="preserve">: </w:t>
      </w:r>
      <w:r w:rsidRPr="00807770">
        <w:rPr>
          <w:lang w:val="en-US"/>
        </w:rPr>
        <w:br/>
        <w:t>- Year(</w:t>
      </w:r>
      <w:r w:rsidRPr="00807770">
        <w:rPr>
          <w:color w:val="FF6500"/>
          <w:lang w:val="en-US"/>
        </w:rPr>
        <w:t>FieldCode1</w:t>
      </w:r>
      <w:r w:rsidRPr="00807770">
        <w:rPr>
          <w:lang w:val="en-US"/>
        </w:rPr>
        <w:t>) returns the Year associated to field1</w:t>
      </w:r>
      <w:r w:rsidRPr="00807770">
        <w:rPr>
          <w:lang w:val="en-US"/>
        </w:rPr>
        <w:br/>
        <w:t>- Year(#TODAY) returns 2011 if we were in 2011</w:t>
      </w:r>
    </w:p>
    <w:p w:rsidR="00735CB3" w:rsidRDefault="00735CB3">
      <w:pPr>
        <w:pStyle w:val="Heading6"/>
        <w:divId w:val="231161554"/>
      </w:pPr>
      <w:r>
        <w:rPr>
          <w:u w:val="single"/>
        </w:rPr>
        <w:t>R</w:t>
      </w:r>
      <w:r>
        <w:t>elative year</w:t>
      </w:r>
    </w:p>
    <w:p w:rsidR="00735CB3" w:rsidRPr="00807770" w:rsidRDefault="00735CB3" w:rsidP="002E7032">
      <w:pPr>
        <w:numPr>
          <w:ilvl w:val="0"/>
          <w:numId w:val="261"/>
        </w:numPr>
        <w:tabs>
          <w:tab w:val="left" w:pos="720"/>
        </w:tabs>
        <w:divId w:val="231161554"/>
        <w:rPr>
          <w:lang w:val="en-US"/>
        </w:rPr>
      </w:pPr>
      <w:r w:rsidRPr="00807770">
        <w:rPr>
          <w:b/>
          <w:bCs/>
          <w:lang w:val="en-US"/>
        </w:rPr>
        <w:t>OPRE[N]</w:t>
      </w:r>
      <w:r w:rsidRPr="00807770">
        <w:rPr>
          <w:i/>
          <w:iCs/>
          <w:lang w:val="en-US"/>
        </w:rPr>
        <w:br/>
        <w:t>Interpretation</w:t>
      </w:r>
      <w:r w:rsidRPr="00807770">
        <w:rPr>
          <w:lang w:val="en-US"/>
        </w:rPr>
        <w:t>: this variable displays the operating revenue of year N, where N is selected in a list format or a Catalyst's report financial widget.</w:t>
      </w:r>
    </w:p>
    <w:p w:rsidR="00735CB3" w:rsidRPr="00807770" w:rsidRDefault="00735CB3" w:rsidP="002E7032">
      <w:pPr>
        <w:numPr>
          <w:ilvl w:val="0"/>
          <w:numId w:val="261"/>
        </w:numPr>
        <w:tabs>
          <w:tab w:val="left" w:pos="720"/>
        </w:tabs>
        <w:divId w:val="231161554"/>
        <w:rPr>
          <w:lang w:val="en-US"/>
        </w:rPr>
      </w:pPr>
      <w:r w:rsidRPr="00807770">
        <w:rPr>
          <w:b/>
          <w:bCs/>
          <w:lang w:val="en-US"/>
        </w:rPr>
        <w:t>OPRE[N-1]</w:t>
      </w:r>
      <w:r w:rsidRPr="00807770">
        <w:rPr>
          <w:i/>
          <w:iCs/>
          <w:lang w:val="en-US"/>
        </w:rPr>
        <w:br/>
        <w:t>Interpretation</w:t>
      </w:r>
      <w:r w:rsidRPr="00807770">
        <w:rPr>
          <w:lang w:val="en-US"/>
        </w:rPr>
        <w:t>: displays the operating revenue in year N-1. If the company has not filed accounts in year N-1 the value 0 is displayed.</w:t>
      </w:r>
    </w:p>
    <w:p w:rsidR="00735CB3" w:rsidRPr="00807770" w:rsidRDefault="00735CB3" w:rsidP="002E7032">
      <w:pPr>
        <w:numPr>
          <w:ilvl w:val="0"/>
          <w:numId w:val="261"/>
        </w:numPr>
        <w:tabs>
          <w:tab w:val="left" w:pos="720"/>
        </w:tabs>
        <w:divId w:val="231161554"/>
        <w:rPr>
          <w:lang w:val="en-US"/>
        </w:rPr>
      </w:pPr>
      <w:r w:rsidRPr="00807770">
        <w:rPr>
          <w:b/>
          <w:bCs/>
          <w:lang w:val="en-US"/>
        </w:rPr>
        <w:t>OPRE[0]</w:t>
      </w:r>
      <w:r w:rsidRPr="00807770">
        <w:rPr>
          <w:i/>
          <w:iCs/>
          <w:lang w:val="en-US"/>
        </w:rPr>
        <w:br/>
        <w:t>Interpretation</w:t>
      </w:r>
      <w:r w:rsidRPr="00807770">
        <w:rPr>
          <w:lang w:val="en-US"/>
        </w:rPr>
        <w:t>: year 0 is the year corresponding to the LAY of the subject company, displays the operating revenue for the LAY.</w:t>
      </w:r>
    </w:p>
    <w:p w:rsidR="00735CB3" w:rsidRPr="00807770" w:rsidRDefault="00735CB3" w:rsidP="002E7032">
      <w:pPr>
        <w:numPr>
          <w:ilvl w:val="0"/>
          <w:numId w:val="261"/>
        </w:numPr>
        <w:tabs>
          <w:tab w:val="left" w:pos="720"/>
        </w:tabs>
        <w:divId w:val="231161554"/>
        <w:rPr>
          <w:lang w:val="en-US"/>
        </w:rPr>
      </w:pPr>
      <w:r w:rsidRPr="00807770">
        <w:rPr>
          <w:b/>
          <w:bCs/>
          <w:lang w:val="en-US"/>
        </w:rPr>
        <w:t>OPRE[1]</w:t>
      </w:r>
      <w:r w:rsidRPr="00807770">
        <w:rPr>
          <w:i/>
          <w:iCs/>
          <w:lang w:val="en-US"/>
        </w:rPr>
        <w:br/>
        <w:t>Interpretation</w:t>
      </w:r>
      <w:r w:rsidRPr="00807770">
        <w:rPr>
          <w:lang w:val="en-US"/>
        </w:rPr>
        <w:t>: year 1 is the year corresponding to the LAY-1 of the subject company.</w:t>
      </w:r>
    </w:p>
    <w:p w:rsidR="00735CB3" w:rsidRDefault="00735CB3">
      <w:pPr>
        <w:pStyle w:val="Heading6"/>
        <w:divId w:val="231161554"/>
      </w:pPr>
      <w:r>
        <w:t>Absolute year</w:t>
      </w:r>
    </w:p>
    <w:p w:rsidR="00735CB3" w:rsidRPr="00807770" w:rsidRDefault="00735CB3" w:rsidP="002E7032">
      <w:pPr>
        <w:numPr>
          <w:ilvl w:val="0"/>
          <w:numId w:val="262"/>
        </w:numPr>
        <w:tabs>
          <w:tab w:val="left" w:pos="720"/>
        </w:tabs>
        <w:divId w:val="231161554"/>
        <w:rPr>
          <w:lang w:val="en-US"/>
        </w:rPr>
      </w:pPr>
      <w:r w:rsidRPr="00807770">
        <w:rPr>
          <w:b/>
          <w:bCs/>
          <w:lang w:val="en-US"/>
        </w:rPr>
        <w:lastRenderedPageBreak/>
        <w:t>OPRE[2012]</w:t>
      </w:r>
      <w:r w:rsidRPr="00807770">
        <w:rPr>
          <w:i/>
          <w:iCs/>
          <w:lang w:val="en-US"/>
        </w:rPr>
        <w:br/>
        <w:t>Interpretation</w:t>
      </w:r>
      <w:r w:rsidRPr="00807770">
        <w:rPr>
          <w:lang w:val="en-US"/>
        </w:rPr>
        <w:t>: the displayed value will always be the operating revenue of 2012, regardless of the layout.</w:t>
      </w:r>
    </w:p>
    <w:p w:rsidR="00735CB3" w:rsidRDefault="00735CB3" w:rsidP="002E7032">
      <w:pPr>
        <w:numPr>
          <w:ilvl w:val="0"/>
          <w:numId w:val="262"/>
        </w:numPr>
        <w:tabs>
          <w:tab w:val="left" w:pos="720"/>
        </w:tabs>
        <w:divId w:val="231161554"/>
      </w:pPr>
      <w:r w:rsidRPr="00807770">
        <w:rPr>
          <w:b/>
          <w:bCs/>
          <w:lang w:val="en-US"/>
        </w:rPr>
        <w:t>OPRE[2011]</w:t>
      </w:r>
      <w:r w:rsidRPr="00807770">
        <w:rPr>
          <w:i/>
          <w:iCs/>
          <w:lang w:val="en-US"/>
        </w:rPr>
        <w:br/>
        <w:t>Interpretation</w:t>
      </w:r>
      <w:r w:rsidRPr="00807770">
        <w:rPr>
          <w:lang w:val="en-US"/>
        </w:rPr>
        <w:t xml:space="preserve">: the displayed value will always be the operating revenue of 2011, regardless of the layout. </w:t>
      </w:r>
      <w:r w:rsidRPr="00807770">
        <w:rPr>
          <w:lang w:val="en-US"/>
        </w:rPr>
        <w:br/>
      </w:r>
      <w:r>
        <w:t>Et cetera.</w:t>
      </w:r>
    </w:p>
    <w:p w:rsidR="00735CB3" w:rsidRDefault="00735CB3">
      <w:pPr>
        <w:pStyle w:val="Heading6"/>
        <w:divId w:val="231161554"/>
      </w:pPr>
      <w:r>
        <w:t>Current year</w:t>
      </w:r>
    </w:p>
    <w:p w:rsidR="00735CB3" w:rsidRDefault="00735CB3" w:rsidP="002E7032">
      <w:pPr>
        <w:numPr>
          <w:ilvl w:val="0"/>
          <w:numId w:val="263"/>
        </w:numPr>
        <w:tabs>
          <w:tab w:val="left" w:pos="720"/>
        </w:tabs>
        <w:divId w:val="231161554"/>
      </w:pPr>
      <w:r w:rsidRPr="00807770">
        <w:rPr>
          <w:b/>
          <w:bCs/>
          <w:lang w:val="en-US"/>
        </w:rPr>
        <w:t>OPRE[Y]</w:t>
      </w:r>
      <w:r w:rsidRPr="00807770">
        <w:rPr>
          <w:i/>
          <w:iCs/>
          <w:lang w:val="en-US"/>
        </w:rPr>
        <w:br/>
        <w:t>Interpretation</w:t>
      </w:r>
      <w:r w:rsidRPr="00807770">
        <w:rPr>
          <w:lang w:val="en-US"/>
        </w:rPr>
        <w:t xml:space="preserve">: the displayed value will be the operating revenue for the current calendar year, regardless of the layout. </w:t>
      </w:r>
      <w:r>
        <w:t>0 is displayed if current year is not available.</w:t>
      </w:r>
    </w:p>
    <w:p w:rsidR="00735CB3" w:rsidRDefault="00735CB3" w:rsidP="002E7032">
      <w:pPr>
        <w:numPr>
          <w:ilvl w:val="0"/>
          <w:numId w:val="263"/>
        </w:numPr>
        <w:tabs>
          <w:tab w:val="left" w:pos="720"/>
        </w:tabs>
        <w:divId w:val="231161554"/>
      </w:pPr>
      <w:r w:rsidRPr="00807770">
        <w:rPr>
          <w:b/>
          <w:bCs/>
          <w:lang w:val="en-US"/>
        </w:rPr>
        <w:t>OPRE[Y-1]</w:t>
      </w:r>
      <w:r w:rsidRPr="00807770">
        <w:rPr>
          <w:i/>
          <w:iCs/>
          <w:lang w:val="en-US"/>
        </w:rPr>
        <w:br/>
        <w:t>Interpretation</w:t>
      </w:r>
      <w:r w:rsidRPr="00807770">
        <w:rPr>
          <w:lang w:val="en-US"/>
        </w:rPr>
        <w:t xml:space="preserve">: the displayed value will be the operating revenue for the year before the current calendar year, regardless of the layout. </w:t>
      </w:r>
      <w:r>
        <w:t>0 is displayed if relevant year is not available.</w:t>
      </w:r>
    </w:p>
    <w:p w:rsidR="00735CB3" w:rsidRDefault="00735CB3" w:rsidP="002E7032">
      <w:pPr>
        <w:numPr>
          <w:ilvl w:val="0"/>
          <w:numId w:val="263"/>
        </w:numPr>
        <w:tabs>
          <w:tab w:val="left" w:pos="720"/>
        </w:tabs>
        <w:divId w:val="231161554"/>
      </w:pPr>
      <w:r w:rsidRPr="00807770">
        <w:rPr>
          <w:b/>
          <w:bCs/>
          <w:lang w:val="en-US"/>
        </w:rPr>
        <w:t>OPRE[Y-2]</w:t>
      </w:r>
      <w:r w:rsidRPr="00807770">
        <w:rPr>
          <w:i/>
          <w:iCs/>
          <w:lang w:val="en-US"/>
        </w:rPr>
        <w:br/>
        <w:t>Interpretation</w:t>
      </w:r>
      <w:r w:rsidRPr="00807770">
        <w:rPr>
          <w:lang w:val="en-US"/>
        </w:rPr>
        <w:t xml:space="preserve">: the displayed value will be the operating revenue for two years before the current calendar year, regardless of the layout (for 2012 if the current year is 2014). </w:t>
      </w:r>
      <w:r>
        <w:t>0 is displayed if relevant year is not available.</w:t>
      </w:r>
    </w:p>
    <w:p w:rsidR="00735CB3" w:rsidRDefault="00735CB3">
      <w:pPr>
        <w:pStyle w:val="Heading6"/>
        <w:divId w:val="231161554"/>
      </w:pPr>
      <w:r>
        <w:t>Age of company</w:t>
      </w:r>
    </w:p>
    <w:p w:rsidR="00735CB3" w:rsidRPr="00807770" w:rsidRDefault="00735CB3" w:rsidP="002E7032">
      <w:pPr>
        <w:numPr>
          <w:ilvl w:val="0"/>
          <w:numId w:val="264"/>
        </w:numPr>
        <w:tabs>
          <w:tab w:val="left" w:pos="720"/>
        </w:tabs>
        <w:divId w:val="231161554"/>
        <w:rPr>
          <w:lang w:val="en-US"/>
        </w:rPr>
      </w:pPr>
      <w:r w:rsidRPr="00807770">
        <w:rPr>
          <w:b/>
          <w:bCs/>
          <w:lang w:val="en-US"/>
        </w:rPr>
        <w:t>AGE_COMPANY</w:t>
      </w:r>
      <w:r w:rsidRPr="00807770">
        <w:rPr>
          <w:lang w:val="en-US"/>
        </w:rPr>
        <w:t>: Returns a number of years, calculated from"the current year - the year of incorporation".</w:t>
      </w:r>
    </w:p>
    <w:p w:rsidR="00735CB3" w:rsidRDefault="00735CB3">
      <w:pPr>
        <w:pStyle w:val="Heading6"/>
        <w:divId w:val="231161554"/>
      </w:pPr>
      <w:r>
        <w:t>Round function</w:t>
      </w:r>
    </w:p>
    <w:p w:rsidR="00735CB3" w:rsidRPr="00807770" w:rsidRDefault="00735CB3" w:rsidP="002E7032">
      <w:pPr>
        <w:numPr>
          <w:ilvl w:val="0"/>
          <w:numId w:val="265"/>
        </w:numPr>
        <w:tabs>
          <w:tab w:val="left" w:pos="720"/>
        </w:tabs>
        <w:divId w:val="231161554"/>
        <w:rPr>
          <w:lang w:val="en-US"/>
        </w:rPr>
      </w:pPr>
      <w:r w:rsidRPr="00807770">
        <w:rPr>
          <w:b/>
          <w:bCs/>
          <w:lang w:val="en-US"/>
        </w:rPr>
        <w:t>ROUND(UDV CODE,number of digits preceded by #)</w:t>
      </w:r>
      <w:r w:rsidRPr="00807770">
        <w:rPr>
          <w:lang w:val="en-US"/>
        </w:rPr>
        <w:t>: Allows rounding of numerical values in a user defined formula. For instance, where UDV00001 = 40.17, then it can be assigned the following effective values:</w:t>
      </w:r>
      <w:r w:rsidRPr="00807770">
        <w:rPr>
          <w:lang w:val="en-US"/>
        </w:rPr>
        <w:br/>
      </w:r>
      <w:r w:rsidRPr="00807770">
        <w:rPr>
          <w:lang w:val="en-US"/>
        </w:rPr>
        <w:br/>
        <w:t xml:space="preserve">ROUND(UDV00001,#0) = 40 (if display precision = 0 in </w:t>
      </w:r>
      <w:hyperlink w:anchor="report_customisedsections_udv_ht_3773" w:history="1">
        <w:r w:rsidRPr="00807770">
          <w:rPr>
            <w:rStyle w:val="Hyperlink"/>
            <w:color w:val="0000FF"/>
            <w:lang w:val="en-US"/>
          </w:rPr>
          <w:t>Properties</w:t>
        </w:r>
      </w:hyperlink>
      <w:r w:rsidRPr="00807770">
        <w:rPr>
          <w:lang w:val="en-US"/>
        </w:rPr>
        <w:t>)</w:t>
      </w:r>
      <w:r w:rsidRPr="00807770">
        <w:rPr>
          <w:lang w:val="en-US"/>
        </w:rPr>
        <w:br/>
        <w:t>ROUND(UDV00001,#1) = 40.2 (if display precision = 1 in Properties)</w:t>
      </w:r>
      <w:r w:rsidRPr="00807770">
        <w:rPr>
          <w:lang w:val="en-US"/>
        </w:rPr>
        <w:br/>
        <w:t>ROUND(UDV00001,#2) = 40.17 (if display precision = 2 in Properties)</w:t>
      </w:r>
    </w:p>
    <w:p w:rsidR="00735CB3" w:rsidRPr="00807770" w:rsidRDefault="00735CB3">
      <w:pPr>
        <w:divId w:val="231161554"/>
        <w:rPr>
          <w:lang w:val="en-US"/>
        </w:rPr>
      </w:pPr>
      <w:r w:rsidRPr="00807770">
        <w:rPr>
          <w:u w:val="single"/>
          <w:lang w:val="en-US"/>
        </w:rPr>
        <w:t>Examples</w:t>
      </w:r>
      <w:r w:rsidRPr="00807770">
        <w:rPr>
          <w:lang w:val="en-US"/>
        </w:rPr>
        <w:t xml:space="preserve">: </w:t>
      </w:r>
    </w:p>
    <w:p w:rsidR="00735CB3" w:rsidRPr="00807770" w:rsidRDefault="00735CB3">
      <w:pPr>
        <w:divId w:val="231161554"/>
        <w:rPr>
          <w:lang w:val="en-US"/>
        </w:rPr>
      </w:pPr>
      <w:r w:rsidRPr="00807770">
        <w:rPr>
          <w:lang w:val="en-US"/>
        </w:rPr>
        <w:t>(</w:t>
      </w:r>
      <w:r w:rsidRPr="00807770">
        <w:rPr>
          <w:i/>
          <w:iCs/>
          <w:lang w:val="en-US"/>
        </w:rPr>
        <w:t>Examples below use the item "dateinc" which refers to a company's date of incorporation)</w:t>
      </w:r>
    </w:p>
    <w:p w:rsidR="00735CB3" w:rsidRPr="00807770" w:rsidRDefault="00735CB3" w:rsidP="002E7032">
      <w:pPr>
        <w:numPr>
          <w:ilvl w:val="0"/>
          <w:numId w:val="266"/>
        </w:numPr>
        <w:tabs>
          <w:tab w:val="left" w:pos="720"/>
        </w:tabs>
        <w:divId w:val="231161554"/>
        <w:rPr>
          <w:lang w:val="en-US"/>
        </w:rPr>
      </w:pPr>
      <w:r w:rsidRPr="00807770">
        <w:rPr>
          <w:lang w:val="en-US"/>
        </w:rPr>
        <w:t>Year(</w:t>
      </w:r>
      <w:r w:rsidRPr="00807770">
        <w:rPr>
          <w:color w:val="FF6500"/>
          <w:lang w:val="en-US"/>
        </w:rPr>
        <w:t>dateinc</w:t>
      </w:r>
      <w:r w:rsidRPr="00807770">
        <w:rPr>
          <w:lang w:val="en-US"/>
        </w:rPr>
        <w:t>)</w:t>
      </w:r>
      <w:r w:rsidRPr="00807770">
        <w:rPr>
          <w:i/>
          <w:iCs/>
          <w:lang w:val="en-US"/>
        </w:rPr>
        <w:br/>
        <w:t>Interpretation</w:t>
      </w:r>
      <w:r w:rsidRPr="00807770">
        <w:rPr>
          <w:lang w:val="en-US"/>
        </w:rPr>
        <w:t>: this variable will return the year when company was incorporated.</w:t>
      </w:r>
    </w:p>
    <w:p w:rsidR="00735CB3" w:rsidRPr="00807770" w:rsidRDefault="00735CB3" w:rsidP="002E7032">
      <w:pPr>
        <w:numPr>
          <w:ilvl w:val="0"/>
          <w:numId w:val="266"/>
        </w:numPr>
        <w:tabs>
          <w:tab w:val="left" w:pos="720"/>
        </w:tabs>
        <w:divId w:val="231161554"/>
        <w:rPr>
          <w:lang w:val="en-US"/>
        </w:rPr>
      </w:pPr>
      <w:r w:rsidRPr="00807770">
        <w:rPr>
          <w:lang w:val="en-US"/>
        </w:rPr>
        <w:t>if(Year(#TODAY)-Year(</w:t>
      </w:r>
      <w:r w:rsidRPr="00807770">
        <w:rPr>
          <w:color w:val="FF6500"/>
          <w:lang w:val="en-US"/>
        </w:rPr>
        <w:t>dateinc</w:t>
      </w:r>
      <w:r w:rsidRPr="00807770">
        <w:rPr>
          <w:lang w:val="en-US"/>
        </w:rPr>
        <w:t>)&gt;#10, "More than 10 years ago", "Less than 10 years ago")</w:t>
      </w:r>
      <w:r w:rsidRPr="00807770">
        <w:rPr>
          <w:i/>
          <w:iCs/>
          <w:lang w:val="en-US"/>
        </w:rPr>
        <w:br/>
        <w:t>Interpretation</w:t>
      </w:r>
      <w:r w:rsidRPr="00807770">
        <w:rPr>
          <w:lang w:val="en-US"/>
        </w:rPr>
        <w:t>: this variable will return the string "More than 10 years ago" if the company was incorporated more than 10 years or "Less than 10 years ago" if it was incorporated less than 10 years ago.</w:t>
      </w:r>
    </w:p>
    <w:p w:rsidR="00735CB3" w:rsidRDefault="00735CB3">
      <w:pPr>
        <w:pStyle w:val="Heading5"/>
        <w:divId w:val="231161554"/>
      </w:pPr>
      <w:r>
        <w:t>Concatenating variables</w:t>
      </w:r>
    </w:p>
    <w:p w:rsidR="00735CB3" w:rsidRPr="00807770" w:rsidRDefault="00735CB3" w:rsidP="002E7032">
      <w:pPr>
        <w:numPr>
          <w:ilvl w:val="0"/>
          <w:numId w:val="267"/>
        </w:numPr>
        <w:tabs>
          <w:tab w:val="left" w:pos="720"/>
        </w:tabs>
        <w:divId w:val="231161554"/>
        <w:rPr>
          <w:lang w:val="en-US"/>
        </w:rPr>
      </w:pPr>
      <w:r w:rsidRPr="00807770">
        <w:rPr>
          <w:lang w:val="en-US"/>
        </w:rPr>
        <w:t>CONCATENATE(A,B,C)</w:t>
      </w:r>
      <w:r w:rsidRPr="00807770">
        <w:rPr>
          <w:i/>
          <w:iCs/>
          <w:lang w:val="en-US"/>
        </w:rPr>
        <w:br/>
        <w:t>Interpretation</w:t>
      </w:r>
      <w:r w:rsidRPr="00807770">
        <w:rPr>
          <w:lang w:val="en-US"/>
        </w:rPr>
        <w:t>: Concatenates A, B and C, where A, B and C can be Orbis items, UDVs or strings of free text placed between double quotation marks. For example, you can create a single field that concatenates all address fields (addr," ",city," ",country) or (addr,"-",city,"-",country).</w:t>
      </w:r>
    </w:p>
    <w:p w:rsidR="00C8229A" w:rsidRPr="00807770" w:rsidRDefault="00C8229A" w:rsidP="00C8229A">
      <w:pPr>
        <w:divId w:val="231161554"/>
        <w:rPr>
          <w:lang w:val="en-US"/>
        </w:rPr>
      </w:pPr>
      <w:bookmarkStart w:id="282" w:name="report_customisedsections_udv_ht_3773"/>
      <w:bookmarkEnd w:id="282"/>
    </w:p>
    <w:p w:rsidR="00C8229A" w:rsidRPr="00807770" w:rsidRDefault="00C8229A" w:rsidP="00C8229A">
      <w:pPr>
        <w:divId w:val="231161554"/>
        <w:rPr>
          <w:lang w:val="en-US"/>
        </w:rPr>
      </w:pPr>
    </w:p>
    <w:p w:rsidR="00735CB3" w:rsidRPr="00807770" w:rsidRDefault="00735CB3">
      <w:pPr>
        <w:pStyle w:val="Heading4"/>
        <w:divId w:val="231161554"/>
        <w:rPr>
          <w:lang w:val="en-US"/>
        </w:rPr>
      </w:pPr>
      <w:r w:rsidRPr="00807770">
        <w:rPr>
          <w:lang w:val="en-US"/>
        </w:rPr>
        <w:lastRenderedPageBreak/>
        <w:t>Define the properties of a variable</w:t>
      </w:r>
    </w:p>
    <w:p w:rsidR="00735CB3" w:rsidRPr="00807770" w:rsidRDefault="00735CB3">
      <w:pPr>
        <w:divId w:val="231161554"/>
        <w:rPr>
          <w:lang w:val="en-US"/>
        </w:rPr>
      </w:pPr>
      <w:r w:rsidRPr="00807770">
        <w:rPr>
          <w:lang w:val="en-US"/>
        </w:rPr>
        <w:t xml:space="preserve">In the </w:t>
      </w:r>
      <w:r w:rsidRPr="00807770">
        <w:rPr>
          <w:rStyle w:val="uicontrol"/>
          <w:lang w:val="en-US"/>
        </w:rPr>
        <w:t>Properties</w:t>
      </w:r>
      <w:r w:rsidRPr="00807770">
        <w:rPr>
          <w:lang w:val="en-US"/>
        </w:rPr>
        <w:t xml:space="preserve"> tab, you can: </w:t>
      </w:r>
    </w:p>
    <w:p w:rsidR="00735CB3" w:rsidRPr="00807770" w:rsidRDefault="00735CB3" w:rsidP="002E7032">
      <w:pPr>
        <w:numPr>
          <w:ilvl w:val="0"/>
          <w:numId w:val="268"/>
        </w:numPr>
        <w:tabs>
          <w:tab w:val="left" w:pos="720"/>
        </w:tabs>
        <w:divId w:val="231161554"/>
        <w:rPr>
          <w:lang w:val="en-US"/>
        </w:rPr>
      </w:pPr>
      <w:r w:rsidRPr="00807770">
        <w:rPr>
          <w:lang w:val="en-US"/>
        </w:rPr>
        <w:t>Define the units in which you want to express the variable</w:t>
      </w:r>
    </w:p>
    <w:p w:rsidR="00735CB3" w:rsidRPr="00807770" w:rsidRDefault="00735CB3" w:rsidP="002E7032">
      <w:pPr>
        <w:numPr>
          <w:ilvl w:val="0"/>
          <w:numId w:val="268"/>
        </w:numPr>
        <w:tabs>
          <w:tab w:val="left" w:pos="720"/>
        </w:tabs>
        <w:divId w:val="231161554"/>
        <w:rPr>
          <w:lang w:val="en-US"/>
        </w:rPr>
      </w:pPr>
      <w:r w:rsidRPr="00807770">
        <w:rPr>
          <w:lang w:val="en-US"/>
        </w:rPr>
        <w:t>Define value limits that the variable may take and the value to display if these limits are reached</w:t>
      </w:r>
    </w:p>
    <w:p w:rsidR="00735CB3" w:rsidRPr="00807770" w:rsidRDefault="00735CB3" w:rsidP="002E7032">
      <w:pPr>
        <w:numPr>
          <w:ilvl w:val="0"/>
          <w:numId w:val="268"/>
        </w:numPr>
        <w:tabs>
          <w:tab w:val="left" w:pos="720"/>
        </w:tabs>
        <w:divId w:val="231161554"/>
        <w:rPr>
          <w:lang w:val="en-US"/>
        </w:rPr>
      </w:pPr>
      <w:r w:rsidRPr="00807770">
        <w:rPr>
          <w:lang w:val="en-US"/>
        </w:rPr>
        <w:t>Define how to treat values that are returned as non-available (n.a.) or non-significant (n.s.);</w:t>
      </w:r>
    </w:p>
    <w:p w:rsidR="00735CB3" w:rsidRPr="00807770" w:rsidRDefault="00735CB3" w:rsidP="002E7032">
      <w:pPr>
        <w:numPr>
          <w:ilvl w:val="1"/>
          <w:numId w:val="268"/>
        </w:numPr>
        <w:tabs>
          <w:tab w:val="left" w:pos="1440"/>
        </w:tabs>
        <w:divId w:val="231161554"/>
        <w:rPr>
          <w:lang w:val="en-US"/>
        </w:rPr>
      </w:pPr>
      <w:r w:rsidRPr="00807770">
        <w:rPr>
          <w:lang w:val="en-US"/>
        </w:rPr>
        <w:t>Treat "n.a." as zero: If not selected, any item in the calculation being "n.a." will lead to the whole variable being "n.a.". If selected, then the value "0" will be used for the calculation.</w:t>
      </w:r>
    </w:p>
    <w:p w:rsidR="00735CB3" w:rsidRPr="00807770" w:rsidRDefault="00735CB3" w:rsidP="002E7032">
      <w:pPr>
        <w:numPr>
          <w:ilvl w:val="1"/>
          <w:numId w:val="268"/>
        </w:numPr>
        <w:tabs>
          <w:tab w:val="left" w:pos="1440"/>
        </w:tabs>
        <w:divId w:val="231161554"/>
        <w:rPr>
          <w:lang w:val="en-US"/>
        </w:rPr>
      </w:pPr>
      <w:r w:rsidRPr="00807770">
        <w:rPr>
          <w:lang w:val="en-US"/>
        </w:rPr>
        <w:t xml:space="preserve">Treat "n.s." as zero: if not selected, any item in the calculation being "n.s." will lead to the whole variable being "n.s.". If selected, then the value "0" will be used for the calculation. </w:t>
      </w:r>
    </w:p>
    <w:p w:rsidR="00735CB3" w:rsidRDefault="00A24BB0">
      <w:pPr>
        <w:jc w:val="center"/>
        <w:divId w:val="231161554"/>
      </w:pPr>
      <w:r>
        <w:rPr>
          <w:noProof/>
          <w:lang w:val="en-US" w:eastAsia="en-US"/>
        </w:rPr>
        <w:drawing>
          <wp:inline distT="0" distB="0" distL="0" distR="0" wp14:anchorId="371D5FE2" wp14:editId="7CF43ACA">
            <wp:extent cx="5715000" cy="3060700"/>
            <wp:effectExtent l="0" t="0" r="0" b="0"/>
            <wp:docPr id="320" name="Picture 320" descr="scrudv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scrudvproperties"/>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15000" cy="3060700"/>
                    </a:xfrm>
                    <a:prstGeom prst="rect">
                      <a:avLst/>
                    </a:prstGeom>
                    <a:noFill/>
                    <a:ln>
                      <a:noFill/>
                    </a:ln>
                  </pic:spPr>
                </pic:pic>
              </a:graphicData>
            </a:graphic>
          </wp:inline>
        </w:drawing>
      </w:r>
    </w:p>
    <w:bookmarkStart w:id="283" w:name="report_customisedsections_multda_353"/>
    <w:bookmarkEnd w:id="283"/>
    <w:p w:rsidR="004E40F9" w:rsidRDefault="004E40F9">
      <w:pPr>
        <w:pStyle w:val="Heading3"/>
        <w:divId w:val="1046104422"/>
      </w:pPr>
      <w:r>
        <w:fldChar w:fldCharType="begin"/>
      </w:r>
      <w:r>
        <w:instrText xml:space="preserve"> XE "Multiple data items" \* MERGEFORMAT </w:instrText>
      </w:r>
      <w:r>
        <w:fldChar w:fldCharType="end"/>
      </w:r>
      <w:bookmarkStart w:id="284" w:name="_Toc417578501"/>
      <w:r>
        <w:t>Multiple data items</w:t>
      </w:r>
      <w:bookmarkEnd w:id="284"/>
    </w:p>
    <w:p w:rsidR="004E40F9" w:rsidRPr="00807770" w:rsidRDefault="004E40F9">
      <w:pPr>
        <w:divId w:val="594438401"/>
        <w:rPr>
          <w:lang w:val="en-US"/>
        </w:rPr>
      </w:pPr>
      <w:r w:rsidRPr="00807770">
        <w:rPr>
          <w:lang w:val="en-US"/>
        </w:rPr>
        <w:t>A multiple data item is a data item that may have more than one value (e.g. industry code,  auditor name, etc.). The following options allow you to indicate how to treat such type of fields in a customised sections:</w:t>
      </w:r>
    </w:p>
    <w:p w:rsidR="004E40F9" w:rsidRPr="00807770" w:rsidRDefault="004E40F9" w:rsidP="002E7032">
      <w:pPr>
        <w:numPr>
          <w:ilvl w:val="0"/>
          <w:numId w:val="269"/>
        </w:numPr>
        <w:tabs>
          <w:tab w:val="left" w:pos="720"/>
        </w:tabs>
        <w:divId w:val="594438401"/>
        <w:rPr>
          <w:lang w:val="en-US"/>
        </w:rPr>
      </w:pPr>
      <w:r w:rsidRPr="00807770">
        <w:rPr>
          <w:rStyle w:val="uicontrol"/>
          <w:lang w:val="en-US"/>
        </w:rPr>
        <w:t>Display all multiple data items</w:t>
      </w:r>
      <w:r w:rsidRPr="00807770">
        <w:rPr>
          <w:lang w:val="en-US"/>
        </w:rPr>
        <w:t>:</w:t>
      </w:r>
      <w:r w:rsidRPr="00807770">
        <w:rPr>
          <w:lang w:val="en-US"/>
        </w:rPr>
        <w:br/>
        <w:t xml:space="preserve">Select this option to display all the values of the multiple data items. When you select this option you can also select the option </w:t>
      </w:r>
      <w:r w:rsidRPr="00807770">
        <w:rPr>
          <w:rStyle w:val="uicontrol"/>
          <w:lang w:val="en-US"/>
        </w:rPr>
        <w:t>Repeat the label before each value in the report</w:t>
      </w:r>
      <w:r w:rsidRPr="00807770">
        <w:rPr>
          <w:lang w:val="en-US"/>
        </w:rPr>
        <w:t xml:space="preserve"> to have a label assigned to each value.</w:t>
      </w:r>
    </w:p>
    <w:p w:rsidR="004E40F9" w:rsidRPr="00807770" w:rsidRDefault="004E40F9" w:rsidP="002E7032">
      <w:pPr>
        <w:numPr>
          <w:ilvl w:val="0"/>
          <w:numId w:val="269"/>
        </w:numPr>
        <w:tabs>
          <w:tab w:val="left" w:pos="720"/>
        </w:tabs>
        <w:divId w:val="594438401"/>
        <w:rPr>
          <w:lang w:val="en-US"/>
        </w:rPr>
      </w:pPr>
      <w:r w:rsidRPr="00807770">
        <w:rPr>
          <w:rStyle w:val="uicontrol"/>
          <w:lang w:val="en-US"/>
        </w:rPr>
        <w:t>Display the first multiple data item only</w:t>
      </w:r>
      <w:r w:rsidRPr="00807770">
        <w:rPr>
          <w:lang w:val="en-US"/>
        </w:rPr>
        <w:t>:</w:t>
      </w:r>
      <w:r w:rsidRPr="00807770">
        <w:rPr>
          <w:lang w:val="en-US"/>
        </w:rPr>
        <w:br/>
        <w:t>Select this option to display only the first value of the multiple data item.</w:t>
      </w:r>
    </w:p>
    <w:bookmarkStart w:id="285" w:name="owndata_modcompdata_htm"/>
    <w:bookmarkEnd w:id="285"/>
    <w:p w:rsidR="004E40F9" w:rsidRDefault="004E40F9">
      <w:pPr>
        <w:pStyle w:val="Heading2"/>
        <w:divId w:val="1046104422"/>
      </w:pPr>
      <w:r>
        <w:fldChar w:fldCharType="begin"/>
      </w:r>
      <w:r>
        <w:instrText xml:space="preserve"> XE "Modify data of a company" \* MERGEFORMAT </w:instrText>
      </w:r>
      <w:r>
        <w:fldChar w:fldCharType="end"/>
      </w:r>
      <w:bookmarkStart w:id="286" w:name="_Toc417578502"/>
      <w:r>
        <w:t>Modify data of a company</w:t>
      </w:r>
      <w:bookmarkEnd w:id="286"/>
    </w:p>
    <w:p w:rsidR="004E40F9" w:rsidRDefault="004E40F9">
      <w:pPr>
        <w:pStyle w:val="acces"/>
        <w:divId w:val="578834394"/>
      </w:pPr>
      <w:r>
        <w:rPr>
          <w:b/>
          <w:bCs/>
        </w:rPr>
        <w:t>Access</w:t>
      </w:r>
      <w:r>
        <w:t xml:space="preserve">: </w:t>
      </w:r>
    </w:p>
    <w:p w:rsidR="004E40F9" w:rsidRPr="00807770" w:rsidRDefault="004E40F9" w:rsidP="002E7032">
      <w:pPr>
        <w:pStyle w:val="acces"/>
        <w:numPr>
          <w:ilvl w:val="0"/>
          <w:numId w:val="270"/>
        </w:numPr>
        <w:tabs>
          <w:tab w:val="left" w:pos="720"/>
        </w:tabs>
        <w:divId w:val="578834394"/>
        <w:rPr>
          <w:lang w:val="en-US"/>
        </w:rPr>
      </w:pPr>
      <w:r w:rsidRPr="00807770">
        <w:rPr>
          <w:lang w:val="en-US"/>
        </w:rPr>
        <w:t xml:space="preserve">From a </w:t>
      </w:r>
      <w:hyperlink w:anchor="report_comprep_htm" w:history="1">
        <w:r w:rsidRPr="00807770">
          <w:rPr>
            <w:rStyle w:val="Hyperlink"/>
            <w:color w:val="0000FF"/>
            <w:lang w:val="en-US"/>
          </w:rPr>
          <w:t>company report</w:t>
        </w:r>
      </w:hyperlink>
      <w:r w:rsidRPr="00807770">
        <w:rPr>
          <w:lang w:val="en-US"/>
        </w:rPr>
        <w:t xml:space="preserve"> click the </w:t>
      </w:r>
      <w:r w:rsidR="00A24BB0">
        <w:rPr>
          <w:noProof/>
          <w:lang w:val="en-US" w:eastAsia="en-US"/>
        </w:rPr>
        <w:drawing>
          <wp:inline distT="0" distB="0" distL="0" distR="0" wp14:anchorId="4080417B" wp14:editId="135CED51">
            <wp:extent cx="165100" cy="152400"/>
            <wp:effectExtent l="0" t="0" r="0" b="0"/>
            <wp:docPr id="321" name="Picture 321" descr="BtnEditOwn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BtnEditOwnData"/>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65100" cy="152400"/>
                    </a:xfrm>
                    <a:prstGeom prst="rect">
                      <a:avLst/>
                    </a:prstGeom>
                    <a:noFill/>
                    <a:ln>
                      <a:noFill/>
                    </a:ln>
                  </pic:spPr>
                </pic:pic>
              </a:graphicData>
            </a:graphic>
          </wp:inline>
        </w:drawing>
      </w:r>
      <w:r w:rsidRPr="00807770">
        <w:rPr>
          <w:lang w:val="en-US"/>
        </w:rPr>
        <w:t xml:space="preserve"> </w:t>
      </w:r>
      <w:r w:rsidRPr="00807770">
        <w:rPr>
          <w:b/>
          <w:bCs/>
          <w:lang w:val="en-US"/>
        </w:rPr>
        <w:t>Edit</w:t>
      </w:r>
      <w:r w:rsidRPr="00807770">
        <w:rPr>
          <w:lang w:val="en-US"/>
        </w:rPr>
        <w:t xml:space="preserve"> icon of the report toolbar. </w:t>
      </w:r>
    </w:p>
    <w:p w:rsidR="004E40F9" w:rsidRPr="00807770" w:rsidRDefault="004E40F9" w:rsidP="002E7032">
      <w:pPr>
        <w:pStyle w:val="acces"/>
        <w:numPr>
          <w:ilvl w:val="0"/>
          <w:numId w:val="270"/>
        </w:numPr>
        <w:tabs>
          <w:tab w:val="left" w:pos="720"/>
        </w:tabs>
        <w:divId w:val="578834394"/>
        <w:rPr>
          <w:lang w:val="en-US"/>
        </w:rPr>
      </w:pPr>
      <w:r w:rsidRPr="00807770">
        <w:rPr>
          <w:lang w:val="en-US"/>
        </w:rPr>
        <w:t xml:space="preserve">From </w:t>
      </w:r>
      <w:hyperlink w:anchor="settings_settings_htm" w:history="1">
        <w:r w:rsidRPr="00807770">
          <w:rPr>
            <w:rStyle w:val="uiscreen"/>
            <w:i/>
            <w:iCs/>
            <w:color w:val="0000FF"/>
            <w:u w:val="single"/>
            <w:lang w:val="en-US"/>
          </w:rPr>
          <w:t>Settings</w:t>
        </w:r>
      </w:hyperlink>
      <w:r w:rsidRPr="00807770">
        <w:rPr>
          <w:lang w:val="en-US"/>
        </w:rPr>
        <w:t xml:space="preserve"> &gt; </w:t>
      </w:r>
      <w:hyperlink w:anchor="settings_manageowndatasettings_h_6436" w:history="1">
        <w:r w:rsidRPr="00807770">
          <w:rPr>
            <w:rStyle w:val="uiscreen"/>
            <w:i/>
            <w:iCs/>
            <w:color w:val="0000FF"/>
            <w:u w:val="single"/>
            <w:lang w:val="en-US"/>
          </w:rPr>
          <w:t>User edited data</w:t>
        </w:r>
      </w:hyperlink>
      <w:r w:rsidRPr="00807770">
        <w:rPr>
          <w:lang w:val="en-US"/>
        </w:rPr>
        <w:t xml:space="preserve"> &gt; </w:t>
      </w:r>
      <w:hyperlink w:anchor="settings_myowndata_htm" w:history="1">
        <w:r w:rsidRPr="00807770">
          <w:rPr>
            <w:rStyle w:val="Hyperlink"/>
            <w:color w:val="0000FF"/>
            <w:lang w:val="en-US"/>
          </w:rPr>
          <w:t>Companies with edited data</w:t>
        </w:r>
      </w:hyperlink>
      <w:r w:rsidRPr="00807770">
        <w:rPr>
          <w:rStyle w:val="uiscreen"/>
          <w:i/>
          <w:iCs/>
          <w:lang w:val="en-US"/>
        </w:rPr>
        <w:t xml:space="preserve">, click the name of the company you want to edit (supposes that you have already created </w:t>
      </w:r>
      <w:hyperlink w:anchor="owndata_owndata_htm" w:history="1">
        <w:r w:rsidRPr="00807770">
          <w:rPr>
            <w:rStyle w:val="Hyperlink"/>
            <w:color w:val="0000FF"/>
            <w:lang w:val="en-US"/>
          </w:rPr>
          <w:t>User edited data</w:t>
        </w:r>
      </w:hyperlink>
      <w:r w:rsidRPr="00807770">
        <w:rPr>
          <w:rStyle w:val="uiscreen"/>
          <w:i/>
          <w:iCs/>
          <w:lang w:val="en-US"/>
        </w:rPr>
        <w:t xml:space="preserve">). </w:t>
      </w:r>
    </w:p>
    <w:p w:rsidR="004E40F9" w:rsidRPr="00807770" w:rsidRDefault="004E40F9">
      <w:pPr>
        <w:divId w:val="1692148193"/>
        <w:rPr>
          <w:lang w:val="en-US"/>
        </w:rPr>
      </w:pPr>
      <w:r w:rsidRPr="00807770">
        <w:rPr>
          <w:lang w:val="en-US"/>
        </w:rPr>
        <w:lastRenderedPageBreak/>
        <w:t>Once you enter the company report's in editable mode, the side menu refreshes allowing you to choose a section to edit, or to update data from the database.</w:t>
      </w:r>
    </w:p>
    <w:p w:rsidR="004E40F9" w:rsidRDefault="00A24BB0">
      <w:pPr>
        <w:divId w:val="1692148193"/>
      </w:pPr>
      <w:r>
        <w:rPr>
          <w:noProof/>
          <w:lang w:val="en-US" w:eastAsia="en-US"/>
        </w:rPr>
        <w:drawing>
          <wp:inline distT="0" distB="0" distL="0" distR="0" wp14:anchorId="6F0909E6" wp14:editId="48CDB5B7">
            <wp:extent cx="1917700" cy="1181100"/>
            <wp:effectExtent l="0" t="0" r="0" b="0"/>
            <wp:docPr id="322" name="Picture 322" descr="SideMenuOwnDataAmad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SideMenuOwnDataAmadeus"/>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917700" cy="1181100"/>
                    </a:xfrm>
                    <a:prstGeom prst="rect">
                      <a:avLst/>
                    </a:prstGeom>
                    <a:noFill/>
                    <a:ln>
                      <a:noFill/>
                    </a:ln>
                  </pic:spPr>
                </pic:pic>
              </a:graphicData>
            </a:graphic>
          </wp:inline>
        </w:drawing>
      </w:r>
    </w:p>
    <w:p w:rsidR="004E40F9" w:rsidRDefault="004E40F9">
      <w:pPr>
        <w:pStyle w:val="Heading3"/>
        <w:divId w:val="1692148193"/>
      </w:pPr>
      <w:bookmarkStart w:id="287" w:name="_Toc417578503"/>
      <w:r>
        <w:t>Edit a specific section</w:t>
      </w:r>
      <w:bookmarkEnd w:id="287"/>
    </w:p>
    <w:p w:rsidR="004E40F9" w:rsidRPr="00807770" w:rsidRDefault="004E40F9">
      <w:pPr>
        <w:divId w:val="1692148193"/>
        <w:rPr>
          <w:lang w:val="en-US"/>
        </w:rPr>
      </w:pPr>
      <w:r w:rsidRPr="00807770">
        <w:rPr>
          <w:lang w:val="en-US"/>
        </w:rPr>
        <w:t>From the side menu, click the section you want to edit. The section is displayed in editable mode.</w:t>
      </w:r>
    </w:p>
    <w:p w:rsidR="004E40F9" w:rsidRPr="00A24BB0" w:rsidRDefault="004E40F9">
      <w:pPr>
        <w:pStyle w:val="Heading4"/>
        <w:divId w:val="1692148193"/>
      </w:pPr>
      <w:r w:rsidRPr="00A24BB0">
        <w:rPr>
          <w:rStyle w:val="Drop-downhotspot"/>
          <w:color w:val="003366"/>
        </w:rPr>
        <w:t>Editing a non-financial section</w:t>
      </w:r>
    </w:p>
    <w:p w:rsidR="004E40F9" w:rsidRPr="00807770" w:rsidRDefault="004E40F9">
      <w:pPr>
        <w:divId w:val="734662336"/>
        <w:rPr>
          <w:lang w:val="en-US"/>
        </w:rPr>
      </w:pPr>
      <w:r w:rsidRPr="00807770">
        <w:rPr>
          <w:lang w:val="en-US"/>
        </w:rPr>
        <w:t xml:space="preserve">To edit a field within a report section either: </w:t>
      </w:r>
    </w:p>
    <w:p w:rsidR="004E40F9" w:rsidRPr="00807770" w:rsidRDefault="004E40F9" w:rsidP="002E7032">
      <w:pPr>
        <w:numPr>
          <w:ilvl w:val="0"/>
          <w:numId w:val="271"/>
        </w:numPr>
        <w:tabs>
          <w:tab w:val="left" w:pos="720"/>
        </w:tabs>
        <w:divId w:val="734662336"/>
        <w:rPr>
          <w:lang w:val="en-US"/>
        </w:rPr>
      </w:pPr>
      <w:r w:rsidRPr="00807770">
        <w:rPr>
          <w:lang w:val="en-US"/>
        </w:rPr>
        <w:t>For free-text fields, click a field and edit the value as required.</w:t>
      </w:r>
    </w:p>
    <w:p w:rsidR="004E40F9" w:rsidRPr="00807770" w:rsidRDefault="004E40F9" w:rsidP="002E7032">
      <w:pPr>
        <w:numPr>
          <w:ilvl w:val="0"/>
          <w:numId w:val="271"/>
        </w:numPr>
        <w:tabs>
          <w:tab w:val="left" w:pos="720"/>
        </w:tabs>
        <w:divId w:val="734662336"/>
        <w:rPr>
          <w:lang w:val="en-US"/>
        </w:rPr>
      </w:pPr>
      <w:r w:rsidRPr="00807770">
        <w:rPr>
          <w:lang w:val="en-US"/>
        </w:rPr>
        <w:t>For fields that accept a limited range of values, select the required value from the drop-down list.</w:t>
      </w:r>
    </w:p>
    <w:p w:rsidR="004E40F9" w:rsidRPr="00807770" w:rsidRDefault="004E40F9" w:rsidP="00503423">
      <w:pPr>
        <w:numPr>
          <w:ilvl w:val="0"/>
          <w:numId w:val="271"/>
        </w:numPr>
        <w:tabs>
          <w:tab w:val="left" w:pos="720"/>
        </w:tabs>
        <w:divId w:val="734662336"/>
        <w:rPr>
          <w:lang w:val="en-US"/>
        </w:rPr>
      </w:pPr>
      <w:r w:rsidRPr="00807770">
        <w:rPr>
          <w:lang w:val="en-US"/>
        </w:rPr>
        <w:t xml:space="preserve">Where available, click the </w:t>
      </w:r>
      <w:r w:rsidR="00A24BB0">
        <w:rPr>
          <w:noProof/>
          <w:lang w:val="en-US" w:eastAsia="en-US"/>
        </w:rPr>
        <w:drawing>
          <wp:inline distT="0" distB="0" distL="0" distR="0" wp14:anchorId="16C0FC62" wp14:editId="049EF959">
            <wp:extent cx="171450" cy="171450"/>
            <wp:effectExtent l="0" t="0" r="0" b="0"/>
            <wp:docPr id="323" name="Picture 323" descr="help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elpInfo"/>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807770">
        <w:rPr>
          <w:lang w:val="en-US"/>
        </w:rPr>
        <w:t xml:space="preserve"> icon to select a value from a table (displayed in a layered pop-up).</w:t>
      </w:r>
    </w:p>
    <w:p w:rsidR="004E40F9" w:rsidRPr="00807770" w:rsidRDefault="004E40F9" w:rsidP="00503423">
      <w:pPr>
        <w:divId w:val="734662336"/>
        <w:rPr>
          <w:lang w:val="en-US"/>
        </w:rPr>
      </w:pPr>
      <w:r w:rsidRPr="00807770">
        <w:rPr>
          <w:lang w:val="en-US"/>
        </w:rPr>
        <w:t xml:space="preserve">When you are finished editing, click the </w:t>
      </w:r>
      <w:r w:rsidR="00A24BB0">
        <w:rPr>
          <w:noProof/>
          <w:lang w:val="en-US" w:eastAsia="en-US"/>
        </w:rPr>
        <w:drawing>
          <wp:inline distT="0" distB="0" distL="0" distR="0" wp14:anchorId="61D07238" wp14:editId="14BAB29A">
            <wp:extent cx="133350" cy="127000"/>
            <wp:effectExtent l="0" t="0" r="0" b="0"/>
            <wp:docPr id="324" name="Picture 324" descr="save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save_search"/>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3350" cy="127000"/>
                    </a:xfrm>
                    <a:prstGeom prst="rect">
                      <a:avLst/>
                    </a:prstGeom>
                    <a:noFill/>
                    <a:ln>
                      <a:noFill/>
                    </a:ln>
                  </pic:spPr>
                </pic:pic>
              </a:graphicData>
            </a:graphic>
          </wp:inline>
        </w:drawing>
      </w:r>
      <w:r w:rsidRPr="00807770">
        <w:rPr>
          <w:lang w:val="en-US"/>
        </w:rPr>
        <w:t xml:space="preserve"> icon to save your modifications.</w:t>
      </w:r>
    </w:p>
    <w:p w:rsidR="004E40F9" w:rsidRPr="00A24BB0" w:rsidRDefault="004E40F9">
      <w:pPr>
        <w:pStyle w:val="Heading4"/>
        <w:divId w:val="1692148193"/>
      </w:pPr>
      <w:r w:rsidRPr="00A24BB0">
        <w:rPr>
          <w:rStyle w:val="Drop-downhotspot"/>
          <w:color w:val="003366"/>
        </w:rPr>
        <w:t>Editing a financial section</w:t>
      </w:r>
    </w:p>
    <w:p w:rsidR="004E40F9" w:rsidRDefault="00A24BB0" w:rsidP="00503423">
      <w:pPr>
        <w:divId w:val="37821151"/>
      </w:pPr>
      <w:r>
        <w:rPr>
          <w:noProof/>
          <w:lang w:val="en-US" w:eastAsia="en-US"/>
        </w:rPr>
        <w:drawing>
          <wp:inline distT="0" distB="0" distL="0" distR="0" wp14:anchorId="596272C5" wp14:editId="30D9CB94">
            <wp:extent cx="5715000" cy="3632200"/>
            <wp:effectExtent l="0" t="0" r="0" b="0"/>
            <wp:docPr id="325" name="Picture 325" descr="ScrAccntsOwnDataAmad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ScrAccntsOwnDataAmadeus"/>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15000" cy="3632200"/>
                    </a:xfrm>
                    <a:prstGeom prst="rect">
                      <a:avLst/>
                    </a:prstGeom>
                    <a:noFill/>
                    <a:ln>
                      <a:noFill/>
                    </a:ln>
                  </pic:spPr>
                </pic:pic>
              </a:graphicData>
            </a:graphic>
          </wp:inline>
        </w:drawing>
      </w:r>
    </w:p>
    <w:p w:rsidR="004E40F9" w:rsidRPr="00807770" w:rsidRDefault="004E40F9" w:rsidP="002E7032">
      <w:pPr>
        <w:numPr>
          <w:ilvl w:val="0"/>
          <w:numId w:val="272"/>
        </w:numPr>
        <w:tabs>
          <w:tab w:val="left" w:pos="720"/>
        </w:tabs>
        <w:divId w:val="37821151"/>
        <w:rPr>
          <w:lang w:val="en-US"/>
        </w:rPr>
      </w:pPr>
      <w:r w:rsidRPr="00807770">
        <w:rPr>
          <w:lang w:val="en-US"/>
        </w:rPr>
        <w:t>You can edit the value of any figure available by simply clicking the value of a field and typing as needed.</w:t>
      </w:r>
    </w:p>
    <w:p w:rsidR="004E40F9" w:rsidRPr="00807770" w:rsidRDefault="004E40F9" w:rsidP="00503423">
      <w:pPr>
        <w:numPr>
          <w:ilvl w:val="0"/>
          <w:numId w:val="272"/>
        </w:numPr>
        <w:tabs>
          <w:tab w:val="left" w:pos="720"/>
        </w:tabs>
        <w:divId w:val="37821151"/>
        <w:rPr>
          <w:lang w:val="en-US"/>
        </w:rPr>
      </w:pPr>
      <w:r w:rsidRPr="00807770">
        <w:rPr>
          <w:lang w:val="en-US"/>
        </w:rPr>
        <w:t xml:space="preserve">You can delete a year by clicking the </w:t>
      </w:r>
      <w:r w:rsidR="00A24BB0">
        <w:rPr>
          <w:noProof/>
          <w:lang w:val="en-US" w:eastAsia="en-US"/>
        </w:rPr>
        <w:drawing>
          <wp:inline distT="0" distB="0" distL="0" distR="0" wp14:anchorId="2E63C8B4" wp14:editId="4517765C">
            <wp:extent cx="127000" cy="127000"/>
            <wp:effectExtent l="0" t="0" r="0" b="0"/>
            <wp:docPr id="326" name="Picture 326"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807770">
        <w:rPr>
          <w:lang w:val="en-US"/>
        </w:rPr>
        <w:t xml:space="preserve"> icon corresponding to the year you want to delete.</w:t>
      </w:r>
    </w:p>
    <w:p w:rsidR="004E40F9" w:rsidRPr="00807770" w:rsidRDefault="004E40F9" w:rsidP="002E7032">
      <w:pPr>
        <w:numPr>
          <w:ilvl w:val="0"/>
          <w:numId w:val="272"/>
        </w:numPr>
        <w:tabs>
          <w:tab w:val="left" w:pos="720"/>
        </w:tabs>
        <w:divId w:val="37821151"/>
        <w:rPr>
          <w:lang w:val="en-US"/>
        </w:rPr>
      </w:pPr>
      <w:r w:rsidRPr="00807770">
        <w:rPr>
          <w:lang w:val="en-US"/>
        </w:rPr>
        <w:t xml:space="preserve">You can change the characteristics of a year (type of statement, closing date, number of months, currency and units) by clicking the header of the column. </w:t>
      </w:r>
    </w:p>
    <w:p w:rsidR="004E40F9" w:rsidRPr="00807770" w:rsidRDefault="004E40F9" w:rsidP="00503423">
      <w:pPr>
        <w:numPr>
          <w:ilvl w:val="0"/>
          <w:numId w:val="272"/>
        </w:numPr>
        <w:tabs>
          <w:tab w:val="left" w:pos="720"/>
        </w:tabs>
        <w:divId w:val="37821151"/>
        <w:rPr>
          <w:lang w:val="en-US"/>
        </w:rPr>
      </w:pPr>
      <w:r w:rsidRPr="00807770">
        <w:rPr>
          <w:lang w:val="en-US"/>
        </w:rPr>
        <w:lastRenderedPageBreak/>
        <w:t xml:space="preserve">You can add a new column of data by clicking the </w:t>
      </w:r>
      <w:r w:rsidRPr="00807770">
        <w:rPr>
          <w:rStyle w:val="uicontrol"/>
          <w:lang w:val="en-US"/>
        </w:rPr>
        <w:t xml:space="preserve">Add a year </w:t>
      </w:r>
      <w:r w:rsidRPr="00807770">
        <w:rPr>
          <w:lang w:val="en-US"/>
        </w:rPr>
        <w:t>link. The following dialog is displayed, which you can use to define the type of statement (consolidated/unconsolidated), closing date, number of months, currency and units.</w:t>
      </w:r>
      <w:r w:rsidRPr="00807770">
        <w:rPr>
          <w:lang w:val="en-US"/>
        </w:rPr>
        <w:br/>
      </w:r>
      <w:r w:rsidR="00A24BB0">
        <w:rPr>
          <w:noProof/>
          <w:lang w:val="en-US" w:eastAsia="en-US"/>
        </w:rPr>
        <w:drawing>
          <wp:inline distT="0" distB="0" distL="0" distR="0" wp14:anchorId="30248083" wp14:editId="0362FA4F">
            <wp:extent cx="4286250" cy="1130300"/>
            <wp:effectExtent l="0" t="0" r="0" b="0"/>
            <wp:docPr id="327" name="Picture 327" descr="ScrAccntsAddYearOwn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ScrAccntsAddYearOwnData"/>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286250" cy="1130300"/>
                    </a:xfrm>
                    <a:prstGeom prst="rect">
                      <a:avLst/>
                    </a:prstGeom>
                    <a:noFill/>
                    <a:ln>
                      <a:noFill/>
                    </a:ln>
                  </pic:spPr>
                </pic:pic>
              </a:graphicData>
            </a:graphic>
          </wp:inline>
        </w:drawing>
      </w:r>
    </w:p>
    <w:p w:rsidR="004E40F9" w:rsidRPr="00807770" w:rsidRDefault="00A24BB0" w:rsidP="00503423">
      <w:pPr>
        <w:shd w:val="clear" w:color="auto" w:fill="F2F2F2"/>
        <w:tabs>
          <w:tab w:val="left" w:pos="720"/>
        </w:tabs>
        <w:ind w:left="720"/>
        <w:divId w:val="1880892636"/>
        <w:rPr>
          <w:lang w:val="en-US"/>
        </w:rPr>
      </w:pPr>
      <w:r>
        <w:rPr>
          <w:noProof/>
          <w:lang w:val="en-US" w:eastAsia="en-US"/>
        </w:rPr>
        <w:drawing>
          <wp:inline distT="0" distB="0" distL="0" distR="0" wp14:anchorId="07295E94" wp14:editId="591DF7E1">
            <wp:extent cx="146050" cy="127000"/>
            <wp:effectExtent l="0" t="0" r="0" b="0"/>
            <wp:docPr id="328" name="Picture 328"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4E40F9" w:rsidRPr="00807770">
        <w:rPr>
          <w:b/>
          <w:bCs/>
          <w:i/>
          <w:iCs/>
          <w:lang w:val="en-US"/>
        </w:rPr>
        <w:t>Note</w:t>
      </w:r>
      <w:r w:rsidR="004E40F9" w:rsidRPr="00807770">
        <w:rPr>
          <w:lang w:val="en-US"/>
        </w:rPr>
        <w:t>: If you choose a different type of statement than the ones existing all previous financial values will be lost.</w:t>
      </w:r>
    </w:p>
    <w:p w:rsidR="004E40F9" w:rsidRPr="00807770" w:rsidRDefault="004E40F9" w:rsidP="00503423">
      <w:pPr>
        <w:numPr>
          <w:ilvl w:val="0"/>
          <w:numId w:val="272"/>
        </w:numPr>
        <w:tabs>
          <w:tab w:val="left" w:pos="720"/>
        </w:tabs>
        <w:divId w:val="37821151"/>
        <w:rPr>
          <w:lang w:val="en-US"/>
        </w:rPr>
      </w:pPr>
      <w:r w:rsidRPr="00807770">
        <w:rPr>
          <w:lang w:val="en-US"/>
        </w:rPr>
        <w:t xml:space="preserve">When you are finished editing click </w:t>
      </w:r>
      <w:r w:rsidR="00A24BB0">
        <w:rPr>
          <w:noProof/>
          <w:lang w:val="en-US" w:eastAsia="en-US"/>
        </w:rPr>
        <w:drawing>
          <wp:inline distT="0" distB="0" distL="0" distR="0" wp14:anchorId="6DBB61B4" wp14:editId="48A036F8">
            <wp:extent cx="133350" cy="127000"/>
            <wp:effectExtent l="0" t="0" r="0" b="0"/>
            <wp:docPr id="329" name="Picture 329" descr="save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save_search"/>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3350" cy="127000"/>
                    </a:xfrm>
                    <a:prstGeom prst="rect">
                      <a:avLst/>
                    </a:prstGeom>
                    <a:noFill/>
                    <a:ln>
                      <a:noFill/>
                    </a:ln>
                  </pic:spPr>
                </pic:pic>
              </a:graphicData>
            </a:graphic>
          </wp:inline>
        </w:drawing>
      </w:r>
      <w:r w:rsidRPr="00807770">
        <w:rPr>
          <w:lang w:val="en-US"/>
        </w:rPr>
        <w:t xml:space="preserve"> to save your modifications.</w:t>
      </w:r>
    </w:p>
    <w:p w:rsidR="004E40F9" w:rsidRDefault="00A24BB0" w:rsidP="00503423">
      <w:pPr>
        <w:shd w:val="clear" w:color="auto" w:fill="F2F2F2"/>
        <w:divId w:val="556086773"/>
      </w:pPr>
      <w:r>
        <w:rPr>
          <w:noProof/>
          <w:lang w:val="en-US" w:eastAsia="en-US"/>
        </w:rPr>
        <w:drawing>
          <wp:inline distT="0" distB="0" distL="0" distR="0" wp14:anchorId="4569963E" wp14:editId="7EB5B3AB">
            <wp:extent cx="146050" cy="127000"/>
            <wp:effectExtent l="0" t="0" r="0" b="0"/>
            <wp:docPr id="330" name="Picture 330"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4E40F9">
        <w:rPr>
          <w:b/>
          <w:bCs/>
          <w:i/>
          <w:iCs/>
        </w:rPr>
        <w:t>Notes</w:t>
      </w:r>
      <w:r w:rsidR="004E40F9">
        <w:t xml:space="preserve">: </w:t>
      </w:r>
    </w:p>
    <w:p w:rsidR="004E40F9" w:rsidRPr="00807770" w:rsidRDefault="004E40F9" w:rsidP="002E7032">
      <w:pPr>
        <w:numPr>
          <w:ilvl w:val="0"/>
          <w:numId w:val="273"/>
        </w:numPr>
        <w:shd w:val="clear" w:color="auto" w:fill="F2F2F2"/>
        <w:tabs>
          <w:tab w:val="left" w:pos="720"/>
        </w:tabs>
        <w:divId w:val="556086773"/>
        <w:rPr>
          <w:lang w:val="en-US"/>
        </w:rPr>
      </w:pPr>
      <w:r w:rsidRPr="00807770">
        <w:rPr>
          <w:lang w:val="en-US"/>
        </w:rPr>
        <w:t>All fields that depend on other fields (by sum, difference, products, etc.) are automatically updated once all fields on which it depends on are completed. You can still override the automatic computation of these fields by typing in values as you see fit.</w:t>
      </w:r>
    </w:p>
    <w:p w:rsidR="004E40F9" w:rsidRDefault="004E40F9" w:rsidP="002E7032">
      <w:pPr>
        <w:numPr>
          <w:ilvl w:val="0"/>
          <w:numId w:val="273"/>
        </w:numPr>
        <w:shd w:val="clear" w:color="auto" w:fill="F2F2F2"/>
        <w:tabs>
          <w:tab w:val="left" w:pos="720"/>
        </w:tabs>
        <w:divId w:val="556086773"/>
      </w:pPr>
      <w:r w:rsidRPr="00807770">
        <w:rPr>
          <w:lang w:val="en-US"/>
        </w:rPr>
        <w:t xml:space="preserve">For all fields that you enter, you can enter values as formulae using standard arithmetic operators (=, +, -, *, /) instead of the value. </w:t>
      </w:r>
      <w:r>
        <w:t>If you type for example "=1+1", the cell will save 2.</w:t>
      </w:r>
    </w:p>
    <w:p w:rsidR="004E40F9" w:rsidRPr="00807770" w:rsidRDefault="004E40F9" w:rsidP="00503423">
      <w:pPr>
        <w:numPr>
          <w:ilvl w:val="0"/>
          <w:numId w:val="273"/>
        </w:numPr>
        <w:shd w:val="clear" w:color="auto" w:fill="F2F2F2"/>
        <w:tabs>
          <w:tab w:val="left" w:pos="720"/>
        </w:tabs>
        <w:divId w:val="556086773"/>
        <w:rPr>
          <w:lang w:val="en-US"/>
        </w:rPr>
      </w:pPr>
      <w:r w:rsidRPr="00807770">
        <w:rPr>
          <w:lang w:val="en-US"/>
        </w:rPr>
        <w:t xml:space="preserve">The </w:t>
      </w:r>
      <w:r w:rsidRPr="00807770">
        <w:rPr>
          <w:rStyle w:val="uicontrol"/>
          <w:lang w:val="en-US"/>
        </w:rPr>
        <w:t>Check validity of accounts</w:t>
      </w:r>
      <w:r w:rsidRPr="00807770">
        <w:rPr>
          <w:lang w:val="en-US"/>
        </w:rPr>
        <w:t xml:space="preserve"> link allows you to check that the different formulae are valid as well verifying that the Total Assets and Liabilities equal one another and are non-negative. When you click the link, a message informs you of any inconsistencies and their origin. </w:t>
      </w:r>
      <w:r w:rsidRPr="00807770">
        <w:rPr>
          <w:lang w:val="en-US"/>
        </w:rPr>
        <w:br/>
      </w:r>
      <w:r w:rsidR="00A24BB0">
        <w:rPr>
          <w:noProof/>
          <w:lang w:val="en-US" w:eastAsia="en-US"/>
        </w:rPr>
        <w:drawing>
          <wp:inline distT="0" distB="0" distL="0" distR="0" wp14:anchorId="1BBA9D96" wp14:editId="613C3DB6">
            <wp:extent cx="4286250" cy="1276350"/>
            <wp:effectExtent l="0" t="0" r="0" b="0"/>
            <wp:docPr id="331" name="Picture 331" descr="ScrAccntsValidOwn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ScrAccntsValidOwnData"/>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286250" cy="1276350"/>
                    </a:xfrm>
                    <a:prstGeom prst="rect">
                      <a:avLst/>
                    </a:prstGeom>
                    <a:noFill/>
                    <a:ln>
                      <a:noFill/>
                    </a:ln>
                  </pic:spPr>
                </pic:pic>
              </a:graphicData>
            </a:graphic>
          </wp:inline>
        </w:drawing>
      </w:r>
    </w:p>
    <w:p w:rsidR="004E40F9" w:rsidRPr="00807770" w:rsidRDefault="004E40F9">
      <w:pPr>
        <w:divId w:val="1692148193"/>
        <w:rPr>
          <w:lang w:val="en-US"/>
        </w:rPr>
      </w:pPr>
      <w:r w:rsidRPr="00807770">
        <w:rPr>
          <w:lang w:val="en-US"/>
        </w:rPr>
        <w:t xml:space="preserve">Click the </w:t>
      </w:r>
      <w:r w:rsidRPr="00807770">
        <w:rPr>
          <w:rStyle w:val="uicontrol"/>
          <w:lang w:val="en-US"/>
        </w:rPr>
        <w:t>Finish</w:t>
      </w:r>
      <w:r w:rsidRPr="00807770">
        <w:rPr>
          <w:lang w:val="en-US"/>
        </w:rPr>
        <w:t xml:space="preserve"> button when you have finished your editing and view the </w:t>
      </w:r>
      <w:hyperlink w:anchor="report_comprep_htm" w:history="1">
        <w:r w:rsidRPr="00807770">
          <w:rPr>
            <w:rStyle w:val="Hyperlink"/>
            <w:color w:val="0000FF"/>
            <w:lang w:val="en-US"/>
          </w:rPr>
          <w:t>report</w:t>
        </w:r>
      </w:hyperlink>
      <w:r w:rsidRPr="00807770">
        <w:rPr>
          <w:lang w:val="en-US"/>
        </w:rPr>
        <w:t xml:space="preserve">. </w:t>
      </w:r>
    </w:p>
    <w:p w:rsidR="004E40F9" w:rsidRDefault="004E40F9">
      <w:pPr>
        <w:pStyle w:val="Heading3"/>
        <w:divId w:val="1692148193"/>
      </w:pPr>
      <w:bookmarkStart w:id="288" w:name="_Toc417578504"/>
      <w:r>
        <w:t>Update data</w:t>
      </w:r>
      <w:bookmarkEnd w:id="288"/>
      <w:r>
        <w:t xml:space="preserve"> </w:t>
      </w:r>
    </w:p>
    <w:p w:rsidR="004E40F9" w:rsidRPr="00807770" w:rsidRDefault="004E40F9">
      <w:pPr>
        <w:divId w:val="1692148193"/>
        <w:rPr>
          <w:lang w:val="en-US"/>
        </w:rPr>
      </w:pPr>
      <w:r w:rsidRPr="00807770">
        <w:rPr>
          <w:lang w:val="en-US"/>
        </w:rPr>
        <w:t>Click the application server from which you want to update the data. A screen is displayed showing you which sections, if any, are different between your version and the data available on the selected server.</w:t>
      </w:r>
    </w:p>
    <w:p w:rsidR="004E40F9" w:rsidRDefault="00A24BB0">
      <w:pPr>
        <w:divId w:val="1692148193"/>
      </w:pPr>
      <w:r>
        <w:rPr>
          <w:noProof/>
          <w:lang w:val="en-US" w:eastAsia="en-US"/>
        </w:rPr>
        <w:lastRenderedPageBreak/>
        <w:drawing>
          <wp:inline distT="0" distB="0" distL="0" distR="0" wp14:anchorId="5F184E20" wp14:editId="427A07C1">
            <wp:extent cx="4000500" cy="2686050"/>
            <wp:effectExtent l="0" t="0" r="0" b="0"/>
            <wp:docPr id="332" name="Picture 332" descr="ScrOwnDataUpdateDataDianeN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ScrOwnDataUpdateDataDianeNeo"/>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000500" cy="2686050"/>
                    </a:xfrm>
                    <a:prstGeom prst="rect">
                      <a:avLst/>
                    </a:prstGeom>
                    <a:noFill/>
                    <a:ln>
                      <a:noFill/>
                    </a:ln>
                  </pic:spPr>
                </pic:pic>
              </a:graphicData>
            </a:graphic>
          </wp:inline>
        </w:drawing>
      </w:r>
    </w:p>
    <w:p w:rsidR="004E40F9" w:rsidRPr="00807770" w:rsidRDefault="004E40F9">
      <w:pPr>
        <w:divId w:val="1692148193"/>
        <w:rPr>
          <w:lang w:val="en-US"/>
        </w:rPr>
      </w:pPr>
      <w:r w:rsidRPr="00807770">
        <w:rPr>
          <w:lang w:val="en-US"/>
        </w:rPr>
        <w:t>If you have previously created "My Data" for the selected sections, this data will be overwritten with the data from the database on the server.</w:t>
      </w:r>
    </w:p>
    <w:p w:rsidR="004E40F9" w:rsidRPr="00807770" w:rsidRDefault="004E40F9" w:rsidP="00F73F08">
      <w:pPr>
        <w:rPr>
          <w:lang w:val="en-US"/>
        </w:rPr>
        <w:sectPr w:rsidR="004E40F9" w:rsidRPr="00807770" w:rsidSect="00ED1153">
          <w:headerReference w:type="default" r:id="rId187"/>
          <w:type w:val="oddPage"/>
          <w:pgSz w:w="11906" w:h="16838"/>
          <w:pgMar w:top="1417" w:right="1417" w:bottom="1417" w:left="1417" w:header="708" w:footer="708" w:gutter="0"/>
          <w:cols w:space="708"/>
          <w:titlePg/>
          <w:docGrid w:linePitch="360"/>
        </w:sectPr>
      </w:pPr>
    </w:p>
    <w:p w:rsidR="004E40F9" w:rsidRDefault="004E40F9">
      <w:pPr>
        <w:pStyle w:val="Heading1"/>
        <w:divId w:val="523596033"/>
      </w:pPr>
      <w:bookmarkStart w:id="289" w:name="_Toc417578505"/>
      <w:r>
        <w:lastRenderedPageBreak/>
        <w:t>Analyses</w:t>
      </w:r>
      <w:bookmarkEnd w:id="289"/>
    </w:p>
    <w:p w:rsidR="004E40F9" w:rsidRDefault="004E40F9">
      <w:pPr>
        <w:pStyle w:val="Heading2"/>
        <w:divId w:val="523596033"/>
      </w:pPr>
      <w:bookmarkStart w:id="290" w:name="_Toc417578506"/>
      <w:r>
        <w:t>Segmentation</w:t>
      </w:r>
      <w:bookmarkEnd w:id="290"/>
    </w:p>
    <w:p w:rsidR="004E40F9" w:rsidRDefault="004E40F9">
      <w:pPr>
        <w:spacing w:before="0" w:after="0"/>
        <w:divId w:val="1914928340"/>
      </w:pPr>
      <w:r>
        <w:fldChar w:fldCharType="begin"/>
      </w:r>
      <w:r>
        <w:instrText xml:space="preserve"> XE "Segmentation" \* MERGEFORMAT </w:instrText>
      </w:r>
      <w:r>
        <w:fldChar w:fldCharType="end"/>
      </w:r>
    </w:p>
    <w:p w:rsidR="004E40F9" w:rsidRPr="00807770" w:rsidRDefault="004E40F9">
      <w:pPr>
        <w:divId w:val="1914928340"/>
        <w:rPr>
          <w:lang w:val="en-US"/>
        </w:rPr>
      </w:pPr>
      <w:bookmarkStart w:id="291" w:name="analyses_segmentation_segmentati_7021"/>
      <w:bookmarkEnd w:id="291"/>
      <w:r w:rsidRPr="00807770">
        <w:rPr>
          <w:lang w:val="en-US"/>
        </w:rPr>
        <w:t>The Segmentation analysis can be performed on any number of companies, breaking down the group of companies according to a maximum of two variables. These variables are defined as primary and secondary, and may include industry, location, a financial variable etc.</w:t>
      </w:r>
    </w:p>
    <w:p w:rsidR="004E40F9" w:rsidRPr="00807770" w:rsidRDefault="004E40F9">
      <w:pPr>
        <w:divId w:val="1914928340"/>
        <w:rPr>
          <w:lang w:val="en-US"/>
        </w:rPr>
      </w:pPr>
      <w:r w:rsidRPr="00807770">
        <w:rPr>
          <w:lang w:val="en-US"/>
        </w:rPr>
        <w:t xml:space="preserve">The results of the analysis can be viewed in a </w:t>
      </w:r>
      <w:hyperlink w:anchor="analyses_segmentation_segtable_h_1515" w:history="1">
        <w:r w:rsidRPr="00807770">
          <w:rPr>
            <w:rStyle w:val="Hyperlink"/>
            <w:color w:val="0000FF"/>
            <w:lang w:val="en-US"/>
          </w:rPr>
          <w:t>segmentation table</w:t>
        </w:r>
      </w:hyperlink>
      <w:r w:rsidRPr="00807770">
        <w:rPr>
          <w:lang w:val="en-US"/>
        </w:rPr>
        <w:t xml:space="preserve"> as well as illustrated with a </w:t>
      </w:r>
      <w:hyperlink w:anchor="analyses_segmentation_bar_chart__6438" w:history="1">
        <w:r w:rsidRPr="00807770">
          <w:rPr>
            <w:rStyle w:val="Hyperlink"/>
            <w:color w:val="0000FF"/>
            <w:lang w:val="en-US"/>
          </w:rPr>
          <w:t>bar chart</w:t>
        </w:r>
      </w:hyperlink>
      <w:r w:rsidRPr="00807770">
        <w:rPr>
          <w:lang w:val="en-US"/>
        </w:rPr>
        <w:t xml:space="preserve"> or a </w:t>
      </w:r>
      <w:hyperlink w:anchor="analyses_segmentation_pie_chart__6963" w:history="1">
        <w:r w:rsidRPr="00807770">
          <w:rPr>
            <w:rStyle w:val="Hyperlink"/>
            <w:color w:val="0000FF"/>
            <w:lang w:val="en-US"/>
          </w:rPr>
          <w:t>pie chart</w:t>
        </w:r>
      </w:hyperlink>
      <w:r w:rsidRPr="00807770">
        <w:rPr>
          <w:lang w:val="en-US"/>
        </w:rPr>
        <w:t xml:space="preserve">. </w:t>
      </w:r>
    </w:p>
    <w:p w:rsidR="004E40F9" w:rsidRPr="00807770" w:rsidRDefault="004E40F9">
      <w:pPr>
        <w:divId w:val="1914928340"/>
        <w:rPr>
          <w:lang w:val="en-US"/>
        </w:rPr>
      </w:pPr>
      <w:r w:rsidRPr="00807770">
        <w:rPr>
          <w:lang w:val="en-US"/>
        </w:rPr>
        <w:t>The principal purpose of the analysis is to target and characterise subgroups of companies according to two variables, such as industry and turnover or any other pair of relevant variables.</w:t>
      </w:r>
    </w:p>
    <w:p w:rsidR="004E40F9" w:rsidRPr="00807770" w:rsidRDefault="004E40F9">
      <w:pPr>
        <w:divId w:val="1914928340"/>
        <w:rPr>
          <w:lang w:val="en-US"/>
        </w:rPr>
      </w:pPr>
      <w:r w:rsidRPr="00807770">
        <w:rPr>
          <w:lang w:val="en-US"/>
        </w:rPr>
        <w:t>Segmentation analyses are fully customisable to meet your needs:</w:t>
      </w:r>
    </w:p>
    <w:p w:rsidR="004E40F9" w:rsidRPr="00807770" w:rsidRDefault="004E40F9" w:rsidP="002E7032">
      <w:pPr>
        <w:numPr>
          <w:ilvl w:val="0"/>
          <w:numId w:val="274"/>
        </w:numPr>
        <w:tabs>
          <w:tab w:val="left" w:pos="720"/>
        </w:tabs>
        <w:divId w:val="1914928340"/>
        <w:rPr>
          <w:lang w:val="en-US"/>
        </w:rPr>
      </w:pPr>
      <w:r w:rsidRPr="00807770">
        <w:rPr>
          <w:lang w:val="en-US"/>
        </w:rPr>
        <w:t xml:space="preserve">You can choose what the number displayed in each class is to represent (the </w:t>
      </w:r>
      <w:hyperlink w:anchor="analyses_segmentation_step5seg_h_8072" w:history="1">
        <w:r w:rsidRPr="00807770">
          <w:rPr>
            <w:rStyle w:val="Hyperlink"/>
            <w:color w:val="0000FF"/>
            <w:lang w:val="en-US"/>
          </w:rPr>
          <w:t>descriptive variable</w:t>
        </w:r>
      </w:hyperlink>
      <w:r w:rsidRPr="00807770">
        <w:rPr>
          <w:lang w:val="en-US"/>
        </w:rPr>
        <w:t xml:space="preserve">). By default this represents the number of companies in the class, but you can choose another variable (such as aggregate number of employees, aggregate turnover etc.) in which case the number in each cell represents the sum of the selected variable's value for all the companies in a class. </w:t>
      </w:r>
      <w:r w:rsidRPr="00807770">
        <w:rPr>
          <w:lang w:val="en-US"/>
        </w:rPr>
        <w:br/>
        <w:t>You can also choose to display figures in each cell as a percentage of the total of the line, column or total with or without penetrations indices.</w:t>
      </w:r>
    </w:p>
    <w:p w:rsidR="004E40F9" w:rsidRPr="00807770" w:rsidRDefault="004E40F9" w:rsidP="002E7032">
      <w:pPr>
        <w:numPr>
          <w:ilvl w:val="0"/>
          <w:numId w:val="274"/>
        </w:numPr>
        <w:tabs>
          <w:tab w:val="left" w:pos="720"/>
        </w:tabs>
        <w:divId w:val="1914928340"/>
        <w:rPr>
          <w:lang w:val="en-US"/>
        </w:rPr>
      </w:pPr>
      <w:r w:rsidRPr="00807770">
        <w:rPr>
          <w:lang w:val="en-US"/>
        </w:rPr>
        <w:t>You can choose the classes to use for each variable from a list of predefined standard/default classes. Standard and default classes can then be modified by changing the thresholds, deleting or adding a class, inserting subtotals or rendering a class invisible.</w:t>
      </w:r>
    </w:p>
    <w:bookmarkStart w:id="292" w:name="analyses_segmentation_accessseg__7365"/>
    <w:bookmarkEnd w:id="292"/>
    <w:p w:rsidR="004E40F9" w:rsidRDefault="004E40F9">
      <w:pPr>
        <w:pStyle w:val="Heading3"/>
        <w:divId w:val="523596033"/>
      </w:pPr>
      <w:r>
        <w:fldChar w:fldCharType="begin"/>
      </w:r>
      <w:r>
        <w:instrText xml:space="preserve"> XE "Accessing the segmentation analysis" \* MERGEFORMAT </w:instrText>
      </w:r>
      <w:r>
        <w:fldChar w:fldCharType="end"/>
      </w:r>
      <w:bookmarkStart w:id="293" w:name="_Toc417578507"/>
      <w:r>
        <w:t>Accessing the segmentation analysis</w:t>
      </w:r>
      <w:bookmarkEnd w:id="293"/>
    </w:p>
    <w:p w:rsidR="004E40F9" w:rsidRPr="00807770" w:rsidRDefault="004E40F9" w:rsidP="002E7032">
      <w:pPr>
        <w:numPr>
          <w:ilvl w:val="0"/>
          <w:numId w:val="275"/>
        </w:numPr>
        <w:tabs>
          <w:tab w:val="clear" w:pos="720"/>
          <w:tab w:val="left" w:pos="420"/>
        </w:tabs>
        <w:ind w:left="420"/>
        <w:divId w:val="1856384670"/>
        <w:rPr>
          <w:lang w:val="en-US"/>
        </w:rPr>
      </w:pPr>
      <w:r w:rsidRPr="00807770">
        <w:rPr>
          <w:lang w:val="en-US"/>
        </w:rPr>
        <w:t xml:space="preserve">You can access the segmentation analysis using the side menu from Amadeus's </w:t>
      </w:r>
      <w:hyperlink w:anchor="intro_homepage_htm" w:history="1">
        <w:r w:rsidRPr="00807770">
          <w:rPr>
            <w:rStyle w:val="Hyperlink"/>
            <w:color w:val="0000FF"/>
            <w:lang w:val="en-US"/>
          </w:rPr>
          <w:t>Home page</w:t>
        </w:r>
      </w:hyperlink>
      <w:r w:rsidRPr="00807770">
        <w:rPr>
          <w:lang w:val="en-US"/>
        </w:rPr>
        <w:t xml:space="preserve"> or </w:t>
      </w:r>
      <w:hyperlink w:anchor="list_listresults_htm" w:history="1">
        <w:r w:rsidRPr="00807770">
          <w:rPr>
            <w:rStyle w:val="Hyperlink"/>
            <w:color w:val="0000FF"/>
            <w:lang w:val="en-US"/>
          </w:rPr>
          <w:t>List</w:t>
        </w:r>
      </w:hyperlink>
      <w:r w:rsidRPr="00807770">
        <w:rPr>
          <w:lang w:val="en-US"/>
        </w:rPr>
        <w:t xml:space="preserve"> page by expanding the </w:t>
      </w:r>
      <w:r w:rsidRPr="00807770">
        <w:rPr>
          <w:rStyle w:val="uicontrol"/>
          <w:lang w:val="en-US"/>
        </w:rPr>
        <w:t xml:space="preserve">Segmentation </w:t>
      </w:r>
      <w:r w:rsidRPr="00807770">
        <w:rPr>
          <w:lang w:val="en-US"/>
        </w:rPr>
        <w:t>submenu:</w:t>
      </w:r>
      <w:r w:rsidRPr="00807770">
        <w:rPr>
          <w:lang w:val="en-US"/>
        </w:rPr>
        <w:br/>
      </w:r>
      <w:r w:rsidRPr="00807770">
        <w:rPr>
          <w:lang w:val="en-US"/>
        </w:rPr>
        <w:br/>
      </w:r>
      <w:r w:rsidR="00A24BB0">
        <w:rPr>
          <w:noProof/>
          <w:lang w:val="en-US" w:eastAsia="en-US"/>
        </w:rPr>
        <w:drawing>
          <wp:inline distT="0" distB="0" distL="0" distR="0" wp14:anchorId="5E8840B1" wp14:editId="2C26AE61">
            <wp:extent cx="4337050" cy="2724150"/>
            <wp:effectExtent l="0" t="0" r="0" b="0"/>
            <wp:docPr id="333" name="Picture 333" descr="SegAccessAmadeusN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SegAccessAmadeusNeo"/>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337050" cy="2724150"/>
                    </a:xfrm>
                    <a:prstGeom prst="rect">
                      <a:avLst/>
                    </a:prstGeom>
                    <a:noFill/>
                    <a:ln>
                      <a:noFill/>
                    </a:ln>
                  </pic:spPr>
                </pic:pic>
              </a:graphicData>
            </a:graphic>
          </wp:inline>
        </w:drawing>
      </w:r>
    </w:p>
    <w:p w:rsidR="004E40F9" w:rsidRPr="00807770" w:rsidRDefault="004E40F9" w:rsidP="002E7032">
      <w:pPr>
        <w:numPr>
          <w:ilvl w:val="0"/>
          <w:numId w:val="275"/>
        </w:numPr>
        <w:tabs>
          <w:tab w:val="clear" w:pos="720"/>
          <w:tab w:val="left" w:pos="420"/>
        </w:tabs>
        <w:ind w:left="420"/>
        <w:divId w:val="1856384670"/>
        <w:rPr>
          <w:lang w:val="en-US"/>
        </w:rPr>
      </w:pPr>
      <w:r w:rsidRPr="00807770">
        <w:rPr>
          <w:lang w:val="en-US"/>
        </w:rPr>
        <w:t xml:space="preserve">Choose one of the following options: </w:t>
      </w:r>
    </w:p>
    <w:p w:rsidR="004E40F9" w:rsidRPr="00807770" w:rsidRDefault="004E40F9" w:rsidP="002E7032">
      <w:pPr>
        <w:tabs>
          <w:tab w:val="left" w:pos="420"/>
        </w:tabs>
        <w:ind w:left="420"/>
        <w:divId w:val="1754819681"/>
        <w:rPr>
          <w:lang w:val="en-US"/>
        </w:rPr>
      </w:pPr>
      <w:r w:rsidRPr="00807770">
        <w:rPr>
          <w:rStyle w:val="Drop-downhotspot"/>
          <w:b/>
          <w:bCs/>
          <w:color w:val="003366"/>
          <w:lang w:val="en-US"/>
        </w:rPr>
        <w:t>New table</w:t>
      </w:r>
    </w:p>
    <w:p w:rsidR="004E40F9" w:rsidRPr="00807770" w:rsidRDefault="004E40F9" w:rsidP="002E7032">
      <w:pPr>
        <w:tabs>
          <w:tab w:val="left" w:pos="420"/>
        </w:tabs>
        <w:ind w:left="420"/>
        <w:divId w:val="1892106929"/>
        <w:rPr>
          <w:lang w:val="en-US"/>
        </w:rPr>
      </w:pPr>
      <w:r w:rsidRPr="00807770">
        <w:rPr>
          <w:lang w:val="en-US"/>
        </w:rPr>
        <w:t>Select this option to build your own customised segmentation table.</w:t>
      </w:r>
    </w:p>
    <w:p w:rsidR="004E40F9" w:rsidRPr="00807770" w:rsidRDefault="004E40F9" w:rsidP="002E7032">
      <w:pPr>
        <w:tabs>
          <w:tab w:val="left" w:pos="420"/>
        </w:tabs>
        <w:ind w:left="420"/>
        <w:divId w:val="1892106929"/>
        <w:rPr>
          <w:lang w:val="en-US"/>
        </w:rPr>
      </w:pPr>
      <w:r w:rsidRPr="00807770">
        <w:rPr>
          <w:lang w:val="en-US"/>
        </w:rPr>
        <w:t xml:space="preserve">When you click this option, you are displayed with the </w:t>
      </w:r>
      <w:hyperlink w:anchor="analyses_segmentation_segwizard__5909" w:history="1">
        <w:r w:rsidRPr="00807770">
          <w:rPr>
            <w:rStyle w:val="Hyperlink"/>
            <w:color w:val="0000FF"/>
            <w:lang w:val="en-US"/>
          </w:rPr>
          <w:t>Segmentation Wizard</w:t>
        </w:r>
      </w:hyperlink>
      <w:r w:rsidRPr="00807770">
        <w:rPr>
          <w:lang w:val="en-US"/>
        </w:rPr>
        <w:t>.</w:t>
      </w:r>
    </w:p>
    <w:p w:rsidR="004E40F9" w:rsidRPr="00807770" w:rsidRDefault="004E40F9" w:rsidP="002E7032">
      <w:pPr>
        <w:tabs>
          <w:tab w:val="left" w:pos="420"/>
        </w:tabs>
        <w:ind w:left="420"/>
        <w:divId w:val="1754819681"/>
        <w:rPr>
          <w:lang w:val="en-US"/>
        </w:rPr>
      </w:pPr>
      <w:r w:rsidRPr="00807770">
        <w:rPr>
          <w:rStyle w:val="Drop-downhotspot"/>
          <w:b/>
          <w:bCs/>
          <w:color w:val="003366"/>
          <w:lang w:val="en-US"/>
        </w:rPr>
        <w:t>Predefined analysis</w:t>
      </w:r>
    </w:p>
    <w:p w:rsidR="004E40F9" w:rsidRPr="00807770" w:rsidRDefault="004E40F9" w:rsidP="002E7032">
      <w:pPr>
        <w:tabs>
          <w:tab w:val="left" w:pos="420"/>
        </w:tabs>
        <w:ind w:left="420"/>
        <w:divId w:val="232934931"/>
        <w:rPr>
          <w:lang w:val="en-US"/>
        </w:rPr>
      </w:pPr>
      <w:r w:rsidRPr="00807770">
        <w:rPr>
          <w:lang w:val="en-US"/>
        </w:rPr>
        <w:lastRenderedPageBreak/>
        <w:t>Choose one of the available predefined segmentation analyses to access the results according to the two variables displayed in the submenu.</w:t>
      </w:r>
    </w:p>
    <w:p w:rsidR="004E40F9" w:rsidRPr="00807770" w:rsidRDefault="004E40F9" w:rsidP="002E7032">
      <w:pPr>
        <w:tabs>
          <w:tab w:val="left" w:pos="420"/>
        </w:tabs>
        <w:ind w:left="420"/>
        <w:divId w:val="232934931"/>
        <w:rPr>
          <w:lang w:val="en-US"/>
        </w:rPr>
      </w:pPr>
      <w:r w:rsidRPr="00807770">
        <w:rPr>
          <w:lang w:val="en-US"/>
        </w:rPr>
        <w:t xml:space="preserve">When you select this option, you bypass the Segmentation Wizard and are presented with the </w:t>
      </w:r>
      <w:hyperlink w:anchor="analyses_segmentation_viewsegana_3045" w:history="1">
        <w:r w:rsidRPr="00807770">
          <w:rPr>
            <w:rStyle w:val="Hyperlink"/>
            <w:color w:val="0000FF"/>
            <w:lang w:val="en-US"/>
          </w:rPr>
          <w:t>results of  the segmentation analysis</w:t>
        </w:r>
      </w:hyperlink>
      <w:r w:rsidRPr="00807770">
        <w:rPr>
          <w:lang w:val="en-US"/>
        </w:rPr>
        <w:t>.</w:t>
      </w:r>
    </w:p>
    <w:p w:rsidR="004E40F9" w:rsidRPr="00807770" w:rsidRDefault="004E40F9" w:rsidP="002E7032">
      <w:pPr>
        <w:tabs>
          <w:tab w:val="left" w:pos="420"/>
        </w:tabs>
        <w:ind w:left="420"/>
        <w:divId w:val="1754819681"/>
        <w:rPr>
          <w:lang w:val="en-US"/>
        </w:rPr>
      </w:pPr>
      <w:r w:rsidRPr="00807770">
        <w:rPr>
          <w:rStyle w:val="Drop-downhotspot"/>
          <w:b/>
          <w:bCs/>
          <w:color w:val="003366"/>
          <w:lang w:val="en-US"/>
        </w:rPr>
        <w:t>Saved analysis</w:t>
      </w:r>
    </w:p>
    <w:p w:rsidR="004E40F9" w:rsidRPr="00807770" w:rsidRDefault="004E40F9" w:rsidP="002E7032">
      <w:pPr>
        <w:tabs>
          <w:tab w:val="left" w:pos="420"/>
        </w:tabs>
        <w:ind w:left="420"/>
        <w:divId w:val="1136726537"/>
        <w:rPr>
          <w:lang w:val="en-US"/>
        </w:rPr>
      </w:pPr>
      <w:r w:rsidRPr="00807770">
        <w:rPr>
          <w:lang w:val="en-US"/>
        </w:rPr>
        <w:t xml:space="preserve">Choose one of your previously saved segmentation analyses. When you click a previously saved segmentation analysis, you are presented with the </w:t>
      </w:r>
      <w:hyperlink w:anchor="analyses_segmentation_viewsegana_3045" w:history="1">
        <w:r w:rsidRPr="00807770">
          <w:rPr>
            <w:rStyle w:val="Hyperlink"/>
            <w:color w:val="0000FF"/>
            <w:lang w:val="en-US"/>
          </w:rPr>
          <w:t>results of the analysis</w:t>
        </w:r>
      </w:hyperlink>
      <w:r w:rsidRPr="00807770">
        <w:rPr>
          <w:lang w:val="en-US"/>
        </w:rPr>
        <w:t xml:space="preserve">. </w:t>
      </w:r>
    </w:p>
    <w:p w:rsidR="004E40F9" w:rsidRPr="00807770" w:rsidRDefault="004E40F9">
      <w:pPr>
        <w:spacing w:before="0" w:after="0"/>
        <w:divId w:val="523596033"/>
        <w:rPr>
          <w:rFonts w:ascii="Times New Roman" w:hAnsi="Times New Roman"/>
          <w:color w:val="auto"/>
          <w:sz w:val="24"/>
          <w:szCs w:val="24"/>
          <w:lang w:val="en-US"/>
        </w:rPr>
      </w:pPr>
      <w:r w:rsidRPr="00807770">
        <w:rPr>
          <w:rFonts w:ascii="Times New Roman" w:hAnsi="Times New Roman"/>
          <w:color w:val="auto"/>
          <w:sz w:val="24"/>
          <w:szCs w:val="24"/>
          <w:lang w:val="en-US"/>
        </w:rPr>
        <w:t xml:space="preserve">  </w:t>
      </w:r>
    </w:p>
    <w:p w:rsidR="004E40F9" w:rsidRDefault="00A24BB0">
      <w:pPr>
        <w:pStyle w:val="notes"/>
        <w:divId w:val="361050885"/>
      </w:pPr>
      <w:r>
        <w:rPr>
          <w:noProof/>
          <w:lang w:val="en-US" w:eastAsia="en-US"/>
        </w:rPr>
        <w:drawing>
          <wp:inline distT="0" distB="0" distL="0" distR="0" wp14:anchorId="62FC7E2D" wp14:editId="0B81745E">
            <wp:extent cx="146050" cy="127000"/>
            <wp:effectExtent l="0" t="0" r="0" b="0"/>
            <wp:docPr id="334" name="Picture 334"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4E40F9">
        <w:t>  </w:t>
      </w:r>
      <w:r w:rsidR="004E40F9">
        <w:rPr>
          <w:b/>
          <w:bCs/>
          <w:i/>
          <w:iCs/>
        </w:rPr>
        <w:t>Notes:</w:t>
      </w:r>
    </w:p>
    <w:p w:rsidR="004E40F9" w:rsidRPr="00807770" w:rsidRDefault="004E40F9" w:rsidP="002E7032">
      <w:pPr>
        <w:pStyle w:val="notes"/>
        <w:numPr>
          <w:ilvl w:val="0"/>
          <w:numId w:val="276"/>
        </w:numPr>
        <w:tabs>
          <w:tab w:val="left" w:pos="720"/>
        </w:tabs>
        <w:divId w:val="361050885"/>
        <w:rPr>
          <w:lang w:val="en-US"/>
        </w:rPr>
      </w:pPr>
      <w:r w:rsidRPr="00807770">
        <w:rPr>
          <w:lang w:val="en-US"/>
        </w:rPr>
        <w:t xml:space="preserve">The side menu may be displayed on the other side of the screen displayed above. </w:t>
      </w:r>
    </w:p>
    <w:p w:rsidR="004E40F9" w:rsidRPr="00807770" w:rsidRDefault="004E40F9" w:rsidP="002E7032">
      <w:pPr>
        <w:pStyle w:val="notes"/>
        <w:numPr>
          <w:ilvl w:val="0"/>
          <w:numId w:val="276"/>
        </w:numPr>
        <w:tabs>
          <w:tab w:val="left" w:pos="720"/>
        </w:tabs>
        <w:divId w:val="361050885"/>
        <w:rPr>
          <w:lang w:val="en-US"/>
        </w:rPr>
      </w:pPr>
      <w:r w:rsidRPr="00807770">
        <w:rPr>
          <w:lang w:val="en-US"/>
        </w:rPr>
        <w:t xml:space="preserve">The side menu may be hidden. To display it hover of the left or right of the screen. </w:t>
      </w:r>
    </w:p>
    <w:p w:rsidR="004E40F9" w:rsidRPr="00807770" w:rsidRDefault="004E40F9" w:rsidP="002E7032">
      <w:pPr>
        <w:pStyle w:val="notes"/>
        <w:numPr>
          <w:ilvl w:val="0"/>
          <w:numId w:val="276"/>
        </w:numPr>
        <w:tabs>
          <w:tab w:val="left" w:pos="720"/>
        </w:tabs>
        <w:divId w:val="361050885"/>
        <w:rPr>
          <w:lang w:val="en-US"/>
        </w:rPr>
      </w:pPr>
      <w:r w:rsidRPr="00807770">
        <w:rPr>
          <w:lang w:val="en-US"/>
        </w:rPr>
        <w:t xml:space="preserve">The category </w:t>
      </w:r>
      <w:r w:rsidRPr="00807770">
        <w:rPr>
          <w:rStyle w:val="uiscreen"/>
          <w:lang w:val="en-US"/>
        </w:rPr>
        <w:t>Saved analysis</w:t>
      </w:r>
      <w:r w:rsidRPr="00807770">
        <w:rPr>
          <w:lang w:val="en-US"/>
        </w:rPr>
        <w:t xml:space="preserve"> is not displayed if you have not previously saved a segmentation analysis. </w:t>
      </w:r>
    </w:p>
    <w:p w:rsidR="004E40F9" w:rsidRPr="00807770" w:rsidRDefault="004E40F9">
      <w:pPr>
        <w:spacing w:before="0" w:after="0"/>
        <w:divId w:val="523596033"/>
        <w:rPr>
          <w:rFonts w:ascii="Times New Roman" w:hAnsi="Times New Roman"/>
          <w:color w:val="auto"/>
          <w:sz w:val="24"/>
          <w:szCs w:val="24"/>
          <w:lang w:val="en-US"/>
        </w:rPr>
      </w:pPr>
      <w:r w:rsidRPr="00807770">
        <w:rPr>
          <w:rFonts w:ascii="Times New Roman" w:hAnsi="Times New Roman"/>
          <w:color w:val="auto"/>
          <w:sz w:val="24"/>
          <w:szCs w:val="24"/>
          <w:lang w:val="en-US"/>
        </w:rPr>
        <w:t xml:space="preserve">  </w:t>
      </w:r>
    </w:p>
    <w:p w:rsidR="004E40F9" w:rsidRDefault="00A24BB0">
      <w:pPr>
        <w:shd w:val="clear" w:color="auto" w:fill="FAEBD7"/>
        <w:divId w:val="1661426738"/>
      </w:pPr>
      <w:r>
        <w:rPr>
          <w:noProof/>
          <w:lang w:val="en-US" w:eastAsia="en-US"/>
        </w:rPr>
        <w:drawing>
          <wp:inline distT="0" distB="0" distL="0" distR="0" wp14:anchorId="005A02D5" wp14:editId="182B6033">
            <wp:extent cx="133350" cy="222250"/>
            <wp:effectExtent l="0" t="0" r="0" b="0"/>
            <wp:docPr id="335" name="Picture 335" descr="Ampo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Ampoul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3350" cy="222250"/>
                    </a:xfrm>
                    <a:prstGeom prst="rect">
                      <a:avLst/>
                    </a:prstGeom>
                    <a:noFill/>
                    <a:ln>
                      <a:noFill/>
                    </a:ln>
                  </pic:spPr>
                </pic:pic>
              </a:graphicData>
            </a:graphic>
          </wp:inline>
        </w:drawing>
      </w:r>
    </w:p>
    <w:p w:rsidR="004E40F9" w:rsidRPr="00807770" w:rsidRDefault="004E40F9">
      <w:pPr>
        <w:pStyle w:val="tip"/>
        <w:divId w:val="390424856"/>
        <w:rPr>
          <w:lang w:val="en-US"/>
        </w:rPr>
      </w:pPr>
      <w:r w:rsidRPr="00807770">
        <w:rPr>
          <w:lang w:val="en-US"/>
        </w:rPr>
        <w:t> </w:t>
      </w:r>
      <w:r w:rsidRPr="00807770">
        <w:rPr>
          <w:b/>
          <w:bCs/>
          <w:i/>
          <w:iCs/>
          <w:lang w:val="en-US"/>
        </w:rPr>
        <w:t>Tip:</w:t>
      </w:r>
      <w:r w:rsidRPr="00807770">
        <w:rPr>
          <w:lang w:val="en-US"/>
        </w:rPr>
        <w:t xml:space="preserve"> If you want to run a segmentation analysis that closely resembles an existing one (saved or predefined), select  that analysis and then customise it by </w:t>
      </w:r>
      <w:hyperlink w:anchor="analyses_segmentation_step6seg_h_7767" w:history="1">
        <w:r w:rsidRPr="00807770">
          <w:rPr>
            <w:rStyle w:val="Hyperlink"/>
            <w:color w:val="0000FF"/>
            <w:lang w:val="en-US"/>
          </w:rPr>
          <w:t>adding or removing elements</w:t>
        </w:r>
      </w:hyperlink>
      <w:r w:rsidRPr="00807770">
        <w:rPr>
          <w:lang w:val="en-US"/>
        </w:rPr>
        <w:t xml:space="preserve">, modifying the </w:t>
      </w:r>
      <w:hyperlink w:anchor="analyses_segmentation_step1seg_h_6764" w:history="1">
        <w:r w:rsidRPr="00807770">
          <w:rPr>
            <w:rStyle w:val="Hyperlink"/>
            <w:color w:val="0000FF"/>
            <w:lang w:val="en-US"/>
          </w:rPr>
          <w:t>primary</w:t>
        </w:r>
      </w:hyperlink>
      <w:r w:rsidRPr="00807770">
        <w:rPr>
          <w:lang w:val="en-US"/>
        </w:rPr>
        <w:t xml:space="preserve"> or </w:t>
      </w:r>
      <w:hyperlink w:anchor="analyses_segmentation_step3seg_h_8909" w:history="1">
        <w:r w:rsidRPr="00807770">
          <w:rPr>
            <w:rStyle w:val="Hyperlink"/>
            <w:color w:val="0000FF"/>
            <w:lang w:val="en-US"/>
          </w:rPr>
          <w:t>secondary</w:t>
        </w:r>
      </w:hyperlink>
      <w:r w:rsidRPr="00807770">
        <w:rPr>
          <w:lang w:val="en-US"/>
        </w:rPr>
        <w:t xml:space="preserve"> variable, modifying the </w:t>
      </w:r>
      <w:hyperlink w:anchor="analyses_segmentation_step5seg_h_8072" w:history="1">
        <w:r w:rsidRPr="00807770">
          <w:rPr>
            <w:rStyle w:val="Hyperlink"/>
            <w:color w:val="0000FF"/>
            <w:lang w:val="en-US"/>
          </w:rPr>
          <w:t>descriptive variable</w:t>
        </w:r>
      </w:hyperlink>
      <w:r w:rsidRPr="00807770">
        <w:rPr>
          <w:lang w:val="en-US"/>
        </w:rPr>
        <w:t xml:space="preserve"> or modifying the display options of the different elements included in the analysis. </w:t>
      </w:r>
    </w:p>
    <w:p w:rsidR="004E40F9" w:rsidRPr="00807770" w:rsidRDefault="004E40F9">
      <w:pPr>
        <w:spacing w:before="0" w:after="0"/>
        <w:divId w:val="523596033"/>
        <w:rPr>
          <w:rFonts w:ascii="Times New Roman" w:hAnsi="Times New Roman"/>
          <w:color w:val="auto"/>
          <w:sz w:val="24"/>
          <w:szCs w:val="24"/>
          <w:lang w:val="en-US"/>
        </w:rPr>
      </w:pPr>
      <w:r w:rsidRPr="00807770">
        <w:rPr>
          <w:rFonts w:ascii="Times New Roman" w:hAnsi="Times New Roman"/>
          <w:color w:val="auto"/>
          <w:sz w:val="24"/>
          <w:szCs w:val="24"/>
          <w:lang w:val="en-US"/>
        </w:rPr>
        <w:t xml:space="preserve">  </w:t>
      </w:r>
    </w:p>
    <w:p w:rsidR="004E40F9" w:rsidRDefault="004E40F9">
      <w:pPr>
        <w:pStyle w:val="Heading3"/>
        <w:divId w:val="523596033"/>
      </w:pPr>
      <w:bookmarkStart w:id="294" w:name="_Toc417578508"/>
      <w:r>
        <w:t>Segmentation wizard</w:t>
      </w:r>
      <w:bookmarkEnd w:id="294"/>
    </w:p>
    <w:p w:rsidR="004E40F9" w:rsidRDefault="004E40F9">
      <w:pPr>
        <w:spacing w:before="0" w:after="0"/>
        <w:divId w:val="2144883951"/>
        <w:rPr>
          <w:color w:val="auto"/>
        </w:rPr>
      </w:pPr>
      <w:r>
        <w:rPr>
          <w:color w:val="auto"/>
        </w:rPr>
        <w:fldChar w:fldCharType="begin"/>
      </w:r>
      <w:r>
        <w:rPr>
          <w:color w:val="auto"/>
        </w:rPr>
        <w:instrText xml:space="preserve"> XE "Segmentation Wizard" \* MERGEFORMAT </w:instrText>
      </w:r>
      <w:r>
        <w:rPr>
          <w:color w:val="auto"/>
        </w:rPr>
        <w:fldChar w:fldCharType="end"/>
      </w:r>
      <w:r>
        <w:rPr>
          <w:color w:val="auto"/>
        </w:rPr>
        <w:fldChar w:fldCharType="begin"/>
      </w:r>
      <w:r>
        <w:rPr>
          <w:color w:val="auto"/>
        </w:rPr>
        <w:instrText xml:space="preserve"> XE "Segmentation analysis:Accessing" \* MERGEFORMAT </w:instrText>
      </w:r>
      <w:r>
        <w:rPr>
          <w:color w:val="auto"/>
        </w:rPr>
        <w:fldChar w:fldCharType="end"/>
      </w:r>
      <w:r>
        <w:rPr>
          <w:color w:val="auto"/>
        </w:rPr>
        <w:fldChar w:fldCharType="begin"/>
      </w:r>
      <w:r>
        <w:rPr>
          <w:color w:val="auto"/>
        </w:rPr>
        <w:instrText xml:space="preserve"> XE "Segmentation analysis" \* MERGEFORMAT </w:instrText>
      </w:r>
      <w:r>
        <w:rPr>
          <w:color w:val="auto"/>
        </w:rPr>
        <w:fldChar w:fldCharType="end"/>
      </w:r>
      <w:r>
        <w:rPr>
          <w:color w:val="auto"/>
        </w:rPr>
        <w:fldChar w:fldCharType="begin"/>
      </w:r>
      <w:r>
        <w:rPr>
          <w:color w:val="auto"/>
        </w:rPr>
        <w:instrText xml:space="preserve"> XE "Accessing the segmentation analysis" \* MERGEFORMAT </w:instrText>
      </w:r>
      <w:r>
        <w:rPr>
          <w:color w:val="auto"/>
        </w:rPr>
        <w:fldChar w:fldCharType="end"/>
      </w:r>
    </w:p>
    <w:p w:rsidR="004E40F9" w:rsidRDefault="004E40F9">
      <w:pPr>
        <w:pStyle w:val="Heading4"/>
        <w:divId w:val="2144883951"/>
      </w:pPr>
      <w:bookmarkStart w:id="295" w:name="analyses_segmentation_segwizard__5909"/>
      <w:bookmarkEnd w:id="295"/>
      <w:r>
        <w:t>Overview</w:t>
      </w:r>
    </w:p>
    <w:p w:rsidR="004E40F9" w:rsidRPr="00807770" w:rsidRDefault="004E40F9">
      <w:pPr>
        <w:divId w:val="2144883951"/>
        <w:rPr>
          <w:lang w:val="en-US"/>
        </w:rPr>
      </w:pPr>
      <w:r w:rsidRPr="00807770">
        <w:rPr>
          <w:lang w:val="en-US"/>
        </w:rPr>
        <w:t>As with the other available analyses, the segmentation analysis has a built-in Wizard which you can use to simplify the construction and customisation of your analysis through an easy step-by-step procedure.</w:t>
      </w:r>
    </w:p>
    <w:p w:rsidR="004E40F9" w:rsidRPr="00807770" w:rsidRDefault="004E40F9">
      <w:pPr>
        <w:divId w:val="2144883951"/>
        <w:rPr>
          <w:lang w:val="en-US"/>
        </w:rPr>
      </w:pPr>
      <w:r w:rsidRPr="00807770">
        <w:rPr>
          <w:lang w:val="en-US"/>
        </w:rPr>
        <w:t xml:space="preserve">The Segmentation Wizard is composed of six distinct steps: </w:t>
      </w:r>
    </w:p>
    <w:p w:rsidR="004E40F9" w:rsidRPr="00807770" w:rsidRDefault="00927FD0" w:rsidP="002E7032">
      <w:pPr>
        <w:numPr>
          <w:ilvl w:val="0"/>
          <w:numId w:val="277"/>
        </w:numPr>
        <w:tabs>
          <w:tab w:val="left" w:pos="720"/>
        </w:tabs>
        <w:divId w:val="2144883951"/>
        <w:rPr>
          <w:lang w:val="en-US"/>
        </w:rPr>
      </w:pPr>
      <w:hyperlink w:anchor="analyses_segmentation_step1seg_h_6764" w:history="1">
        <w:r w:rsidR="004E40F9" w:rsidRPr="00807770">
          <w:rPr>
            <w:rStyle w:val="Hyperlink"/>
            <w:color w:val="0000FF"/>
            <w:lang w:val="en-US"/>
          </w:rPr>
          <w:t>Step 1</w:t>
        </w:r>
      </w:hyperlink>
      <w:r w:rsidR="004E40F9" w:rsidRPr="00807770">
        <w:rPr>
          <w:lang w:val="en-US"/>
        </w:rPr>
        <w:t>: specify the first variable (</w:t>
      </w:r>
      <w:r w:rsidR="004E40F9" w:rsidRPr="00807770">
        <w:rPr>
          <w:i/>
          <w:iCs/>
          <w:lang w:val="en-US"/>
        </w:rPr>
        <w:t>Primary variable</w:t>
      </w:r>
      <w:r w:rsidR="004E40F9" w:rsidRPr="00807770">
        <w:rPr>
          <w:lang w:val="en-US"/>
        </w:rPr>
        <w:t>) you want to use. This first variable will be used for the rows of the table.</w:t>
      </w:r>
    </w:p>
    <w:p w:rsidR="004E40F9" w:rsidRPr="00807770" w:rsidRDefault="00927FD0" w:rsidP="002E7032">
      <w:pPr>
        <w:numPr>
          <w:ilvl w:val="0"/>
          <w:numId w:val="277"/>
        </w:numPr>
        <w:tabs>
          <w:tab w:val="left" w:pos="720"/>
        </w:tabs>
        <w:divId w:val="2144883951"/>
        <w:rPr>
          <w:lang w:val="en-US"/>
        </w:rPr>
      </w:pPr>
      <w:hyperlink w:anchor="analyses_segmentation_step2seg_h_1563" w:history="1">
        <w:r w:rsidR="004E40F9" w:rsidRPr="00807770">
          <w:rPr>
            <w:rStyle w:val="Hyperlink"/>
            <w:color w:val="0000FF"/>
            <w:lang w:val="en-US"/>
          </w:rPr>
          <w:t>Step 2</w:t>
        </w:r>
      </w:hyperlink>
      <w:r w:rsidR="004E40F9" w:rsidRPr="00807770">
        <w:rPr>
          <w:lang w:val="en-US"/>
        </w:rPr>
        <w:t>: choose the classes to use for the primary variable</w:t>
      </w:r>
    </w:p>
    <w:p w:rsidR="004E40F9" w:rsidRPr="00807770" w:rsidRDefault="00927FD0" w:rsidP="002E7032">
      <w:pPr>
        <w:numPr>
          <w:ilvl w:val="0"/>
          <w:numId w:val="277"/>
        </w:numPr>
        <w:tabs>
          <w:tab w:val="left" w:pos="720"/>
        </w:tabs>
        <w:divId w:val="2144883951"/>
        <w:rPr>
          <w:lang w:val="en-US"/>
        </w:rPr>
      </w:pPr>
      <w:hyperlink w:anchor="analyses_segmentation_step3seg_h_8909" w:history="1">
        <w:r w:rsidR="004E40F9" w:rsidRPr="00807770">
          <w:rPr>
            <w:rStyle w:val="Hyperlink"/>
            <w:color w:val="0000FF"/>
            <w:lang w:val="en-US"/>
          </w:rPr>
          <w:t>Step 3</w:t>
        </w:r>
      </w:hyperlink>
      <w:r w:rsidR="004E40F9" w:rsidRPr="00807770">
        <w:rPr>
          <w:lang w:val="en-US"/>
        </w:rPr>
        <w:t>: optionally, specify the second variable (</w:t>
      </w:r>
      <w:r w:rsidR="004E40F9" w:rsidRPr="00807770">
        <w:rPr>
          <w:i/>
          <w:iCs/>
          <w:lang w:val="en-US"/>
        </w:rPr>
        <w:t>Secondary variable</w:t>
      </w:r>
      <w:r w:rsidR="004E40F9" w:rsidRPr="00807770">
        <w:rPr>
          <w:lang w:val="en-US"/>
        </w:rPr>
        <w:t>) you want  to use. This second variable will be used in the columns of the table.</w:t>
      </w:r>
    </w:p>
    <w:p w:rsidR="004E40F9" w:rsidRPr="00807770" w:rsidRDefault="00927FD0" w:rsidP="002E7032">
      <w:pPr>
        <w:numPr>
          <w:ilvl w:val="0"/>
          <w:numId w:val="277"/>
        </w:numPr>
        <w:tabs>
          <w:tab w:val="left" w:pos="720"/>
        </w:tabs>
        <w:divId w:val="2144883951"/>
        <w:rPr>
          <w:lang w:val="en-US"/>
        </w:rPr>
      </w:pPr>
      <w:hyperlink w:anchor="analyses_segmentation_step4seg_h_443" w:history="1">
        <w:r w:rsidR="004E40F9" w:rsidRPr="00807770">
          <w:rPr>
            <w:rStyle w:val="Hyperlink"/>
            <w:color w:val="0000FF"/>
            <w:lang w:val="en-US"/>
          </w:rPr>
          <w:t>Step 4</w:t>
        </w:r>
      </w:hyperlink>
      <w:r w:rsidR="004E40F9" w:rsidRPr="00807770">
        <w:rPr>
          <w:lang w:val="en-US"/>
        </w:rPr>
        <w:t>: choose the classes for the secondary variable (if a secondary variable has been selected).</w:t>
      </w:r>
    </w:p>
    <w:p w:rsidR="004E40F9" w:rsidRPr="00807770" w:rsidRDefault="00927FD0" w:rsidP="002E7032">
      <w:pPr>
        <w:numPr>
          <w:ilvl w:val="0"/>
          <w:numId w:val="277"/>
        </w:numPr>
        <w:tabs>
          <w:tab w:val="left" w:pos="720"/>
        </w:tabs>
        <w:divId w:val="2144883951"/>
        <w:rPr>
          <w:lang w:val="en-US"/>
        </w:rPr>
      </w:pPr>
      <w:hyperlink w:anchor="analyses_segmentation_step5seg_h_8072" w:history="1">
        <w:r w:rsidR="004E40F9" w:rsidRPr="00807770">
          <w:rPr>
            <w:rStyle w:val="Hyperlink"/>
            <w:color w:val="0000FF"/>
            <w:lang w:val="en-US"/>
          </w:rPr>
          <w:t>Step 5</w:t>
        </w:r>
      </w:hyperlink>
      <w:r w:rsidR="004E40F9" w:rsidRPr="00807770">
        <w:rPr>
          <w:lang w:val="en-US"/>
        </w:rPr>
        <w:t>: select the descriptive variable to be displayed in each cell..</w:t>
      </w:r>
    </w:p>
    <w:p w:rsidR="004E40F9" w:rsidRPr="00807770" w:rsidRDefault="00927FD0" w:rsidP="002E7032">
      <w:pPr>
        <w:numPr>
          <w:ilvl w:val="0"/>
          <w:numId w:val="277"/>
        </w:numPr>
        <w:tabs>
          <w:tab w:val="left" w:pos="720"/>
        </w:tabs>
        <w:divId w:val="2144883951"/>
        <w:rPr>
          <w:lang w:val="en-US"/>
        </w:rPr>
      </w:pPr>
      <w:hyperlink w:anchor="analyses_segmentation_viewsegana_3045" w:history="1">
        <w:r w:rsidR="004E40F9" w:rsidRPr="00807770">
          <w:rPr>
            <w:rStyle w:val="Hyperlink"/>
            <w:color w:val="0000FF"/>
            <w:lang w:val="en-US"/>
          </w:rPr>
          <w:t>Step 6</w:t>
        </w:r>
      </w:hyperlink>
      <w:r w:rsidR="004E40F9" w:rsidRPr="00807770">
        <w:rPr>
          <w:lang w:val="en-US"/>
        </w:rPr>
        <w:t>: select the elements (tables and charts) to include in the segmentation.</w:t>
      </w:r>
    </w:p>
    <w:p w:rsidR="004E40F9" w:rsidRDefault="004E40F9">
      <w:pPr>
        <w:pStyle w:val="Heading4"/>
        <w:divId w:val="2144883951"/>
      </w:pPr>
      <w:r>
        <w:t>Navigation between steps</w:t>
      </w:r>
    </w:p>
    <w:p w:rsidR="004E40F9" w:rsidRPr="00807770" w:rsidRDefault="004E40F9">
      <w:pPr>
        <w:divId w:val="2144883951"/>
        <w:rPr>
          <w:lang w:val="en-US"/>
        </w:rPr>
      </w:pPr>
      <w:r w:rsidRPr="00807770">
        <w:rPr>
          <w:lang w:val="en-US"/>
        </w:rPr>
        <w:t xml:space="preserve">Several buttons and links are displayed at the bottom of each step allowing you to navigate between the steps of the wizard: </w:t>
      </w:r>
    </w:p>
    <w:tbl>
      <w:tblPr>
        <w:tblW w:w="9088"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1235"/>
        <w:gridCol w:w="7853"/>
      </w:tblGrid>
      <w:tr w:rsidR="004E40F9" w:rsidTr="00ED1153">
        <w:trPr>
          <w:divId w:val="1638104437"/>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4E40F9" w:rsidRDefault="004E40F9">
            <w:pPr>
              <w:pStyle w:val="columnheader"/>
            </w:pPr>
            <w:r>
              <w:t>Icon / Link</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4E40F9" w:rsidRDefault="004E40F9">
            <w:pPr>
              <w:pStyle w:val="columnheader"/>
            </w:pPr>
            <w:r>
              <w:t>Function</w:t>
            </w:r>
          </w:p>
        </w:tc>
      </w:tr>
      <w:tr w:rsidR="004E40F9" w:rsidRPr="00807770" w:rsidTr="00ED1153">
        <w:trPr>
          <w:divId w:val="1638104437"/>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4E40F9" w:rsidRDefault="004E40F9">
            <w:pPr>
              <w:pStyle w:val="celltext"/>
              <w:jc w:val="center"/>
            </w:pPr>
            <w:r>
              <w:rPr>
                <w:rStyle w:val="uicontrol"/>
              </w:rPr>
              <w:t>Previous</w:t>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4E40F9" w:rsidRPr="00807770" w:rsidRDefault="004E40F9">
            <w:pPr>
              <w:pStyle w:val="celltext"/>
              <w:rPr>
                <w:lang w:val="en-US"/>
              </w:rPr>
            </w:pPr>
            <w:r w:rsidRPr="00807770">
              <w:rPr>
                <w:lang w:val="en-US"/>
              </w:rPr>
              <w:t>Navigate to the previous step of the wizard</w:t>
            </w:r>
          </w:p>
        </w:tc>
      </w:tr>
      <w:tr w:rsidR="004E40F9" w:rsidRPr="00807770" w:rsidTr="00ED1153">
        <w:trPr>
          <w:divId w:val="1638104437"/>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4E40F9" w:rsidRDefault="004E40F9">
            <w:pPr>
              <w:pStyle w:val="celltext"/>
              <w:jc w:val="center"/>
            </w:pPr>
            <w:r>
              <w:rPr>
                <w:rStyle w:val="uicontrol"/>
              </w:rPr>
              <w:t>Next</w:t>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4E40F9" w:rsidRPr="00807770" w:rsidRDefault="004E40F9">
            <w:pPr>
              <w:pStyle w:val="celltext"/>
              <w:rPr>
                <w:lang w:val="en-US"/>
              </w:rPr>
            </w:pPr>
            <w:r w:rsidRPr="00807770">
              <w:rPr>
                <w:lang w:val="en-US"/>
              </w:rPr>
              <w:t>Navigate to the next step of the wizard.</w:t>
            </w:r>
          </w:p>
        </w:tc>
      </w:tr>
      <w:tr w:rsidR="004E40F9" w:rsidRPr="00807770" w:rsidTr="00ED1153">
        <w:trPr>
          <w:divId w:val="1638104437"/>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4E40F9" w:rsidRDefault="00A24BB0">
            <w:pPr>
              <w:pStyle w:val="celltext"/>
              <w:jc w:val="center"/>
            </w:pPr>
            <w:r>
              <w:rPr>
                <w:noProof/>
                <w:lang w:val="en-US" w:eastAsia="en-US"/>
              </w:rPr>
              <w:drawing>
                <wp:inline distT="0" distB="0" distL="0" distR="0" wp14:anchorId="53164E8F" wp14:editId="19D0977A">
                  <wp:extent cx="381000" cy="209550"/>
                  <wp:effectExtent l="0" t="0" r="0" b="0"/>
                  <wp:docPr id="336" name="Picture 336" descr="ButtonFi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ButtonFinish"/>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4E40F9" w:rsidRPr="00807770" w:rsidRDefault="004E40F9">
            <w:pPr>
              <w:pStyle w:val="celltext"/>
              <w:rPr>
                <w:lang w:val="en-US"/>
              </w:rPr>
            </w:pPr>
            <w:r w:rsidRPr="00807770">
              <w:rPr>
                <w:lang w:val="en-US"/>
              </w:rPr>
              <w:t xml:space="preserve">Go to the </w:t>
            </w:r>
            <w:hyperlink w:anchor="analyses_segmentation_viewsegana_3045" w:history="1">
              <w:r w:rsidRPr="00807770">
                <w:rPr>
                  <w:rStyle w:val="Hyperlink"/>
                  <w:color w:val="0000FF"/>
                  <w:lang w:val="en-US"/>
                </w:rPr>
                <w:t>results of the segmentation analysis</w:t>
              </w:r>
            </w:hyperlink>
            <w:r w:rsidRPr="00807770">
              <w:rPr>
                <w:lang w:val="en-US"/>
              </w:rPr>
              <w:t xml:space="preserve">. This button is only active if you </w:t>
            </w:r>
            <w:hyperlink w:anchor="analyses_segmentation_step6seg_h_7767" w:history="1">
              <w:r w:rsidRPr="00807770">
                <w:rPr>
                  <w:rStyle w:val="Hyperlink"/>
                  <w:color w:val="0000FF"/>
                  <w:lang w:val="en-US"/>
                </w:rPr>
                <w:t>included at least one element in the analysis</w:t>
              </w:r>
            </w:hyperlink>
            <w:r w:rsidRPr="00807770">
              <w:rPr>
                <w:lang w:val="en-US"/>
              </w:rPr>
              <w:t>.</w:t>
            </w:r>
          </w:p>
        </w:tc>
      </w:tr>
    </w:tbl>
    <w:p w:rsidR="004E40F9" w:rsidRPr="00807770" w:rsidRDefault="004E40F9">
      <w:pPr>
        <w:divId w:val="2144883951"/>
        <w:rPr>
          <w:lang w:val="en-US"/>
        </w:rPr>
      </w:pPr>
      <w:r w:rsidRPr="00807770">
        <w:rPr>
          <w:lang w:val="en-US"/>
        </w:rPr>
        <w:lastRenderedPageBreak/>
        <w:t>At the upper left of the Wizard is a set of numbered icons, which you can click to jump directly to the corresponding step.</w:t>
      </w:r>
      <w:r w:rsidRPr="00807770">
        <w:rPr>
          <w:lang w:val="en-US"/>
        </w:rPr>
        <w:br/>
      </w:r>
      <w:r w:rsidR="00A24BB0">
        <w:rPr>
          <w:noProof/>
          <w:lang w:val="en-US" w:eastAsia="en-US"/>
        </w:rPr>
        <w:drawing>
          <wp:inline distT="0" distB="0" distL="0" distR="0" wp14:anchorId="724FF2F7" wp14:editId="0028F129">
            <wp:extent cx="1485900" cy="247650"/>
            <wp:effectExtent l="0" t="0" r="0" b="0"/>
            <wp:docPr id="337" name="Picture 337" descr="seg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segsteps"/>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485900" cy="247650"/>
                    </a:xfrm>
                    <a:prstGeom prst="rect">
                      <a:avLst/>
                    </a:prstGeom>
                    <a:noFill/>
                    <a:ln>
                      <a:noFill/>
                    </a:ln>
                  </pic:spPr>
                </pic:pic>
              </a:graphicData>
            </a:graphic>
          </wp:inline>
        </w:drawing>
      </w:r>
      <w:r w:rsidRPr="00807770">
        <w:rPr>
          <w:lang w:val="en-US"/>
        </w:rPr>
        <w:br/>
        <w:t xml:space="preserve">The number highlighted in orange is the current step. Clicking the last icon allows you to </w:t>
      </w:r>
      <w:hyperlink w:anchor="analyses_segmentation_viewsegana_3045" w:history="1">
        <w:r w:rsidRPr="00807770">
          <w:rPr>
            <w:rStyle w:val="Hyperlink"/>
            <w:color w:val="0000FF"/>
            <w:lang w:val="en-US"/>
          </w:rPr>
          <w:t>view the results of the segmentation analysis</w:t>
        </w:r>
      </w:hyperlink>
      <w:r w:rsidRPr="00807770">
        <w:rPr>
          <w:lang w:val="en-US"/>
        </w:rPr>
        <w:t xml:space="preserve">. </w:t>
      </w:r>
    </w:p>
    <w:p w:rsidR="004E40F9" w:rsidRPr="00807770" w:rsidRDefault="004E40F9">
      <w:pPr>
        <w:pStyle w:val="Heading4"/>
        <w:divId w:val="2144883951"/>
        <w:rPr>
          <w:lang w:val="en-US"/>
        </w:rPr>
      </w:pPr>
      <w:r w:rsidRPr="00807770">
        <w:rPr>
          <w:lang w:val="en-US"/>
        </w:rPr>
        <w:t>Loading/saving/modifying/deleting a segmentation analysis</w:t>
      </w:r>
    </w:p>
    <w:p w:rsidR="004E40F9" w:rsidRDefault="004E40F9">
      <w:pPr>
        <w:pStyle w:val="Heading5"/>
        <w:divId w:val="177085785"/>
      </w:pPr>
      <w:r>
        <w:t>Saving your segmentation analysis</w:t>
      </w:r>
    </w:p>
    <w:p w:rsidR="004E40F9" w:rsidRPr="00807770" w:rsidRDefault="004E40F9">
      <w:pPr>
        <w:divId w:val="177085785"/>
        <w:rPr>
          <w:lang w:val="en-US"/>
        </w:rPr>
      </w:pPr>
      <w:r w:rsidRPr="00807770">
        <w:rPr>
          <w:lang w:val="en-US"/>
        </w:rPr>
        <w:t>At each step you have the possibility to save your analysis to either the application server or to a local hard drive.</w:t>
      </w:r>
    </w:p>
    <w:tbl>
      <w:tblPr>
        <w:tblW w:w="6808"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600"/>
        <w:gridCol w:w="6208"/>
      </w:tblGrid>
      <w:tr w:rsidR="004E40F9" w:rsidTr="00ED1153">
        <w:trPr>
          <w:divId w:val="442841896"/>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4E40F9" w:rsidRDefault="004E40F9">
            <w:pPr>
              <w:pStyle w:val="columnheader"/>
            </w:pPr>
            <w:r>
              <w:t>Icon</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4E40F9" w:rsidRDefault="004E40F9">
            <w:pPr>
              <w:pStyle w:val="columnheader"/>
            </w:pPr>
            <w:r>
              <w:t>Function</w:t>
            </w:r>
          </w:p>
        </w:tc>
      </w:tr>
      <w:tr w:rsidR="004E40F9" w:rsidRPr="00807770" w:rsidTr="00ED1153">
        <w:trPr>
          <w:divId w:val="442841896"/>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4E40F9" w:rsidRDefault="00A24BB0">
            <w:pPr>
              <w:pStyle w:val="celltext"/>
              <w:jc w:val="center"/>
            </w:pPr>
            <w:r>
              <w:rPr>
                <w:noProof/>
                <w:lang w:val="en-US" w:eastAsia="en-US"/>
              </w:rPr>
              <w:drawing>
                <wp:inline distT="0" distB="0" distL="0" distR="0" wp14:anchorId="3DB85616" wp14:editId="63CB5991">
                  <wp:extent cx="133350" cy="127000"/>
                  <wp:effectExtent l="0" t="0" r="0" b="0"/>
                  <wp:docPr id="338" name="Picture 338" descr="save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save_search"/>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3350" cy="1270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4E40F9" w:rsidRPr="00807770" w:rsidRDefault="004E40F9">
            <w:pPr>
              <w:pStyle w:val="celltext"/>
              <w:rPr>
                <w:lang w:val="en-US"/>
              </w:rPr>
            </w:pPr>
            <w:r w:rsidRPr="00807770">
              <w:rPr>
                <w:lang w:val="en-US"/>
              </w:rPr>
              <w:t>Save the analysis to the application server</w:t>
            </w:r>
          </w:p>
        </w:tc>
      </w:tr>
      <w:tr w:rsidR="004E40F9" w:rsidRPr="00807770" w:rsidTr="00ED1153">
        <w:trPr>
          <w:divId w:val="442841896"/>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4E40F9" w:rsidRDefault="00A24BB0">
            <w:pPr>
              <w:pStyle w:val="celltext"/>
              <w:jc w:val="center"/>
            </w:pPr>
            <w:r>
              <w:rPr>
                <w:noProof/>
                <w:lang w:val="en-US" w:eastAsia="en-US"/>
              </w:rPr>
              <w:drawing>
                <wp:inline distT="0" distB="0" distL="0" distR="0" wp14:anchorId="0B37F428" wp14:editId="7C9E6C42">
                  <wp:extent cx="190500" cy="165100"/>
                  <wp:effectExtent l="0" t="0" r="0" b="0"/>
                  <wp:docPr id="339" name="Picture 339" descr="save_to_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save_to_disk"/>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4E40F9" w:rsidRPr="00807770" w:rsidRDefault="004E40F9">
            <w:pPr>
              <w:pStyle w:val="celltext"/>
              <w:rPr>
                <w:lang w:val="en-US"/>
              </w:rPr>
            </w:pPr>
            <w:r w:rsidRPr="00807770">
              <w:rPr>
                <w:lang w:val="en-US"/>
              </w:rPr>
              <w:t>Save the analysis to a local or network drive (.seg extension file)</w:t>
            </w:r>
          </w:p>
        </w:tc>
      </w:tr>
    </w:tbl>
    <w:p w:rsidR="004E40F9" w:rsidRPr="00807770" w:rsidRDefault="004E40F9">
      <w:pPr>
        <w:spacing w:before="0" w:after="0"/>
        <w:divId w:val="177085785"/>
        <w:rPr>
          <w:lang w:val="en-US"/>
        </w:rPr>
      </w:pPr>
      <w:r w:rsidRPr="00807770">
        <w:rPr>
          <w:lang w:val="en-US"/>
        </w:rPr>
        <w:t> </w:t>
      </w:r>
    </w:p>
    <w:p w:rsidR="004E40F9" w:rsidRPr="00807770" w:rsidRDefault="00A24BB0" w:rsidP="00503423">
      <w:pPr>
        <w:shd w:val="clear" w:color="auto" w:fill="F2F2F2"/>
        <w:divId w:val="319651750"/>
        <w:rPr>
          <w:lang w:val="en-US"/>
        </w:rPr>
      </w:pPr>
      <w:r>
        <w:rPr>
          <w:noProof/>
          <w:lang w:val="en-US" w:eastAsia="en-US"/>
        </w:rPr>
        <w:drawing>
          <wp:inline distT="0" distB="0" distL="0" distR="0" wp14:anchorId="64AC15FD" wp14:editId="38D4680C">
            <wp:extent cx="146050" cy="127000"/>
            <wp:effectExtent l="0" t="0" r="0" b="0"/>
            <wp:docPr id="340" name="Picture 340"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4E40F9" w:rsidRPr="00807770">
        <w:rPr>
          <w:lang w:val="en-US"/>
        </w:rPr>
        <w:t>  </w:t>
      </w:r>
      <w:r w:rsidR="004E40F9" w:rsidRPr="00807770">
        <w:rPr>
          <w:b/>
          <w:bCs/>
          <w:i/>
          <w:iCs/>
          <w:lang w:val="en-US"/>
        </w:rPr>
        <w:t>Note</w:t>
      </w:r>
      <w:r w:rsidR="004E40F9" w:rsidRPr="00807770">
        <w:rPr>
          <w:lang w:val="en-US"/>
        </w:rPr>
        <w:t xml:space="preserve">: These icons are only active if you </w:t>
      </w:r>
      <w:hyperlink w:anchor="analyses_segmentation_step6seg_h_7767" w:history="1">
        <w:r w:rsidR="004E40F9" w:rsidRPr="00807770">
          <w:rPr>
            <w:rStyle w:val="Hyperlink"/>
            <w:color w:val="0000FF"/>
            <w:lang w:val="en-US"/>
          </w:rPr>
          <w:t>added at least one element to the analysis</w:t>
        </w:r>
      </w:hyperlink>
      <w:r w:rsidR="004E40F9" w:rsidRPr="00807770">
        <w:rPr>
          <w:lang w:val="en-US"/>
        </w:rPr>
        <w:t xml:space="preserve">. </w:t>
      </w:r>
    </w:p>
    <w:p w:rsidR="004E40F9" w:rsidRDefault="004E40F9">
      <w:pPr>
        <w:pStyle w:val="Heading5"/>
        <w:divId w:val="177085785"/>
      </w:pPr>
      <w:r>
        <w:t>Loading a pre-existing analysis</w:t>
      </w:r>
    </w:p>
    <w:p w:rsidR="004E40F9" w:rsidRDefault="004E40F9">
      <w:pPr>
        <w:divId w:val="177085785"/>
      </w:pPr>
      <w:r w:rsidRPr="00807770">
        <w:rPr>
          <w:lang w:val="en-US"/>
        </w:rPr>
        <w:t xml:space="preserve">At any time, you can decide to load and view a pre-existing analysis. </w:t>
      </w:r>
      <w:r>
        <w:t xml:space="preserve">There are two types of pre-existing analyses: </w:t>
      </w:r>
    </w:p>
    <w:p w:rsidR="004E40F9" w:rsidRPr="00807770" w:rsidRDefault="004E40F9" w:rsidP="002E7032">
      <w:pPr>
        <w:numPr>
          <w:ilvl w:val="0"/>
          <w:numId w:val="278"/>
        </w:numPr>
        <w:tabs>
          <w:tab w:val="left" w:pos="720"/>
        </w:tabs>
        <w:divId w:val="177085785"/>
        <w:rPr>
          <w:lang w:val="en-US"/>
        </w:rPr>
      </w:pPr>
      <w:r w:rsidRPr="00807770">
        <w:rPr>
          <w:b/>
          <w:bCs/>
          <w:lang w:val="en-US"/>
        </w:rPr>
        <w:t>Predefined analyses</w:t>
      </w:r>
      <w:r w:rsidRPr="00807770">
        <w:rPr>
          <w:lang w:val="en-US"/>
        </w:rPr>
        <w:t xml:space="preserve">: </w:t>
      </w:r>
      <w:r w:rsidRPr="00807770">
        <w:rPr>
          <w:lang w:val="en-US"/>
        </w:rPr>
        <w:br/>
        <w:t xml:space="preserve">Under the heading </w:t>
      </w:r>
      <w:r w:rsidRPr="00807770">
        <w:rPr>
          <w:i/>
          <w:iCs/>
          <w:lang w:val="en-US"/>
        </w:rPr>
        <w:t>Predefined analyses</w:t>
      </w:r>
      <w:r w:rsidRPr="00807770">
        <w:rPr>
          <w:lang w:val="en-US"/>
        </w:rPr>
        <w:t xml:space="preserve"> is a list of all the predefined analyses delivered with the application. Just click the name of the predefined analysis you want to load and view.</w:t>
      </w:r>
    </w:p>
    <w:p w:rsidR="004E40F9" w:rsidRPr="00807770" w:rsidRDefault="004E40F9" w:rsidP="002E7032">
      <w:pPr>
        <w:numPr>
          <w:ilvl w:val="0"/>
          <w:numId w:val="278"/>
        </w:numPr>
        <w:tabs>
          <w:tab w:val="left" w:pos="720"/>
        </w:tabs>
        <w:divId w:val="177085785"/>
        <w:rPr>
          <w:lang w:val="en-US"/>
        </w:rPr>
      </w:pPr>
      <w:r w:rsidRPr="00807770">
        <w:rPr>
          <w:b/>
          <w:bCs/>
          <w:lang w:val="en-US"/>
        </w:rPr>
        <w:t>Previously saved analyses</w:t>
      </w:r>
      <w:r w:rsidRPr="00807770">
        <w:rPr>
          <w:lang w:val="en-US"/>
        </w:rPr>
        <w:t>:</w:t>
      </w:r>
      <w:r w:rsidRPr="00807770">
        <w:rPr>
          <w:lang w:val="en-US"/>
        </w:rPr>
        <w:br/>
        <w:t xml:space="preserve">Under the heading </w:t>
      </w:r>
      <w:r w:rsidRPr="00807770">
        <w:rPr>
          <w:i/>
          <w:iCs/>
          <w:lang w:val="en-US"/>
        </w:rPr>
        <w:t>Saved analysis</w:t>
      </w:r>
      <w:r w:rsidRPr="00807770">
        <w:rPr>
          <w:lang w:val="en-US"/>
        </w:rPr>
        <w:t xml:space="preserve"> is a list of all the analyses that you previously saved on the application server. Just click the name of the saved analysis you want to load and view.</w:t>
      </w:r>
      <w:r w:rsidRPr="00807770">
        <w:rPr>
          <w:lang w:val="en-US"/>
        </w:rPr>
        <w:br/>
        <w:t xml:space="preserve">To load an analysis that you saved on a local hard drive, click the </w:t>
      </w:r>
      <w:r w:rsidRPr="00807770">
        <w:rPr>
          <w:b/>
          <w:bCs/>
          <w:lang w:val="en-US"/>
        </w:rPr>
        <w:t>Load from disk</w:t>
      </w:r>
      <w:r w:rsidRPr="00807770">
        <w:rPr>
          <w:lang w:val="en-US"/>
        </w:rPr>
        <w:t xml:space="preserve"> link and browse for the relevant file where you saved (with .seg extension). </w:t>
      </w:r>
    </w:p>
    <w:p w:rsidR="004E40F9" w:rsidRDefault="00A24BB0" w:rsidP="00503423">
      <w:pPr>
        <w:shd w:val="clear" w:color="auto" w:fill="F2F2F2"/>
        <w:divId w:val="382367919"/>
      </w:pPr>
      <w:r>
        <w:rPr>
          <w:noProof/>
          <w:lang w:val="en-US" w:eastAsia="en-US"/>
        </w:rPr>
        <w:drawing>
          <wp:inline distT="0" distB="0" distL="0" distR="0" wp14:anchorId="47A865BB" wp14:editId="22539AD1">
            <wp:extent cx="146050" cy="127000"/>
            <wp:effectExtent l="0" t="0" r="0" b="0"/>
            <wp:docPr id="341" name="Picture 341"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4E40F9" w:rsidRPr="00807770">
        <w:rPr>
          <w:lang w:val="en-US"/>
        </w:rPr>
        <w:t>  </w:t>
      </w:r>
      <w:r w:rsidR="004E40F9" w:rsidRPr="00807770">
        <w:rPr>
          <w:b/>
          <w:bCs/>
          <w:i/>
          <w:iCs/>
          <w:lang w:val="en-US"/>
        </w:rPr>
        <w:t>Note</w:t>
      </w:r>
      <w:r w:rsidR="004E40F9" w:rsidRPr="00807770">
        <w:rPr>
          <w:lang w:val="en-US"/>
        </w:rPr>
        <w:t xml:space="preserve">: You can load a predefined analysis or an analysis saved on the application server from the side menu. </w:t>
      </w:r>
      <w:r w:rsidR="004E40F9">
        <w:t xml:space="preserve">See </w:t>
      </w:r>
      <w:hyperlink w:anchor="analyses_segmentation_accessseg__7365" w:history="1">
        <w:r w:rsidR="004E40F9">
          <w:rPr>
            <w:rStyle w:val="Hyperlink"/>
            <w:color w:val="0000FF"/>
          </w:rPr>
          <w:t>Accessing the segmentation analysis</w:t>
        </w:r>
      </w:hyperlink>
      <w:r w:rsidR="004E40F9">
        <w:t xml:space="preserve"> for more details. </w:t>
      </w:r>
    </w:p>
    <w:p w:rsidR="004E40F9" w:rsidRDefault="004E40F9">
      <w:pPr>
        <w:pStyle w:val="Heading5"/>
        <w:divId w:val="177085785"/>
      </w:pPr>
      <w:r>
        <w:t>Modifying a pre-existing analysis</w:t>
      </w:r>
    </w:p>
    <w:p w:rsidR="004E40F9" w:rsidRPr="00807770" w:rsidRDefault="004E40F9" w:rsidP="00503423">
      <w:pPr>
        <w:divId w:val="177085785"/>
        <w:rPr>
          <w:lang w:val="en-US"/>
        </w:rPr>
      </w:pPr>
      <w:r w:rsidRPr="00807770">
        <w:rPr>
          <w:lang w:val="en-US"/>
        </w:rPr>
        <w:t>Each pre-existing analysis (saved on server or predefined) can be modified by clicking the</w:t>
      </w:r>
      <w:r w:rsidR="00A24BB0">
        <w:rPr>
          <w:noProof/>
          <w:lang w:val="en-US" w:eastAsia="en-US"/>
        </w:rPr>
        <w:drawing>
          <wp:inline distT="0" distB="0" distL="0" distR="0" wp14:anchorId="7C66FC45" wp14:editId="15E8D3B0">
            <wp:extent cx="114300" cy="114300"/>
            <wp:effectExtent l="0" t="0" r="0" b="0"/>
            <wp:docPr id="342" name="Picture 342" descr="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tool"/>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807770">
        <w:rPr>
          <w:lang w:val="en-US"/>
        </w:rPr>
        <w:t xml:space="preserve"> icon of the analysis you want to modify. After clicking this icon, you are presented with the </w:t>
      </w:r>
      <w:hyperlink w:anchor="analyses_segmentation_step1seg_h_6764" w:history="1">
        <w:r w:rsidRPr="00807770">
          <w:rPr>
            <w:rStyle w:val="Hyperlink"/>
            <w:color w:val="0000FF"/>
            <w:lang w:val="en-US"/>
          </w:rPr>
          <w:t>first step of the wizard</w:t>
        </w:r>
      </w:hyperlink>
      <w:r w:rsidRPr="00807770">
        <w:rPr>
          <w:lang w:val="en-US"/>
        </w:rPr>
        <w:t>.</w:t>
      </w:r>
    </w:p>
    <w:p w:rsidR="004E40F9" w:rsidRPr="00807770" w:rsidRDefault="00A24BB0" w:rsidP="00503423">
      <w:pPr>
        <w:shd w:val="clear" w:color="auto" w:fill="F2F2F2"/>
        <w:divId w:val="275528064"/>
        <w:rPr>
          <w:lang w:val="en-US"/>
        </w:rPr>
      </w:pPr>
      <w:r>
        <w:rPr>
          <w:noProof/>
          <w:lang w:val="en-US" w:eastAsia="en-US"/>
        </w:rPr>
        <w:drawing>
          <wp:inline distT="0" distB="0" distL="0" distR="0" wp14:anchorId="200DBAB7" wp14:editId="49C0C5A9">
            <wp:extent cx="146050" cy="127000"/>
            <wp:effectExtent l="0" t="0" r="0" b="0"/>
            <wp:docPr id="343" name="Picture 343"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4E40F9" w:rsidRPr="00807770">
        <w:rPr>
          <w:lang w:val="en-US"/>
        </w:rPr>
        <w:t>  </w:t>
      </w:r>
      <w:r w:rsidR="004E40F9" w:rsidRPr="00807770">
        <w:rPr>
          <w:b/>
          <w:bCs/>
          <w:i/>
          <w:iCs/>
          <w:lang w:val="en-US"/>
        </w:rPr>
        <w:t>Note</w:t>
      </w:r>
      <w:r w:rsidR="004E40F9" w:rsidRPr="00807770">
        <w:rPr>
          <w:lang w:val="en-US"/>
        </w:rPr>
        <w:t>: If you are modifying a saved analysis, you can save it with the same name. You must choose a different name if you are modifying a predefined analysis.</w:t>
      </w:r>
    </w:p>
    <w:p w:rsidR="004E40F9" w:rsidRDefault="004E40F9">
      <w:pPr>
        <w:pStyle w:val="Heading5"/>
        <w:divId w:val="177085785"/>
      </w:pPr>
      <w:r>
        <w:t>Deleting a previously saved analysis</w:t>
      </w:r>
    </w:p>
    <w:p w:rsidR="004E40F9" w:rsidRPr="00807770" w:rsidRDefault="004E40F9" w:rsidP="00503423">
      <w:pPr>
        <w:divId w:val="177085785"/>
        <w:rPr>
          <w:lang w:val="en-US"/>
        </w:rPr>
      </w:pPr>
      <w:r w:rsidRPr="00807770">
        <w:rPr>
          <w:lang w:val="en-US"/>
        </w:rPr>
        <w:t xml:space="preserve">To delete an analysis that you previously saved on the application server, click the corresponding </w:t>
      </w:r>
      <w:r w:rsidR="00A24BB0">
        <w:rPr>
          <w:noProof/>
          <w:lang w:val="en-US" w:eastAsia="en-US"/>
        </w:rPr>
        <w:drawing>
          <wp:inline distT="0" distB="0" distL="0" distR="0" wp14:anchorId="036BD3AB" wp14:editId="5AA3F07B">
            <wp:extent cx="127000" cy="127000"/>
            <wp:effectExtent l="0" t="0" r="0" b="0"/>
            <wp:docPr id="344" name="Picture 344"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807770">
        <w:rPr>
          <w:lang w:val="en-US"/>
        </w:rPr>
        <w:t xml:space="preserve"> icon.</w:t>
      </w:r>
    </w:p>
    <w:bookmarkStart w:id="296" w:name="analyses_segmentation_step1seg_h_6764"/>
    <w:bookmarkEnd w:id="296"/>
    <w:p w:rsidR="004E40F9" w:rsidRDefault="004E40F9">
      <w:pPr>
        <w:pStyle w:val="Heading4"/>
        <w:divId w:val="523596033"/>
      </w:pPr>
      <w:r>
        <w:fldChar w:fldCharType="begin"/>
      </w:r>
      <w:r>
        <w:instrText xml:space="preserve"> XE "Segmentation Wizard: Step 1" \* MERGEFORMAT </w:instrText>
      </w:r>
      <w:r>
        <w:fldChar w:fldCharType="end"/>
      </w:r>
      <w:r>
        <w:t>Segmentation Wizard: Step 1</w:t>
      </w:r>
    </w:p>
    <w:p w:rsidR="004E40F9" w:rsidRDefault="004E40F9">
      <w:pPr>
        <w:pStyle w:val="Heading5"/>
        <w:divId w:val="2025207769"/>
      </w:pPr>
      <w:r>
        <w:t>Overview</w:t>
      </w:r>
    </w:p>
    <w:p w:rsidR="004E40F9" w:rsidRPr="00807770" w:rsidRDefault="004E40F9">
      <w:pPr>
        <w:divId w:val="2025207769"/>
        <w:rPr>
          <w:lang w:val="en-US"/>
        </w:rPr>
      </w:pPr>
      <w:r w:rsidRPr="00807770">
        <w:rPr>
          <w:lang w:val="en-US"/>
        </w:rPr>
        <w:t>Upon creating a new segmentation analysis, you are presented with the first step of the Segmentation Wizard.</w:t>
      </w:r>
    </w:p>
    <w:p w:rsidR="004E40F9" w:rsidRPr="00807770" w:rsidRDefault="004E40F9">
      <w:pPr>
        <w:divId w:val="2025207769"/>
        <w:rPr>
          <w:lang w:val="en-US"/>
        </w:rPr>
      </w:pPr>
      <w:r w:rsidRPr="00807770">
        <w:rPr>
          <w:lang w:val="en-US"/>
        </w:rPr>
        <w:t>This first step allows you to select the primary variable to use for the rows of the analysis.</w:t>
      </w:r>
    </w:p>
    <w:p w:rsidR="004E40F9" w:rsidRPr="00A24BB0" w:rsidRDefault="004E40F9">
      <w:pPr>
        <w:divId w:val="2025207769"/>
      </w:pPr>
      <w:r w:rsidRPr="00A24BB0">
        <w:rPr>
          <w:rStyle w:val="Drop-downhotspot"/>
          <w:b/>
          <w:bCs/>
          <w:color w:val="003366"/>
        </w:rPr>
        <w:lastRenderedPageBreak/>
        <w:t>Step 1 dialog</w:t>
      </w:r>
    </w:p>
    <w:p w:rsidR="004E40F9" w:rsidRDefault="00A24BB0" w:rsidP="00503423">
      <w:pPr>
        <w:divId w:val="56589914"/>
      </w:pPr>
      <w:r>
        <w:rPr>
          <w:noProof/>
          <w:lang w:val="en-US" w:eastAsia="en-US"/>
        </w:rPr>
        <w:drawing>
          <wp:inline distT="0" distB="0" distL="0" distR="0" wp14:anchorId="5E4D82B6" wp14:editId="5E9C6CC3">
            <wp:extent cx="5715000" cy="3511550"/>
            <wp:effectExtent l="0" t="0" r="0" b="0"/>
            <wp:docPr id="345" name="Picture 345" descr="SegStep1AmadeusN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SegStep1AmadeusNeo"/>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15000" cy="3511550"/>
                    </a:xfrm>
                    <a:prstGeom prst="rect">
                      <a:avLst/>
                    </a:prstGeom>
                    <a:noFill/>
                    <a:ln>
                      <a:noFill/>
                    </a:ln>
                  </pic:spPr>
                </pic:pic>
              </a:graphicData>
            </a:graphic>
          </wp:inline>
        </w:drawing>
      </w:r>
    </w:p>
    <w:p w:rsidR="004E40F9" w:rsidRDefault="004E40F9">
      <w:pPr>
        <w:pStyle w:val="Heading5"/>
        <w:divId w:val="2025207769"/>
      </w:pPr>
      <w:r>
        <w:t>Steps to follow</w:t>
      </w:r>
    </w:p>
    <w:p w:rsidR="004E40F9" w:rsidRPr="00807770" w:rsidRDefault="004E40F9" w:rsidP="002E7032">
      <w:pPr>
        <w:numPr>
          <w:ilvl w:val="0"/>
          <w:numId w:val="279"/>
        </w:numPr>
        <w:tabs>
          <w:tab w:val="left" w:pos="720"/>
        </w:tabs>
        <w:divId w:val="2025207769"/>
        <w:rPr>
          <w:lang w:val="en-US"/>
        </w:rPr>
      </w:pPr>
      <w:r w:rsidRPr="00807770">
        <w:rPr>
          <w:lang w:val="en-US"/>
        </w:rPr>
        <w:t>Expand the tree-like structure to find the item you want to use for the rows.</w:t>
      </w:r>
    </w:p>
    <w:p w:rsidR="004E40F9" w:rsidRPr="00807770" w:rsidRDefault="004E40F9" w:rsidP="002E7032">
      <w:pPr>
        <w:numPr>
          <w:ilvl w:val="0"/>
          <w:numId w:val="279"/>
        </w:numPr>
        <w:tabs>
          <w:tab w:val="left" w:pos="720"/>
        </w:tabs>
        <w:divId w:val="2025207769"/>
        <w:rPr>
          <w:lang w:val="en-US"/>
        </w:rPr>
      </w:pPr>
      <w:r w:rsidRPr="00807770">
        <w:rPr>
          <w:lang w:val="en-US"/>
        </w:rPr>
        <w:t xml:space="preserve">Select the option button of the required item. </w:t>
      </w:r>
    </w:p>
    <w:p w:rsidR="004E40F9" w:rsidRPr="00807770" w:rsidRDefault="004E40F9" w:rsidP="002E7032">
      <w:pPr>
        <w:numPr>
          <w:ilvl w:val="0"/>
          <w:numId w:val="279"/>
        </w:numPr>
        <w:tabs>
          <w:tab w:val="left" w:pos="720"/>
        </w:tabs>
        <w:divId w:val="2025207769"/>
        <w:rPr>
          <w:lang w:val="en-US"/>
        </w:rPr>
      </w:pPr>
      <w:r w:rsidRPr="00807770">
        <w:rPr>
          <w:lang w:val="en-US"/>
        </w:rPr>
        <w:t xml:space="preserve">If you have selected a financial variable, click the </w:t>
      </w:r>
      <w:r w:rsidRPr="00807770">
        <w:rPr>
          <w:b/>
          <w:bCs/>
          <w:lang w:val="en-US"/>
        </w:rPr>
        <w:t>Modify</w:t>
      </w:r>
      <w:r w:rsidRPr="00807770">
        <w:rPr>
          <w:lang w:val="en-US"/>
        </w:rPr>
        <w:t xml:space="preserve"> link alongside the item in the </w:t>
      </w:r>
      <w:r w:rsidRPr="00807770">
        <w:rPr>
          <w:i/>
          <w:iCs/>
          <w:lang w:val="en-US"/>
        </w:rPr>
        <w:t>Your selection</w:t>
      </w:r>
      <w:r w:rsidRPr="00807770">
        <w:rPr>
          <w:lang w:val="en-US"/>
        </w:rPr>
        <w:t xml:space="preserve"> pane, and select the option button for the year you want to consider, clicking </w:t>
      </w:r>
      <w:r w:rsidRPr="00807770">
        <w:rPr>
          <w:b/>
          <w:bCs/>
          <w:lang w:val="en-US"/>
        </w:rPr>
        <w:t>OK</w:t>
      </w:r>
      <w:r w:rsidRPr="00807770">
        <w:rPr>
          <w:lang w:val="en-US"/>
        </w:rPr>
        <w:t xml:space="preserve"> to close the selection pop-up. </w:t>
      </w:r>
    </w:p>
    <w:p w:rsidR="004E40F9" w:rsidRPr="00807770" w:rsidRDefault="004E40F9" w:rsidP="002E7032">
      <w:pPr>
        <w:numPr>
          <w:ilvl w:val="0"/>
          <w:numId w:val="279"/>
        </w:numPr>
        <w:tabs>
          <w:tab w:val="left" w:pos="720"/>
        </w:tabs>
        <w:divId w:val="2025207769"/>
        <w:rPr>
          <w:lang w:val="en-US"/>
        </w:rPr>
      </w:pPr>
      <w:r w:rsidRPr="00807770">
        <w:rPr>
          <w:lang w:val="en-US"/>
        </w:rPr>
        <w:t xml:space="preserve">Click the </w:t>
      </w:r>
      <w:r w:rsidRPr="00807770">
        <w:rPr>
          <w:rStyle w:val="uicontrol"/>
          <w:lang w:val="en-US"/>
        </w:rPr>
        <w:t>Next</w:t>
      </w:r>
      <w:r w:rsidRPr="00807770">
        <w:rPr>
          <w:lang w:val="en-US"/>
        </w:rPr>
        <w:t xml:space="preserve"> link to move to the </w:t>
      </w:r>
      <w:hyperlink w:anchor="analyses_segmentation_step2seg_h_1563" w:history="1">
        <w:r w:rsidRPr="00807770">
          <w:rPr>
            <w:rStyle w:val="Hyperlink"/>
            <w:color w:val="0000FF"/>
            <w:lang w:val="en-US"/>
          </w:rPr>
          <w:t>next step</w:t>
        </w:r>
      </w:hyperlink>
      <w:r w:rsidRPr="00807770">
        <w:rPr>
          <w:lang w:val="en-US"/>
        </w:rPr>
        <w:t xml:space="preserve"> of the wizard.</w:t>
      </w:r>
    </w:p>
    <w:p w:rsidR="004E40F9" w:rsidRPr="00807770" w:rsidRDefault="004E40F9">
      <w:pPr>
        <w:spacing w:before="0" w:after="0"/>
        <w:divId w:val="523596033"/>
        <w:rPr>
          <w:rFonts w:ascii="Times New Roman" w:hAnsi="Times New Roman"/>
          <w:color w:val="auto"/>
          <w:sz w:val="24"/>
          <w:szCs w:val="24"/>
          <w:lang w:val="en-US"/>
        </w:rPr>
      </w:pPr>
      <w:r w:rsidRPr="00807770">
        <w:rPr>
          <w:rFonts w:ascii="Times New Roman" w:hAnsi="Times New Roman"/>
          <w:color w:val="auto"/>
          <w:sz w:val="24"/>
          <w:szCs w:val="24"/>
          <w:lang w:val="en-US"/>
        </w:rPr>
        <w:t xml:space="preserve">  </w:t>
      </w:r>
    </w:p>
    <w:p w:rsidR="004E40F9" w:rsidRPr="00807770" w:rsidRDefault="00A24BB0">
      <w:pPr>
        <w:pStyle w:val="notes"/>
        <w:divId w:val="208106159"/>
        <w:rPr>
          <w:lang w:val="en-US"/>
        </w:rPr>
      </w:pPr>
      <w:r>
        <w:rPr>
          <w:noProof/>
          <w:lang w:val="en-US" w:eastAsia="en-US"/>
        </w:rPr>
        <w:drawing>
          <wp:inline distT="0" distB="0" distL="0" distR="0" wp14:anchorId="32055D37" wp14:editId="12D5E1CC">
            <wp:extent cx="146050" cy="127000"/>
            <wp:effectExtent l="0" t="0" r="0" b="0"/>
            <wp:docPr id="346" name="Picture 346"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4E40F9" w:rsidRPr="00807770">
        <w:rPr>
          <w:lang w:val="en-US"/>
        </w:rPr>
        <w:t>  </w:t>
      </w:r>
      <w:r w:rsidR="004E40F9" w:rsidRPr="00807770">
        <w:rPr>
          <w:b/>
          <w:bCs/>
          <w:i/>
          <w:iCs/>
          <w:lang w:val="en-US"/>
        </w:rPr>
        <w:t xml:space="preserve">Note: </w:t>
      </w:r>
      <w:r w:rsidR="004E40F9" w:rsidRPr="00807770">
        <w:rPr>
          <w:lang w:val="en-US"/>
        </w:rPr>
        <w:t>If you select the variable Number of employees, you may choose to use estimates of the value for companies whose value is n.a.</w:t>
      </w:r>
    </w:p>
    <w:bookmarkStart w:id="297" w:name="analyses_segmentation_step2seg_h_1563"/>
    <w:bookmarkEnd w:id="297"/>
    <w:p w:rsidR="004E40F9" w:rsidRDefault="004E40F9">
      <w:pPr>
        <w:pStyle w:val="Heading4"/>
        <w:divId w:val="523596033"/>
      </w:pPr>
      <w:r>
        <w:fldChar w:fldCharType="begin"/>
      </w:r>
      <w:r>
        <w:instrText xml:space="preserve"> XE "Segmentation Wizard: Step 2" \* MERGEFORMAT </w:instrText>
      </w:r>
      <w:r>
        <w:fldChar w:fldCharType="end"/>
      </w:r>
      <w:r>
        <w:t>Segmentation Wizard: Step 2</w:t>
      </w:r>
    </w:p>
    <w:p w:rsidR="004E40F9" w:rsidRDefault="004E40F9">
      <w:pPr>
        <w:pStyle w:val="Heading5"/>
        <w:divId w:val="17630470"/>
      </w:pPr>
      <w:r>
        <w:t>Overview</w:t>
      </w:r>
    </w:p>
    <w:p w:rsidR="004E40F9" w:rsidRPr="00807770" w:rsidRDefault="004E40F9">
      <w:pPr>
        <w:divId w:val="17630470"/>
        <w:rPr>
          <w:lang w:val="en-US"/>
        </w:rPr>
      </w:pPr>
      <w:r w:rsidRPr="00807770">
        <w:rPr>
          <w:lang w:val="en-US"/>
        </w:rPr>
        <w:t xml:space="preserve">The second step of the Wizard allows you to choose the classes to use for the variable selected in </w:t>
      </w:r>
      <w:hyperlink w:anchor="analyses_segmentation_step1seg_h_6764" w:history="1">
        <w:r w:rsidRPr="00807770">
          <w:rPr>
            <w:rStyle w:val="Hyperlink"/>
            <w:color w:val="0000FF"/>
            <w:lang w:val="en-US"/>
          </w:rPr>
          <w:t>step 1</w:t>
        </w:r>
      </w:hyperlink>
      <w:r w:rsidRPr="00807770">
        <w:rPr>
          <w:lang w:val="en-US"/>
        </w:rPr>
        <w:t>.</w:t>
      </w:r>
    </w:p>
    <w:p w:rsidR="004E40F9" w:rsidRDefault="004E40F9">
      <w:pPr>
        <w:divId w:val="17630470"/>
      </w:pPr>
      <w:r>
        <w:t>A class is:</w:t>
      </w:r>
    </w:p>
    <w:p w:rsidR="004E40F9" w:rsidRPr="00807770" w:rsidRDefault="004E40F9" w:rsidP="002E7032">
      <w:pPr>
        <w:numPr>
          <w:ilvl w:val="0"/>
          <w:numId w:val="280"/>
        </w:numPr>
        <w:tabs>
          <w:tab w:val="left" w:pos="720"/>
        </w:tabs>
        <w:divId w:val="17630470"/>
        <w:rPr>
          <w:lang w:val="en-US"/>
        </w:rPr>
      </w:pPr>
      <w:r w:rsidRPr="00807770">
        <w:rPr>
          <w:lang w:val="en-US"/>
        </w:rPr>
        <w:t xml:space="preserve">An </w:t>
      </w:r>
      <w:r w:rsidRPr="00807770">
        <w:rPr>
          <w:b/>
          <w:bCs/>
          <w:lang w:val="en-US"/>
        </w:rPr>
        <w:t>interval</w:t>
      </w:r>
      <w:r w:rsidRPr="00807770">
        <w:rPr>
          <w:lang w:val="en-US"/>
        </w:rPr>
        <w:t xml:space="preserve"> if the selected variable takes numerical values (e.g. a financial variable)</w:t>
      </w:r>
    </w:p>
    <w:p w:rsidR="004E40F9" w:rsidRPr="00807770" w:rsidRDefault="004E40F9" w:rsidP="002E7032">
      <w:pPr>
        <w:numPr>
          <w:ilvl w:val="0"/>
          <w:numId w:val="280"/>
        </w:numPr>
        <w:tabs>
          <w:tab w:val="left" w:pos="720"/>
        </w:tabs>
        <w:divId w:val="17630470"/>
        <w:rPr>
          <w:lang w:val="en-US"/>
        </w:rPr>
      </w:pPr>
      <w:r w:rsidRPr="00807770">
        <w:rPr>
          <w:lang w:val="en-US"/>
        </w:rPr>
        <w:t xml:space="preserve">A </w:t>
      </w:r>
      <w:r w:rsidRPr="00807770">
        <w:rPr>
          <w:b/>
          <w:bCs/>
          <w:lang w:val="en-US"/>
        </w:rPr>
        <w:t>category</w:t>
      </w:r>
      <w:r w:rsidRPr="00807770">
        <w:rPr>
          <w:lang w:val="en-US"/>
        </w:rPr>
        <w:t xml:space="preserve"> if the selected variable takes descriptive values (e.g. legal form).</w:t>
      </w:r>
    </w:p>
    <w:p w:rsidR="004E40F9" w:rsidRPr="00A24BB0" w:rsidRDefault="004E40F9">
      <w:pPr>
        <w:divId w:val="17630470"/>
      </w:pPr>
      <w:r w:rsidRPr="00A24BB0">
        <w:rPr>
          <w:rStyle w:val="Drop-downhotspot"/>
          <w:b/>
          <w:bCs/>
          <w:color w:val="003366"/>
        </w:rPr>
        <w:t>Step 2 dialog</w:t>
      </w:r>
    </w:p>
    <w:p w:rsidR="004E40F9" w:rsidRDefault="00A24BB0" w:rsidP="00503423">
      <w:pPr>
        <w:divId w:val="1200162638"/>
      </w:pPr>
      <w:r>
        <w:rPr>
          <w:noProof/>
          <w:lang w:val="en-US" w:eastAsia="en-US"/>
        </w:rPr>
        <w:lastRenderedPageBreak/>
        <w:drawing>
          <wp:inline distT="0" distB="0" distL="0" distR="0" wp14:anchorId="32440848" wp14:editId="76FE7C55">
            <wp:extent cx="5715000" cy="3378200"/>
            <wp:effectExtent l="0" t="0" r="0" b="0"/>
            <wp:docPr id="347" name="Picture 347" descr="SegStep2AmadeusN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SegStep2AmadeusNeo"/>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715000" cy="3378200"/>
                    </a:xfrm>
                    <a:prstGeom prst="rect">
                      <a:avLst/>
                    </a:prstGeom>
                    <a:noFill/>
                    <a:ln>
                      <a:noFill/>
                    </a:ln>
                  </pic:spPr>
                </pic:pic>
              </a:graphicData>
            </a:graphic>
          </wp:inline>
        </w:drawing>
      </w:r>
    </w:p>
    <w:p w:rsidR="004E40F9" w:rsidRDefault="004E40F9">
      <w:pPr>
        <w:pStyle w:val="Heading5"/>
        <w:divId w:val="17630470"/>
      </w:pPr>
      <w:r>
        <w:t>Steps to follow</w:t>
      </w:r>
    </w:p>
    <w:p w:rsidR="004E40F9" w:rsidRDefault="004E40F9" w:rsidP="002E7032">
      <w:pPr>
        <w:numPr>
          <w:ilvl w:val="0"/>
          <w:numId w:val="281"/>
        </w:numPr>
        <w:tabs>
          <w:tab w:val="clear" w:pos="720"/>
          <w:tab w:val="left" w:pos="420"/>
        </w:tabs>
        <w:ind w:left="420"/>
        <w:divId w:val="17630470"/>
      </w:pPr>
      <w:r w:rsidRPr="00807770">
        <w:rPr>
          <w:lang w:val="en-US"/>
        </w:rPr>
        <w:t xml:space="preserve">Each variable has its own set of standard/default classes and the option </w:t>
      </w:r>
      <w:r w:rsidRPr="00807770">
        <w:rPr>
          <w:rStyle w:val="uicontrol"/>
          <w:lang w:val="en-US"/>
        </w:rPr>
        <w:t>Own classes</w:t>
      </w:r>
      <w:r w:rsidRPr="00807770">
        <w:rPr>
          <w:lang w:val="en-US"/>
        </w:rPr>
        <w:t xml:space="preserve">. </w:t>
      </w:r>
      <w:r>
        <w:t>Select the option button for the required classes.</w:t>
      </w:r>
    </w:p>
    <w:p w:rsidR="004E40F9" w:rsidRPr="00807770" w:rsidRDefault="004E40F9" w:rsidP="002E7032">
      <w:pPr>
        <w:numPr>
          <w:ilvl w:val="0"/>
          <w:numId w:val="281"/>
        </w:numPr>
        <w:tabs>
          <w:tab w:val="clear" w:pos="720"/>
          <w:tab w:val="left" w:pos="420"/>
        </w:tabs>
        <w:ind w:left="420"/>
        <w:divId w:val="17630470"/>
        <w:rPr>
          <w:lang w:val="en-US"/>
        </w:rPr>
      </w:pPr>
      <w:r w:rsidRPr="00807770">
        <w:rPr>
          <w:lang w:val="en-US"/>
        </w:rPr>
        <w:t xml:space="preserve">The selected classes are displayed in the table underneath: </w:t>
      </w:r>
    </w:p>
    <w:p w:rsidR="004E40F9" w:rsidRPr="00807770" w:rsidRDefault="004E40F9" w:rsidP="002E7032">
      <w:pPr>
        <w:numPr>
          <w:ilvl w:val="1"/>
          <w:numId w:val="281"/>
        </w:numPr>
        <w:tabs>
          <w:tab w:val="clear" w:pos="1440"/>
          <w:tab w:val="left" w:pos="1140"/>
        </w:tabs>
        <w:ind w:left="1140"/>
        <w:divId w:val="1711028350"/>
        <w:rPr>
          <w:lang w:val="en-US"/>
        </w:rPr>
      </w:pPr>
      <w:r w:rsidRPr="00807770">
        <w:rPr>
          <w:lang w:val="en-US"/>
        </w:rPr>
        <w:t>If you selected a default/standard class, the relevant class limits or categories are displayed along with the corresponding row title.</w:t>
      </w:r>
    </w:p>
    <w:p w:rsidR="004E40F9" w:rsidRPr="00807770" w:rsidRDefault="004E40F9" w:rsidP="002E7032">
      <w:pPr>
        <w:numPr>
          <w:ilvl w:val="1"/>
          <w:numId w:val="281"/>
        </w:numPr>
        <w:tabs>
          <w:tab w:val="clear" w:pos="1440"/>
          <w:tab w:val="left" w:pos="1140"/>
        </w:tabs>
        <w:ind w:left="1140"/>
        <w:divId w:val="1711028350"/>
        <w:rPr>
          <w:lang w:val="en-US"/>
        </w:rPr>
      </w:pPr>
      <w:r w:rsidRPr="00807770">
        <w:rPr>
          <w:lang w:val="en-US"/>
        </w:rPr>
        <w:t xml:space="preserve">If you select the option </w:t>
      </w:r>
      <w:r w:rsidRPr="00807770">
        <w:rPr>
          <w:rStyle w:val="uicontrol"/>
          <w:lang w:val="en-US"/>
        </w:rPr>
        <w:t>Own classes</w:t>
      </w:r>
      <w:r w:rsidRPr="00807770">
        <w:rPr>
          <w:lang w:val="en-US"/>
        </w:rPr>
        <w:t xml:space="preserve">, an empty table is displayed with the link </w:t>
      </w:r>
      <w:r w:rsidRPr="00807770">
        <w:rPr>
          <w:rStyle w:val="uicontrol"/>
          <w:lang w:val="en-US"/>
        </w:rPr>
        <w:t>New class</w:t>
      </w:r>
      <w:r w:rsidRPr="00807770">
        <w:rPr>
          <w:lang w:val="en-US"/>
        </w:rPr>
        <w:t xml:space="preserve"> allowing you to create your classes (see step 3 below for more details).</w:t>
      </w:r>
    </w:p>
    <w:p w:rsidR="004E40F9" w:rsidRPr="00807770" w:rsidRDefault="004E40F9" w:rsidP="002E7032">
      <w:pPr>
        <w:numPr>
          <w:ilvl w:val="0"/>
          <w:numId w:val="281"/>
        </w:numPr>
        <w:tabs>
          <w:tab w:val="clear" w:pos="720"/>
          <w:tab w:val="left" w:pos="420"/>
        </w:tabs>
        <w:ind w:left="420"/>
        <w:divId w:val="17630470"/>
        <w:rPr>
          <w:lang w:val="en-US"/>
        </w:rPr>
      </w:pPr>
      <w:r w:rsidRPr="00807770">
        <w:rPr>
          <w:lang w:val="en-US"/>
        </w:rPr>
        <w:t>From this table you can customise the rows by:</w:t>
      </w:r>
    </w:p>
    <w:p w:rsidR="004E40F9" w:rsidRPr="00807770" w:rsidRDefault="004E40F9" w:rsidP="002E7032">
      <w:pPr>
        <w:numPr>
          <w:ilvl w:val="1"/>
          <w:numId w:val="281"/>
        </w:numPr>
        <w:tabs>
          <w:tab w:val="clear" w:pos="1440"/>
          <w:tab w:val="left" w:pos="1140"/>
        </w:tabs>
        <w:ind w:left="1140"/>
        <w:divId w:val="1758017473"/>
        <w:rPr>
          <w:lang w:val="en-US"/>
        </w:rPr>
      </w:pPr>
      <w:r w:rsidRPr="00807770">
        <w:rPr>
          <w:b/>
          <w:bCs/>
          <w:i/>
          <w:iCs/>
          <w:lang w:val="en-US"/>
        </w:rPr>
        <w:t>Deleting a class</w:t>
      </w:r>
      <w:r w:rsidRPr="00807770">
        <w:rPr>
          <w:lang w:val="en-US"/>
        </w:rPr>
        <w:t>:</w:t>
      </w:r>
      <w:r w:rsidRPr="00807770">
        <w:rPr>
          <w:lang w:val="en-US"/>
        </w:rPr>
        <w:br/>
        <w:t xml:space="preserve">Click the </w:t>
      </w:r>
      <w:r w:rsidR="00A24BB0">
        <w:rPr>
          <w:noProof/>
          <w:lang w:val="en-US" w:eastAsia="en-US"/>
        </w:rPr>
        <w:drawing>
          <wp:inline distT="0" distB="0" distL="0" distR="0" wp14:anchorId="1BF4C257" wp14:editId="17D04805">
            <wp:extent cx="127000" cy="127000"/>
            <wp:effectExtent l="0" t="0" r="0" b="0"/>
            <wp:docPr id="348" name="Picture 348"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807770">
        <w:rPr>
          <w:lang w:val="en-US"/>
        </w:rPr>
        <w:t xml:space="preserve"> corresponding to the class you wish to delete. </w:t>
      </w:r>
    </w:p>
    <w:p w:rsidR="004E40F9" w:rsidRPr="00807770" w:rsidRDefault="004E40F9" w:rsidP="002E7032">
      <w:pPr>
        <w:numPr>
          <w:ilvl w:val="1"/>
          <w:numId w:val="281"/>
        </w:numPr>
        <w:tabs>
          <w:tab w:val="clear" w:pos="1440"/>
          <w:tab w:val="left" w:pos="1140"/>
        </w:tabs>
        <w:ind w:left="1140"/>
        <w:divId w:val="1758017473"/>
        <w:rPr>
          <w:lang w:val="en-US"/>
        </w:rPr>
      </w:pPr>
      <w:r w:rsidRPr="00807770">
        <w:rPr>
          <w:b/>
          <w:bCs/>
          <w:i/>
          <w:iCs/>
          <w:lang w:val="en-US"/>
        </w:rPr>
        <w:t>Adding a new class</w:t>
      </w:r>
      <w:r w:rsidRPr="00807770">
        <w:rPr>
          <w:lang w:val="en-US"/>
        </w:rPr>
        <w:t>:</w:t>
      </w:r>
      <w:r w:rsidRPr="00807770">
        <w:rPr>
          <w:lang w:val="en-US"/>
        </w:rPr>
        <w:br/>
        <w:t xml:space="preserve">Click the link </w:t>
      </w:r>
      <w:r w:rsidRPr="00807770">
        <w:rPr>
          <w:rStyle w:val="uicontrol"/>
          <w:lang w:val="en-US"/>
        </w:rPr>
        <w:t>New class</w:t>
      </w:r>
      <w:r w:rsidRPr="00807770">
        <w:rPr>
          <w:lang w:val="en-US"/>
        </w:rPr>
        <w:t xml:space="preserve"> from within the table:</w:t>
      </w:r>
    </w:p>
    <w:p w:rsidR="004E40F9" w:rsidRPr="00807770" w:rsidRDefault="004E40F9" w:rsidP="002E7032">
      <w:pPr>
        <w:numPr>
          <w:ilvl w:val="2"/>
          <w:numId w:val="281"/>
        </w:numPr>
        <w:tabs>
          <w:tab w:val="clear" w:pos="2160"/>
          <w:tab w:val="left" w:pos="1860"/>
        </w:tabs>
        <w:ind w:left="1860"/>
        <w:divId w:val="1395278276"/>
        <w:rPr>
          <w:lang w:val="en-US"/>
        </w:rPr>
      </w:pPr>
      <w:r w:rsidRPr="00807770">
        <w:rPr>
          <w:u w:val="single"/>
          <w:lang w:val="en-US"/>
        </w:rPr>
        <w:t>Numerical valued variables</w:t>
      </w:r>
      <w:r w:rsidRPr="00807770">
        <w:rPr>
          <w:lang w:val="en-US"/>
        </w:rPr>
        <w:t xml:space="preserve">: a new line is displayed in which you should input the lower and/or upper threshold limits. </w:t>
      </w:r>
    </w:p>
    <w:p w:rsidR="004E40F9" w:rsidRPr="00807770" w:rsidRDefault="004E40F9" w:rsidP="002E7032">
      <w:pPr>
        <w:numPr>
          <w:ilvl w:val="2"/>
          <w:numId w:val="281"/>
        </w:numPr>
        <w:tabs>
          <w:tab w:val="clear" w:pos="2160"/>
          <w:tab w:val="left" w:pos="1860"/>
        </w:tabs>
        <w:ind w:left="1860"/>
        <w:divId w:val="1395278276"/>
        <w:rPr>
          <w:lang w:val="en-US"/>
        </w:rPr>
      </w:pPr>
      <w:r w:rsidRPr="00807770">
        <w:rPr>
          <w:u w:val="single"/>
          <w:lang w:val="en-US"/>
        </w:rPr>
        <w:t>Descriptive valued variables</w:t>
      </w:r>
      <w:r w:rsidRPr="00807770">
        <w:rPr>
          <w:lang w:val="en-US"/>
        </w:rPr>
        <w:t>: a search dialog is displayed in which you can select the desired values to include in the class.</w:t>
      </w:r>
    </w:p>
    <w:p w:rsidR="004E40F9" w:rsidRPr="00807770" w:rsidRDefault="004E40F9" w:rsidP="002E7032">
      <w:pPr>
        <w:tabs>
          <w:tab w:val="left" w:pos="1140"/>
        </w:tabs>
        <w:ind w:left="1140"/>
        <w:divId w:val="1395278276"/>
        <w:rPr>
          <w:lang w:val="en-US"/>
        </w:rPr>
      </w:pPr>
      <w:r w:rsidRPr="00807770">
        <w:rPr>
          <w:lang w:val="en-US"/>
        </w:rPr>
        <w:t> The title of the row is automatically amended according to your selection.</w:t>
      </w:r>
    </w:p>
    <w:p w:rsidR="004E40F9" w:rsidRPr="00807770" w:rsidRDefault="004E40F9" w:rsidP="002E7032">
      <w:pPr>
        <w:numPr>
          <w:ilvl w:val="1"/>
          <w:numId w:val="281"/>
        </w:numPr>
        <w:tabs>
          <w:tab w:val="clear" w:pos="1440"/>
          <w:tab w:val="left" w:pos="1140"/>
        </w:tabs>
        <w:ind w:left="1140"/>
        <w:divId w:val="1758017473"/>
        <w:rPr>
          <w:lang w:val="en-US"/>
        </w:rPr>
      </w:pPr>
      <w:r w:rsidRPr="00807770">
        <w:rPr>
          <w:b/>
          <w:bCs/>
          <w:i/>
          <w:iCs/>
          <w:lang w:val="en-US"/>
        </w:rPr>
        <w:t>Modifying a class</w:t>
      </w:r>
      <w:r w:rsidRPr="00807770">
        <w:rPr>
          <w:lang w:val="en-US"/>
        </w:rPr>
        <w:t>:</w:t>
      </w:r>
      <w:r w:rsidRPr="00807770">
        <w:rPr>
          <w:lang w:val="en-US"/>
        </w:rPr>
        <w:br/>
        <w:t>To modify a class, click the value of the class you want to modify:</w:t>
      </w:r>
    </w:p>
    <w:p w:rsidR="004E40F9" w:rsidRPr="00807770" w:rsidRDefault="004E40F9" w:rsidP="002E7032">
      <w:pPr>
        <w:numPr>
          <w:ilvl w:val="2"/>
          <w:numId w:val="281"/>
        </w:numPr>
        <w:tabs>
          <w:tab w:val="clear" w:pos="2160"/>
          <w:tab w:val="left" w:pos="1860"/>
        </w:tabs>
        <w:ind w:left="1860"/>
        <w:divId w:val="422804298"/>
        <w:rPr>
          <w:lang w:val="en-US"/>
        </w:rPr>
      </w:pPr>
      <w:r w:rsidRPr="00807770">
        <w:rPr>
          <w:u w:val="single"/>
          <w:lang w:val="en-US"/>
        </w:rPr>
        <w:t>Numerical valued variables</w:t>
      </w:r>
      <w:r w:rsidRPr="00807770">
        <w:rPr>
          <w:lang w:val="en-US"/>
        </w:rPr>
        <w:t xml:space="preserve">: click either of the threshold values and type in a new value. </w:t>
      </w:r>
    </w:p>
    <w:p w:rsidR="004E40F9" w:rsidRPr="00807770" w:rsidRDefault="004E40F9" w:rsidP="002E7032">
      <w:pPr>
        <w:numPr>
          <w:ilvl w:val="2"/>
          <w:numId w:val="281"/>
        </w:numPr>
        <w:tabs>
          <w:tab w:val="clear" w:pos="2160"/>
          <w:tab w:val="left" w:pos="1860"/>
        </w:tabs>
        <w:ind w:left="1860"/>
        <w:divId w:val="422804298"/>
        <w:rPr>
          <w:lang w:val="en-US"/>
        </w:rPr>
      </w:pPr>
      <w:r w:rsidRPr="00807770">
        <w:rPr>
          <w:u w:val="single"/>
          <w:lang w:val="en-US"/>
        </w:rPr>
        <w:t>Descriptive valued variables</w:t>
      </w:r>
      <w:r w:rsidRPr="00807770">
        <w:rPr>
          <w:lang w:val="en-US"/>
        </w:rPr>
        <w:t xml:space="preserve">: the search dialog is displayed allowing you to edit the values included in the class. </w:t>
      </w:r>
    </w:p>
    <w:p w:rsidR="004E40F9" w:rsidRPr="00807770" w:rsidRDefault="004E40F9" w:rsidP="002E7032">
      <w:pPr>
        <w:numPr>
          <w:ilvl w:val="1"/>
          <w:numId w:val="281"/>
        </w:numPr>
        <w:tabs>
          <w:tab w:val="clear" w:pos="1440"/>
          <w:tab w:val="left" w:pos="1140"/>
        </w:tabs>
        <w:ind w:left="1140"/>
        <w:divId w:val="1758017473"/>
        <w:rPr>
          <w:lang w:val="en-US"/>
        </w:rPr>
      </w:pPr>
      <w:r w:rsidRPr="00807770">
        <w:rPr>
          <w:b/>
          <w:bCs/>
          <w:i/>
          <w:iCs/>
          <w:lang w:val="en-US"/>
        </w:rPr>
        <w:t>Renaming a row title</w:t>
      </w:r>
      <w:r w:rsidRPr="00807770">
        <w:rPr>
          <w:lang w:val="en-US"/>
        </w:rPr>
        <w:t xml:space="preserve">: </w:t>
      </w:r>
      <w:r w:rsidRPr="00807770">
        <w:rPr>
          <w:lang w:val="en-US"/>
        </w:rPr>
        <w:br/>
        <w:t xml:space="preserve">Click the row title you want to rename and type in a new title. </w:t>
      </w:r>
    </w:p>
    <w:p w:rsidR="004E40F9" w:rsidRPr="00807770" w:rsidRDefault="004E40F9" w:rsidP="002E7032">
      <w:pPr>
        <w:numPr>
          <w:ilvl w:val="1"/>
          <w:numId w:val="281"/>
        </w:numPr>
        <w:tabs>
          <w:tab w:val="clear" w:pos="1440"/>
          <w:tab w:val="left" w:pos="1140"/>
        </w:tabs>
        <w:ind w:left="1140"/>
        <w:divId w:val="1758017473"/>
        <w:rPr>
          <w:lang w:val="en-US"/>
        </w:rPr>
      </w:pPr>
      <w:r w:rsidRPr="00807770">
        <w:rPr>
          <w:b/>
          <w:bCs/>
          <w:i/>
          <w:iCs/>
          <w:lang w:val="en-US"/>
        </w:rPr>
        <w:lastRenderedPageBreak/>
        <w:t>Modifying the order of display of the classes</w:t>
      </w:r>
      <w:r w:rsidRPr="00807770">
        <w:rPr>
          <w:lang w:val="en-US"/>
        </w:rPr>
        <w:t>:</w:t>
      </w:r>
      <w:r w:rsidRPr="00807770">
        <w:rPr>
          <w:lang w:val="en-US"/>
        </w:rPr>
        <w:br/>
        <w:t xml:space="preserve">Drag and drop a class to the required position in the resulting table. </w:t>
      </w:r>
    </w:p>
    <w:p w:rsidR="004E40F9" w:rsidRPr="00807770" w:rsidRDefault="004E40F9" w:rsidP="002E7032">
      <w:pPr>
        <w:numPr>
          <w:ilvl w:val="1"/>
          <w:numId w:val="281"/>
        </w:numPr>
        <w:tabs>
          <w:tab w:val="clear" w:pos="1440"/>
          <w:tab w:val="left" w:pos="1140"/>
        </w:tabs>
        <w:ind w:left="1140"/>
        <w:divId w:val="1758017473"/>
        <w:rPr>
          <w:lang w:val="en-US"/>
        </w:rPr>
      </w:pPr>
      <w:r w:rsidRPr="00807770">
        <w:rPr>
          <w:b/>
          <w:bCs/>
          <w:i/>
          <w:iCs/>
          <w:lang w:val="en-US"/>
        </w:rPr>
        <w:t>Inserting subtotals</w:t>
      </w:r>
      <w:r w:rsidRPr="00807770">
        <w:rPr>
          <w:lang w:val="en-US"/>
        </w:rPr>
        <w:t>:</w:t>
      </w:r>
      <w:r w:rsidRPr="00807770">
        <w:rPr>
          <w:lang w:val="en-US"/>
        </w:rPr>
        <w:br/>
        <w:t xml:space="preserve">Select the check boxes of the classes you want to display the subtotal, then click the </w:t>
      </w:r>
      <w:r w:rsidRPr="00807770">
        <w:rPr>
          <w:rStyle w:val="uicontrol"/>
          <w:lang w:val="en-US"/>
        </w:rPr>
        <w:t>Insert a subtotal</w:t>
      </w:r>
      <w:r w:rsidRPr="00807770">
        <w:rPr>
          <w:lang w:val="en-US"/>
        </w:rPr>
        <w:t xml:space="preserve"> button displayed above the table to include a subtotal row. The subtotal row is displayed at the last line of the table with a default name. If you want you can change both the position and the name of the subtotal</w:t>
      </w:r>
    </w:p>
    <w:p w:rsidR="004E40F9" w:rsidRPr="00807770" w:rsidRDefault="004E40F9" w:rsidP="002E7032">
      <w:pPr>
        <w:numPr>
          <w:ilvl w:val="1"/>
          <w:numId w:val="281"/>
        </w:numPr>
        <w:tabs>
          <w:tab w:val="clear" w:pos="1440"/>
          <w:tab w:val="left" w:pos="1140"/>
        </w:tabs>
        <w:ind w:left="1140"/>
        <w:divId w:val="1758017473"/>
        <w:rPr>
          <w:lang w:val="en-US"/>
        </w:rPr>
      </w:pPr>
      <w:r w:rsidRPr="00807770">
        <w:rPr>
          <w:b/>
          <w:bCs/>
          <w:i/>
          <w:iCs/>
          <w:lang w:val="en-US"/>
        </w:rPr>
        <w:t>Making one or more classes invisible</w:t>
      </w:r>
      <w:r w:rsidRPr="00807770">
        <w:rPr>
          <w:lang w:val="en-US"/>
        </w:rPr>
        <w:t>:</w:t>
      </w:r>
      <w:r w:rsidRPr="00807770">
        <w:rPr>
          <w:lang w:val="en-US"/>
        </w:rPr>
        <w:br/>
        <w:t xml:space="preserve">Select the check boxes of the classes you want to hide, then click the </w:t>
      </w:r>
      <w:r w:rsidRPr="00807770">
        <w:rPr>
          <w:rStyle w:val="uicontrol"/>
          <w:lang w:val="en-US"/>
        </w:rPr>
        <w:t xml:space="preserve">Toggle invisibility </w:t>
      </w:r>
      <w:r w:rsidRPr="00807770">
        <w:rPr>
          <w:lang w:val="en-US"/>
        </w:rPr>
        <w:t>button displayed above the table. Note that if the selected classes were previously invisible, they will be now visible again.</w:t>
      </w:r>
    </w:p>
    <w:p w:rsidR="004E40F9" w:rsidRPr="00807770" w:rsidRDefault="00A24BB0" w:rsidP="00503423">
      <w:pPr>
        <w:pStyle w:val="notes"/>
        <w:tabs>
          <w:tab w:val="left" w:pos="420"/>
        </w:tabs>
        <w:ind w:left="420"/>
        <w:divId w:val="1835754926"/>
        <w:rPr>
          <w:lang w:val="en-US"/>
        </w:rPr>
      </w:pPr>
      <w:r>
        <w:rPr>
          <w:noProof/>
          <w:lang w:val="en-US" w:eastAsia="en-US"/>
        </w:rPr>
        <w:drawing>
          <wp:inline distT="0" distB="0" distL="0" distR="0" wp14:anchorId="2C679513" wp14:editId="1CCEC8A8">
            <wp:extent cx="146050" cy="127000"/>
            <wp:effectExtent l="0" t="0" r="0" b="0"/>
            <wp:docPr id="349" name="Picture 349"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4E40F9" w:rsidRPr="00807770">
        <w:rPr>
          <w:lang w:val="en-US"/>
        </w:rPr>
        <w:t>  </w:t>
      </w:r>
      <w:r w:rsidR="004E40F9" w:rsidRPr="00807770">
        <w:rPr>
          <w:b/>
          <w:bCs/>
          <w:i/>
          <w:iCs/>
          <w:lang w:val="en-US"/>
        </w:rPr>
        <w:t>Note</w:t>
      </w:r>
      <w:r w:rsidR="004E40F9" w:rsidRPr="00807770">
        <w:rPr>
          <w:lang w:val="en-US"/>
        </w:rPr>
        <w:t>: An invisible class is always taken into account if included in a subtotal.</w:t>
      </w:r>
    </w:p>
    <w:p w:rsidR="004E40F9" w:rsidRPr="00807770" w:rsidRDefault="004E40F9" w:rsidP="002E7032">
      <w:pPr>
        <w:numPr>
          <w:ilvl w:val="0"/>
          <w:numId w:val="281"/>
        </w:numPr>
        <w:tabs>
          <w:tab w:val="clear" w:pos="720"/>
          <w:tab w:val="left" w:pos="420"/>
        </w:tabs>
        <w:ind w:left="420"/>
        <w:divId w:val="17630470"/>
        <w:rPr>
          <w:lang w:val="en-US"/>
        </w:rPr>
      </w:pPr>
      <w:r w:rsidRPr="00807770">
        <w:rPr>
          <w:lang w:val="en-US"/>
        </w:rPr>
        <w:t xml:space="preserve">Click the </w:t>
      </w:r>
      <w:r w:rsidRPr="00807770">
        <w:rPr>
          <w:rStyle w:val="uicontrol"/>
          <w:lang w:val="en-US"/>
        </w:rPr>
        <w:t>Next</w:t>
      </w:r>
      <w:r w:rsidRPr="00807770">
        <w:rPr>
          <w:lang w:val="en-US"/>
        </w:rPr>
        <w:t xml:space="preserve"> link when you are finished to go to the </w:t>
      </w:r>
      <w:hyperlink w:anchor="analyses_segmentation_step3seg_h_8909" w:history="1">
        <w:r w:rsidRPr="00807770">
          <w:rPr>
            <w:rStyle w:val="Hyperlink"/>
            <w:color w:val="0000FF"/>
            <w:lang w:val="en-US"/>
          </w:rPr>
          <w:t>next step</w:t>
        </w:r>
      </w:hyperlink>
      <w:r w:rsidRPr="00807770">
        <w:rPr>
          <w:lang w:val="en-US"/>
        </w:rPr>
        <w:t xml:space="preserve"> of wizard.</w:t>
      </w:r>
    </w:p>
    <w:p w:rsidR="004E40F9" w:rsidRPr="00807770" w:rsidRDefault="004E40F9">
      <w:pPr>
        <w:spacing w:before="0" w:after="0"/>
        <w:divId w:val="523596033"/>
        <w:rPr>
          <w:rFonts w:ascii="Times New Roman" w:hAnsi="Times New Roman"/>
          <w:color w:val="auto"/>
          <w:sz w:val="24"/>
          <w:szCs w:val="24"/>
          <w:lang w:val="en-US"/>
        </w:rPr>
      </w:pPr>
      <w:r w:rsidRPr="00807770">
        <w:rPr>
          <w:rFonts w:ascii="Times New Roman" w:hAnsi="Times New Roman"/>
          <w:color w:val="auto"/>
          <w:sz w:val="24"/>
          <w:szCs w:val="24"/>
          <w:lang w:val="en-US"/>
        </w:rPr>
        <w:t xml:space="preserve">  </w:t>
      </w:r>
      <w:r w:rsidRPr="00807770">
        <w:rPr>
          <w:rFonts w:ascii="Times New Roman" w:hAnsi="Times New Roman"/>
          <w:color w:val="auto"/>
          <w:sz w:val="24"/>
          <w:szCs w:val="24"/>
          <w:lang w:val="en-US"/>
        </w:rPr>
        <w:br/>
      </w:r>
    </w:p>
    <w:bookmarkStart w:id="298" w:name="analyses_segmentation_step3seg_h_8909"/>
    <w:bookmarkEnd w:id="298"/>
    <w:p w:rsidR="004E40F9" w:rsidRDefault="004E40F9">
      <w:pPr>
        <w:pStyle w:val="Heading4"/>
        <w:divId w:val="523596033"/>
      </w:pPr>
      <w:r>
        <w:fldChar w:fldCharType="begin"/>
      </w:r>
      <w:r>
        <w:instrText xml:space="preserve"> XE "Segmentation Wizard: Step 3" \* MERGEFORMAT </w:instrText>
      </w:r>
      <w:r>
        <w:fldChar w:fldCharType="end"/>
      </w:r>
      <w:r>
        <w:t>Segmentation Wizard: Step 3</w:t>
      </w:r>
    </w:p>
    <w:p w:rsidR="004E40F9" w:rsidRDefault="004E40F9">
      <w:pPr>
        <w:pStyle w:val="Heading5"/>
        <w:divId w:val="52508838"/>
      </w:pPr>
      <w:r>
        <w:t>Overview</w:t>
      </w:r>
    </w:p>
    <w:p w:rsidR="004E40F9" w:rsidRPr="00807770" w:rsidRDefault="004E40F9">
      <w:pPr>
        <w:divId w:val="52508838"/>
        <w:rPr>
          <w:lang w:val="en-US"/>
        </w:rPr>
      </w:pPr>
      <w:r w:rsidRPr="00807770">
        <w:rPr>
          <w:lang w:val="en-US"/>
        </w:rPr>
        <w:t>This third step allows you to select the secondary variable to use for the columns of the analysis.</w:t>
      </w:r>
    </w:p>
    <w:p w:rsidR="004E40F9" w:rsidRPr="00A24BB0" w:rsidRDefault="004E40F9">
      <w:pPr>
        <w:divId w:val="52508838"/>
      </w:pPr>
      <w:r w:rsidRPr="00A24BB0">
        <w:rPr>
          <w:rStyle w:val="Drop-downhotspot"/>
          <w:b/>
          <w:bCs/>
          <w:color w:val="003366"/>
        </w:rPr>
        <w:t>Step 3 dialog</w:t>
      </w:r>
    </w:p>
    <w:p w:rsidR="004E40F9" w:rsidRDefault="00A24BB0" w:rsidP="00503423">
      <w:pPr>
        <w:divId w:val="1276910602"/>
      </w:pPr>
      <w:r>
        <w:rPr>
          <w:noProof/>
          <w:lang w:val="en-US" w:eastAsia="en-US"/>
        </w:rPr>
        <w:drawing>
          <wp:inline distT="0" distB="0" distL="0" distR="0" wp14:anchorId="43F484D6" wp14:editId="1698DB3D">
            <wp:extent cx="5715000" cy="3511550"/>
            <wp:effectExtent l="0" t="0" r="0" b="0"/>
            <wp:docPr id="350" name="Picture 350" descr="SegStep3AmadeusN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SegStep3AmadeusNeo"/>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15000" cy="3511550"/>
                    </a:xfrm>
                    <a:prstGeom prst="rect">
                      <a:avLst/>
                    </a:prstGeom>
                    <a:noFill/>
                    <a:ln>
                      <a:noFill/>
                    </a:ln>
                  </pic:spPr>
                </pic:pic>
              </a:graphicData>
            </a:graphic>
          </wp:inline>
        </w:drawing>
      </w:r>
    </w:p>
    <w:p w:rsidR="004E40F9" w:rsidRDefault="004E40F9">
      <w:pPr>
        <w:pStyle w:val="Heading5"/>
        <w:divId w:val="52508838"/>
      </w:pPr>
      <w:r>
        <w:t>Steps to follow</w:t>
      </w:r>
    </w:p>
    <w:p w:rsidR="004E40F9" w:rsidRPr="00807770" w:rsidRDefault="004E40F9" w:rsidP="002E7032">
      <w:pPr>
        <w:numPr>
          <w:ilvl w:val="0"/>
          <w:numId w:val="282"/>
        </w:numPr>
        <w:tabs>
          <w:tab w:val="left" w:pos="720"/>
        </w:tabs>
        <w:divId w:val="52508838"/>
        <w:rPr>
          <w:lang w:val="en-US"/>
        </w:rPr>
      </w:pPr>
      <w:r w:rsidRPr="00807770">
        <w:rPr>
          <w:lang w:val="en-US"/>
        </w:rPr>
        <w:t>Expand the tree-like structure to find the item you want to use for the rows.</w:t>
      </w:r>
    </w:p>
    <w:p w:rsidR="004E40F9" w:rsidRPr="00807770" w:rsidRDefault="004E40F9" w:rsidP="002E7032">
      <w:pPr>
        <w:numPr>
          <w:ilvl w:val="0"/>
          <w:numId w:val="282"/>
        </w:numPr>
        <w:tabs>
          <w:tab w:val="left" w:pos="720"/>
        </w:tabs>
        <w:divId w:val="52508838"/>
        <w:rPr>
          <w:lang w:val="en-US"/>
        </w:rPr>
      </w:pPr>
      <w:r w:rsidRPr="00807770">
        <w:rPr>
          <w:lang w:val="en-US"/>
        </w:rPr>
        <w:t xml:space="preserve">Select the option button of the required item. By default </w:t>
      </w:r>
      <w:r w:rsidRPr="00807770">
        <w:rPr>
          <w:rStyle w:val="uicontrol"/>
          <w:lang w:val="en-US"/>
        </w:rPr>
        <w:t>None</w:t>
      </w:r>
      <w:r w:rsidRPr="00807770">
        <w:rPr>
          <w:lang w:val="en-US"/>
        </w:rPr>
        <w:t xml:space="preserve"> is selected meaning that you will have a one dimension table. If you keep this option selected, you go to </w:t>
      </w:r>
      <w:hyperlink w:anchor="analyses_segmentation_step5seg_h_8072" w:history="1">
        <w:r w:rsidRPr="00807770">
          <w:rPr>
            <w:rStyle w:val="Hyperlink"/>
            <w:color w:val="0000FF"/>
            <w:lang w:val="en-US"/>
          </w:rPr>
          <w:t>step 5</w:t>
        </w:r>
      </w:hyperlink>
      <w:r w:rsidRPr="00807770">
        <w:rPr>
          <w:lang w:val="en-US"/>
        </w:rPr>
        <w:t xml:space="preserve"> of the wizard.</w:t>
      </w:r>
    </w:p>
    <w:p w:rsidR="004E40F9" w:rsidRPr="00807770" w:rsidRDefault="004E40F9" w:rsidP="002E7032">
      <w:pPr>
        <w:numPr>
          <w:ilvl w:val="0"/>
          <w:numId w:val="282"/>
        </w:numPr>
        <w:tabs>
          <w:tab w:val="left" w:pos="720"/>
        </w:tabs>
        <w:divId w:val="52508838"/>
        <w:rPr>
          <w:lang w:val="en-US"/>
        </w:rPr>
      </w:pPr>
      <w:r w:rsidRPr="00807770">
        <w:rPr>
          <w:lang w:val="en-US"/>
        </w:rPr>
        <w:t xml:space="preserve">If you have selected a financial variable, click the </w:t>
      </w:r>
      <w:r w:rsidRPr="00807770">
        <w:rPr>
          <w:b/>
          <w:bCs/>
          <w:lang w:val="en-US"/>
        </w:rPr>
        <w:t>Modify</w:t>
      </w:r>
      <w:r w:rsidRPr="00807770">
        <w:rPr>
          <w:lang w:val="en-US"/>
        </w:rPr>
        <w:t xml:space="preserve"> link alongside the item in the </w:t>
      </w:r>
      <w:r w:rsidRPr="00807770">
        <w:rPr>
          <w:i/>
          <w:iCs/>
          <w:lang w:val="en-US"/>
        </w:rPr>
        <w:t>Your selection</w:t>
      </w:r>
      <w:r w:rsidRPr="00807770">
        <w:rPr>
          <w:lang w:val="en-US"/>
        </w:rPr>
        <w:t xml:space="preserve"> pane, and select the option button for the year you want to consider, clicking </w:t>
      </w:r>
      <w:r w:rsidRPr="00807770">
        <w:rPr>
          <w:b/>
          <w:bCs/>
          <w:lang w:val="en-US"/>
        </w:rPr>
        <w:t>OK</w:t>
      </w:r>
      <w:r w:rsidRPr="00807770">
        <w:rPr>
          <w:lang w:val="en-US"/>
        </w:rPr>
        <w:t xml:space="preserve"> to close the selection pop-up.</w:t>
      </w:r>
    </w:p>
    <w:p w:rsidR="004E40F9" w:rsidRPr="00807770" w:rsidRDefault="004E40F9" w:rsidP="002E7032">
      <w:pPr>
        <w:numPr>
          <w:ilvl w:val="0"/>
          <w:numId w:val="282"/>
        </w:numPr>
        <w:tabs>
          <w:tab w:val="left" w:pos="720"/>
        </w:tabs>
        <w:divId w:val="52508838"/>
        <w:rPr>
          <w:lang w:val="en-US"/>
        </w:rPr>
      </w:pPr>
      <w:r w:rsidRPr="00807770">
        <w:rPr>
          <w:lang w:val="en-US"/>
        </w:rPr>
        <w:lastRenderedPageBreak/>
        <w:t xml:space="preserve">Click the </w:t>
      </w:r>
      <w:r w:rsidRPr="00807770">
        <w:rPr>
          <w:rStyle w:val="uicontrol"/>
          <w:lang w:val="en-US"/>
        </w:rPr>
        <w:t>Next</w:t>
      </w:r>
      <w:r w:rsidRPr="00807770">
        <w:rPr>
          <w:lang w:val="en-US"/>
        </w:rPr>
        <w:t xml:space="preserve"> link to move to the next step of the wizard.</w:t>
      </w:r>
    </w:p>
    <w:p w:rsidR="004E40F9" w:rsidRPr="00807770" w:rsidRDefault="004E40F9">
      <w:pPr>
        <w:spacing w:before="0" w:after="0"/>
        <w:divId w:val="523596033"/>
        <w:rPr>
          <w:rFonts w:ascii="Times New Roman" w:hAnsi="Times New Roman"/>
          <w:color w:val="auto"/>
          <w:sz w:val="24"/>
          <w:szCs w:val="24"/>
          <w:lang w:val="en-US"/>
        </w:rPr>
      </w:pPr>
      <w:r w:rsidRPr="00807770">
        <w:rPr>
          <w:rFonts w:ascii="Times New Roman" w:hAnsi="Times New Roman"/>
          <w:color w:val="auto"/>
          <w:sz w:val="24"/>
          <w:szCs w:val="24"/>
          <w:lang w:val="en-US"/>
        </w:rPr>
        <w:t xml:space="preserve">  </w:t>
      </w:r>
    </w:p>
    <w:p w:rsidR="004E40F9" w:rsidRDefault="00A24BB0">
      <w:pPr>
        <w:pStyle w:val="note"/>
        <w:divId w:val="523596033"/>
      </w:pPr>
      <w:r>
        <w:rPr>
          <w:noProof/>
          <w:lang w:val="en-US" w:eastAsia="en-US"/>
        </w:rPr>
        <w:drawing>
          <wp:inline distT="0" distB="0" distL="0" distR="0" wp14:anchorId="011F704E" wp14:editId="2E241C34">
            <wp:extent cx="146050" cy="127000"/>
            <wp:effectExtent l="0" t="0" r="0" b="0"/>
            <wp:docPr id="351" name="Picture 351"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4E40F9">
        <w:t>  </w:t>
      </w:r>
      <w:r w:rsidR="004E40F9">
        <w:rPr>
          <w:b/>
          <w:bCs/>
          <w:i/>
          <w:iCs/>
        </w:rPr>
        <w:t xml:space="preserve">Notes: </w:t>
      </w:r>
    </w:p>
    <w:p w:rsidR="004E40F9" w:rsidRPr="00807770" w:rsidRDefault="004E40F9" w:rsidP="002E7032">
      <w:pPr>
        <w:pStyle w:val="notes"/>
        <w:numPr>
          <w:ilvl w:val="0"/>
          <w:numId w:val="283"/>
        </w:numPr>
        <w:tabs>
          <w:tab w:val="left" w:pos="720"/>
        </w:tabs>
        <w:divId w:val="523596033"/>
        <w:rPr>
          <w:lang w:val="en-US"/>
        </w:rPr>
      </w:pPr>
      <w:r w:rsidRPr="00807770">
        <w:rPr>
          <w:lang w:val="en-US"/>
        </w:rPr>
        <w:t>If you select the variable 'Number of employees', you can choose to use estimates of the value for companies whose value is n.a..</w:t>
      </w:r>
    </w:p>
    <w:p w:rsidR="004E40F9" w:rsidRPr="00807770" w:rsidRDefault="004E40F9" w:rsidP="002E7032">
      <w:pPr>
        <w:pStyle w:val="notes"/>
        <w:numPr>
          <w:ilvl w:val="0"/>
          <w:numId w:val="283"/>
        </w:numPr>
        <w:tabs>
          <w:tab w:val="left" w:pos="720"/>
        </w:tabs>
        <w:divId w:val="523596033"/>
        <w:rPr>
          <w:lang w:val="en-US"/>
        </w:rPr>
      </w:pPr>
      <w:r w:rsidRPr="00807770">
        <w:rPr>
          <w:lang w:val="en-US"/>
        </w:rPr>
        <w:t>This step of the wizard is optional.</w:t>
      </w:r>
    </w:p>
    <w:bookmarkStart w:id="299" w:name="analyses_segmentation_step4seg_h_443"/>
    <w:bookmarkEnd w:id="299"/>
    <w:p w:rsidR="0074426F" w:rsidRDefault="0074426F">
      <w:pPr>
        <w:pStyle w:val="Heading4"/>
        <w:divId w:val="102069380"/>
      </w:pPr>
      <w:r>
        <w:fldChar w:fldCharType="begin"/>
      </w:r>
      <w:r>
        <w:instrText xml:space="preserve"> XE "Segmentation Wizard: Step 4" \* MERGEFORMAT </w:instrText>
      </w:r>
      <w:r>
        <w:fldChar w:fldCharType="end"/>
      </w:r>
      <w:r>
        <w:t>Segmentation Wizard: Step 4</w:t>
      </w:r>
    </w:p>
    <w:p w:rsidR="0074426F" w:rsidRDefault="0074426F">
      <w:pPr>
        <w:pStyle w:val="Heading5"/>
        <w:divId w:val="1981228542"/>
      </w:pPr>
      <w:r>
        <w:t>Overview</w:t>
      </w:r>
    </w:p>
    <w:p w:rsidR="0074426F" w:rsidRPr="00807770" w:rsidRDefault="0074426F">
      <w:pPr>
        <w:divId w:val="1981228542"/>
        <w:rPr>
          <w:lang w:val="en-US"/>
        </w:rPr>
      </w:pPr>
      <w:r w:rsidRPr="00807770">
        <w:rPr>
          <w:lang w:val="en-US"/>
        </w:rPr>
        <w:t xml:space="preserve">The fourth step of the wizard allows you to choose the classes to use for the variable selected in </w:t>
      </w:r>
      <w:hyperlink w:anchor="analyses_segmentation_step3seg_h_8909" w:history="1">
        <w:r w:rsidRPr="00807770">
          <w:rPr>
            <w:rStyle w:val="Hyperlink"/>
            <w:color w:val="0000FF"/>
            <w:lang w:val="en-US"/>
          </w:rPr>
          <w:t>step 3</w:t>
        </w:r>
      </w:hyperlink>
      <w:r w:rsidRPr="00807770">
        <w:rPr>
          <w:lang w:val="en-US"/>
        </w:rPr>
        <w:t>.</w:t>
      </w:r>
    </w:p>
    <w:p w:rsidR="0074426F" w:rsidRDefault="0074426F">
      <w:pPr>
        <w:divId w:val="1981228542"/>
      </w:pPr>
      <w:r>
        <w:t>A class is:</w:t>
      </w:r>
    </w:p>
    <w:p w:rsidR="0074426F" w:rsidRPr="00807770" w:rsidRDefault="0074426F" w:rsidP="002E7032">
      <w:pPr>
        <w:numPr>
          <w:ilvl w:val="0"/>
          <w:numId w:val="284"/>
        </w:numPr>
        <w:tabs>
          <w:tab w:val="left" w:pos="720"/>
        </w:tabs>
        <w:divId w:val="1981228542"/>
        <w:rPr>
          <w:lang w:val="en-US"/>
        </w:rPr>
      </w:pPr>
      <w:r w:rsidRPr="00807770">
        <w:rPr>
          <w:lang w:val="en-US"/>
        </w:rPr>
        <w:t xml:space="preserve">An </w:t>
      </w:r>
      <w:r w:rsidRPr="00807770">
        <w:rPr>
          <w:b/>
          <w:bCs/>
          <w:lang w:val="en-US"/>
        </w:rPr>
        <w:t>interval</w:t>
      </w:r>
      <w:r w:rsidRPr="00807770">
        <w:rPr>
          <w:lang w:val="en-US"/>
        </w:rPr>
        <w:t xml:space="preserve"> if the selected variable takes numerical values (e.g. a financial variable) </w:t>
      </w:r>
    </w:p>
    <w:p w:rsidR="0074426F" w:rsidRPr="00807770" w:rsidRDefault="0074426F" w:rsidP="002E7032">
      <w:pPr>
        <w:numPr>
          <w:ilvl w:val="0"/>
          <w:numId w:val="284"/>
        </w:numPr>
        <w:tabs>
          <w:tab w:val="left" w:pos="720"/>
        </w:tabs>
        <w:divId w:val="1981228542"/>
        <w:rPr>
          <w:lang w:val="en-US"/>
        </w:rPr>
      </w:pPr>
      <w:r w:rsidRPr="00807770">
        <w:rPr>
          <w:lang w:val="en-US"/>
        </w:rPr>
        <w:t xml:space="preserve">A </w:t>
      </w:r>
      <w:r w:rsidRPr="00807770">
        <w:rPr>
          <w:b/>
          <w:bCs/>
          <w:lang w:val="en-US"/>
        </w:rPr>
        <w:t>category</w:t>
      </w:r>
      <w:r w:rsidRPr="00807770">
        <w:rPr>
          <w:lang w:val="en-US"/>
        </w:rPr>
        <w:t xml:space="preserve"> if the selected variable takes descriptive values (e.g. legal form).</w:t>
      </w:r>
    </w:p>
    <w:p w:rsidR="0074426F" w:rsidRPr="00A24BB0" w:rsidRDefault="0074426F">
      <w:pPr>
        <w:divId w:val="1981228542"/>
      </w:pPr>
      <w:r w:rsidRPr="00A24BB0">
        <w:rPr>
          <w:rStyle w:val="Drop-downhotspot"/>
          <w:b/>
          <w:bCs/>
          <w:color w:val="003366"/>
        </w:rPr>
        <w:t>Step 4 dialog</w:t>
      </w:r>
    </w:p>
    <w:p w:rsidR="0074426F" w:rsidRDefault="00A24BB0" w:rsidP="00503423">
      <w:pPr>
        <w:divId w:val="936014145"/>
      </w:pPr>
      <w:r>
        <w:rPr>
          <w:noProof/>
          <w:lang w:val="en-US" w:eastAsia="en-US"/>
        </w:rPr>
        <w:drawing>
          <wp:inline distT="0" distB="0" distL="0" distR="0" wp14:anchorId="3A5AD5C0" wp14:editId="49C70A71">
            <wp:extent cx="5715000" cy="3238500"/>
            <wp:effectExtent l="0" t="0" r="0" b="0"/>
            <wp:docPr id="352" name="Picture 352" descr="SegStep4AmadeusN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SegStep4AmadeusNeo"/>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15000" cy="3238500"/>
                    </a:xfrm>
                    <a:prstGeom prst="rect">
                      <a:avLst/>
                    </a:prstGeom>
                    <a:noFill/>
                    <a:ln>
                      <a:noFill/>
                    </a:ln>
                  </pic:spPr>
                </pic:pic>
              </a:graphicData>
            </a:graphic>
          </wp:inline>
        </w:drawing>
      </w:r>
    </w:p>
    <w:p w:rsidR="0074426F" w:rsidRDefault="0074426F">
      <w:pPr>
        <w:pStyle w:val="Heading5"/>
        <w:divId w:val="1981228542"/>
      </w:pPr>
      <w:r>
        <w:t>Steps to follow</w:t>
      </w:r>
    </w:p>
    <w:p w:rsidR="0074426F" w:rsidRDefault="0074426F" w:rsidP="002E7032">
      <w:pPr>
        <w:numPr>
          <w:ilvl w:val="0"/>
          <w:numId w:val="285"/>
        </w:numPr>
        <w:tabs>
          <w:tab w:val="clear" w:pos="720"/>
          <w:tab w:val="left" w:pos="420"/>
        </w:tabs>
        <w:ind w:left="420"/>
        <w:divId w:val="1981228542"/>
      </w:pPr>
      <w:r w:rsidRPr="00807770">
        <w:rPr>
          <w:lang w:val="en-US"/>
        </w:rPr>
        <w:t xml:space="preserve">Each variable has its own set of standard/default classes and the option </w:t>
      </w:r>
      <w:r w:rsidRPr="00807770">
        <w:rPr>
          <w:rStyle w:val="uicontrol"/>
          <w:lang w:val="en-US"/>
        </w:rPr>
        <w:t>Own classes</w:t>
      </w:r>
      <w:r w:rsidRPr="00807770">
        <w:rPr>
          <w:lang w:val="en-US"/>
        </w:rPr>
        <w:t xml:space="preserve">. </w:t>
      </w:r>
      <w:r>
        <w:t>Select the option button for the required classes.</w:t>
      </w:r>
    </w:p>
    <w:p w:rsidR="0074426F" w:rsidRPr="00807770" w:rsidRDefault="0074426F" w:rsidP="002E7032">
      <w:pPr>
        <w:numPr>
          <w:ilvl w:val="0"/>
          <w:numId w:val="285"/>
        </w:numPr>
        <w:tabs>
          <w:tab w:val="clear" w:pos="720"/>
          <w:tab w:val="left" w:pos="420"/>
        </w:tabs>
        <w:ind w:left="420"/>
        <w:divId w:val="1981228542"/>
        <w:rPr>
          <w:lang w:val="en-US"/>
        </w:rPr>
      </w:pPr>
      <w:r w:rsidRPr="00807770">
        <w:rPr>
          <w:lang w:val="en-US"/>
        </w:rPr>
        <w:t xml:space="preserve">The selected classes are displayed in the table underneath: </w:t>
      </w:r>
    </w:p>
    <w:p w:rsidR="0074426F" w:rsidRPr="00807770" w:rsidRDefault="0074426F" w:rsidP="002E7032">
      <w:pPr>
        <w:numPr>
          <w:ilvl w:val="1"/>
          <w:numId w:val="285"/>
        </w:numPr>
        <w:tabs>
          <w:tab w:val="clear" w:pos="1440"/>
          <w:tab w:val="left" w:pos="1140"/>
        </w:tabs>
        <w:ind w:left="1140"/>
        <w:divId w:val="1901553403"/>
        <w:rPr>
          <w:lang w:val="en-US"/>
        </w:rPr>
      </w:pPr>
      <w:r w:rsidRPr="00807770">
        <w:rPr>
          <w:lang w:val="en-US"/>
        </w:rPr>
        <w:t xml:space="preserve">If you selected a default/standard class, the relevant class limits or categories are displayed along with the corresponding row title. </w:t>
      </w:r>
    </w:p>
    <w:p w:rsidR="0074426F" w:rsidRPr="00807770" w:rsidRDefault="0074426F" w:rsidP="002E7032">
      <w:pPr>
        <w:numPr>
          <w:ilvl w:val="1"/>
          <w:numId w:val="285"/>
        </w:numPr>
        <w:tabs>
          <w:tab w:val="clear" w:pos="1440"/>
          <w:tab w:val="left" w:pos="1140"/>
        </w:tabs>
        <w:ind w:left="1140"/>
        <w:divId w:val="1901553403"/>
        <w:rPr>
          <w:lang w:val="en-US"/>
        </w:rPr>
      </w:pPr>
      <w:r w:rsidRPr="00807770">
        <w:rPr>
          <w:lang w:val="en-US"/>
        </w:rPr>
        <w:t xml:space="preserve">If you select the option </w:t>
      </w:r>
      <w:r w:rsidRPr="00807770">
        <w:rPr>
          <w:rStyle w:val="uicontrol"/>
          <w:lang w:val="en-US"/>
        </w:rPr>
        <w:t>Own classes</w:t>
      </w:r>
      <w:r w:rsidRPr="00807770">
        <w:rPr>
          <w:lang w:val="en-US"/>
        </w:rPr>
        <w:t xml:space="preserve">, an empty table is displayed with the link </w:t>
      </w:r>
      <w:r w:rsidRPr="00807770">
        <w:rPr>
          <w:rStyle w:val="uicontrol"/>
          <w:lang w:val="en-US"/>
        </w:rPr>
        <w:t>New class</w:t>
      </w:r>
      <w:r w:rsidRPr="00807770">
        <w:rPr>
          <w:lang w:val="en-US"/>
        </w:rPr>
        <w:t xml:space="preserve"> allowing you to create your classes (see step 3 below for more details).</w:t>
      </w:r>
    </w:p>
    <w:p w:rsidR="0074426F" w:rsidRPr="00807770" w:rsidRDefault="0074426F" w:rsidP="002E7032">
      <w:pPr>
        <w:numPr>
          <w:ilvl w:val="0"/>
          <w:numId w:val="285"/>
        </w:numPr>
        <w:tabs>
          <w:tab w:val="clear" w:pos="720"/>
          <w:tab w:val="left" w:pos="420"/>
        </w:tabs>
        <w:ind w:left="420"/>
        <w:divId w:val="1981228542"/>
        <w:rPr>
          <w:lang w:val="en-US"/>
        </w:rPr>
      </w:pPr>
      <w:r w:rsidRPr="00807770">
        <w:rPr>
          <w:lang w:val="en-US"/>
        </w:rPr>
        <w:t xml:space="preserve">From this table you can customise the rows by: </w:t>
      </w:r>
    </w:p>
    <w:p w:rsidR="0074426F" w:rsidRPr="00807770" w:rsidRDefault="0074426F" w:rsidP="002E7032">
      <w:pPr>
        <w:numPr>
          <w:ilvl w:val="1"/>
          <w:numId w:val="285"/>
        </w:numPr>
        <w:tabs>
          <w:tab w:val="clear" w:pos="1440"/>
          <w:tab w:val="left" w:pos="1140"/>
        </w:tabs>
        <w:ind w:left="1140"/>
        <w:divId w:val="631834581"/>
        <w:rPr>
          <w:lang w:val="en-US"/>
        </w:rPr>
      </w:pPr>
      <w:r w:rsidRPr="00807770">
        <w:rPr>
          <w:b/>
          <w:bCs/>
          <w:i/>
          <w:iCs/>
          <w:lang w:val="en-US"/>
        </w:rPr>
        <w:t>Deleting a class</w:t>
      </w:r>
      <w:r w:rsidRPr="00807770">
        <w:rPr>
          <w:lang w:val="en-US"/>
        </w:rPr>
        <w:t>:</w:t>
      </w:r>
      <w:r w:rsidRPr="00807770">
        <w:rPr>
          <w:lang w:val="en-US"/>
        </w:rPr>
        <w:br/>
        <w:t xml:space="preserve">Click the </w:t>
      </w:r>
      <w:r w:rsidR="00A24BB0">
        <w:rPr>
          <w:noProof/>
          <w:lang w:val="en-US" w:eastAsia="en-US"/>
        </w:rPr>
        <w:drawing>
          <wp:inline distT="0" distB="0" distL="0" distR="0" wp14:anchorId="73E8718E" wp14:editId="375952FE">
            <wp:extent cx="127000" cy="127000"/>
            <wp:effectExtent l="0" t="0" r="0" b="0"/>
            <wp:docPr id="353" name="Picture 353"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807770">
        <w:rPr>
          <w:lang w:val="en-US"/>
        </w:rPr>
        <w:t xml:space="preserve"> corresponding to the class you want to delete. </w:t>
      </w:r>
    </w:p>
    <w:p w:rsidR="0074426F" w:rsidRPr="00807770" w:rsidRDefault="0074426F" w:rsidP="002E7032">
      <w:pPr>
        <w:numPr>
          <w:ilvl w:val="1"/>
          <w:numId w:val="285"/>
        </w:numPr>
        <w:tabs>
          <w:tab w:val="clear" w:pos="1440"/>
          <w:tab w:val="left" w:pos="1140"/>
        </w:tabs>
        <w:ind w:left="1140"/>
        <w:divId w:val="631834581"/>
        <w:rPr>
          <w:lang w:val="en-US"/>
        </w:rPr>
      </w:pPr>
      <w:r w:rsidRPr="00807770">
        <w:rPr>
          <w:b/>
          <w:bCs/>
          <w:i/>
          <w:iCs/>
          <w:lang w:val="en-US"/>
        </w:rPr>
        <w:t>Adding a new class</w:t>
      </w:r>
      <w:r w:rsidRPr="00807770">
        <w:rPr>
          <w:lang w:val="en-US"/>
        </w:rPr>
        <w:t>:</w:t>
      </w:r>
      <w:r w:rsidRPr="00807770">
        <w:rPr>
          <w:lang w:val="en-US"/>
        </w:rPr>
        <w:br/>
        <w:t xml:space="preserve">Click the </w:t>
      </w:r>
      <w:r w:rsidRPr="00807770">
        <w:rPr>
          <w:rStyle w:val="uicontrol"/>
          <w:lang w:val="en-US"/>
        </w:rPr>
        <w:t>New class</w:t>
      </w:r>
      <w:r w:rsidRPr="00807770">
        <w:rPr>
          <w:lang w:val="en-US"/>
        </w:rPr>
        <w:t xml:space="preserve"> link from within the table:</w:t>
      </w:r>
    </w:p>
    <w:p w:rsidR="0074426F" w:rsidRPr="00807770" w:rsidRDefault="0074426F" w:rsidP="002E7032">
      <w:pPr>
        <w:numPr>
          <w:ilvl w:val="2"/>
          <w:numId w:val="285"/>
        </w:numPr>
        <w:tabs>
          <w:tab w:val="clear" w:pos="2160"/>
          <w:tab w:val="left" w:pos="1860"/>
        </w:tabs>
        <w:ind w:left="1860"/>
        <w:divId w:val="1567689960"/>
        <w:rPr>
          <w:lang w:val="en-US"/>
        </w:rPr>
      </w:pPr>
      <w:r w:rsidRPr="00807770">
        <w:rPr>
          <w:u w:val="single"/>
          <w:lang w:val="en-US"/>
        </w:rPr>
        <w:lastRenderedPageBreak/>
        <w:t>Numerical valued variables</w:t>
      </w:r>
      <w:r w:rsidRPr="00807770">
        <w:rPr>
          <w:lang w:val="en-US"/>
        </w:rPr>
        <w:t xml:space="preserve">: a new line is displayed in which you should input the lower and/or upper threshold limits. </w:t>
      </w:r>
    </w:p>
    <w:p w:rsidR="0074426F" w:rsidRPr="00807770" w:rsidRDefault="0074426F" w:rsidP="002E7032">
      <w:pPr>
        <w:numPr>
          <w:ilvl w:val="2"/>
          <w:numId w:val="285"/>
        </w:numPr>
        <w:tabs>
          <w:tab w:val="clear" w:pos="2160"/>
          <w:tab w:val="left" w:pos="1860"/>
        </w:tabs>
        <w:ind w:left="1860"/>
        <w:divId w:val="1567689960"/>
        <w:rPr>
          <w:lang w:val="en-US"/>
        </w:rPr>
      </w:pPr>
      <w:r w:rsidRPr="00807770">
        <w:rPr>
          <w:u w:val="single"/>
          <w:lang w:val="en-US"/>
        </w:rPr>
        <w:t>Descriptive valued variables</w:t>
      </w:r>
      <w:r w:rsidRPr="00807770">
        <w:rPr>
          <w:lang w:val="en-US"/>
        </w:rPr>
        <w:t>: a search dialog is displayed in which you can select the desired values to include in the class.</w:t>
      </w:r>
    </w:p>
    <w:p w:rsidR="0074426F" w:rsidRPr="00807770" w:rsidRDefault="0074426F" w:rsidP="002E7032">
      <w:pPr>
        <w:tabs>
          <w:tab w:val="left" w:pos="1140"/>
        </w:tabs>
        <w:ind w:left="1140"/>
        <w:divId w:val="1567689960"/>
        <w:rPr>
          <w:lang w:val="en-US"/>
        </w:rPr>
      </w:pPr>
      <w:r w:rsidRPr="00807770">
        <w:rPr>
          <w:lang w:val="en-US"/>
        </w:rPr>
        <w:t> The title of the column is automatically amended according to your selection.</w:t>
      </w:r>
    </w:p>
    <w:p w:rsidR="0074426F" w:rsidRPr="00807770" w:rsidRDefault="0074426F" w:rsidP="002E7032">
      <w:pPr>
        <w:numPr>
          <w:ilvl w:val="1"/>
          <w:numId w:val="285"/>
        </w:numPr>
        <w:tabs>
          <w:tab w:val="clear" w:pos="1440"/>
          <w:tab w:val="left" w:pos="1140"/>
        </w:tabs>
        <w:ind w:left="1140"/>
        <w:divId w:val="631834581"/>
        <w:rPr>
          <w:lang w:val="en-US"/>
        </w:rPr>
      </w:pPr>
      <w:r w:rsidRPr="00807770">
        <w:rPr>
          <w:b/>
          <w:bCs/>
          <w:i/>
          <w:iCs/>
          <w:lang w:val="en-US"/>
        </w:rPr>
        <w:t>Modifying a class</w:t>
      </w:r>
      <w:r w:rsidRPr="00807770">
        <w:rPr>
          <w:lang w:val="en-US"/>
        </w:rPr>
        <w:t>:</w:t>
      </w:r>
      <w:r w:rsidRPr="00807770">
        <w:rPr>
          <w:lang w:val="en-US"/>
        </w:rPr>
        <w:br/>
        <w:t>To modify a class, click the value of the class you want to modify:</w:t>
      </w:r>
    </w:p>
    <w:p w:rsidR="0074426F" w:rsidRPr="00807770" w:rsidRDefault="0074426F" w:rsidP="002E7032">
      <w:pPr>
        <w:numPr>
          <w:ilvl w:val="2"/>
          <w:numId w:val="285"/>
        </w:numPr>
        <w:tabs>
          <w:tab w:val="clear" w:pos="2160"/>
          <w:tab w:val="left" w:pos="1860"/>
        </w:tabs>
        <w:ind w:left="1860"/>
        <w:divId w:val="914320979"/>
        <w:rPr>
          <w:lang w:val="en-US"/>
        </w:rPr>
      </w:pPr>
      <w:r w:rsidRPr="00807770">
        <w:rPr>
          <w:u w:val="single"/>
          <w:lang w:val="en-US"/>
        </w:rPr>
        <w:t>Numerical valued variables</w:t>
      </w:r>
      <w:r w:rsidRPr="00807770">
        <w:rPr>
          <w:lang w:val="en-US"/>
        </w:rPr>
        <w:t xml:space="preserve">: click either of the threshold values and type in a new value. </w:t>
      </w:r>
    </w:p>
    <w:p w:rsidR="0074426F" w:rsidRPr="00807770" w:rsidRDefault="0074426F" w:rsidP="002E7032">
      <w:pPr>
        <w:numPr>
          <w:ilvl w:val="2"/>
          <w:numId w:val="285"/>
        </w:numPr>
        <w:tabs>
          <w:tab w:val="clear" w:pos="2160"/>
          <w:tab w:val="left" w:pos="1860"/>
        </w:tabs>
        <w:ind w:left="1860"/>
        <w:divId w:val="914320979"/>
        <w:rPr>
          <w:lang w:val="en-US"/>
        </w:rPr>
      </w:pPr>
      <w:r w:rsidRPr="00807770">
        <w:rPr>
          <w:u w:val="single"/>
          <w:lang w:val="en-US"/>
        </w:rPr>
        <w:t>Descriptive valued variables</w:t>
      </w:r>
      <w:r w:rsidRPr="00807770">
        <w:rPr>
          <w:lang w:val="en-US"/>
        </w:rPr>
        <w:t xml:space="preserve">: the search dialog is displayed allowing you to edit the values included in the class. </w:t>
      </w:r>
    </w:p>
    <w:p w:rsidR="0074426F" w:rsidRPr="00807770" w:rsidRDefault="0074426F" w:rsidP="002E7032">
      <w:pPr>
        <w:numPr>
          <w:ilvl w:val="1"/>
          <w:numId w:val="285"/>
        </w:numPr>
        <w:tabs>
          <w:tab w:val="clear" w:pos="1440"/>
          <w:tab w:val="left" w:pos="1140"/>
        </w:tabs>
        <w:ind w:left="1140"/>
        <w:divId w:val="631834581"/>
        <w:rPr>
          <w:lang w:val="en-US"/>
        </w:rPr>
      </w:pPr>
      <w:r w:rsidRPr="00807770">
        <w:rPr>
          <w:b/>
          <w:bCs/>
          <w:i/>
          <w:iCs/>
          <w:lang w:val="en-US"/>
        </w:rPr>
        <w:t>Renaming a column title</w:t>
      </w:r>
      <w:r w:rsidRPr="00807770">
        <w:rPr>
          <w:lang w:val="en-US"/>
        </w:rPr>
        <w:t xml:space="preserve">: </w:t>
      </w:r>
      <w:r w:rsidRPr="00807770">
        <w:rPr>
          <w:lang w:val="en-US"/>
        </w:rPr>
        <w:br/>
        <w:t xml:space="preserve">Click the row title you want to rename and type in a new title. </w:t>
      </w:r>
    </w:p>
    <w:p w:rsidR="0074426F" w:rsidRPr="00807770" w:rsidRDefault="0074426F" w:rsidP="002E7032">
      <w:pPr>
        <w:numPr>
          <w:ilvl w:val="1"/>
          <w:numId w:val="285"/>
        </w:numPr>
        <w:tabs>
          <w:tab w:val="clear" w:pos="1440"/>
          <w:tab w:val="left" w:pos="1140"/>
        </w:tabs>
        <w:ind w:left="1140"/>
        <w:divId w:val="631834581"/>
        <w:rPr>
          <w:lang w:val="en-US"/>
        </w:rPr>
      </w:pPr>
      <w:r w:rsidRPr="00807770">
        <w:rPr>
          <w:b/>
          <w:bCs/>
          <w:i/>
          <w:iCs/>
          <w:lang w:val="en-US"/>
        </w:rPr>
        <w:t>Modifying the order of display of the classes</w:t>
      </w:r>
      <w:r w:rsidRPr="00807770">
        <w:rPr>
          <w:lang w:val="en-US"/>
        </w:rPr>
        <w:t>:</w:t>
      </w:r>
      <w:r w:rsidRPr="00807770">
        <w:rPr>
          <w:lang w:val="en-US"/>
        </w:rPr>
        <w:br/>
        <w:t xml:space="preserve">Drag and drop a class to the required position in the resulting table. </w:t>
      </w:r>
    </w:p>
    <w:p w:rsidR="0074426F" w:rsidRPr="00807770" w:rsidRDefault="0074426F" w:rsidP="002E7032">
      <w:pPr>
        <w:numPr>
          <w:ilvl w:val="1"/>
          <w:numId w:val="285"/>
        </w:numPr>
        <w:tabs>
          <w:tab w:val="clear" w:pos="1440"/>
          <w:tab w:val="left" w:pos="1140"/>
        </w:tabs>
        <w:ind w:left="1140"/>
        <w:divId w:val="631834581"/>
        <w:rPr>
          <w:lang w:val="en-US"/>
        </w:rPr>
      </w:pPr>
      <w:r w:rsidRPr="00807770">
        <w:rPr>
          <w:b/>
          <w:bCs/>
          <w:i/>
          <w:iCs/>
          <w:lang w:val="en-US"/>
        </w:rPr>
        <w:t>Inserting subtotals</w:t>
      </w:r>
      <w:r w:rsidRPr="00807770">
        <w:rPr>
          <w:lang w:val="en-US"/>
        </w:rPr>
        <w:t>:</w:t>
      </w:r>
      <w:r w:rsidRPr="00807770">
        <w:rPr>
          <w:lang w:val="en-US"/>
        </w:rPr>
        <w:br/>
        <w:t xml:space="preserve">Select the check boxes of the classes you want to display the subtotal, then click the </w:t>
      </w:r>
      <w:r w:rsidRPr="00807770">
        <w:rPr>
          <w:rStyle w:val="uicontrol"/>
          <w:lang w:val="en-US"/>
        </w:rPr>
        <w:t>Insert a subtotal</w:t>
      </w:r>
      <w:r w:rsidRPr="00807770">
        <w:rPr>
          <w:lang w:val="en-US"/>
        </w:rPr>
        <w:t xml:space="preserve"> button displayed above the table to include a subtotal row. The subtotal row is displayed at the last line of the table with a default name. If you want you can change both the position and the name of the subtotal.</w:t>
      </w:r>
    </w:p>
    <w:p w:rsidR="0074426F" w:rsidRPr="00807770" w:rsidRDefault="0074426F" w:rsidP="002E7032">
      <w:pPr>
        <w:numPr>
          <w:ilvl w:val="1"/>
          <w:numId w:val="285"/>
        </w:numPr>
        <w:tabs>
          <w:tab w:val="clear" w:pos="1440"/>
          <w:tab w:val="left" w:pos="1140"/>
        </w:tabs>
        <w:ind w:left="1140"/>
        <w:divId w:val="631834581"/>
        <w:rPr>
          <w:lang w:val="en-US"/>
        </w:rPr>
      </w:pPr>
      <w:r w:rsidRPr="00807770">
        <w:rPr>
          <w:b/>
          <w:bCs/>
          <w:i/>
          <w:iCs/>
          <w:lang w:val="en-US"/>
        </w:rPr>
        <w:t>Making one or more classes invisible</w:t>
      </w:r>
      <w:r w:rsidRPr="00807770">
        <w:rPr>
          <w:lang w:val="en-US"/>
        </w:rPr>
        <w:t>:</w:t>
      </w:r>
      <w:r w:rsidRPr="00807770">
        <w:rPr>
          <w:lang w:val="en-US"/>
        </w:rPr>
        <w:br/>
        <w:t xml:space="preserve">Select the check boxes of the classes you want to hide, then click the </w:t>
      </w:r>
      <w:r w:rsidRPr="00807770">
        <w:rPr>
          <w:rStyle w:val="uicontrol"/>
          <w:lang w:val="en-US"/>
        </w:rPr>
        <w:t xml:space="preserve">Toggle invisibility </w:t>
      </w:r>
      <w:r w:rsidRPr="00807770">
        <w:rPr>
          <w:lang w:val="en-US"/>
        </w:rPr>
        <w:t>button displayed above the table. Note that if the selected classes were previously invisible, they will be now visible again..</w:t>
      </w:r>
    </w:p>
    <w:p w:rsidR="0074426F" w:rsidRPr="00807770" w:rsidRDefault="00A24BB0" w:rsidP="00503423">
      <w:pPr>
        <w:pStyle w:val="notes"/>
        <w:tabs>
          <w:tab w:val="left" w:pos="420"/>
        </w:tabs>
        <w:ind w:left="420"/>
        <w:divId w:val="93718946"/>
        <w:rPr>
          <w:lang w:val="en-US"/>
        </w:rPr>
      </w:pPr>
      <w:r>
        <w:rPr>
          <w:noProof/>
          <w:lang w:val="en-US" w:eastAsia="en-US"/>
        </w:rPr>
        <w:drawing>
          <wp:inline distT="0" distB="0" distL="0" distR="0" wp14:anchorId="78D19E3B" wp14:editId="1CB033F9">
            <wp:extent cx="146050" cy="127000"/>
            <wp:effectExtent l="0" t="0" r="0" b="0"/>
            <wp:docPr id="354" name="Picture 354"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74426F" w:rsidRPr="00807770">
        <w:rPr>
          <w:lang w:val="en-US"/>
        </w:rPr>
        <w:t>  </w:t>
      </w:r>
      <w:r w:rsidR="0074426F" w:rsidRPr="00807770">
        <w:rPr>
          <w:b/>
          <w:bCs/>
          <w:i/>
          <w:iCs/>
          <w:lang w:val="en-US"/>
        </w:rPr>
        <w:t>Note</w:t>
      </w:r>
      <w:r w:rsidR="0074426F" w:rsidRPr="00807770">
        <w:rPr>
          <w:lang w:val="en-US"/>
        </w:rPr>
        <w:t xml:space="preserve">: An invisible class is always taken into account if included in a subtotal. </w:t>
      </w:r>
    </w:p>
    <w:p w:rsidR="0074426F" w:rsidRPr="00807770" w:rsidRDefault="0074426F" w:rsidP="002E7032">
      <w:pPr>
        <w:numPr>
          <w:ilvl w:val="0"/>
          <w:numId w:val="285"/>
        </w:numPr>
        <w:tabs>
          <w:tab w:val="clear" w:pos="720"/>
          <w:tab w:val="left" w:pos="420"/>
        </w:tabs>
        <w:ind w:left="420"/>
        <w:divId w:val="1981228542"/>
        <w:rPr>
          <w:lang w:val="en-US"/>
        </w:rPr>
      </w:pPr>
      <w:r w:rsidRPr="00807770">
        <w:rPr>
          <w:lang w:val="en-US"/>
        </w:rPr>
        <w:t xml:space="preserve">Click the </w:t>
      </w:r>
      <w:r w:rsidRPr="00807770">
        <w:rPr>
          <w:rStyle w:val="uicontrol"/>
          <w:lang w:val="en-US"/>
        </w:rPr>
        <w:t>Next</w:t>
      </w:r>
      <w:r w:rsidRPr="00807770">
        <w:rPr>
          <w:lang w:val="en-US"/>
        </w:rPr>
        <w:t xml:space="preserve"> link when you are finished to go to the </w:t>
      </w:r>
      <w:hyperlink w:anchor="analyses_segmentation_step5seg_h_8072" w:history="1">
        <w:r w:rsidRPr="00807770">
          <w:rPr>
            <w:rStyle w:val="Hyperlink"/>
            <w:color w:val="0000FF"/>
            <w:lang w:val="en-US"/>
          </w:rPr>
          <w:t>next step</w:t>
        </w:r>
      </w:hyperlink>
      <w:r w:rsidRPr="00807770">
        <w:rPr>
          <w:lang w:val="en-US"/>
        </w:rPr>
        <w:t xml:space="preserve"> of wizard.</w:t>
      </w:r>
    </w:p>
    <w:p w:rsidR="0074426F" w:rsidRPr="00807770" w:rsidRDefault="0074426F">
      <w:pPr>
        <w:spacing w:before="0" w:after="0"/>
        <w:divId w:val="102069380"/>
        <w:rPr>
          <w:rFonts w:ascii="Times New Roman" w:hAnsi="Times New Roman"/>
          <w:color w:val="auto"/>
          <w:sz w:val="24"/>
          <w:szCs w:val="24"/>
          <w:lang w:val="en-US"/>
        </w:rPr>
      </w:pPr>
      <w:r w:rsidRPr="00807770">
        <w:rPr>
          <w:rFonts w:ascii="Times New Roman" w:hAnsi="Times New Roman"/>
          <w:color w:val="auto"/>
          <w:sz w:val="24"/>
          <w:szCs w:val="24"/>
          <w:lang w:val="en-US"/>
        </w:rPr>
        <w:t> </w:t>
      </w:r>
    </w:p>
    <w:p w:rsidR="0074426F" w:rsidRPr="00807770" w:rsidRDefault="00A24BB0">
      <w:pPr>
        <w:pStyle w:val="notes"/>
        <w:divId w:val="213466419"/>
        <w:rPr>
          <w:lang w:val="en-US"/>
        </w:rPr>
      </w:pPr>
      <w:r>
        <w:rPr>
          <w:noProof/>
          <w:lang w:val="en-US" w:eastAsia="en-US"/>
        </w:rPr>
        <w:drawing>
          <wp:inline distT="0" distB="0" distL="0" distR="0" wp14:anchorId="2EC698B9" wp14:editId="13DDACB4">
            <wp:extent cx="146050" cy="127000"/>
            <wp:effectExtent l="0" t="0" r="0" b="0"/>
            <wp:docPr id="355" name="Picture 355"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74426F" w:rsidRPr="00807770">
        <w:rPr>
          <w:lang w:val="en-US"/>
        </w:rPr>
        <w:t>  </w:t>
      </w:r>
      <w:r w:rsidR="0074426F" w:rsidRPr="00807770">
        <w:rPr>
          <w:b/>
          <w:bCs/>
          <w:i/>
          <w:iCs/>
          <w:lang w:val="en-US"/>
        </w:rPr>
        <w:t>Note</w:t>
      </w:r>
      <w:r w:rsidR="0074426F" w:rsidRPr="00807770">
        <w:rPr>
          <w:lang w:val="en-US"/>
        </w:rPr>
        <w:t xml:space="preserve">: This step is not compulsory if you selected the option </w:t>
      </w:r>
      <w:r w:rsidR="0074426F" w:rsidRPr="00807770">
        <w:rPr>
          <w:rStyle w:val="uicontrol"/>
          <w:lang w:val="en-US"/>
        </w:rPr>
        <w:t>None</w:t>
      </w:r>
      <w:r w:rsidR="0074426F" w:rsidRPr="00807770">
        <w:rPr>
          <w:lang w:val="en-US"/>
        </w:rPr>
        <w:t xml:space="preserve"> in </w:t>
      </w:r>
      <w:hyperlink w:anchor="analyses_segmentation_step3seg_h_8909" w:history="1">
        <w:r w:rsidR="0074426F" w:rsidRPr="00807770">
          <w:rPr>
            <w:rStyle w:val="Hyperlink"/>
            <w:color w:val="0000FF"/>
            <w:lang w:val="en-US"/>
          </w:rPr>
          <w:t>step 3</w:t>
        </w:r>
      </w:hyperlink>
      <w:r w:rsidR="0074426F" w:rsidRPr="00807770">
        <w:rPr>
          <w:lang w:val="en-US"/>
        </w:rPr>
        <w:t xml:space="preserve"> of the wizard.</w:t>
      </w:r>
    </w:p>
    <w:p w:rsidR="0074426F" w:rsidRPr="00807770" w:rsidRDefault="0074426F">
      <w:pPr>
        <w:spacing w:before="0" w:after="0"/>
        <w:divId w:val="102069380"/>
        <w:rPr>
          <w:rFonts w:ascii="Times New Roman" w:hAnsi="Times New Roman"/>
          <w:color w:val="auto"/>
          <w:sz w:val="24"/>
          <w:szCs w:val="24"/>
          <w:lang w:val="en-US"/>
        </w:rPr>
      </w:pPr>
      <w:r w:rsidRPr="00807770">
        <w:rPr>
          <w:rFonts w:ascii="Times New Roman" w:hAnsi="Times New Roman"/>
          <w:color w:val="auto"/>
          <w:sz w:val="24"/>
          <w:szCs w:val="24"/>
          <w:lang w:val="en-US"/>
        </w:rPr>
        <w:t xml:space="preserve">  </w:t>
      </w:r>
      <w:r w:rsidRPr="00807770">
        <w:rPr>
          <w:rFonts w:ascii="Times New Roman" w:hAnsi="Times New Roman"/>
          <w:color w:val="auto"/>
          <w:sz w:val="24"/>
          <w:szCs w:val="24"/>
          <w:lang w:val="en-US"/>
        </w:rPr>
        <w:br/>
      </w:r>
    </w:p>
    <w:bookmarkStart w:id="300" w:name="analyses_segmentation_step5seg_h_8072"/>
    <w:bookmarkEnd w:id="300"/>
    <w:p w:rsidR="0074426F" w:rsidRDefault="0074426F">
      <w:pPr>
        <w:pStyle w:val="Heading4"/>
        <w:divId w:val="102069380"/>
      </w:pPr>
      <w:r>
        <w:fldChar w:fldCharType="begin"/>
      </w:r>
      <w:r>
        <w:instrText xml:space="preserve"> XE "Segmentation Wizard: Step 5" \* MERGEFORMAT </w:instrText>
      </w:r>
      <w:r>
        <w:fldChar w:fldCharType="end"/>
      </w:r>
      <w:r>
        <w:t>Segmentation Wizard: Step 5</w:t>
      </w:r>
    </w:p>
    <w:p w:rsidR="0074426F" w:rsidRDefault="0074426F">
      <w:pPr>
        <w:pStyle w:val="Heading5"/>
        <w:divId w:val="995381948"/>
      </w:pPr>
      <w:r>
        <w:t>Overview</w:t>
      </w:r>
    </w:p>
    <w:p w:rsidR="0074426F" w:rsidRPr="00807770" w:rsidRDefault="0074426F">
      <w:pPr>
        <w:divId w:val="995381948"/>
        <w:rPr>
          <w:lang w:val="en-US"/>
        </w:rPr>
      </w:pPr>
      <w:r w:rsidRPr="00807770">
        <w:rPr>
          <w:lang w:val="en-US"/>
        </w:rPr>
        <w:t xml:space="preserve">The fifth step of the wizard allows you to select the </w:t>
      </w:r>
      <w:r w:rsidRPr="00807770">
        <w:rPr>
          <w:i/>
          <w:iCs/>
          <w:lang w:val="en-US"/>
        </w:rPr>
        <w:t>descriptive variable</w:t>
      </w:r>
      <w:r w:rsidRPr="00807770">
        <w:rPr>
          <w:lang w:val="en-US"/>
        </w:rPr>
        <w:t>. The descriptive variable refers to the number that is contained in each cell of the segmentation table.  </w:t>
      </w:r>
    </w:p>
    <w:p w:rsidR="0074426F" w:rsidRDefault="0074426F">
      <w:pPr>
        <w:pStyle w:val="Heading5"/>
        <w:divId w:val="995381948"/>
      </w:pPr>
      <w:r>
        <w:t>Steps to follow</w:t>
      </w:r>
    </w:p>
    <w:p w:rsidR="0074426F" w:rsidRPr="00807770" w:rsidRDefault="0074426F" w:rsidP="002E7032">
      <w:pPr>
        <w:numPr>
          <w:ilvl w:val="0"/>
          <w:numId w:val="286"/>
        </w:numPr>
        <w:tabs>
          <w:tab w:val="left" w:pos="720"/>
        </w:tabs>
        <w:divId w:val="995381948"/>
        <w:rPr>
          <w:lang w:val="en-US"/>
        </w:rPr>
      </w:pPr>
      <w:r w:rsidRPr="00807770">
        <w:rPr>
          <w:lang w:val="en-US"/>
        </w:rPr>
        <w:t>The default option is the number of companies belonging to each class. If you want to select a different variable, select the option button of the desired variable from the available list.</w:t>
      </w:r>
    </w:p>
    <w:p w:rsidR="0074426F" w:rsidRPr="00807770" w:rsidRDefault="0074426F" w:rsidP="002E7032">
      <w:pPr>
        <w:numPr>
          <w:ilvl w:val="0"/>
          <w:numId w:val="286"/>
        </w:numPr>
        <w:tabs>
          <w:tab w:val="left" w:pos="720"/>
        </w:tabs>
        <w:divId w:val="995381948"/>
        <w:rPr>
          <w:lang w:val="en-US"/>
        </w:rPr>
      </w:pPr>
      <w:r w:rsidRPr="00807770">
        <w:rPr>
          <w:lang w:val="en-US"/>
        </w:rPr>
        <w:t xml:space="preserve">Click the </w:t>
      </w:r>
      <w:r w:rsidRPr="00807770">
        <w:rPr>
          <w:b/>
          <w:bCs/>
          <w:lang w:val="en-US"/>
        </w:rPr>
        <w:t>Modify</w:t>
      </w:r>
      <w:r w:rsidRPr="00807770">
        <w:rPr>
          <w:lang w:val="en-US"/>
        </w:rPr>
        <w:t xml:space="preserve"> link alongside the item in the </w:t>
      </w:r>
      <w:r w:rsidRPr="00807770">
        <w:rPr>
          <w:i/>
          <w:iCs/>
          <w:lang w:val="en-US"/>
        </w:rPr>
        <w:t>Your selection</w:t>
      </w:r>
      <w:r w:rsidRPr="00807770">
        <w:rPr>
          <w:lang w:val="en-US"/>
        </w:rPr>
        <w:t xml:space="preserve"> pane, and select the option button for the year you want to consider, clicking </w:t>
      </w:r>
      <w:r w:rsidRPr="00807770">
        <w:rPr>
          <w:b/>
          <w:bCs/>
          <w:lang w:val="en-US"/>
        </w:rPr>
        <w:t>OK</w:t>
      </w:r>
      <w:r w:rsidRPr="00807770">
        <w:rPr>
          <w:lang w:val="en-US"/>
        </w:rPr>
        <w:t xml:space="preserve"> to close the selection pop-up.</w:t>
      </w:r>
    </w:p>
    <w:p w:rsidR="0074426F" w:rsidRPr="00807770" w:rsidRDefault="0074426F" w:rsidP="002E7032">
      <w:pPr>
        <w:numPr>
          <w:ilvl w:val="0"/>
          <w:numId w:val="286"/>
        </w:numPr>
        <w:tabs>
          <w:tab w:val="left" w:pos="720"/>
        </w:tabs>
        <w:divId w:val="995381948"/>
        <w:rPr>
          <w:lang w:val="en-US"/>
        </w:rPr>
      </w:pPr>
      <w:r w:rsidRPr="00807770">
        <w:rPr>
          <w:lang w:val="en-US"/>
        </w:rPr>
        <w:t xml:space="preserve">Click the </w:t>
      </w:r>
      <w:r w:rsidRPr="00807770">
        <w:rPr>
          <w:rStyle w:val="uicontrol"/>
          <w:lang w:val="en-US"/>
        </w:rPr>
        <w:t>Next</w:t>
      </w:r>
      <w:r w:rsidRPr="00807770">
        <w:rPr>
          <w:lang w:val="en-US"/>
        </w:rPr>
        <w:t xml:space="preserve"> link when you are finished to go to the </w:t>
      </w:r>
      <w:hyperlink w:anchor="analyses_segmentation_step6seg_h_7767" w:history="1">
        <w:r w:rsidRPr="00807770">
          <w:rPr>
            <w:rStyle w:val="Hyperlink"/>
            <w:color w:val="0000FF"/>
            <w:lang w:val="en-US"/>
          </w:rPr>
          <w:t>next step</w:t>
        </w:r>
      </w:hyperlink>
      <w:r w:rsidRPr="00807770">
        <w:rPr>
          <w:lang w:val="en-US"/>
        </w:rPr>
        <w:t xml:space="preserve"> of wizard.</w:t>
      </w:r>
    </w:p>
    <w:p w:rsidR="0074426F" w:rsidRPr="00807770" w:rsidRDefault="0074426F">
      <w:pPr>
        <w:spacing w:before="0" w:after="0"/>
        <w:divId w:val="102069380"/>
        <w:rPr>
          <w:rFonts w:ascii="Times New Roman" w:hAnsi="Times New Roman"/>
          <w:color w:val="auto"/>
          <w:sz w:val="24"/>
          <w:szCs w:val="24"/>
          <w:lang w:val="en-US"/>
        </w:rPr>
      </w:pPr>
      <w:r w:rsidRPr="00807770">
        <w:rPr>
          <w:rFonts w:ascii="Times New Roman" w:hAnsi="Times New Roman"/>
          <w:color w:val="auto"/>
          <w:sz w:val="24"/>
          <w:szCs w:val="24"/>
          <w:lang w:val="en-US"/>
        </w:rPr>
        <w:t xml:space="preserve">  </w:t>
      </w:r>
    </w:p>
    <w:p w:rsidR="0074426F" w:rsidRPr="00807770" w:rsidRDefault="0074426F">
      <w:pPr>
        <w:pStyle w:val="example"/>
        <w:divId w:val="668408735"/>
        <w:rPr>
          <w:lang w:val="en-US"/>
        </w:rPr>
      </w:pPr>
      <w:r w:rsidRPr="00807770">
        <w:rPr>
          <w:b/>
          <w:bCs/>
          <w:lang w:val="en-US"/>
        </w:rPr>
        <w:t>Example</w:t>
      </w:r>
      <w:r w:rsidRPr="00807770">
        <w:rPr>
          <w:lang w:val="en-US"/>
        </w:rPr>
        <w:t xml:space="preserve">: If you select </w:t>
      </w:r>
      <w:r w:rsidRPr="00807770">
        <w:rPr>
          <w:rStyle w:val="uicontrol"/>
          <w:lang w:val="en-US"/>
        </w:rPr>
        <w:t>Aggregate number of employees</w:t>
      </w:r>
      <w:r w:rsidRPr="00807770">
        <w:rPr>
          <w:lang w:val="en-US"/>
        </w:rPr>
        <w:t>, the number in each cell represents the sum of the number of employees of each company included in that class.</w:t>
      </w:r>
    </w:p>
    <w:bookmarkStart w:id="301" w:name="analyses_segmentation_step6seg_h_7767"/>
    <w:bookmarkEnd w:id="301"/>
    <w:p w:rsidR="0074426F" w:rsidRDefault="0074426F">
      <w:pPr>
        <w:pStyle w:val="Heading4"/>
        <w:divId w:val="102069380"/>
      </w:pPr>
      <w:r>
        <w:fldChar w:fldCharType="begin"/>
      </w:r>
      <w:r>
        <w:instrText xml:space="preserve"> XE "Segmentation Wizard: Step 6" \* MERGEFORMAT </w:instrText>
      </w:r>
      <w:r>
        <w:fldChar w:fldCharType="end"/>
      </w:r>
      <w:r>
        <w:t>Segmentation Wizard: Step 6</w:t>
      </w:r>
    </w:p>
    <w:p w:rsidR="0074426F" w:rsidRDefault="0074426F">
      <w:pPr>
        <w:pStyle w:val="Heading5"/>
        <w:divId w:val="1650592407"/>
      </w:pPr>
      <w:r>
        <w:t>Overview</w:t>
      </w:r>
    </w:p>
    <w:p w:rsidR="0074426F" w:rsidRPr="00807770" w:rsidRDefault="0074426F">
      <w:pPr>
        <w:divId w:val="1650592407"/>
        <w:rPr>
          <w:lang w:val="en-US"/>
        </w:rPr>
      </w:pPr>
      <w:r w:rsidRPr="00807770">
        <w:rPr>
          <w:lang w:val="en-US"/>
        </w:rPr>
        <w:lastRenderedPageBreak/>
        <w:t>The sixth and final step of the Segmentation Wizard allows you to select the elements you wish to include in the segmentation analysis.</w:t>
      </w:r>
    </w:p>
    <w:p w:rsidR="0074426F" w:rsidRPr="00A24BB0" w:rsidRDefault="0074426F">
      <w:pPr>
        <w:divId w:val="1650592407"/>
      </w:pPr>
      <w:r w:rsidRPr="00A24BB0">
        <w:rPr>
          <w:rStyle w:val="Drop-downhotspot"/>
          <w:b/>
          <w:bCs/>
          <w:color w:val="003366"/>
        </w:rPr>
        <w:t>Step 6 dialog</w:t>
      </w:r>
    </w:p>
    <w:p w:rsidR="0074426F" w:rsidRDefault="00A24BB0" w:rsidP="00503423">
      <w:pPr>
        <w:divId w:val="558397643"/>
      </w:pPr>
      <w:r>
        <w:rPr>
          <w:noProof/>
          <w:lang w:val="en-US" w:eastAsia="en-US"/>
        </w:rPr>
        <w:drawing>
          <wp:inline distT="0" distB="0" distL="0" distR="0" wp14:anchorId="3A373169" wp14:editId="726F4F93">
            <wp:extent cx="5715000" cy="3238500"/>
            <wp:effectExtent l="0" t="0" r="0" b="0"/>
            <wp:docPr id="356" name="Picture 356" descr="SegSte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SegStep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715000" cy="3238500"/>
                    </a:xfrm>
                    <a:prstGeom prst="rect">
                      <a:avLst/>
                    </a:prstGeom>
                    <a:noFill/>
                    <a:ln>
                      <a:noFill/>
                    </a:ln>
                  </pic:spPr>
                </pic:pic>
              </a:graphicData>
            </a:graphic>
          </wp:inline>
        </w:drawing>
      </w:r>
    </w:p>
    <w:p w:rsidR="0074426F" w:rsidRPr="00807770" w:rsidRDefault="0074426F">
      <w:pPr>
        <w:divId w:val="1650592407"/>
        <w:rPr>
          <w:lang w:val="en-US"/>
        </w:rPr>
      </w:pPr>
      <w:r w:rsidRPr="00807770">
        <w:rPr>
          <w:lang w:val="en-US"/>
        </w:rPr>
        <w:t xml:space="preserve">Three types of presentation element can be selected, which are listed under </w:t>
      </w:r>
      <w:r w:rsidRPr="00807770">
        <w:rPr>
          <w:rStyle w:val="uicontrol"/>
          <w:lang w:val="en-US"/>
        </w:rPr>
        <w:t>Options</w:t>
      </w:r>
      <w:r w:rsidRPr="00807770">
        <w:rPr>
          <w:lang w:val="en-US"/>
        </w:rPr>
        <w:t>:</w:t>
      </w:r>
    </w:p>
    <w:p w:rsidR="0074426F" w:rsidRDefault="00927FD0" w:rsidP="002E7032">
      <w:pPr>
        <w:numPr>
          <w:ilvl w:val="0"/>
          <w:numId w:val="287"/>
        </w:numPr>
        <w:tabs>
          <w:tab w:val="left" w:pos="720"/>
        </w:tabs>
        <w:divId w:val="1650592407"/>
      </w:pPr>
      <w:hyperlink w:anchor="analyses_segmentation_segtable_h_1515" w:history="1">
        <w:r w:rsidR="0074426F">
          <w:rPr>
            <w:rStyle w:val="Hyperlink"/>
            <w:color w:val="0000FF"/>
          </w:rPr>
          <w:t>Table</w:t>
        </w:r>
      </w:hyperlink>
    </w:p>
    <w:p w:rsidR="0074426F" w:rsidRDefault="00927FD0" w:rsidP="002E7032">
      <w:pPr>
        <w:numPr>
          <w:ilvl w:val="0"/>
          <w:numId w:val="287"/>
        </w:numPr>
        <w:tabs>
          <w:tab w:val="left" w:pos="720"/>
        </w:tabs>
        <w:divId w:val="1650592407"/>
      </w:pPr>
      <w:hyperlink w:anchor="analyses_segmentation_bar_chart__6438" w:history="1">
        <w:r w:rsidR="0074426F">
          <w:rPr>
            <w:rStyle w:val="Hyperlink"/>
            <w:color w:val="0000FF"/>
          </w:rPr>
          <w:t>Bar Chart</w:t>
        </w:r>
      </w:hyperlink>
      <w:r w:rsidR="0074426F">
        <w:t xml:space="preserve"> </w:t>
      </w:r>
    </w:p>
    <w:p w:rsidR="0074426F" w:rsidRDefault="00927FD0" w:rsidP="002E7032">
      <w:pPr>
        <w:numPr>
          <w:ilvl w:val="0"/>
          <w:numId w:val="287"/>
        </w:numPr>
        <w:tabs>
          <w:tab w:val="left" w:pos="720"/>
        </w:tabs>
        <w:divId w:val="1650592407"/>
      </w:pPr>
      <w:hyperlink w:anchor="analyses_segmentation_pie_chart__6963" w:history="1">
        <w:r w:rsidR="0074426F">
          <w:rPr>
            <w:rStyle w:val="Hyperlink"/>
            <w:color w:val="0000FF"/>
          </w:rPr>
          <w:t>Pie Chart</w:t>
        </w:r>
      </w:hyperlink>
    </w:p>
    <w:p w:rsidR="0074426F" w:rsidRDefault="0074426F">
      <w:pPr>
        <w:pStyle w:val="Heading5"/>
        <w:divId w:val="1650592407"/>
      </w:pPr>
      <w:r>
        <w:t>Steps to follow</w:t>
      </w:r>
    </w:p>
    <w:p w:rsidR="0074426F" w:rsidRPr="00807770" w:rsidRDefault="0074426F" w:rsidP="002E7032">
      <w:pPr>
        <w:numPr>
          <w:ilvl w:val="0"/>
          <w:numId w:val="288"/>
        </w:numPr>
        <w:tabs>
          <w:tab w:val="clear" w:pos="720"/>
          <w:tab w:val="left" w:pos="420"/>
        </w:tabs>
        <w:ind w:left="420"/>
        <w:divId w:val="1650592407"/>
        <w:rPr>
          <w:lang w:val="en-US"/>
        </w:rPr>
      </w:pPr>
      <w:r w:rsidRPr="00807770">
        <w:rPr>
          <w:lang w:val="en-US"/>
        </w:rPr>
        <w:t xml:space="preserve">Click a presentation element to select it. The element is displayed under </w:t>
      </w:r>
      <w:r w:rsidRPr="00807770">
        <w:rPr>
          <w:rStyle w:val="uicontrol"/>
          <w:lang w:val="en-US"/>
        </w:rPr>
        <w:t>Your selections</w:t>
      </w:r>
      <w:r w:rsidRPr="00807770">
        <w:rPr>
          <w:lang w:val="en-US"/>
        </w:rPr>
        <w:t>.</w:t>
      </w:r>
    </w:p>
    <w:p w:rsidR="0074426F" w:rsidRPr="00807770" w:rsidRDefault="0074426F" w:rsidP="002E7032">
      <w:pPr>
        <w:numPr>
          <w:ilvl w:val="0"/>
          <w:numId w:val="288"/>
        </w:numPr>
        <w:tabs>
          <w:tab w:val="clear" w:pos="720"/>
          <w:tab w:val="left" w:pos="420"/>
        </w:tabs>
        <w:ind w:left="420"/>
        <w:divId w:val="1650592407"/>
        <w:rPr>
          <w:lang w:val="en-US"/>
        </w:rPr>
      </w:pPr>
      <w:r w:rsidRPr="00807770">
        <w:rPr>
          <w:lang w:val="en-US"/>
        </w:rPr>
        <w:t xml:space="preserve">If you want to remove a selected element, clear its check box in the </w:t>
      </w:r>
      <w:r w:rsidRPr="00807770">
        <w:rPr>
          <w:rStyle w:val="uicontrol"/>
          <w:lang w:val="en-US"/>
        </w:rPr>
        <w:t>Your selections</w:t>
      </w:r>
      <w:r w:rsidRPr="00807770">
        <w:rPr>
          <w:lang w:val="en-US"/>
        </w:rPr>
        <w:t xml:space="preserve"> pane (clearing the check box in the table header removes all elements).</w:t>
      </w:r>
    </w:p>
    <w:p w:rsidR="0074426F" w:rsidRPr="00807770" w:rsidRDefault="0074426F" w:rsidP="002E7032">
      <w:pPr>
        <w:numPr>
          <w:ilvl w:val="0"/>
          <w:numId w:val="288"/>
        </w:numPr>
        <w:tabs>
          <w:tab w:val="clear" w:pos="720"/>
          <w:tab w:val="left" w:pos="420"/>
        </w:tabs>
        <w:ind w:left="420"/>
        <w:divId w:val="1650592407"/>
        <w:rPr>
          <w:lang w:val="en-US"/>
        </w:rPr>
      </w:pPr>
      <w:r w:rsidRPr="00807770">
        <w:rPr>
          <w:lang w:val="en-US"/>
        </w:rPr>
        <w:t>The analysis will present the elements in the same order as they appear in the table. You can change this by dragging and dropping them to the desired position.</w:t>
      </w:r>
    </w:p>
    <w:p w:rsidR="0074426F" w:rsidRPr="00807770" w:rsidRDefault="0074426F" w:rsidP="002E7032">
      <w:pPr>
        <w:numPr>
          <w:ilvl w:val="0"/>
          <w:numId w:val="288"/>
        </w:numPr>
        <w:tabs>
          <w:tab w:val="clear" w:pos="720"/>
          <w:tab w:val="left" w:pos="420"/>
        </w:tabs>
        <w:ind w:left="420"/>
        <w:divId w:val="1650592407"/>
        <w:rPr>
          <w:lang w:val="en-US"/>
        </w:rPr>
      </w:pPr>
      <w:r w:rsidRPr="00807770">
        <w:rPr>
          <w:lang w:val="en-US"/>
        </w:rPr>
        <w:t xml:space="preserve">Each element can be further customised by clicking the corresponding </w:t>
      </w:r>
      <w:r w:rsidRPr="00807770">
        <w:rPr>
          <w:rStyle w:val="uicontrol"/>
          <w:lang w:val="en-US"/>
        </w:rPr>
        <w:t>Display options</w:t>
      </w:r>
      <w:r w:rsidRPr="00807770">
        <w:rPr>
          <w:lang w:val="en-US"/>
        </w:rPr>
        <w:t xml:space="preserve"> link.</w:t>
      </w:r>
    </w:p>
    <w:p w:rsidR="0074426F" w:rsidRPr="00807770" w:rsidRDefault="00927FD0" w:rsidP="002E7032">
      <w:pPr>
        <w:numPr>
          <w:ilvl w:val="1"/>
          <w:numId w:val="288"/>
        </w:numPr>
        <w:tabs>
          <w:tab w:val="clear" w:pos="1440"/>
          <w:tab w:val="left" w:pos="1140"/>
        </w:tabs>
        <w:ind w:left="1140"/>
        <w:divId w:val="1779636285"/>
        <w:rPr>
          <w:lang w:val="en-US"/>
        </w:rPr>
      </w:pPr>
      <w:hyperlink w:anchor="analyses_segmentation_disoptions_2420" w:history="1">
        <w:r w:rsidR="0074426F" w:rsidRPr="00807770">
          <w:rPr>
            <w:rStyle w:val="Hyperlink"/>
            <w:color w:val="0000FF"/>
            <w:lang w:val="en-US"/>
          </w:rPr>
          <w:t>Display options for a segmentation table</w:t>
        </w:r>
      </w:hyperlink>
    </w:p>
    <w:p w:rsidR="0074426F" w:rsidRPr="00807770" w:rsidRDefault="00927FD0" w:rsidP="002E7032">
      <w:pPr>
        <w:numPr>
          <w:ilvl w:val="1"/>
          <w:numId w:val="288"/>
        </w:numPr>
        <w:tabs>
          <w:tab w:val="clear" w:pos="1440"/>
          <w:tab w:val="left" w:pos="1140"/>
        </w:tabs>
        <w:ind w:left="1140"/>
        <w:divId w:val="1779636285"/>
        <w:rPr>
          <w:lang w:val="en-US"/>
        </w:rPr>
      </w:pPr>
      <w:hyperlink w:anchor="analyses_segmentation_disoptionb_8563" w:history="1">
        <w:r w:rsidR="0074426F" w:rsidRPr="00807770">
          <w:rPr>
            <w:rStyle w:val="Hyperlink"/>
            <w:color w:val="0000FF"/>
            <w:lang w:val="en-US"/>
          </w:rPr>
          <w:t>Display options for a bar chart</w:t>
        </w:r>
      </w:hyperlink>
    </w:p>
    <w:p w:rsidR="0074426F" w:rsidRPr="00807770" w:rsidRDefault="00927FD0" w:rsidP="002E7032">
      <w:pPr>
        <w:numPr>
          <w:ilvl w:val="1"/>
          <w:numId w:val="288"/>
        </w:numPr>
        <w:tabs>
          <w:tab w:val="clear" w:pos="1440"/>
          <w:tab w:val="left" w:pos="1140"/>
        </w:tabs>
        <w:ind w:left="1140"/>
        <w:divId w:val="1779636285"/>
        <w:rPr>
          <w:lang w:val="en-US"/>
        </w:rPr>
      </w:pPr>
      <w:hyperlink w:anchor="analyses_segmentation_disoptions_6825" w:history="1">
        <w:r w:rsidR="0074426F" w:rsidRPr="00807770">
          <w:rPr>
            <w:rStyle w:val="Hyperlink"/>
            <w:color w:val="0000FF"/>
            <w:lang w:val="en-US"/>
          </w:rPr>
          <w:t>Display options for a pie chart</w:t>
        </w:r>
      </w:hyperlink>
    </w:p>
    <w:p w:rsidR="0074426F" w:rsidRPr="00807770" w:rsidRDefault="0074426F" w:rsidP="002E7032">
      <w:pPr>
        <w:numPr>
          <w:ilvl w:val="0"/>
          <w:numId w:val="288"/>
        </w:numPr>
        <w:tabs>
          <w:tab w:val="clear" w:pos="720"/>
          <w:tab w:val="left" w:pos="420"/>
        </w:tabs>
        <w:ind w:left="420"/>
        <w:divId w:val="1650592407"/>
        <w:rPr>
          <w:lang w:val="en-US"/>
        </w:rPr>
      </w:pPr>
      <w:r w:rsidRPr="00807770">
        <w:rPr>
          <w:lang w:val="en-US"/>
        </w:rPr>
        <w:t xml:space="preserve">Click the </w:t>
      </w:r>
      <w:r w:rsidRPr="00807770">
        <w:rPr>
          <w:rStyle w:val="uicontrol"/>
          <w:lang w:val="en-US"/>
        </w:rPr>
        <w:t>Finish</w:t>
      </w:r>
      <w:r w:rsidRPr="00807770">
        <w:rPr>
          <w:lang w:val="en-US"/>
        </w:rPr>
        <w:t xml:space="preserve"> button to generate the segmentation analysis and </w:t>
      </w:r>
      <w:hyperlink w:anchor="analyses_segmentation_viewsegana_3045" w:history="1">
        <w:r w:rsidRPr="00807770">
          <w:rPr>
            <w:rStyle w:val="Hyperlink"/>
            <w:color w:val="0000FF"/>
            <w:lang w:val="en-US"/>
          </w:rPr>
          <w:t>view</w:t>
        </w:r>
      </w:hyperlink>
      <w:r w:rsidRPr="00807770">
        <w:rPr>
          <w:lang w:val="en-US"/>
        </w:rPr>
        <w:t xml:space="preserve"> it. </w:t>
      </w:r>
    </w:p>
    <w:p w:rsidR="0074426F" w:rsidRPr="00807770" w:rsidRDefault="0074426F">
      <w:pPr>
        <w:spacing w:before="0" w:after="0"/>
        <w:divId w:val="102069380"/>
        <w:rPr>
          <w:rFonts w:ascii="Times New Roman" w:hAnsi="Times New Roman"/>
          <w:color w:val="auto"/>
          <w:sz w:val="24"/>
          <w:szCs w:val="24"/>
          <w:lang w:val="en-US"/>
        </w:rPr>
      </w:pPr>
      <w:r w:rsidRPr="00807770">
        <w:rPr>
          <w:rFonts w:ascii="Times New Roman" w:hAnsi="Times New Roman"/>
          <w:color w:val="auto"/>
          <w:sz w:val="24"/>
          <w:szCs w:val="24"/>
          <w:lang w:val="en-US"/>
        </w:rPr>
        <w:t xml:space="preserve">  </w:t>
      </w:r>
    </w:p>
    <w:p w:rsidR="0074426F" w:rsidRPr="00807770" w:rsidRDefault="00A24BB0">
      <w:pPr>
        <w:pStyle w:val="tip"/>
        <w:divId w:val="1599943050"/>
        <w:rPr>
          <w:lang w:val="en-US"/>
        </w:rPr>
      </w:pPr>
      <w:r>
        <w:rPr>
          <w:noProof/>
          <w:lang w:val="en-US" w:eastAsia="en-US"/>
        </w:rPr>
        <w:drawing>
          <wp:inline distT="0" distB="0" distL="0" distR="0" wp14:anchorId="334CB0B7" wp14:editId="20242F21">
            <wp:extent cx="133350" cy="222250"/>
            <wp:effectExtent l="0" t="0" r="0" b="0"/>
            <wp:docPr id="357" name="Picture 357" descr="Ampo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Ampoul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3350" cy="222250"/>
                    </a:xfrm>
                    <a:prstGeom prst="rect">
                      <a:avLst/>
                    </a:prstGeom>
                    <a:noFill/>
                    <a:ln>
                      <a:noFill/>
                    </a:ln>
                  </pic:spPr>
                </pic:pic>
              </a:graphicData>
            </a:graphic>
          </wp:inline>
        </w:drawing>
      </w:r>
      <w:r w:rsidR="0074426F" w:rsidRPr="00807770">
        <w:rPr>
          <w:lang w:val="en-US"/>
        </w:rPr>
        <w:t>  </w:t>
      </w:r>
      <w:r w:rsidR="0074426F" w:rsidRPr="00807770">
        <w:rPr>
          <w:b/>
          <w:bCs/>
          <w:lang w:val="en-US"/>
        </w:rPr>
        <w:t>Tip</w:t>
      </w:r>
      <w:r w:rsidR="0074426F" w:rsidRPr="00807770">
        <w:rPr>
          <w:lang w:val="en-US"/>
        </w:rPr>
        <w:t>: You can add as many elements of the same type as you want in an analysis (e.g. three tables or four pie charts). Use the display options to customise each element so you can view the results from different perspectives.</w:t>
      </w:r>
    </w:p>
    <w:p w:rsidR="0074426F" w:rsidRPr="00807770" w:rsidRDefault="0074426F">
      <w:pPr>
        <w:pStyle w:val="Heading3"/>
        <w:divId w:val="102069380"/>
        <w:rPr>
          <w:lang w:val="en-US"/>
        </w:rPr>
      </w:pPr>
      <w:bookmarkStart w:id="302" w:name="_Toc417578509"/>
      <w:r w:rsidRPr="00807770">
        <w:rPr>
          <w:lang w:val="en-US"/>
        </w:rPr>
        <w:t>Working with the results of a segmentation analysis</w:t>
      </w:r>
      <w:bookmarkEnd w:id="302"/>
    </w:p>
    <w:p w:rsidR="0074426F" w:rsidRPr="00807770" w:rsidRDefault="0074426F">
      <w:pPr>
        <w:spacing w:before="0" w:after="0"/>
        <w:divId w:val="692417327"/>
        <w:rPr>
          <w:color w:val="auto"/>
          <w:lang w:val="en-US"/>
        </w:rPr>
      </w:pPr>
      <w:r>
        <w:rPr>
          <w:color w:val="auto"/>
        </w:rPr>
        <w:fldChar w:fldCharType="begin"/>
      </w:r>
      <w:r w:rsidRPr="00807770">
        <w:rPr>
          <w:color w:val="auto"/>
          <w:lang w:val="en-US"/>
        </w:rPr>
        <w:instrText xml:space="preserve"> XE "Viewing a segmentation analysis" \* MERGEFORMAT </w:instrText>
      </w:r>
      <w:r>
        <w:rPr>
          <w:color w:val="auto"/>
        </w:rPr>
        <w:fldChar w:fldCharType="end"/>
      </w:r>
    </w:p>
    <w:p w:rsidR="0074426F" w:rsidRDefault="0074426F">
      <w:pPr>
        <w:pStyle w:val="Heading4"/>
        <w:divId w:val="692417327"/>
      </w:pPr>
      <w:bookmarkStart w:id="303" w:name="analyses_segmentation_viewsegana_3045"/>
      <w:bookmarkEnd w:id="303"/>
      <w:r>
        <w:lastRenderedPageBreak/>
        <w:t>Overview</w:t>
      </w:r>
    </w:p>
    <w:p w:rsidR="0074426F" w:rsidRPr="00807770" w:rsidRDefault="0074426F">
      <w:pPr>
        <w:divId w:val="692417327"/>
        <w:rPr>
          <w:lang w:val="en-US"/>
        </w:rPr>
      </w:pPr>
      <w:r w:rsidRPr="00807770">
        <w:rPr>
          <w:lang w:val="en-US"/>
        </w:rPr>
        <w:t xml:space="preserve">After having loaded a predefined analysis, loaded a previously saved analysis or built a new analysis with the Segmentation Wizard, the results of the analysis are displayed. </w:t>
      </w:r>
    </w:p>
    <w:p w:rsidR="0074426F" w:rsidRPr="00807770" w:rsidRDefault="0074426F">
      <w:pPr>
        <w:divId w:val="692417327"/>
        <w:rPr>
          <w:lang w:val="en-US"/>
        </w:rPr>
      </w:pPr>
      <w:r w:rsidRPr="00807770">
        <w:rPr>
          <w:lang w:val="en-US"/>
        </w:rPr>
        <w:t xml:space="preserve">The segmentation analysis is composed of elements that can be of three types: </w:t>
      </w:r>
    </w:p>
    <w:p w:rsidR="0074426F" w:rsidRDefault="0074426F" w:rsidP="002E7032">
      <w:pPr>
        <w:numPr>
          <w:ilvl w:val="0"/>
          <w:numId w:val="289"/>
        </w:numPr>
        <w:tabs>
          <w:tab w:val="left" w:pos="720"/>
        </w:tabs>
        <w:divId w:val="692417327"/>
      </w:pPr>
      <w:r>
        <w:t xml:space="preserve">The </w:t>
      </w:r>
      <w:hyperlink w:anchor="analyses_segmentation_segtable_h_1515" w:history="1">
        <w:r>
          <w:rPr>
            <w:rStyle w:val="Hyperlink"/>
            <w:color w:val="0000FF"/>
          </w:rPr>
          <w:t>segmentation table</w:t>
        </w:r>
      </w:hyperlink>
    </w:p>
    <w:p w:rsidR="0074426F" w:rsidRDefault="0074426F" w:rsidP="002E7032">
      <w:pPr>
        <w:numPr>
          <w:ilvl w:val="0"/>
          <w:numId w:val="289"/>
        </w:numPr>
        <w:tabs>
          <w:tab w:val="left" w:pos="720"/>
        </w:tabs>
        <w:divId w:val="692417327"/>
      </w:pPr>
      <w:r>
        <w:t xml:space="preserve">The </w:t>
      </w:r>
      <w:hyperlink w:anchor="analyses_segmentation_bar_chart__6438" w:history="1">
        <w:r>
          <w:rPr>
            <w:rStyle w:val="Hyperlink"/>
            <w:color w:val="0000FF"/>
          </w:rPr>
          <w:t>segmentation bar chart</w:t>
        </w:r>
      </w:hyperlink>
    </w:p>
    <w:p w:rsidR="0074426F" w:rsidRDefault="0074426F" w:rsidP="002E7032">
      <w:pPr>
        <w:numPr>
          <w:ilvl w:val="0"/>
          <w:numId w:val="289"/>
        </w:numPr>
        <w:tabs>
          <w:tab w:val="left" w:pos="720"/>
        </w:tabs>
        <w:divId w:val="692417327"/>
      </w:pPr>
      <w:r>
        <w:t xml:space="preserve">The </w:t>
      </w:r>
      <w:hyperlink w:anchor="analyses_segmentation_pie_chart__6963" w:history="1">
        <w:r>
          <w:rPr>
            <w:rStyle w:val="Hyperlink"/>
            <w:color w:val="0000FF"/>
          </w:rPr>
          <w:t>segmentation pie chart</w:t>
        </w:r>
      </w:hyperlink>
      <w:r>
        <w:t xml:space="preserve">. </w:t>
      </w:r>
    </w:p>
    <w:p w:rsidR="0074426F" w:rsidRPr="00807770" w:rsidRDefault="0074426F">
      <w:pPr>
        <w:divId w:val="692417327"/>
        <w:rPr>
          <w:lang w:val="en-US"/>
        </w:rPr>
      </w:pPr>
      <w:r w:rsidRPr="00807770">
        <w:rPr>
          <w:lang w:val="en-US"/>
        </w:rPr>
        <w:t>An analysis can be composed of more than one element of the same type. For example you can include two tables, three bar charts and one pie chart. The display of each individual element may be customised allowing you to have a different perspective on the same set of company data.</w:t>
      </w:r>
    </w:p>
    <w:p w:rsidR="0074426F" w:rsidRPr="00807770" w:rsidRDefault="0074426F">
      <w:pPr>
        <w:divId w:val="692417327"/>
        <w:rPr>
          <w:lang w:val="en-US"/>
        </w:rPr>
      </w:pPr>
      <w:r w:rsidRPr="00807770">
        <w:rPr>
          <w:lang w:val="en-US"/>
        </w:rPr>
        <w:t xml:space="preserve">To customise the display options of an element click the </w:t>
      </w:r>
      <w:r w:rsidRPr="00807770">
        <w:rPr>
          <w:rStyle w:val="uicontrol"/>
          <w:lang w:val="en-US"/>
        </w:rPr>
        <w:t>Options</w:t>
      </w:r>
      <w:r w:rsidRPr="00807770">
        <w:rPr>
          <w:lang w:val="en-US"/>
        </w:rPr>
        <w:t xml:space="preserve"> link from the upper right corner of the element.</w:t>
      </w:r>
    </w:p>
    <w:p w:rsidR="0074426F" w:rsidRDefault="0074426F">
      <w:pPr>
        <w:pStyle w:val="Heading4"/>
        <w:divId w:val="692417327"/>
      </w:pPr>
      <w:r>
        <w:t>Segmentation results toolbar</w:t>
      </w:r>
    </w:p>
    <w:p w:rsidR="0074426F" w:rsidRPr="00807770" w:rsidRDefault="0074426F">
      <w:pPr>
        <w:divId w:val="692417327"/>
        <w:rPr>
          <w:lang w:val="en-US"/>
        </w:rPr>
      </w:pPr>
      <w:r w:rsidRPr="00807770">
        <w:rPr>
          <w:lang w:val="en-US"/>
        </w:rPr>
        <w:t>The following icons are available in the toolbar displayed at the upper right corner of the analysis:</w:t>
      </w:r>
    </w:p>
    <w:tbl>
      <w:tblPr>
        <w:tblW w:w="9088"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1220"/>
        <w:gridCol w:w="7868"/>
      </w:tblGrid>
      <w:tr w:rsidR="0074426F" w:rsidTr="00ED1153">
        <w:trPr>
          <w:divId w:val="1637905300"/>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74426F" w:rsidRDefault="0074426F">
            <w:pPr>
              <w:pStyle w:val="columnheader"/>
            </w:pPr>
            <w:r>
              <w:t>Icon</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74426F" w:rsidRDefault="0074426F">
            <w:pPr>
              <w:pStyle w:val="columnheader"/>
            </w:pPr>
            <w:r>
              <w:t>Function</w:t>
            </w:r>
          </w:p>
        </w:tc>
      </w:tr>
      <w:tr w:rsidR="0074426F" w:rsidRPr="00807770" w:rsidTr="00ED1153">
        <w:trPr>
          <w:divId w:val="1637905300"/>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74426F" w:rsidRDefault="00A24BB0">
            <w:pPr>
              <w:pStyle w:val="celltext"/>
              <w:jc w:val="center"/>
            </w:pPr>
            <w:r>
              <w:rPr>
                <w:noProof/>
                <w:lang w:val="en-US" w:eastAsia="en-US"/>
              </w:rPr>
              <w:drawing>
                <wp:inline distT="0" distB="0" distL="0" distR="0" wp14:anchorId="2730C5E1" wp14:editId="152407C2">
                  <wp:extent cx="584200" cy="203200"/>
                  <wp:effectExtent l="0" t="0" r="0" b="0"/>
                  <wp:docPr id="358" name="Picture 358" descr="AddRemove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AddRemoveSection"/>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84200" cy="2032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74426F" w:rsidRPr="00807770" w:rsidRDefault="00927FD0">
            <w:pPr>
              <w:pStyle w:val="celltext"/>
              <w:rPr>
                <w:lang w:val="en-US"/>
              </w:rPr>
            </w:pPr>
            <w:hyperlink w:anchor="analyses_segmentation_step6seg_h_7767" w:history="1">
              <w:r w:rsidR="0074426F" w:rsidRPr="00807770">
                <w:rPr>
                  <w:rStyle w:val="Hyperlink"/>
                  <w:color w:val="0000FF"/>
                  <w:lang w:val="en-US"/>
                </w:rPr>
                <w:t>Add or remove elements</w:t>
              </w:r>
            </w:hyperlink>
            <w:r w:rsidR="0074426F" w:rsidRPr="00807770">
              <w:rPr>
                <w:lang w:val="en-US"/>
              </w:rPr>
              <w:t xml:space="preserve"> (tables, or graphs) from the segmentation analysis</w:t>
            </w:r>
          </w:p>
        </w:tc>
      </w:tr>
      <w:tr w:rsidR="0074426F" w:rsidRPr="00807770" w:rsidTr="00ED1153">
        <w:trPr>
          <w:divId w:val="1637905300"/>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74426F" w:rsidRDefault="00A24BB0">
            <w:pPr>
              <w:pStyle w:val="celltext"/>
              <w:jc w:val="center"/>
            </w:pPr>
            <w:r>
              <w:rPr>
                <w:noProof/>
                <w:lang w:val="en-US" w:eastAsia="en-US"/>
              </w:rPr>
              <w:drawing>
                <wp:inline distT="0" distB="0" distL="0" distR="0" wp14:anchorId="224A47BD" wp14:editId="16AEE239">
                  <wp:extent cx="514350" cy="171450"/>
                  <wp:effectExtent l="0" t="0" r="0" b="0"/>
                  <wp:docPr id="359" name="Picture 359" descr="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Export"/>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14350" cy="1714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74426F" w:rsidRPr="00807770" w:rsidRDefault="0074426F">
            <w:pPr>
              <w:pStyle w:val="celltext"/>
              <w:rPr>
                <w:lang w:val="en-US"/>
              </w:rPr>
            </w:pPr>
            <w:r w:rsidRPr="00807770">
              <w:rPr>
                <w:lang w:val="en-US"/>
              </w:rPr>
              <w:t>Export the segmentation analysis to an external document of a specified format (Excel or PDF)</w:t>
            </w:r>
          </w:p>
        </w:tc>
      </w:tr>
      <w:tr w:rsidR="0074426F" w:rsidRPr="00807770" w:rsidTr="00ED1153">
        <w:trPr>
          <w:divId w:val="1637905300"/>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74426F" w:rsidRDefault="00A24BB0">
            <w:pPr>
              <w:pStyle w:val="celltext"/>
              <w:jc w:val="center"/>
            </w:pPr>
            <w:r>
              <w:rPr>
                <w:noProof/>
                <w:lang w:val="en-US" w:eastAsia="en-US"/>
              </w:rPr>
              <w:drawing>
                <wp:inline distT="0" distB="0" distL="0" distR="0" wp14:anchorId="4E295FE6" wp14:editId="2450E76D">
                  <wp:extent cx="527050" cy="133350"/>
                  <wp:effectExtent l="0" t="0" r="0" b="0"/>
                  <wp:docPr id="360" name="Picture 360" descr="S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Send"/>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27050" cy="1333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74426F" w:rsidRPr="00807770" w:rsidRDefault="0074426F">
            <w:pPr>
              <w:pStyle w:val="celltext"/>
              <w:rPr>
                <w:lang w:val="en-US"/>
              </w:rPr>
            </w:pPr>
            <w:r w:rsidRPr="00807770">
              <w:rPr>
                <w:lang w:val="en-US"/>
              </w:rPr>
              <w:t>Export and send the segmentation analysis by email to a selection of recipients</w:t>
            </w:r>
          </w:p>
        </w:tc>
      </w:tr>
      <w:tr w:rsidR="0074426F" w:rsidRPr="00807770" w:rsidTr="00ED1153">
        <w:trPr>
          <w:divId w:val="1637905300"/>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74426F" w:rsidRDefault="00A24BB0">
            <w:pPr>
              <w:pStyle w:val="celltext"/>
              <w:jc w:val="center"/>
            </w:pPr>
            <w:r>
              <w:rPr>
                <w:noProof/>
                <w:lang w:val="en-US" w:eastAsia="en-US"/>
              </w:rPr>
              <w:drawing>
                <wp:inline distT="0" distB="0" distL="0" distR="0" wp14:anchorId="4ECB1784" wp14:editId="6051F167">
                  <wp:extent cx="450850" cy="165100"/>
                  <wp:effectExtent l="0" t="0" r="0" b="0"/>
                  <wp:docPr id="361" name="Picture 361"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Print"/>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50850" cy="1651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74426F" w:rsidRPr="00807770" w:rsidRDefault="0074426F">
            <w:pPr>
              <w:pStyle w:val="celltext"/>
              <w:rPr>
                <w:lang w:val="en-US"/>
              </w:rPr>
            </w:pPr>
            <w:r w:rsidRPr="00807770">
              <w:rPr>
                <w:lang w:val="en-US"/>
              </w:rPr>
              <w:t xml:space="preserve">Print out the segmentation analysis. </w:t>
            </w:r>
          </w:p>
        </w:tc>
      </w:tr>
    </w:tbl>
    <w:p w:rsidR="0074426F" w:rsidRPr="00807770" w:rsidRDefault="0074426F">
      <w:pPr>
        <w:spacing w:before="0" w:after="0"/>
        <w:divId w:val="102069380"/>
        <w:rPr>
          <w:rFonts w:ascii="Times New Roman" w:hAnsi="Times New Roman"/>
          <w:color w:val="auto"/>
          <w:sz w:val="24"/>
          <w:szCs w:val="24"/>
          <w:lang w:val="en-US"/>
        </w:rPr>
      </w:pPr>
      <w:r w:rsidRPr="00807770">
        <w:rPr>
          <w:rFonts w:ascii="Times New Roman" w:hAnsi="Times New Roman"/>
          <w:color w:val="auto"/>
          <w:sz w:val="24"/>
          <w:szCs w:val="24"/>
          <w:lang w:val="en-US"/>
        </w:rPr>
        <w:t xml:space="preserve">  </w:t>
      </w:r>
    </w:p>
    <w:p w:rsidR="0074426F" w:rsidRDefault="00A24BB0">
      <w:pPr>
        <w:pStyle w:val="notes"/>
        <w:divId w:val="1348366746"/>
      </w:pPr>
      <w:r>
        <w:rPr>
          <w:noProof/>
          <w:lang w:val="en-US" w:eastAsia="en-US"/>
        </w:rPr>
        <w:drawing>
          <wp:inline distT="0" distB="0" distL="0" distR="0" wp14:anchorId="42A6DD13" wp14:editId="167C07E2">
            <wp:extent cx="146050" cy="127000"/>
            <wp:effectExtent l="0" t="0" r="0" b="0"/>
            <wp:docPr id="362" name="Picture 362"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74426F">
        <w:t>  </w:t>
      </w:r>
      <w:r w:rsidR="0074426F">
        <w:rPr>
          <w:b/>
          <w:bCs/>
          <w:i/>
          <w:iCs/>
        </w:rPr>
        <w:t xml:space="preserve">Notes: </w:t>
      </w:r>
    </w:p>
    <w:p w:rsidR="0074426F" w:rsidRPr="00807770" w:rsidRDefault="0074426F" w:rsidP="002E7032">
      <w:pPr>
        <w:pStyle w:val="notes"/>
        <w:numPr>
          <w:ilvl w:val="0"/>
          <w:numId w:val="290"/>
        </w:numPr>
        <w:tabs>
          <w:tab w:val="left" w:pos="720"/>
        </w:tabs>
        <w:divId w:val="1348366746"/>
        <w:rPr>
          <w:lang w:val="en-US"/>
        </w:rPr>
      </w:pPr>
      <w:r w:rsidRPr="00807770">
        <w:rPr>
          <w:lang w:val="en-US"/>
        </w:rPr>
        <w:t xml:space="preserve">You can modify the settings defined at any step of the </w:t>
      </w:r>
      <w:hyperlink w:anchor="analyses_segmentation_segwizard__5909" w:history="1">
        <w:r w:rsidRPr="00807770">
          <w:rPr>
            <w:rStyle w:val="Hyperlink"/>
            <w:color w:val="0000FF"/>
            <w:lang w:val="en-US"/>
          </w:rPr>
          <w:t>Segmentation Wizard</w:t>
        </w:r>
      </w:hyperlink>
      <w:r w:rsidRPr="00807770">
        <w:rPr>
          <w:lang w:val="en-US"/>
        </w:rPr>
        <w:t xml:space="preserve"> by clicking the step number from the icons displayed at the top left of the segmentation analysis. </w:t>
      </w:r>
      <w:r w:rsidRPr="00807770">
        <w:rPr>
          <w:lang w:val="en-US"/>
        </w:rPr>
        <w:br/>
      </w:r>
      <w:r w:rsidR="00A24BB0">
        <w:rPr>
          <w:noProof/>
          <w:lang w:val="en-US" w:eastAsia="en-US"/>
        </w:rPr>
        <w:drawing>
          <wp:inline distT="0" distB="0" distL="0" distR="0" wp14:anchorId="2F4724BF" wp14:editId="57597D57">
            <wp:extent cx="1422400" cy="171450"/>
            <wp:effectExtent l="0" t="0" r="0" b="0"/>
            <wp:docPr id="363" name="Picture 363" descr="SegSte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SegSteps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422400" cy="171450"/>
                    </a:xfrm>
                    <a:prstGeom prst="rect">
                      <a:avLst/>
                    </a:prstGeom>
                    <a:noFill/>
                    <a:ln>
                      <a:noFill/>
                    </a:ln>
                  </pic:spPr>
                </pic:pic>
              </a:graphicData>
            </a:graphic>
          </wp:inline>
        </w:drawing>
      </w:r>
    </w:p>
    <w:p w:rsidR="0074426F" w:rsidRPr="00807770" w:rsidRDefault="0074426F" w:rsidP="002E7032">
      <w:pPr>
        <w:pStyle w:val="notes"/>
        <w:numPr>
          <w:ilvl w:val="0"/>
          <w:numId w:val="290"/>
        </w:numPr>
        <w:tabs>
          <w:tab w:val="left" w:pos="720"/>
        </w:tabs>
        <w:divId w:val="1348366746"/>
        <w:rPr>
          <w:lang w:val="en-US"/>
        </w:rPr>
      </w:pPr>
      <w:r w:rsidRPr="00807770">
        <w:rPr>
          <w:lang w:val="en-US"/>
        </w:rPr>
        <w:t>Each individual element can be hidden (</w:t>
      </w:r>
      <w:r w:rsidR="00A24BB0">
        <w:rPr>
          <w:noProof/>
          <w:lang w:val="en-US" w:eastAsia="en-US"/>
        </w:rPr>
        <w:drawing>
          <wp:inline distT="0" distB="0" distL="0" distR="0" wp14:anchorId="1F2A5729" wp14:editId="365E9098">
            <wp:extent cx="146050" cy="184150"/>
            <wp:effectExtent l="0" t="0" r="0" b="0"/>
            <wp:docPr id="364" name="Picture 364" descr="Section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SectionCollaps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807770">
        <w:rPr>
          <w:lang w:val="en-US"/>
        </w:rPr>
        <w:t>), deleted (</w:t>
      </w:r>
      <w:r w:rsidR="00A24BB0">
        <w:rPr>
          <w:noProof/>
          <w:lang w:val="en-US" w:eastAsia="en-US"/>
        </w:rPr>
        <w:drawing>
          <wp:inline distT="0" distB="0" distL="0" distR="0" wp14:anchorId="64DDE2BF" wp14:editId="2F5096D3">
            <wp:extent cx="146050" cy="184150"/>
            <wp:effectExtent l="0" t="0" r="0" b="0"/>
            <wp:docPr id="365" name="Picture 365" descr="RepSectio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RepSectionDel"/>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807770">
        <w:rPr>
          <w:lang w:val="en-US"/>
        </w:rPr>
        <w:t>) or maximised (</w:t>
      </w:r>
      <w:r w:rsidR="00A24BB0">
        <w:rPr>
          <w:noProof/>
          <w:lang w:val="en-US" w:eastAsia="en-US"/>
        </w:rPr>
        <w:drawing>
          <wp:inline distT="0" distB="0" distL="0" distR="0" wp14:anchorId="41B6E389" wp14:editId="2043D22B">
            <wp:extent cx="146050" cy="184150"/>
            <wp:effectExtent l="0" t="0" r="0" b="0"/>
            <wp:docPr id="366" name="Picture 366" descr="RepSection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RepSectionMax"/>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807770">
        <w:rPr>
          <w:lang w:val="en-US"/>
        </w:rPr>
        <w:t>).</w:t>
      </w:r>
    </w:p>
    <w:bookmarkStart w:id="304" w:name="analyses_segmentation_segtable_h_1515"/>
    <w:bookmarkEnd w:id="304"/>
    <w:p w:rsidR="0074426F" w:rsidRDefault="0074426F">
      <w:pPr>
        <w:pStyle w:val="Heading4"/>
        <w:divId w:val="102069380"/>
      </w:pPr>
      <w:r>
        <w:fldChar w:fldCharType="begin"/>
      </w:r>
      <w:r>
        <w:instrText xml:space="preserve"> XE "Segmentation table" \* MERGEFORMAT </w:instrText>
      </w:r>
      <w:r>
        <w:fldChar w:fldCharType="end"/>
      </w:r>
      <w:r>
        <w:t>Segmentation table</w:t>
      </w:r>
    </w:p>
    <w:p w:rsidR="0074426F" w:rsidRDefault="0074426F">
      <w:pPr>
        <w:pStyle w:val="Heading5"/>
        <w:divId w:val="1235315540"/>
      </w:pPr>
      <w:r>
        <w:t>Overview</w:t>
      </w:r>
    </w:p>
    <w:p w:rsidR="0074426F" w:rsidRPr="00807770" w:rsidRDefault="0074426F">
      <w:pPr>
        <w:divId w:val="1235315540"/>
        <w:rPr>
          <w:lang w:val="en-US"/>
        </w:rPr>
      </w:pPr>
      <w:r w:rsidRPr="00807770">
        <w:rPr>
          <w:lang w:val="en-US"/>
        </w:rPr>
        <w:t xml:space="preserve">The segmentation table organises the companies included in the analysis in a two dimensional table. The axes are defined by the </w:t>
      </w:r>
      <w:hyperlink w:anchor="analyses_segmentation_step1seg_h_6764" w:history="1">
        <w:r w:rsidRPr="00807770">
          <w:rPr>
            <w:rStyle w:val="Hyperlink"/>
            <w:color w:val="0000FF"/>
            <w:lang w:val="en-US"/>
          </w:rPr>
          <w:t>primary variable</w:t>
        </w:r>
      </w:hyperlink>
      <w:r w:rsidRPr="00807770">
        <w:rPr>
          <w:lang w:val="en-US"/>
        </w:rPr>
        <w:t xml:space="preserve"> (rows) and </w:t>
      </w:r>
      <w:hyperlink w:anchor="analyses_segmentation_step3seg_h_8909" w:history="1">
        <w:r w:rsidRPr="00807770">
          <w:rPr>
            <w:rStyle w:val="Hyperlink"/>
            <w:color w:val="0000FF"/>
            <w:lang w:val="en-US"/>
          </w:rPr>
          <w:t>secondary variable</w:t>
        </w:r>
      </w:hyperlink>
      <w:r w:rsidRPr="00807770">
        <w:rPr>
          <w:lang w:val="en-US"/>
        </w:rPr>
        <w:t xml:space="preserve"> (columns).</w:t>
      </w:r>
    </w:p>
    <w:p w:rsidR="0074426F" w:rsidRPr="00807770" w:rsidRDefault="0074426F">
      <w:pPr>
        <w:divId w:val="1235315540"/>
        <w:rPr>
          <w:lang w:val="en-US"/>
        </w:rPr>
      </w:pPr>
      <w:r w:rsidRPr="00807770">
        <w:rPr>
          <w:lang w:val="en-US"/>
        </w:rPr>
        <w:t xml:space="preserve">The numbers displayed in each cell are defined by the </w:t>
      </w:r>
      <w:hyperlink w:anchor="analyses_segmentation_step5seg_h_8072" w:history="1">
        <w:r w:rsidRPr="00807770">
          <w:rPr>
            <w:rStyle w:val="Hyperlink"/>
            <w:color w:val="0000FF"/>
            <w:lang w:val="en-US"/>
          </w:rPr>
          <w:t>descriptive variable</w:t>
        </w:r>
      </w:hyperlink>
      <w:r w:rsidRPr="00807770">
        <w:rPr>
          <w:lang w:val="en-US"/>
        </w:rPr>
        <w:t>. The descriptive variable used is displayed in the upper right corner of table.</w:t>
      </w:r>
    </w:p>
    <w:tbl>
      <w:tblPr>
        <w:tblW w:w="962" w:type="pct"/>
        <w:jc w:val="center"/>
        <w:tblCellMar>
          <w:top w:w="15" w:type="dxa"/>
          <w:left w:w="15" w:type="dxa"/>
          <w:bottom w:w="15" w:type="dxa"/>
          <w:right w:w="15" w:type="dxa"/>
        </w:tblCellMar>
        <w:tblLook w:val="0000" w:firstRow="0" w:lastRow="0" w:firstColumn="0" w:lastColumn="0" w:noHBand="0" w:noVBand="0"/>
      </w:tblPr>
      <w:tblGrid>
        <w:gridCol w:w="850"/>
        <w:gridCol w:w="8150"/>
      </w:tblGrid>
      <w:tr w:rsidR="0074426F">
        <w:trPr>
          <w:divId w:val="1217661021"/>
          <w:trHeight w:val="1800"/>
          <w:jc w:val="center"/>
        </w:trPr>
        <w:tc>
          <w:tcPr>
            <w:tcW w:w="5000" w:type="pct"/>
            <w:gridSpan w:val="2"/>
            <w:tcBorders>
              <w:bottom w:val="nil"/>
            </w:tcBorders>
            <w:tcMar>
              <w:top w:w="15" w:type="dxa"/>
              <w:left w:w="0" w:type="dxa"/>
              <w:bottom w:w="15" w:type="dxa"/>
              <w:right w:w="0" w:type="dxa"/>
            </w:tcMar>
          </w:tcPr>
          <w:p w:rsidR="0074426F" w:rsidRDefault="00A24BB0">
            <w:pPr>
              <w:pStyle w:val="celltext"/>
            </w:pPr>
            <w:r>
              <w:rPr>
                <w:noProof/>
                <w:lang w:val="en-US" w:eastAsia="en-US"/>
              </w:rPr>
              <w:drawing>
                <wp:inline distT="0" distB="0" distL="0" distR="0" wp14:anchorId="64E27577" wp14:editId="5EC138C2">
                  <wp:extent cx="5715000" cy="1746250"/>
                  <wp:effectExtent l="0" t="0" r="0" b="0"/>
                  <wp:docPr id="367" name="Picture 367" descr="SegTable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SegTable11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715000" cy="1746250"/>
                          </a:xfrm>
                          <a:prstGeom prst="rect">
                            <a:avLst/>
                          </a:prstGeom>
                          <a:noFill/>
                          <a:ln>
                            <a:noFill/>
                          </a:ln>
                        </pic:spPr>
                      </pic:pic>
                    </a:graphicData>
                  </a:graphic>
                </wp:inline>
              </w:drawing>
            </w:r>
          </w:p>
        </w:tc>
      </w:tr>
      <w:tr w:rsidR="0074426F">
        <w:trPr>
          <w:divId w:val="1217661021"/>
          <w:trHeight w:val="75"/>
          <w:jc w:val="center"/>
        </w:trPr>
        <w:tc>
          <w:tcPr>
            <w:tcW w:w="472" w:type="pct"/>
            <w:tcBorders>
              <w:right w:val="nil"/>
            </w:tcBorders>
            <w:tcMar>
              <w:top w:w="15" w:type="dxa"/>
              <w:left w:w="0" w:type="dxa"/>
              <w:bottom w:w="15" w:type="dxa"/>
              <w:right w:w="0" w:type="dxa"/>
            </w:tcMar>
          </w:tcPr>
          <w:p w:rsidR="0074426F" w:rsidRDefault="0074426F">
            <w:pPr>
              <w:pStyle w:val="celltext"/>
              <w:spacing w:line="75" w:lineRule="atLeast"/>
              <w:jc w:val="right"/>
            </w:pPr>
            <w:r>
              <w:rPr>
                <w:b/>
                <w:bCs/>
              </w:rPr>
              <w:t>Table 1</w:t>
            </w:r>
            <w:r>
              <w:t xml:space="preserve">: </w:t>
            </w:r>
          </w:p>
        </w:tc>
        <w:tc>
          <w:tcPr>
            <w:tcW w:w="4527" w:type="pct"/>
          </w:tcPr>
          <w:p w:rsidR="0074426F" w:rsidRPr="00807770" w:rsidRDefault="0074426F">
            <w:pPr>
              <w:pStyle w:val="celltext"/>
              <w:rPr>
                <w:lang w:val="en-US"/>
              </w:rPr>
            </w:pPr>
            <w:r w:rsidRPr="00807770">
              <w:rPr>
                <w:lang w:val="en-US"/>
              </w:rPr>
              <w:t xml:space="preserve">- </w:t>
            </w:r>
            <w:r w:rsidRPr="00807770">
              <w:rPr>
                <w:i/>
                <w:iCs/>
                <w:lang w:val="en-US"/>
              </w:rPr>
              <w:t>Primary variable</w:t>
            </w:r>
            <w:r w:rsidRPr="00807770">
              <w:rPr>
                <w:lang w:val="en-US"/>
              </w:rPr>
              <w:t>: Incorporation date (5 classes)</w:t>
            </w:r>
          </w:p>
          <w:p w:rsidR="0074426F" w:rsidRPr="00807770" w:rsidRDefault="0074426F">
            <w:pPr>
              <w:pStyle w:val="celltext"/>
              <w:rPr>
                <w:lang w:val="en-US"/>
              </w:rPr>
            </w:pPr>
            <w:r w:rsidRPr="00807770">
              <w:rPr>
                <w:lang w:val="en-US"/>
              </w:rPr>
              <w:t xml:space="preserve">- </w:t>
            </w:r>
            <w:r w:rsidRPr="00807770">
              <w:rPr>
                <w:i/>
                <w:iCs/>
                <w:lang w:val="en-US"/>
              </w:rPr>
              <w:t>Secondary variable</w:t>
            </w:r>
            <w:r w:rsidRPr="00807770">
              <w:rPr>
                <w:lang w:val="en-US"/>
              </w:rPr>
              <w:t>: Number of employees (4 classes)</w:t>
            </w:r>
          </w:p>
          <w:p w:rsidR="0074426F" w:rsidRPr="00807770" w:rsidRDefault="0074426F">
            <w:pPr>
              <w:pStyle w:val="celltext"/>
              <w:rPr>
                <w:lang w:val="en-US"/>
              </w:rPr>
            </w:pPr>
            <w:r w:rsidRPr="00807770">
              <w:rPr>
                <w:lang w:val="en-US"/>
              </w:rPr>
              <w:t xml:space="preserve">- </w:t>
            </w:r>
            <w:r w:rsidRPr="00807770">
              <w:rPr>
                <w:i/>
                <w:iCs/>
                <w:lang w:val="en-US"/>
              </w:rPr>
              <w:t>Reference year</w:t>
            </w:r>
            <w:r w:rsidRPr="00807770">
              <w:rPr>
                <w:lang w:val="en-US"/>
              </w:rPr>
              <w:t>: last available year</w:t>
            </w:r>
          </w:p>
          <w:p w:rsidR="0074426F" w:rsidRPr="00807770" w:rsidRDefault="0074426F">
            <w:pPr>
              <w:pStyle w:val="celltext"/>
              <w:rPr>
                <w:lang w:val="en-US"/>
              </w:rPr>
            </w:pPr>
            <w:r w:rsidRPr="00807770">
              <w:rPr>
                <w:lang w:val="en-US"/>
              </w:rPr>
              <w:t xml:space="preserve">- </w:t>
            </w:r>
            <w:r w:rsidRPr="00807770">
              <w:rPr>
                <w:i/>
                <w:iCs/>
                <w:lang w:val="en-US"/>
              </w:rPr>
              <w:t>Descriptive variable</w:t>
            </w:r>
            <w:r w:rsidRPr="00807770">
              <w:rPr>
                <w:lang w:val="en-US"/>
              </w:rPr>
              <w:t xml:space="preserve">: Number of companies </w:t>
            </w:r>
          </w:p>
          <w:p w:rsidR="0074426F" w:rsidRDefault="0074426F">
            <w:pPr>
              <w:pStyle w:val="celltext"/>
              <w:spacing w:line="75" w:lineRule="atLeast"/>
            </w:pPr>
            <w:r>
              <w:lastRenderedPageBreak/>
              <w:t xml:space="preserve">- </w:t>
            </w:r>
            <w:r>
              <w:rPr>
                <w:i/>
                <w:iCs/>
              </w:rPr>
              <w:t>Display options</w:t>
            </w:r>
            <w:r>
              <w:t xml:space="preserve">: Value. </w:t>
            </w:r>
          </w:p>
        </w:tc>
      </w:tr>
    </w:tbl>
    <w:p w:rsidR="0074426F" w:rsidRDefault="0074426F">
      <w:pPr>
        <w:pStyle w:val="celltext"/>
        <w:jc w:val="center"/>
        <w:divId w:val="1235315540"/>
      </w:pPr>
    </w:p>
    <w:p w:rsidR="0074426F" w:rsidRDefault="0074426F">
      <w:pPr>
        <w:pStyle w:val="Heading5"/>
        <w:divId w:val="1235315540"/>
      </w:pPr>
      <w:r>
        <w:t>Working with a segmentation table</w:t>
      </w:r>
    </w:p>
    <w:p w:rsidR="0074426F" w:rsidRPr="00807770" w:rsidRDefault="0074426F">
      <w:pPr>
        <w:divId w:val="1235315540"/>
        <w:rPr>
          <w:lang w:val="en-US"/>
        </w:rPr>
      </w:pPr>
      <w:r w:rsidRPr="00807770">
        <w:rPr>
          <w:lang w:val="en-US"/>
        </w:rPr>
        <w:t xml:space="preserve">You can change the order of the columns by dragging and dropping them to the desired position. </w:t>
      </w:r>
    </w:p>
    <w:p w:rsidR="0074426F" w:rsidRPr="00807770" w:rsidRDefault="0074426F">
      <w:pPr>
        <w:divId w:val="1235315540"/>
        <w:rPr>
          <w:lang w:val="en-US"/>
        </w:rPr>
      </w:pPr>
      <w:r w:rsidRPr="00807770">
        <w:rPr>
          <w:lang w:val="en-US"/>
        </w:rPr>
        <w:t>You can click a cell to select companies included in the cell in order to view them or save them (see below)</w:t>
      </w:r>
    </w:p>
    <w:p w:rsidR="0074426F" w:rsidRPr="00807770" w:rsidRDefault="0074426F">
      <w:pPr>
        <w:divId w:val="1235315540"/>
        <w:rPr>
          <w:lang w:val="en-US"/>
        </w:rPr>
      </w:pPr>
      <w:r w:rsidRPr="00807770">
        <w:rPr>
          <w:lang w:val="en-US"/>
        </w:rPr>
        <w:t>The icons displayed within the table are defined below:</w:t>
      </w:r>
    </w:p>
    <w:tbl>
      <w:tblPr>
        <w:tblW w:w="9088"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620"/>
        <w:gridCol w:w="8468"/>
      </w:tblGrid>
      <w:tr w:rsidR="0074426F" w:rsidTr="00ED1153">
        <w:trPr>
          <w:divId w:val="1683892782"/>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74426F" w:rsidRDefault="0074426F">
            <w:pPr>
              <w:pStyle w:val="columnheader"/>
            </w:pPr>
            <w:r>
              <w:t>Icon</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74426F" w:rsidRDefault="0074426F">
            <w:pPr>
              <w:pStyle w:val="columnheader"/>
            </w:pPr>
            <w:r>
              <w:t>Function</w:t>
            </w:r>
          </w:p>
        </w:tc>
      </w:tr>
      <w:tr w:rsidR="0074426F" w:rsidRPr="00807770" w:rsidTr="00ED1153">
        <w:trPr>
          <w:divId w:val="1683892782"/>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74426F" w:rsidRDefault="00A24BB0">
            <w:pPr>
              <w:pStyle w:val="celltext"/>
              <w:jc w:val="center"/>
            </w:pPr>
            <w:r>
              <w:rPr>
                <w:noProof/>
                <w:lang w:val="en-US" w:eastAsia="en-US"/>
              </w:rPr>
              <w:drawing>
                <wp:inline distT="0" distB="0" distL="0" distR="0" wp14:anchorId="35AB6536" wp14:editId="0B569054">
                  <wp:extent cx="133350" cy="114300"/>
                  <wp:effectExtent l="0" t="0" r="0" b="0"/>
                  <wp:docPr id="368" name="Picture 368" descr="DelLine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DelLineColumn"/>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74426F" w:rsidRPr="00807770" w:rsidRDefault="0074426F">
            <w:pPr>
              <w:pStyle w:val="celltext"/>
              <w:rPr>
                <w:lang w:val="en-US"/>
              </w:rPr>
            </w:pPr>
            <w:r w:rsidRPr="00807770">
              <w:rPr>
                <w:lang w:val="en-US"/>
              </w:rPr>
              <w:t>Delete the corresponding line or column</w:t>
            </w:r>
          </w:p>
        </w:tc>
      </w:tr>
      <w:tr w:rsidR="0074426F" w:rsidRPr="00807770" w:rsidTr="00ED1153">
        <w:trPr>
          <w:divId w:val="1683892782"/>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74426F" w:rsidRDefault="00A24BB0">
            <w:pPr>
              <w:pStyle w:val="celltext"/>
              <w:jc w:val="center"/>
            </w:pPr>
            <w:r>
              <w:rPr>
                <w:noProof/>
                <w:lang w:val="en-US" w:eastAsia="en-US"/>
              </w:rPr>
              <w:drawing>
                <wp:inline distT="0" distB="0" distL="0" distR="0" wp14:anchorId="12EB937A" wp14:editId="72856232">
                  <wp:extent cx="88900" cy="114300"/>
                  <wp:effectExtent l="0" t="0" r="0" b="0"/>
                  <wp:docPr id="369" name="Picture 369" descr="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Sor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8900" cy="1143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74426F" w:rsidRPr="00807770" w:rsidRDefault="0074426F">
            <w:pPr>
              <w:pStyle w:val="celltext"/>
              <w:rPr>
                <w:lang w:val="en-US"/>
              </w:rPr>
            </w:pPr>
            <w:r w:rsidRPr="00807770">
              <w:rPr>
                <w:lang w:val="en-US"/>
              </w:rPr>
              <w:t>Sort the table according to the column</w:t>
            </w:r>
          </w:p>
        </w:tc>
      </w:tr>
      <w:tr w:rsidR="0074426F" w:rsidRPr="00807770" w:rsidTr="00ED1153">
        <w:trPr>
          <w:divId w:val="1683892782"/>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74426F" w:rsidRDefault="00A24BB0">
            <w:pPr>
              <w:pStyle w:val="celltext"/>
              <w:jc w:val="center"/>
            </w:pPr>
            <w:r>
              <w:rPr>
                <w:noProof/>
                <w:lang w:val="en-US" w:eastAsia="en-US"/>
              </w:rPr>
              <w:drawing>
                <wp:inline distT="0" distB="0" distL="0" distR="0" wp14:anchorId="0214FED2" wp14:editId="7A806C11">
                  <wp:extent cx="203200" cy="171450"/>
                  <wp:effectExtent l="0" t="0" r="0" b="0"/>
                  <wp:docPr id="370" name="Picture 370" descr="Sw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Swap"/>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03200" cy="1714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74426F" w:rsidRPr="00807770" w:rsidRDefault="0074426F">
            <w:pPr>
              <w:pStyle w:val="celltext"/>
              <w:rPr>
                <w:lang w:val="en-US"/>
              </w:rPr>
            </w:pPr>
            <w:r w:rsidRPr="00807770">
              <w:rPr>
                <w:lang w:val="en-US"/>
              </w:rPr>
              <w:t>Transpose the lines and the columns of the table (the primary variable will become the secondary variable and vice versa)</w:t>
            </w:r>
          </w:p>
        </w:tc>
      </w:tr>
    </w:tbl>
    <w:p w:rsidR="0074426F" w:rsidRDefault="0074426F">
      <w:pPr>
        <w:pStyle w:val="Heading5"/>
        <w:divId w:val="1235315540"/>
      </w:pPr>
      <w:r>
        <w:t>Segmentation table toolbar</w:t>
      </w:r>
    </w:p>
    <w:p w:rsidR="0074426F" w:rsidRPr="00807770" w:rsidRDefault="0074426F">
      <w:pPr>
        <w:divId w:val="1235315540"/>
        <w:rPr>
          <w:lang w:val="en-US"/>
        </w:rPr>
      </w:pPr>
      <w:r w:rsidRPr="00807770">
        <w:rPr>
          <w:lang w:val="en-US"/>
        </w:rPr>
        <w:t xml:space="preserve">The icons and links displayed in the table's toolbar are as follows: </w:t>
      </w:r>
    </w:p>
    <w:tbl>
      <w:tblPr>
        <w:tblW w:w="9088"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1876"/>
        <w:gridCol w:w="7212"/>
      </w:tblGrid>
      <w:tr w:rsidR="0074426F" w:rsidTr="00ED1153">
        <w:trPr>
          <w:divId w:val="1732581950"/>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74426F" w:rsidRDefault="0074426F">
            <w:pPr>
              <w:pStyle w:val="columnheader"/>
            </w:pPr>
            <w:r>
              <w:t>Icon/link</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74426F" w:rsidRDefault="0074426F">
            <w:pPr>
              <w:pStyle w:val="columnheader"/>
            </w:pPr>
            <w:r>
              <w:t>Function</w:t>
            </w:r>
          </w:p>
        </w:tc>
      </w:tr>
      <w:tr w:rsidR="0074426F" w:rsidRPr="00807770" w:rsidTr="00ED1153">
        <w:trPr>
          <w:divId w:val="1732581950"/>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74426F" w:rsidRDefault="0074426F">
            <w:pPr>
              <w:pStyle w:val="celltext"/>
              <w:jc w:val="center"/>
              <w:rPr>
                <w:b/>
                <w:bCs/>
              </w:rPr>
            </w:pPr>
            <w:r>
              <w:rPr>
                <w:b/>
                <w:bCs/>
              </w:rPr>
              <w:t xml:space="preserve">View companies </w:t>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74426F" w:rsidRPr="00807770" w:rsidRDefault="0074426F">
            <w:pPr>
              <w:pStyle w:val="celltext"/>
              <w:rPr>
                <w:lang w:val="en-US"/>
              </w:rPr>
            </w:pPr>
            <w:r w:rsidRPr="00807770">
              <w:rPr>
                <w:lang w:val="en-US"/>
              </w:rPr>
              <w:t xml:space="preserve">View the companies included in the previously selected cell(s) in your list of results. </w:t>
            </w:r>
          </w:p>
        </w:tc>
      </w:tr>
      <w:tr w:rsidR="0074426F" w:rsidRPr="00807770" w:rsidTr="00ED1153">
        <w:trPr>
          <w:divId w:val="1732581950"/>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74426F" w:rsidRDefault="0074426F">
            <w:pPr>
              <w:pStyle w:val="celltext"/>
              <w:jc w:val="center"/>
              <w:rPr>
                <w:b/>
                <w:bCs/>
              </w:rPr>
            </w:pPr>
            <w:r>
              <w:rPr>
                <w:b/>
                <w:bCs/>
              </w:rPr>
              <w:t xml:space="preserve">Save companies </w:t>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74426F" w:rsidRPr="00807770" w:rsidRDefault="0074426F">
            <w:pPr>
              <w:pStyle w:val="celltext"/>
              <w:rPr>
                <w:lang w:val="en-US"/>
              </w:rPr>
            </w:pPr>
            <w:r w:rsidRPr="00807770">
              <w:rPr>
                <w:lang w:val="en-US"/>
              </w:rPr>
              <w:t>Save the companies included in the previously selected cell(s).  </w:t>
            </w:r>
          </w:p>
        </w:tc>
      </w:tr>
      <w:tr w:rsidR="0074426F" w:rsidRPr="00807770" w:rsidTr="00ED1153">
        <w:trPr>
          <w:divId w:val="1732581950"/>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74426F" w:rsidRDefault="0074426F">
            <w:pPr>
              <w:pStyle w:val="celltext"/>
              <w:jc w:val="center"/>
              <w:rPr>
                <w:b/>
                <w:bCs/>
              </w:rPr>
            </w:pPr>
            <w:r>
              <w:rPr>
                <w:b/>
                <w:bCs/>
              </w:rPr>
              <w:t>Options</w:t>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74426F" w:rsidRPr="00807770" w:rsidRDefault="0074426F">
            <w:pPr>
              <w:pStyle w:val="celltext"/>
              <w:rPr>
                <w:lang w:val="en-US"/>
              </w:rPr>
            </w:pPr>
            <w:r w:rsidRPr="00807770">
              <w:rPr>
                <w:lang w:val="en-US"/>
              </w:rPr>
              <w:t xml:space="preserve">Change the </w:t>
            </w:r>
            <w:hyperlink w:anchor="analyses_segmentation_disoptions_2420" w:history="1">
              <w:r w:rsidRPr="00807770">
                <w:rPr>
                  <w:rStyle w:val="Hyperlink"/>
                  <w:color w:val="0000FF"/>
                  <w:lang w:val="en-US"/>
                </w:rPr>
                <w:t>display options of the table</w:t>
              </w:r>
            </w:hyperlink>
          </w:p>
        </w:tc>
      </w:tr>
      <w:tr w:rsidR="0074426F" w:rsidRPr="00807770" w:rsidTr="00ED1153">
        <w:trPr>
          <w:divId w:val="1732581950"/>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74426F" w:rsidRDefault="00A24BB0">
            <w:pPr>
              <w:pStyle w:val="celltext"/>
              <w:jc w:val="center"/>
            </w:pPr>
            <w:r>
              <w:rPr>
                <w:noProof/>
                <w:lang w:val="en-US" w:eastAsia="en-US"/>
              </w:rPr>
              <w:drawing>
                <wp:inline distT="0" distB="0" distL="0" distR="0" wp14:anchorId="2BBEC7B5" wp14:editId="51003B27">
                  <wp:extent cx="146050" cy="184150"/>
                  <wp:effectExtent l="0" t="0" r="0" b="0"/>
                  <wp:docPr id="371" name="Picture 371" descr="Section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SectionCollaps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74426F" w:rsidRPr="00807770" w:rsidRDefault="0074426F">
            <w:pPr>
              <w:pStyle w:val="celltext"/>
              <w:rPr>
                <w:lang w:val="en-US"/>
              </w:rPr>
            </w:pPr>
            <w:r w:rsidRPr="00807770">
              <w:rPr>
                <w:lang w:val="en-US"/>
              </w:rPr>
              <w:t xml:space="preserve">Hide (collapse) the segmentation table (restore the element by clicking </w:t>
            </w:r>
            <w:r w:rsidR="00A24BB0">
              <w:rPr>
                <w:noProof/>
                <w:lang w:val="en-US" w:eastAsia="en-US"/>
              </w:rPr>
              <w:drawing>
                <wp:inline distT="0" distB="0" distL="0" distR="0" wp14:anchorId="10EA1D30" wp14:editId="006E8200">
                  <wp:extent cx="146050" cy="184150"/>
                  <wp:effectExtent l="0" t="0" r="0" b="0"/>
                  <wp:docPr id="372" name="Picture 372" descr="RepSection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RepSectionShow"/>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807770">
              <w:rPr>
                <w:lang w:val="en-US"/>
              </w:rPr>
              <w:t>).</w:t>
            </w:r>
          </w:p>
        </w:tc>
      </w:tr>
      <w:tr w:rsidR="0074426F" w:rsidRPr="00807770" w:rsidTr="00ED1153">
        <w:trPr>
          <w:divId w:val="1732581950"/>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74426F" w:rsidRDefault="00A24BB0">
            <w:pPr>
              <w:pStyle w:val="celltext"/>
              <w:jc w:val="center"/>
            </w:pPr>
            <w:r>
              <w:rPr>
                <w:noProof/>
                <w:lang w:val="en-US" w:eastAsia="en-US"/>
              </w:rPr>
              <w:drawing>
                <wp:inline distT="0" distB="0" distL="0" distR="0" wp14:anchorId="2A7DD906" wp14:editId="38FB764D">
                  <wp:extent cx="146050" cy="184150"/>
                  <wp:effectExtent l="0" t="0" r="0" b="0"/>
                  <wp:docPr id="373" name="Picture 373" descr="RepSection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RepSectionMax"/>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74426F" w:rsidRPr="00807770" w:rsidRDefault="0074426F">
            <w:pPr>
              <w:pStyle w:val="celltext"/>
              <w:rPr>
                <w:lang w:val="en-US"/>
              </w:rPr>
            </w:pPr>
            <w:r w:rsidRPr="00807770">
              <w:rPr>
                <w:lang w:val="en-US"/>
              </w:rPr>
              <w:t xml:space="preserve">Open/maximise the table in a new browser window. </w:t>
            </w:r>
          </w:p>
        </w:tc>
      </w:tr>
      <w:tr w:rsidR="0074426F" w:rsidRPr="00807770" w:rsidTr="00ED1153">
        <w:trPr>
          <w:divId w:val="1732581950"/>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74426F" w:rsidRDefault="00A24BB0">
            <w:pPr>
              <w:pStyle w:val="celltext"/>
              <w:jc w:val="center"/>
            </w:pPr>
            <w:r>
              <w:rPr>
                <w:noProof/>
                <w:lang w:val="en-US" w:eastAsia="en-US"/>
              </w:rPr>
              <w:drawing>
                <wp:inline distT="0" distB="0" distL="0" distR="0" wp14:anchorId="21F63304" wp14:editId="7D0FE3BC">
                  <wp:extent cx="146050" cy="184150"/>
                  <wp:effectExtent l="0" t="0" r="0" b="0"/>
                  <wp:docPr id="374" name="Picture 374" descr="RepSectio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RepSectionDel"/>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74426F" w:rsidRPr="00807770" w:rsidRDefault="0074426F">
            <w:pPr>
              <w:pStyle w:val="celltext"/>
              <w:rPr>
                <w:lang w:val="en-US"/>
              </w:rPr>
            </w:pPr>
            <w:r w:rsidRPr="00807770">
              <w:rPr>
                <w:lang w:val="en-US"/>
              </w:rPr>
              <w:t xml:space="preserve">Remove the segmentation table from the analysis. </w:t>
            </w:r>
          </w:p>
        </w:tc>
      </w:tr>
    </w:tbl>
    <w:bookmarkStart w:id="305" w:name="analyses_segmentation_bar_chart__6438"/>
    <w:bookmarkEnd w:id="305"/>
    <w:p w:rsidR="0074426F" w:rsidRDefault="0074426F">
      <w:pPr>
        <w:pStyle w:val="Heading4"/>
        <w:divId w:val="102069380"/>
      </w:pPr>
      <w:r>
        <w:fldChar w:fldCharType="begin"/>
      </w:r>
      <w:r>
        <w:instrText xml:space="preserve"> XE "Segmentation bar chart" \* MERGEFORMAT </w:instrText>
      </w:r>
      <w:r>
        <w:fldChar w:fldCharType="end"/>
      </w:r>
      <w:r>
        <w:t xml:space="preserve">Segmentation bar chart </w:t>
      </w:r>
    </w:p>
    <w:p w:rsidR="0074426F" w:rsidRDefault="0074426F">
      <w:pPr>
        <w:pStyle w:val="Heading5"/>
        <w:divId w:val="990328272"/>
      </w:pPr>
      <w:r>
        <w:t>Overview</w:t>
      </w:r>
    </w:p>
    <w:p w:rsidR="0074426F" w:rsidRPr="00807770" w:rsidRDefault="0074426F">
      <w:pPr>
        <w:divId w:val="990328272"/>
        <w:rPr>
          <w:lang w:val="en-US"/>
        </w:rPr>
      </w:pPr>
      <w:r w:rsidRPr="00807770">
        <w:rPr>
          <w:lang w:val="en-US"/>
        </w:rPr>
        <w:t xml:space="preserve">The bar chart allows you to illustrate the breakdown of a primary variable's class (row) in terms of the classes of the secondary variable (columns) on the basis of the selected </w:t>
      </w:r>
      <w:hyperlink w:anchor="analyses_segmentation_step5seg_h_8072" w:history="1">
        <w:r w:rsidRPr="00807770">
          <w:rPr>
            <w:rStyle w:val="Hyperlink"/>
            <w:color w:val="0000FF"/>
            <w:lang w:val="en-US"/>
          </w:rPr>
          <w:t>descriptive variable</w:t>
        </w:r>
      </w:hyperlink>
      <w:r w:rsidRPr="00807770">
        <w:rPr>
          <w:lang w:val="en-US"/>
        </w:rPr>
        <w:t xml:space="preserve">. </w:t>
      </w:r>
    </w:p>
    <w:p w:rsidR="0074426F" w:rsidRPr="00807770" w:rsidRDefault="0074426F">
      <w:pPr>
        <w:divId w:val="990328272"/>
        <w:rPr>
          <w:lang w:val="en-US"/>
        </w:rPr>
      </w:pPr>
      <w:r w:rsidRPr="00807770">
        <w:rPr>
          <w:lang w:val="en-US"/>
        </w:rPr>
        <w:t>The descriptive variable used is displayed in the grey circle at the bottom left of the chart.</w:t>
      </w:r>
    </w:p>
    <w:p w:rsidR="0074426F" w:rsidRPr="00807770" w:rsidRDefault="0074426F">
      <w:pPr>
        <w:spacing w:before="0" w:after="0"/>
        <w:divId w:val="990328272"/>
        <w:rPr>
          <w:color w:val="auto"/>
          <w:lang w:val="en-US"/>
        </w:rPr>
      </w:pPr>
      <w:r w:rsidRPr="00807770">
        <w:rPr>
          <w:color w:val="auto"/>
          <w:lang w:val="en-US"/>
        </w:rPr>
        <w:t> </w:t>
      </w:r>
      <w:r w:rsidRPr="00807770">
        <w:rPr>
          <w:color w:val="auto"/>
          <w:lang w:val="en-US"/>
        </w:rPr>
        <w:br/>
      </w:r>
    </w:p>
    <w:tbl>
      <w:tblPr>
        <w:tblW w:w="962" w:type="pct"/>
        <w:jc w:val="center"/>
        <w:tblCellMar>
          <w:top w:w="15" w:type="dxa"/>
          <w:left w:w="15" w:type="dxa"/>
          <w:bottom w:w="15" w:type="dxa"/>
          <w:right w:w="15" w:type="dxa"/>
        </w:tblCellMar>
        <w:tblLook w:val="0000" w:firstRow="0" w:lastRow="0" w:firstColumn="0" w:lastColumn="0" w:noHBand="0" w:noVBand="0"/>
      </w:tblPr>
      <w:tblGrid>
        <w:gridCol w:w="9000"/>
      </w:tblGrid>
      <w:tr w:rsidR="0074426F">
        <w:trPr>
          <w:divId w:val="513493964"/>
          <w:trHeight w:val="1800"/>
          <w:jc w:val="center"/>
        </w:trPr>
        <w:tc>
          <w:tcPr>
            <w:tcW w:w="-50" w:type="pct"/>
            <w:tcBorders>
              <w:bottom w:val="nil"/>
            </w:tcBorders>
            <w:tcMar>
              <w:top w:w="15" w:type="dxa"/>
              <w:left w:w="0" w:type="dxa"/>
              <w:bottom w:w="15" w:type="dxa"/>
              <w:right w:w="0" w:type="dxa"/>
            </w:tcMar>
          </w:tcPr>
          <w:p w:rsidR="0074426F" w:rsidRDefault="00A24BB0">
            <w:pPr>
              <w:spacing w:before="0" w:after="0"/>
              <w:rPr>
                <w:rFonts w:ascii="Times New Roman" w:hAnsi="Times New Roman"/>
                <w:color w:val="auto"/>
                <w:sz w:val="24"/>
                <w:szCs w:val="24"/>
              </w:rPr>
            </w:pPr>
            <w:r w:rsidRPr="00503423">
              <w:rPr>
                <w:rFonts w:ascii="Times New Roman" w:hAnsi="Times New Roman"/>
                <w:noProof/>
                <w:color w:val="auto"/>
                <w:sz w:val="24"/>
                <w:szCs w:val="24"/>
                <w:lang w:val="en-US" w:eastAsia="en-US"/>
              </w:rPr>
              <w:lastRenderedPageBreak/>
              <w:drawing>
                <wp:inline distT="0" distB="0" distL="0" distR="0" wp14:anchorId="65A0A7D8" wp14:editId="5F53EFBF">
                  <wp:extent cx="5715000" cy="3860800"/>
                  <wp:effectExtent l="0" t="0" r="0" b="0"/>
                  <wp:docPr id="375" name="Picture 375" descr="BarChartExampleS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BarChartExampleSe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715000" cy="3860800"/>
                          </a:xfrm>
                          <a:prstGeom prst="rect">
                            <a:avLst/>
                          </a:prstGeom>
                          <a:noFill/>
                          <a:ln>
                            <a:noFill/>
                          </a:ln>
                        </pic:spPr>
                      </pic:pic>
                    </a:graphicData>
                  </a:graphic>
                </wp:inline>
              </w:drawing>
            </w:r>
          </w:p>
        </w:tc>
      </w:tr>
      <w:tr w:rsidR="0074426F" w:rsidRPr="00807770">
        <w:trPr>
          <w:divId w:val="513493964"/>
          <w:trHeight w:val="75"/>
          <w:jc w:val="center"/>
        </w:trPr>
        <w:tc>
          <w:tcPr>
            <w:tcW w:w="-50" w:type="pct"/>
            <w:tcMar>
              <w:top w:w="15" w:type="dxa"/>
              <w:left w:w="0" w:type="dxa"/>
              <w:bottom w:w="15" w:type="dxa"/>
              <w:right w:w="0" w:type="dxa"/>
            </w:tcMar>
          </w:tcPr>
          <w:p w:rsidR="0074426F" w:rsidRPr="00807770" w:rsidRDefault="0074426F">
            <w:pPr>
              <w:pStyle w:val="celltext"/>
              <w:spacing w:line="75" w:lineRule="atLeast"/>
              <w:rPr>
                <w:lang w:val="en-US"/>
              </w:rPr>
            </w:pPr>
            <w:r w:rsidRPr="00807770">
              <w:rPr>
                <w:b/>
                <w:bCs/>
                <w:lang w:val="en-US"/>
              </w:rPr>
              <w:t>Bar Chart 1</w:t>
            </w:r>
            <w:r w:rsidRPr="00807770">
              <w:rPr>
                <w:lang w:val="en-US"/>
              </w:rPr>
              <w:t>: breakdown of turnover (4 classes) for all companies included in the group based on the Number of companies .</w:t>
            </w:r>
          </w:p>
        </w:tc>
      </w:tr>
    </w:tbl>
    <w:p w:rsidR="0074426F" w:rsidRDefault="0074426F">
      <w:pPr>
        <w:pStyle w:val="Heading5"/>
        <w:divId w:val="990328272"/>
      </w:pPr>
      <w:r>
        <w:t>Working with a bar chart</w:t>
      </w:r>
    </w:p>
    <w:p w:rsidR="0074426F" w:rsidRPr="00807770" w:rsidRDefault="0074426F">
      <w:pPr>
        <w:divId w:val="990328272"/>
        <w:rPr>
          <w:lang w:val="en-US"/>
        </w:rPr>
      </w:pPr>
      <w:r w:rsidRPr="00807770">
        <w:rPr>
          <w:lang w:val="en-US"/>
        </w:rPr>
        <w:t>From the left menu, you can:</w:t>
      </w:r>
    </w:p>
    <w:p w:rsidR="0074426F" w:rsidRPr="00807770" w:rsidRDefault="0074426F" w:rsidP="002E7032">
      <w:pPr>
        <w:numPr>
          <w:ilvl w:val="0"/>
          <w:numId w:val="291"/>
        </w:numPr>
        <w:tabs>
          <w:tab w:val="left" w:pos="720"/>
        </w:tabs>
        <w:divId w:val="878204633"/>
        <w:rPr>
          <w:lang w:val="en-US"/>
        </w:rPr>
      </w:pPr>
      <w:r w:rsidRPr="00807770">
        <w:rPr>
          <w:lang w:val="en-US"/>
        </w:rPr>
        <w:t>Change the primary variable's class (row) that is broken down.</w:t>
      </w:r>
    </w:p>
    <w:p w:rsidR="0074426F" w:rsidRPr="00807770" w:rsidRDefault="0074426F" w:rsidP="002E7032">
      <w:pPr>
        <w:numPr>
          <w:ilvl w:val="0"/>
          <w:numId w:val="291"/>
        </w:numPr>
        <w:tabs>
          <w:tab w:val="left" w:pos="720"/>
        </w:tabs>
        <w:divId w:val="878204633"/>
        <w:rPr>
          <w:lang w:val="en-US"/>
        </w:rPr>
      </w:pPr>
      <w:r w:rsidRPr="00807770">
        <w:rPr>
          <w:lang w:val="en-US"/>
        </w:rPr>
        <w:t>Remove/add classes of the secondary variable (columns) from the chart.</w:t>
      </w:r>
    </w:p>
    <w:p w:rsidR="0074426F" w:rsidRPr="00807770" w:rsidRDefault="0074426F" w:rsidP="002E7032">
      <w:pPr>
        <w:numPr>
          <w:ilvl w:val="0"/>
          <w:numId w:val="291"/>
        </w:numPr>
        <w:tabs>
          <w:tab w:val="left" w:pos="720"/>
        </w:tabs>
        <w:divId w:val="878204633"/>
        <w:rPr>
          <w:lang w:val="en-US"/>
        </w:rPr>
      </w:pPr>
      <w:r w:rsidRPr="00807770">
        <w:rPr>
          <w:lang w:val="en-US"/>
        </w:rPr>
        <w:t>Show or hide 'n.a.' values and empty classes.</w:t>
      </w:r>
    </w:p>
    <w:p w:rsidR="0074426F" w:rsidRPr="00807770" w:rsidRDefault="0074426F" w:rsidP="002E7032">
      <w:pPr>
        <w:numPr>
          <w:ilvl w:val="0"/>
          <w:numId w:val="291"/>
        </w:numPr>
        <w:tabs>
          <w:tab w:val="left" w:pos="720"/>
        </w:tabs>
        <w:divId w:val="878204633"/>
        <w:rPr>
          <w:lang w:val="en-US"/>
        </w:rPr>
      </w:pPr>
      <w:r w:rsidRPr="00807770">
        <w:rPr>
          <w:lang w:val="en-US"/>
        </w:rPr>
        <w:t xml:space="preserve">Invert the primary and secondary variables by clicking </w:t>
      </w:r>
      <w:r w:rsidR="00A24BB0">
        <w:rPr>
          <w:noProof/>
          <w:lang w:val="en-US" w:eastAsia="en-US"/>
        </w:rPr>
        <w:drawing>
          <wp:inline distT="0" distB="0" distL="0" distR="0" wp14:anchorId="322149E7" wp14:editId="421D02C0">
            <wp:extent cx="203200" cy="171450"/>
            <wp:effectExtent l="0" t="0" r="0" b="0"/>
            <wp:docPr id="376" name="Picture 376" descr="Sw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Swap"/>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03200" cy="171450"/>
                    </a:xfrm>
                    <a:prstGeom prst="rect">
                      <a:avLst/>
                    </a:prstGeom>
                    <a:noFill/>
                    <a:ln>
                      <a:noFill/>
                    </a:ln>
                  </pic:spPr>
                </pic:pic>
              </a:graphicData>
            </a:graphic>
          </wp:inline>
        </w:drawing>
      </w:r>
      <w:r w:rsidRPr="00807770">
        <w:rPr>
          <w:lang w:val="en-US"/>
        </w:rPr>
        <w:t>.</w:t>
      </w:r>
    </w:p>
    <w:p w:rsidR="0074426F" w:rsidRPr="00807770" w:rsidRDefault="0074426F">
      <w:pPr>
        <w:divId w:val="990328272"/>
        <w:rPr>
          <w:lang w:val="en-US"/>
        </w:rPr>
      </w:pPr>
      <w:r w:rsidRPr="00807770">
        <w:rPr>
          <w:lang w:val="en-US"/>
        </w:rPr>
        <w:t xml:space="preserve">You can hide the left menu by clicking </w:t>
      </w:r>
      <w:r w:rsidRPr="00807770">
        <w:rPr>
          <w:b/>
          <w:bCs/>
          <w:lang w:val="en-US"/>
        </w:rPr>
        <w:t>Hide</w:t>
      </w:r>
      <w:r w:rsidRPr="00807770">
        <w:rPr>
          <w:lang w:val="en-US"/>
        </w:rPr>
        <w:t>.</w:t>
      </w:r>
    </w:p>
    <w:p w:rsidR="0074426F" w:rsidRDefault="0074426F">
      <w:pPr>
        <w:pStyle w:val="Heading5"/>
        <w:divId w:val="990328272"/>
      </w:pPr>
      <w:r>
        <w:t>Bar chart toolbar</w:t>
      </w:r>
    </w:p>
    <w:p w:rsidR="0074426F" w:rsidRPr="00807770" w:rsidRDefault="0074426F">
      <w:pPr>
        <w:divId w:val="990328272"/>
        <w:rPr>
          <w:lang w:val="en-US"/>
        </w:rPr>
      </w:pPr>
      <w:r w:rsidRPr="00807770">
        <w:rPr>
          <w:lang w:val="en-US"/>
        </w:rPr>
        <w:t xml:space="preserve">The icons and links displayed in the bar chart toolbar are as follows: </w:t>
      </w:r>
    </w:p>
    <w:tbl>
      <w:tblPr>
        <w:tblW w:w="9088"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1081"/>
        <w:gridCol w:w="8007"/>
      </w:tblGrid>
      <w:tr w:rsidR="0074426F" w:rsidTr="00ED1153">
        <w:trPr>
          <w:divId w:val="1923221399"/>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74426F" w:rsidRDefault="0074426F">
            <w:pPr>
              <w:pStyle w:val="columnheader"/>
            </w:pPr>
            <w:r>
              <w:t>Icon/link</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74426F" w:rsidRDefault="0074426F">
            <w:pPr>
              <w:pStyle w:val="columnheader"/>
            </w:pPr>
            <w:r>
              <w:t>Function</w:t>
            </w:r>
          </w:p>
        </w:tc>
      </w:tr>
      <w:tr w:rsidR="0074426F" w:rsidRPr="00807770" w:rsidTr="00ED1153">
        <w:trPr>
          <w:divId w:val="1923221399"/>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74426F" w:rsidRDefault="0074426F">
            <w:pPr>
              <w:pStyle w:val="celltext"/>
              <w:jc w:val="center"/>
              <w:rPr>
                <w:b/>
                <w:bCs/>
              </w:rPr>
            </w:pPr>
            <w:r>
              <w:rPr>
                <w:b/>
                <w:bCs/>
              </w:rPr>
              <w:t>Options</w:t>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74426F" w:rsidRPr="00807770" w:rsidRDefault="0074426F">
            <w:pPr>
              <w:pStyle w:val="celltext"/>
              <w:rPr>
                <w:lang w:val="en-US"/>
              </w:rPr>
            </w:pPr>
            <w:r w:rsidRPr="00807770">
              <w:rPr>
                <w:lang w:val="en-US"/>
              </w:rPr>
              <w:t xml:space="preserve">Change the </w:t>
            </w:r>
            <w:hyperlink w:anchor="analyses_segmentation_disoptionb_8563" w:history="1">
              <w:r w:rsidRPr="00807770">
                <w:rPr>
                  <w:rStyle w:val="Hyperlink"/>
                  <w:color w:val="0000FF"/>
                  <w:lang w:val="en-US"/>
                </w:rPr>
                <w:t>display options of the bar chart</w:t>
              </w:r>
            </w:hyperlink>
          </w:p>
        </w:tc>
      </w:tr>
      <w:tr w:rsidR="0074426F" w:rsidRPr="00807770" w:rsidTr="00ED1153">
        <w:trPr>
          <w:divId w:val="1923221399"/>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74426F" w:rsidRDefault="00A24BB0">
            <w:pPr>
              <w:pStyle w:val="celltext"/>
              <w:jc w:val="center"/>
            </w:pPr>
            <w:r>
              <w:rPr>
                <w:noProof/>
                <w:lang w:val="en-US" w:eastAsia="en-US"/>
              </w:rPr>
              <w:drawing>
                <wp:inline distT="0" distB="0" distL="0" distR="0" wp14:anchorId="6DFF65CD" wp14:editId="79F15272">
                  <wp:extent cx="146050" cy="184150"/>
                  <wp:effectExtent l="0" t="0" r="0" b="0"/>
                  <wp:docPr id="377" name="Picture 377" descr="Section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SectionCollaps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74426F" w:rsidRPr="00807770" w:rsidRDefault="0074426F">
            <w:pPr>
              <w:pStyle w:val="celltext"/>
              <w:rPr>
                <w:lang w:val="en-US"/>
              </w:rPr>
            </w:pPr>
            <w:r w:rsidRPr="00807770">
              <w:rPr>
                <w:lang w:val="en-US"/>
              </w:rPr>
              <w:t xml:space="preserve">Hide (collapse) the bar chart (restore the element by clicking </w:t>
            </w:r>
            <w:r w:rsidR="00A24BB0">
              <w:rPr>
                <w:noProof/>
                <w:lang w:val="en-US" w:eastAsia="en-US"/>
              </w:rPr>
              <w:drawing>
                <wp:inline distT="0" distB="0" distL="0" distR="0" wp14:anchorId="39F4CBB0" wp14:editId="7F36E48B">
                  <wp:extent cx="146050" cy="184150"/>
                  <wp:effectExtent l="0" t="0" r="0" b="0"/>
                  <wp:docPr id="378" name="Picture 378" descr="RepSection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RepSectionShow"/>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807770">
              <w:rPr>
                <w:lang w:val="en-US"/>
              </w:rPr>
              <w:t>).</w:t>
            </w:r>
          </w:p>
        </w:tc>
      </w:tr>
      <w:tr w:rsidR="0074426F" w:rsidRPr="00807770" w:rsidTr="00ED1153">
        <w:trPr>
          <w:divId w:val="1923221399"/>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74426F" w:rsidRDefault="00A24BB0">
            <w:pPr>
              <w:pStyle w:val="celltext"/>
              <w:jc w:val="center"/>
            </w:pPr>
            <w:r>
              <w:rPr>
                <w:noProof/>
                <w:lang w:val="en-US" w:eastAsia="en-US"/>
              </w:rPr>
              <w:drawing>
                <wp:inline distT="0" distB="0" distL="0" distR="0" wp14:anchorId="77EA9EE1" wp14:editId="7EDE1DA3">
                  <wp:extent cx="146050" cy="184150"/>
                  <wp:effectExtent l="0" t="0" r="0" b="0"/>
                  <wp:docPr id="379" name="Picture 379" descr="RepSection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RepSectionMax"/>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74426F" w:rsidRPr="00807770" w:rsidRDefault="0074426F">
            <w:pPr>
              <w:pStyle w:val="celltext"/>
              <w:rPr>
                <w:lang w:val="en-US"/>
              </w:rPr>
            </w:pPr>
            <w:r w:rsidRPr="00807770">
              <w:rPr>
                <w:lang w:val="en-US"/>
              </w:rPr>
              <w:t>Maximise and open the bar chart in a new window. You can also double-click in the section to maximise it.</w:t>
            </w:r>
          </w:p>
        </w:tc>
      </w:tr>
      <w:tr w:rsidR="0074426F" w:rsidRPr="00807770" w:rsidTr="00ED1153">
        <w:trPr>
          <w:divId w:val="1923221399"/>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74426F" w:rsidRDefault="00A24BB0">
            <w:pPr>
              <w:pStyle w:val="celltext"/>
              <w:jc w:val="center"/>
            </w:pPr>
            <w:r>
              <w:rPr>
                <w:noProof/>
                <w:lang w:val="en-US" w:eastAsia="en-US"/>
              </w:rPr>
              <w:drawing>
                <wp:inline distT="0" distB="0" distL="0" distR="0" wp14:anchorId="2A23F8D1" wp14:editId="410D347B">
                  <wp:extent cx="146050" cy="184150"/>
                  <wp:effectExtent l="0" t="0" r="0" b="0"/>
                  <wp:docPr id="380" name="Picture 380" descr="RepSectio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RepSectionDel"/>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74426F" w:rsidRPr="00807770" w:rsidRDefault="0074426F">
            <w:pPr>
              <w:pStyle w:val="celltext"/>
              <w:rPr>
                <w:lang w:val="en-US"/>
              </w:rPr>
            </w:pPr>
            <w:r w:rsidRPr="00807770">
              <w:rPr>
                <w:lang w:val="en-US"/>
              </w:rPr>
              <w:t xml:space="preserve">Remove the bar chart from the analysis. </w:t>
            </w:r>
          </w:p>
        </w:tc>
      </w:tr>
    </w:tbl>
    <w:p w:rsidR="0074426F" w:rsidRPr="00807770" w:rsidRDefault="0074426F">
      <w:pPr>
        <w:spacing w:before="0" w:after="0"/>
        <w:divId w:val="1923221399"/>
        <w:rPr>
          <w:rFonts w:ascii="Times New Roman" w:hAnsi="Times New Roman"/>
          <w:color w:val="auto"/>
          <w:sz w:val="24"/>
          <w:szCs w:val="24"/>
          <w:lang w:val="en-US"/>
        </w:rPr>
      </w:pPr>
    </w:p>
    <w:bookmarkStart w:id="306" w:name="analyses_segmentation_pie_chart__6963"/>
    <w:bookmarkEnd w:id="306"/>
    <w:p w:rsidR="0074426F" w:rsidRDefault="0074426F">
      <w:pPr>
        <w:pStyle w:val="Heading4"/>
        <w:divId w:val="1794669348"/>
      </w:pPr>
      <w:r>
        <w:fldChar w:fldCharType="begin"/>
      </w:r>
      <w:r>
        <w:instrText xml:space="preserve"> XE "Segmentation pie chart" \* MERGEFORMAT </w:instrText>
      </w:r>
      <w:r>
        <w:fldChar w:fldCharType="end"/>
      </w:r>
      <w:r>
        <w:t xml:space="preserve">Segmentation pie chart </w:t>
      </w:r>
    </w:p>
    <w:p w:rsidR="0074426F" w:rsidRDefault="0074426F">
      <w:pPr>
        <w:pStyle w:val="Heading5"/>
        <w:divId w:val="1434206946"/>
      </w:pPr>
      <w:r>
        <w:t>Overview</w:t>
      </w:r>
    </w:p>
    <w:p w:rsidR="0074426F" w:rsidRPr="00807770" w:rsidRDefault="0074426F">
      <w:pPr>
        <w:divId w:val="1434206946"/>
        <w:rPr>
          <w:lang w:val="en-US"/>
        </w:rPr>
      </w:pPr>
      <w:r w:rsidRPr="00807770">
        <w:rPr>
          <w:lang w:val="en-US"/>
        </w:rPr>
        <w:lastRenderedPageBreak/>
        <w:t xml:space="preserve">The pie chart allows you to illustrate the breakdown of a primary variable's class (row) in terms of the classes of the secondary variable (columns) on the basis of the selected </w:t>
      </w:r>
      <w:hyperlink w:anchor="analyses_segmentation_step5seg_h_8072" w:history="1">
        <w:r w:rsidRPr="00807770">
          <w:rPr>
            <w:rStyle w:val="Hyperlink"/>
            <w:color w:val="0000FF"/>
            <w:lang w:val="en-US"/>
          </w:rPr>
          <w:t>descriptive variable</w:t>
        </w:r>
      </w:hyperlink>
      <w:r w:rsidRPr="00807770">
        <w:rPr>
          <w:lang w:val="en-US"/>
        </w:rPr>
        <w:t xml:space="preserve">. </w:t>
      </w:r>
    </w:p>
    <w:p w:rsidR="0074426F" w:rsidRPr="00807770" w:rsidRDefault="0074426F">
      <w:pPr>
        <w:divId w:val="1434206946"/>
        <w:rPr>
          <w:lang w:val="en-US"/>
        </w:rPr>
      </w:pPr>
      <w:r w:rsidRPr="00807770">
        <w:rPr>
          <w:lang w:val="en-US"/>
        </w:rPr>
        <w:t xml:space="preserve">The descriptive variable used in is displayed in the grey circle at the bottom left of the chart. </w:t>
      </w:r>
    </w:p>
    <w:tbl>
      <w:tblPr>
        <w:tblW w:w="962" w:type="pct"/>
        <w:jc w:val="center"/>
        <w:tblCellMar>
          <w:top w:w="15" w:type="dxa"/>
          <w:left w:w="15" w:type="dxa"/>
          <w:bottom w:w="15" w:type="dxa"/>
          <w:right w:w="15" w:type="dxa"/>
        </w:tblCellMar>
        <w:tblLook w:val="0000" w:firstRow="0" w:lastRow="0" w:firstColumn="0" w:lastColumn="0" w:noHBand="0" w:noVBand="0"/>
      </w:tblPr>
      <w:tblGrid>
        <w:gridCol w:w="9000"/>
      </w:tblGrid>
      <w:tr w:rsidR="0074426F">
        <w:trPr>
          <w:divId w:val="1615136321"/>
          <w:trHeight w:val="1800"/>
          <w:jc w:val="center"/>
        </w:trPr>
        <w:tc>
          <w:tcPr>
            <w:tcW w:w="-50" w:type="pct"/>
            <w:tcBorders>
              <w:bottom w:val="nil"/>
            </w:tcBorders>
            <w:tcMar>
              <w:top w:w="15" w:type="dxa"/>
              <w:left w:w="0" w:type="dxa"/>
              <w:bottom w:w="15" w:type="dxa"/>
              <w:right w:w="0" w:type="dxa"/>
            </w:tcMar>
          </w:tcPr>
          <w:p w:rsidR="0074426F" w:rsidRDefault="00A24BB0">
            <w:pPr>
              <w:pStyle w:val="celltext"/>
            </w:pPr>
            <w:r>
              <w:rPr>
                <w:noProof/>
                <w:lang w:val="en-US" w:eastAsia="en-US"/>
              </w:rPr>
              <w:drawing>
                <wp:inline distT="0" distB="0" distL="0" distR="0" wp14:anchorId="32A32242" wp14:editId="37661412">
                  <wp:extent cx="5715000" cy="3829050"/>
                  <wp:effectExtent l="0" t="0" r="0" b="0"/>
                  <wp:docPr id="381" name="Picture 381" descr="PieChartExampleS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PieChartExampleSe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715000" cy="3829050"/>
                          </a:xfrm>
                          <a:prstGeom prst="rect">
                            <a:avLst/>
                          </a:prstGeom>
                          <a:noFill/>
                          <a:ln>
                            <a:noFill/>
                          </a:ln>
                        </pic:spPr>
                      </pic:pic>
                    </a:graphicData>
                  </a:graphic>
                </wp:inline>
              </w:drawing>
            </w:r>
          </w:p>
        </w:tc>
      </w:tr>
      <w:tr w:rsidR="0074426F" w:rsidRPr="00807770">
        <w:trPr>
          <w:divId w:val="1615136321"/>
          <w:trHeight w:val="75"/>
          <w:jc w:val="center"/>
        </w:trPr>
        <w:tc>
          <w:tcPr>
            <w:tcW w:w="-50" w:type="pct"/>
            <w:tcMar>
              <w:top w:w="15" w:type="dxa"/>
              <w:left w:w="0" w:type="dxa"/>
              <w:bottom w:w="15" w:type="dxa"/>
              <w:right w:w="0" w:type="dxa"/>
            </w:tcMar>
          </w:tcPr>
          <w:p w:rsidR="0074426F" w:rsidRPr="00807770" w:rsidRDefault="0074426F">
            <w:pPr>
              <w:pStyle w:val="celltext"/>
              <w:spacing w:line="75" w:lineRule="atLeast"/>
              <w:rPr>
                <w:lang w:val="en-US"/>
              </w:rPr>
            </w:pPr>
            <w:r w:rsidRPr="00807770">
              <w:rPr>
                <w:b/>
                <w:bCs/>
                <w:lang w:val="en-US"/>
              </w:rPr>
              <w:t>Pie Chart 1</w:t>
            </w:r>
            <w:r w:rsidRPr="00807770">
              <w:rPr>
                <w:lang w:val="en-US"/>
              </w:rPr>
              <w:t>: breakdown of turnover (4 classes) for companies incorporated between 1990 and 1999 based on the Number of companies .</w:t>
            </w:r>
          </w:p>
        </w:tc>
      </w:tr>
    </w:tbl>
    <w:p w:rsidR="0074426F" w:rsidRDefault="0074426F">
      <w:pPr>
        <w:pStyle w:val="Heading5"/>
        <w:divId w:val="1434206946"/>
      </w:pPr>
      <w:r>
        <w:t>Working with a pie chart</w:t>
      </w:r>
    </w:p>
    <w:p w:rsidR="0074426F" w:rsidRPr="00807770" w:rsidRDefault="0074426F">
      <w:pPr>
        <w:divId w:val="1434206946"/>
        <w:rPr>
          <w:lang w:val="en-US"/>
        </w:rPr>
      </w:pPr>
      <w:r w:rsidRPr="00807770">
        <w:rPr>
          <w:lang w:val="en-US"/>
        </w:rPr>
        <w:t>From the left menu, you can:</w:t>
      </w:r>
    </w:p>
    <w:p w:rsidR="0074426F" w:rsidRPr="00807770" w:rsidRDefault="0074426F" w:rsidP="002E7032">
      <w:pPr>
        <w:numPr>
          <w:ilvl w:val="0"/>
          <w:numId w:val="292"/>
        </w:numPr>
        <w:tabs>
          <w:tab w:val="left" w:pos="720"/>
        </w:tabs>
        <w:divId w:val="130171914"/>
        <w:rPr>
          <w:lang w:val="en-US"/>
        </w:rPr>
      </w:pPr>
      <w:r w:rsidRPr="00807770">
        <w:rPr>
          <w:lang w:val="en-US"/>
        </w:rPr>
        <w:t>Change the primary variable's class (row) that is broken down</w:t>
      </w:r>
    </w:p>
    <w:p w:rsidR="0074426F" w:rsidRPr="00807770" w:rsidRDefault="0074426F" w:rsidP="002E7032">
      <w:pPr>
        <w:numPr>
          <w:ilvl w:val="0"/>
          <w:numId w:val="292"/>
        </w:numPr>
        <w:tabs>
          <w:tab w:val="left" w:pos="720"/>
        </w:tabs>
        <w:divId w:val="130171914"/>
        <w:rPr>
          <w:lang w:val="en-US"/>
        </w:rPr>
      </w:pPr>
      <w:r w:rsidRPr="00807770">
        <w:rPr>
          <w:lang w:val="en-US"/>
        </w:rPr>
        <w:t xml:space="preserve">Change the </w:t>
      </w:r>
      <w:hyperlink w:anchor="analyses_segmentation_disoptions_6825" w:history="1">
        <w:r w:rsidRPr="00807770">
          <w:rPr>
            <w:rStyle w:val="Hyperlink"/>
            <w:color w:val="0000FF"/>
            <w:lang w:val="en-US"/>
          </w:rPr>
          <w:t>display options</w:t>
        </w:r>
      </w:hyperlink>
      <w:r w:rsidRPr="00807770">
        <w:rPr>
          <w:lang w:val="en-US"/>
        </w:rPr>
        <w:t xml:space="preserve"> of the pie chart. </w:t>
      </w:r>
    </w:p>
    <w:p w:rsidR="0074426F" w:rsidRPr="00807770" w:rsidRDefault="0074426F" w:rsidP="002E7032">
      <w:pPr>
        <w:numPr>
          <w:ilvl w:val="0"/>
          <w:numId w:val="292"/>
        </w:numPr>
        <w:tabs>
          <w:tab w:val="left" w:pos="720"/>
        </w:tabs>
        <w:divId w:val="130171914"/>
        <w:rPr>
          <w:lang w:val="en-US"/>
        </w:rPr>
      </w:pPr>
      <w:r w:rsidRPr="00807770">
        <w:rPr>
          <w:lang w:val="en-US"/>
        </w:rPr>
        <w:t xml:space="preserve">Invert the primary and secondary variables by clicking </w:t>
      </w:r>
      <w:r w:rsidR="00A24BB0">
        <w:rPr>
          <w:noProof/>
          <w:lang w:val="en-US" w:eastAsia="en-US"/>
        </w:rPr>
        <w:drawing>
          <wp:inline distT="0" distB="0" distL="0" distR="0" wp14:anchorId="621CC510" wp14:editId="04C0DE71">
            <wp:extent cx="203200" cy="171450"/>
            <wp:effectExtent l="0" t="0" r="0" b="0"/>
            <wp:docPr id="382" name="Picture 382" descr="Sw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Swap"/>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03200" cy="171450"/>
                    </a:xfrm>
                    <a:prstGeom prst="rect">
                      <a:avLst/>
                    </a:prstGeom>
                    <a:noFill/>
                    <a:ln>
                      <a:noFill/>
                    </a:ln>
                  </pic:spPr>
                </pic:pic>
              </a:graphicData>
            </a:graphic>
          </wp:inline>
        </w:drawing>
      </w:r>
    </w:p>
    <w:p w:rsidR="0074426F" w:rsidRPr="00807770" w:rsidRDefault="0074426F">
      <w:pPr>
        <w:divId w:val="1434206946"/>
        <w:rPr>
          <w:lang w:val="en-US"/>
        </w:rPr>
      </w:pPr>
      <w:r w:rsidRPr="00807770">
        <w:rPr>
          <w:lang w:val="en-US"/>
        </w:rPr>
        <w:t xml:space="preserve">You can hide the left menu by clicking </w:t>
      </w:r>
      <w:r w:rsidRPr="00807770">
        <w:rPr>
          <w:rStyle w:val="uicontrol"/>
          <w:lang w:val="en-US"/>
        </w:rPr>
        <w:t>Hide</w:t>
      </w:r>
      <w:r w:rsidRPr="00807770">
        <w:rPr>
          <w:rStyle w:val="uicontrol"/>
          <w:b w:val="0"/>
          <w:bCs w:val="0"/>
          <w:lang w:val="en-US"/>
        </w:rPr>
        <w:t>.</w:t>
      </w:r>
    </w:p>
    <w:p w:rsidR="0074426F" w:rsidRDefault="0074426F">
      <w:pPr>
        <w:pStyle w:val="Heading5"/>
        <w:divId w:val="1434206946"/>
      </w:pPr>
      <w:r>
        <w:t>Pie chart toolbar</w:t>
      </w:r>
    </w:p>
    <w:p w:rsidR="0074426F" w:rsidRPr="00807770" w:rsidRDefault="0074426F">
      <w:pPr>
        <w:divId w:val="1434206946"/>
        <w:rPr>
          <w:lang w:val="en-US"/>
        </w:rPr>
      </w:pPr>
      <w:r w:rsidRPr="00807770">
        <w:rPr>
          <w:lang w:val="en-US"/>
        </w:rPr>
        <w:t>The icons and links displayed in the pie chart toolbar are as follows:</w:t>
      </w:r>
    </w:p>
    <w:tbl>
      <w:tblPr>
        <w:tblW w:w="9088"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1081"/>
        <w:gridCol w:w="8007"/>
      </w:tblGrid>
      <w:tr w:rsidR="0074426F" w:rsidTr="00ED1153">
        <w:trPr>
          <w:divId w:val="1247225177"/>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74426F" w:rsidRDefault="0074426F">
            <w:pPr>
              <w:pStyle w:val="columnheader"/>
            </w:pPr>
            <w:r>
              <w:t>Icon/link</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74426F" w:rsidRDefault="0074426F">
            <w:pPr>
              <w:pStyle w:val="columnheader"/>
            </w:pPr>
            <w:r>
              <w:t>Function</w:t>
            </w:r>
          </w:p>
        </w:tc>
      </w:tr>
      <w:tr w:rsidR="0074426F" w:rsidRPr="00807770" w:rsidTr="00ED1153">
        <w:trPr>
          <w:divId w:val="1247225177"/>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74426F" w:rsidRDefault="0074426F">
            <w:pPr>
              <w:pStyle w:val="celltext"/>
              <w:jc w:val="center"/>
              <w:rPr>
                <w:b/>
                <w:bCs/>
              </w:rPr>
            </w:pPr>
            <w:r>
              <w:rPr>
                <w:b/>
                <w:bCs/>
              </w:rPr>
              <w:t>Options</w:t>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74426F" w:rsidRPr="00807770" w:rsidRDefault="0074426F">
            <w:pPr>
              <w:pStyle w:val="celltext"/>
              <w:rPr>
                <w:lang w:val="en-US"/>
              </w:rPr>
            </w:pPr>
            <w:r w:rsidRPr="00807770">
              <w:rPr>
                <w:lang w:val="en-US"/>
              </w:rPr>
              <w:t xml:space="preserve">Change the </w:t>
            </w:r>
            <w:hyperlink w:anchor="analyses_segmentation_disoptions_6825" w:history="1">
              <w:r w:rsidRPr="00807770">
                <w:rPr>
                  <w:rStyle w:val="Hyperlink"/>
                  <w:color w:val="0000FF"/>
                  <w:lang w:val="en-US"/>
                </w:rPr>
                <w:t>display options of the pie chart</w:t>
              </w:r>
            </w:hyperlink>
          </w:p>
        </w:tc>
      </w:tr>
      <w:tr w:rsidR="0074426F" w:rsidRPr="00807770" w:rsidTr="00ED1153">
        <w:trPr>
          <w:divId w:val="1247225177"/>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74426F" w:rsidRDefault="00A24BB0">
            <w:pPr>
              <w:pStyle w:val="celltext"/>
              <w:jc w:val="center"/>
            </w:pPr>
            <w:r>
              <w:rPr>
                <w:noProof/>
                <w:lang w:val="en-US" w:eastAsia="en-US"/>
              </w:rPr>
              <w:drawing>
                <wp:inline distT="0" distB="0" distL="0" distR="0" wp14:anchorId="7622508A" wp14:editId="1D78C6E1">
                  <wp:extent cx="146050" cy="184150"/>
                  <wp:effectExtent l="0" t="0" r="0" b="0"/>
                  <wp:docPr id="383" name="Picture 383" descr="Section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SectionCollaps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74426F" w:rsidRPr="00807770" w:rsidRDefault="0074426F">
            <w:pPr>
              <w:pStyle w:val="celltext"/>
              <w:rPr>
                <w:lang w:val="en-US"/>
              </w:rPr>
            </w:pPr>
            <w:r w:rsidRPr="00807770">
              <w:rPr>
                <w:lang w:val="en-US"/>
              </w:rPr>
              <w:t xml:space="preserve">Hide (collapse) the pie chart (restore the element by clicking </w:t>
            </w:r>
            <w:r w:rsidR="00A24BB0">
              <w:rPr>
                <w:noProof/>
                <w:lang w:val="en-US" w:eastAsia="en-US"/>
              </w:rPr>
              <w:drawing>
                <wp:inline distT="0" distB="0" distL="0" distR="0" wp14:anchorId="3D726C3F" wp14:editId="69AF83CD">
                  <wp:extent cx="146050" cy="184150"/>
                  <wp:effectExtent l="0" t="0" r="0" b="0"/>
                  <wp:docPr id="384" name="Picture 384" descr="RepSection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RepSectionShow"/>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807770">
              <w:rPr>
                <w:lang w:val="en-US"/>
              </w:rPr>
              <w:t>).</w:t>
            </w:r>
          </w:p>
        </w:tc>
      </w:tr>
      <w:tr w:rsidR="0074426F" w:rsidRPr="00807770" w:rsidTr="00ED1153">
        <w:trPr>
          <w:divId w:val="1247225177"/>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74426F" w:rsidRDefault="00A24BB0">
            <w:pPr>
              <w:pStyle w:val="celltext"/>
              <w:jc w:val="center"/>
            </w:pPr>
            <w:r>
              <w:rPr>
                <w:noProof/>
                <w:lang w:val="en-US" w:eastAsia="en-US"/>
              </w:rPr>
              <w:drawing>
                <wp:inline distT="0" distB="0" distL="0" distR="0" wp14:anchorId="0D60444A" wp14:editId="4128852D">
                  <wp:extent cx="146050" cy="184150"/>
                  <wp:effectExtent l="0" t="0" r="0" b="0"/>
                  <wp:docPr id="385" name="Picture 385" descr="RepSection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RepSectionMax"/>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74426F" w:rsidRPr="00807770" w:rsidRDefault="0074426F">
            <w:pPr>
              <w:pStyle w:val="celltext"/>
              <w:rPr>
                <w:lang w:val="en-US"/>
              </w:rPr>
            </w:pPr>
            <w:r w:rsidRPr="00807770">
              <w:rPr>
                <w:lang w:val="en-US"/>
              </w:rPr>
              <w:t>Maximise and open the pie chart in a new window. You can also double-click anywhere in the element to maximise it.</w:t>
            </w:r>
          </w:p>
        </w:tc>
      </w:tr>
      <w:tr w:rsidR="0074426F" w:rsidRPr="00807770" w:rsidTr="00ED1153">
        <w:trPr>
          <w:divId w:val="1247225177"/>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74426F" w:rsidRDefault="00A24BB0">
            <w:pPr>
              <w:pStyle w:val="celltext"/>
              <w:jc w:val="center"/>
            </w:pPr>
            <w:r>
              <w:rPr>
                <w:noProof/>
                <w:lang w:val="en-US" w:eastAsia="en-US"/>
              </w:rPr>
              <w:drawing>
                <wp:inline distT="0" distB="0" distL="0" distR="0" wp14:anchorId="4A89F553" wp14:editId="29955329">
                  <wp:extent cx="146050" cy="184150"/>
                  <wp:effectExtent l="0" t="0" r="0" b="0"/>
                  <wp:docPr id="386" name="Picture 386" descr="RepSectio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RepSectionDel"/>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74426F" w:rsidRPr="00807770" w:rsidRDefault="0074426F">
            <w:pPr>
              <w:pStyle w:val="celltext"/>
              <w:rPr>
                <w:lang w:val="en-US"/>
              </w:rPr>
            </w:pPr>
            <w:r w:rsidRPr="00807770">
              <w:rPr>
                <w:lang w:val="en-US"/>
              </w:rPr>
              <w:t>Remove the pie chart from the analysis.</w:t>
            </w:r>
          </w:p>
        </w:tc>
      </w:tr>
    </w:tbl>
    <w:p w:rsidR="0074426F" w:rsidRDefault="0074426F">
      <w:pPr>
        <w:pStyle w:val="Heading3"/>
        <w:divId w:val="1794669348"/>
      </w:pPr>
      <w:bookmarkStart w:id="307" w:name="_Toc417578510"/>
      <w:r>
        <w:t>Display options</w:t>
      </w:r>
      <w:bookmarkEnd w:id="307"/>
    </w:p>
    <w:bookmarkStart w:id="308" w:name="analyses_segmentation_disoptions_2420"/>
    <w:bookmarkEnd w:id="308"/>
    <w:p w:rsidR="0074426F" w:rsidRPr="00807770" w:rsidRDefault="0074426F">
      <w:pPr>
        <w:pStyle w:val="Heading4"/>
        <w:divId w:val="1794669348"/>
        <w:rPr>
          <w:lang w:val="en-US"/>
        </w:rPr>
      </w:pPr>
      <w:r>
        <w:fldChar w:fldCharType="begin"/>
      </w:r>
      <w:r w:rsidRPr="00807770">
        <w:rPr>
          <w:lang w:val="en-US"/>
        </w:rPr>
        <w:instrText xml:space="preserve"> XE "Display options for a segmentation table" \* MERGEFORMAT </w:instrText>
      </w:r>
      <w:r>
        <w:fldChar w:fldCharType="end"/>
      </w:r>
      <w:r w:rsidRPr="00807770">
        <w:rPr>
          <w:lang w:val="en-US"/>
        </w:rPr>
        <w:t>Display options for a segmentation table</w:t>
      </w:r>
    </w:p>
    <w:p w:rsidR="0074426F" w:rsidRPr="00807770" w:rsidRDefault="0074426F">
      <w:pPr>
        <w:pStyle w:val="acces"/>
        <w:divId w:val="1047724715"/>
        <w:rPr>
          <w:lang w:val="en-US"/>
        </w:rPr>
      </w:pPr>
      <w:r w:rsidRPr="00807770">
        <w:rPr>
          <w:b/>
          <w:bCs/>
          <w:lang w:val="en-US"/>
        </w:rPr>
        <w:lastRenderedPageBreak/>
        <w:t>Access</w:t>
      </w:r>
      <w:r w:rsidRPr="00807770">
        <w:rPr>
          <w:lang w:val="en-US"/>
        </w:rPr>
        <w:t>: To access this dialog, either:</w:t>
      </w:r>
    </w:p>
    <w:p w:rsidR="0074426F" w:rsidRPr="00807770" w:rsidRDefault="0074426F" w:rsidP="002E7032">
      <w:pPr>
        <w:pStyle w:val="acces"/>
        <w:numPr>
          <w:ilvl w:val="0"/>
          <w:numId w:val="293"/>
        </w:numPr>
        <w:tabs>
          <w:tab w:val="left" w:pos="720"/>
        </w:tabs>
        <w:divId w:val="1047724715"/>
        <w:rPr>
          <w:lang w:val="en-US"/>
        </w:rPr>
      </w:pPr>
      <w:r w:rsidRPr="00807770">
        <w:rPr>
          <w:lang w:val="en-US"/>
        </w:rPr>
        <w:t xml:space="preserve">Go to </w:t>
      </w:r>
      <w:hyperlink w:anchor="analyses_segmentation_step6seg_h_7767" w:history="1">
        <w:r w:rsidRPr="00807770">
          <w:rPr>
            <w:rStyle w:val="Hyperlink"/>
            <w:color w:val="0000FF"/>
            <w:lang w:val="en-US"/>
          </w:rPr>
          <w:t>step 6</w:t>
        </w:r>
      </w:hyperlink>
      <w:r w:rsidRPr="00807770">
        <w:rPr>
          <w:lang w:val="en-US"/>
        </w:rPr>
        <w:t xml:space="preserve"> of the Segmentation Wizard and click the </w:t>
      </w:r>
      <w:r w:rsidRPr="00807770">
        <w:rPr>
          <w:b/>
          <w:bCs/>
          <w:lang w:val="en-US"/>
        </w:rPr>
        <w:t>Display options</w:t>
      </w:r>
      <w:r w:rsidRPr="00807770">
        <w:rPr>
          <w:lang w:val="en-US"/>
        </w:rPr>
        <w:t xml:space="preserve"> link from the corresponding table.</w:t>
      </w:r>
    </w:p>
    <w:p w:rsidR="0074426F" w:rsidRPr="00807770" w:rsidRDefault="0074426F" w:rsidP="002E7032">
      <w:pPr>
        <w:pStyle w:val="acces"/>
        <w:numPr>
          <w:ilvl w:val="0"/>
          <w:numId w:val="293"/>
        </w:numPr>
        <w:tabs>
          <w:tab w:val="left" w:pos="720"/>
        </w:tabs>
        <w:divId w:val="1047724715"/>
        <w:rPr>
          <w:lang w:val="en-US"/>
        </w:rPr>
      </w:pPr>
      <w:r w:rsidRPr="00807770">
        <w:rPr>
          <w:lang w:val="en-US"/>
        </w:rPr>
        <w:t xml:space="preserve">From the </w:t>
      </w:r>
      <w:hyperlink w:anchor="analyses_segmentation_segtable_h_1515" w:history="1">
        <w:r w:rsidRPr="00807770">
          <w:rPr>
            <w:rStyle w:val="Hyperlink"/>
            <w:color w:val="0000FF"/>
            <w:lang w:val="en-US"/>
          </w:rPr>
          <w:t>segmentation table</w:t>
        </w:r>
      </w:hyperlink>
      <w:r w:rsidRPr="00807770">
        <w:rPr>
          <w:lang w:val="en-US"/>
        </w:rPr>
        <w:t xml:space="preserve">'s toolbar in the </w:t>
      </w:r>
      <w:hyperlink w:anchor="analyses_segmentation_viewsegana_3045" w:history="1">
        <w:r w:rsidRPr="00807770">
          <w:rPr>
            <w:rStyle w:val="Hyperlink"/>
            <w:color w:val="0000FF"/>
            <w:lang w:val="en-US"/>
          </w:rPr>
          <w:t>results of your analysis</w:t>
        </w:r>
      </w:hyperlink>
      <w:r w:rsidRPr="00807770">
        <w:rPr>
          <w:lang w:val="en-US"/>
        </w:rPr>
        <w:t xml:space="preserve">, click the </w:t>
      </w:r>
      <w:r w:rsidRPr="00807770">
        <w:rPr>
          <w:b/>
          <w:bCs/>
          <w:lang w:val="en-US"/>
        </w:rPr>
        <w:t>Options</w:t>
      </w:r>
      <w:r w:rsidRPr="00807770">
        <w:rPr>
          <w:lang w:val="en-US"/>
        </w:rPr>
        <w:t xml:space="preserve"> link.</w:t>
      </w:r>
    </w:p>
    <w:p w:rsidR="0074426F" w:rsidRPr="00807770" w:rsidRDefault="0074426F">
      <w:pPr>
        <w:divId w:val="1822189363"/>
        <w:rPr>
          <w:lang w:val="en-US"/>
        </w:rPr>
      </w:pPr>
      <w:r w:rsidRPr="00807770">
        <w:rPr>
          <w:lang w:val="en-US"/>
        </w:rPr>
        <w:t xml:space="preserve">Two categories of options are available from the tabs: </w:t>
      </w:r>
      <w:r w:rsidRPr="00807770">
        <w:rPr>
          <w:rStyle w:val="uicontrol"/>
          <w:lang w:val="en-US"/>
        </w:rPr>
        <w:t>General</w:t>
      </w:r>
      <w:r w:rsidRPr="00807770">
        <w:rPr>
          <w:lang w:val="en-US"/>
        </w:rPr>
        <w:t xml:space="preserve"> and </w:t>
      </w:r>
      <w:r w:rsidRPr="00807770">
        <w:rPr>
          <w:rStyle w:val="uicontrol"/>
          <w:lang w:val="en-US"/>
        </w:rPr>
        <w:t>Classes</w:t>
      </w:r>
    </w:p>
    <w:p w:rsidR="0074426F" w:rsidRDefault="0074426F">
      <w:pPr>
        <w:pStyle w:val="Heading5"/>
        <w:divId w:val="1822189363"/>
      </w:pPr>
      <w:r>
        <w:t>General</w:t>
      </w:r>
    </w:p>
    <w:p w:rsidR="0074426F" w:rsidRPr="00A24BB0" w:rsidRDefault="0074426F">
      <w:pPr>
        <w:divId w:val="1822189363"/>
      </w:pPr>
      <w:r w:rsidRPr="00A24BB0">
        <w:rPr>
          <w:rStyle w:val="Drop-downhotspot"/>
          <w:b/>
          <w:bCs/>
          <w:color w:val="003366"/>
        </w:rPr>
        <w:t>Segmentation table: general display options dialog</w:t>
      </w:r>
    </w:p>
    <w:p w:rsidR="0074426F" w:rsidRDefault="00A24BB0" w:rsidP="00503423">
      <w:pPr>
        <w:divId w:val="1775512739"/>
      </w:pPr>
      <w:r>
        <w:rPr>
          <w:noProof/>
          <w:lang w:val="en-US" w:eastAsia="en-US"/>
        </w:rPr>
        <w:drawing>
          <wp:inline distT="0" distB="0" distL="0" distR="0" wp14:anchorId="60A415D9" wp14:editId="11E70A64">
            <wp:extent cx="5715000" cy="3308350"/>
            <wp:effectExtent l="0" t="0" r="0" b="0"/>
            <wp:docPr id="387" name="Picture 387" descr="SegTableDisplay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SegTableDisplayOption"/>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715000" cy="3308350"/>
                    </a:xfrm>
                    <a:prstGeom prst="rect">
                      <a:avLst/>
                    </a:prstGeom>
                    <a:noFill/>
                    <a:ln>
                      <a:noFill/>
                    </a:ln>
                  </pic:spPr>
                </pic:pic>
              </a:graphicData>
            </a:graphic>
          </wp:inline>
        </w:drawing>
      </w:r>
    </w:p>
    <w:p w:rsidR="0074426F" w:rsidRPr="00807770" w:rsidRDefault="0074426F" w:rsidP="002E7032">
      <w:pPr>
        <w:numPr>
          <w:ilvl w:val="0"/>
          <w:numId w:val="294"/>
        </w:numPr>
        <w:tabs>
          <w:tab w:val="clear" w:pos="720"/>
          <w:tab w:val="left" w:pos="420"/>
        </w:tabs>
        <w:ind w:left="420"/>
        <w:divId w:val="1822189363"/>
        <w:rPr>
          <w:lang w:val="en-US"/>
        </w:rPr>
      </w:pPr>
      <w:r w:rsidRPr="00807770">
        <w:rPr>
          <w:rStyle w:val="uicontrol"/>
          <w:lang w:val="en-US"/>
        </w:rPr>
        <w:t>Name</w:t>
      </w:r>
      <w:r w:rsidRPr="00807770">
        <w:rPr>
          <w:lang w:val="en-US"/>
        </w:rPr>
        <w:t xml:space="preserve">: </w:t>
      </w:r>
      <w:r w:rsidRPr="00807770">
        <w:rPr>
          <w:lang w:val="en-US"/>
        </w:rPr>
        <w:br/>
        <w:t>Use the text box to change the name of the segmentation table.</w:t>
      </w:r>
    </w:p>
    <w:p w:rsidR="0074426F" w:rsidRDefault="0074426F" w:rsidP="002E7032">
      <w:pPr>
        <w:numPr>
          <w:ilvl w:val="0"/>
          <w:numId w:val="294"/>
        </w:numPr>
        <w:tabs>
          <w:tab w:val="clear" w:pos="720"/>
          <w:tab w:val="left" w:pos="420"/>
        </w:tabs>
        <w:ind w:left="420"/>
        <w:divId w:val="1822189363"/>
      </w:pPr>
      <w:r>
        <w:rPr>
          <w:rStyle w:val="uicontrol"/>
        </w:rPr>
        <w:t>Display values or percentages</w:t>
      </w:r>
      <w:r>
        <w:t xml:space="preserve">: </w:t>
      </w:r>
    </w:p>
    <w:p w:rsidR="0074426F" w:rsidRPr="00807770" w:rsidRDefault="0074426F" w:rsidP="002E7032">
      <w:pPr>
        <w:tabs>
          <w:tab w:val="left" w:pos="420"/>
        </w:tabs>
        <w:ind w:left="420"/>
        <w:divId w:val="2106149613"/>
        <w:rPr>
          <w:lang w:val="en-US"/>
        </w:rPr>
      </w:pPr>
      <w:r w:rsidRPr="00807770">
        <w:rPr>
          <w:lang w:val="en-US"/>
        </w:rPr>
        <w:t xml:space="preserve">The options under this section allow you to display the number in each cell as a values, percentage or penetration index. </w:t>
      </w:r>
    </w:p>
    <w:p w:rsidR="0074426F" w:rsidRPr="00807770" w:rsidRDefault="0074426F" w:rsidP="002E7032">
      <w:pPr>
        <w:tabs>
          <w:tab w:val="left" w:pos="420"/>
        </w:tabs>
        <w:ind w:left="420"/>
        <w:divId w:val="2106149613"/>
        <w:rPr>
          <w:lang w:val="en-US"/>
        </w:rPr>
      </w:pPr>
      <w:r w:rsidRPr="00807770">
        <w:rPr>
          <w:lang w:val="en-US"/>
        </w:rPr>
        <w:t xml:space="preserve">The </w:t>
      </w:r>
      <w:r w:rsidRPr="00807770">
        <w:rPr>
          <w:i/>
          <w:iCs/>
          <w:lang w:val="en-US"/>
        </w:rPr>
        <w:t>Penetration index</w:t>
      </w:r>
      <w:r w:rsidRPr="00807770">
        <w:rPr>
          <w:lang w:val="en-US"/>
        </w:rPr>
        <w:t xml:space="preserve"> measures the representation of a class by comparing it with the average of the companies included in the analysis. An index greater than 100 indicates an over representation of the class as compared to the average of the companies. An index less than 100 indicates an underrepresentation of the class as compared to the average of the companies.</w:t>
      </w:r>
    </w:p>
    <w:p w:rsidR="0074426F" w:rsidRPr="00807770" w:rsidRDefault="0074426F" w:rsidP="002E7032">
      <w:pPr>
        <w:tabs>
          <w:tab w:val="left" w:pos="420"/>
        </w:tabs>
        <w:ind w:left="420"/>
        <w:divId w:val="2106149613"/>
        <w:rPr>
          <w:lang w:val="en-US"/>
        </w:rPr>
      </w:pPr>
      <w:r w:rsidRPr="00807770">
        <w:rPr>
          <w:lang w:val="en-US"/>
        </w:rPr>
        <w:t>For example, if 75% of the companies with a profit of more than 50 million USD employ more than 1000 people and on average only 50% of all the companies included in the company set employ over 1000 people, the penetration index for companies with more then 50 million USD of profit would be equal to 150 (= [75/50]*100).</w:t>
      </w:r>
    </w:p>
    <w:p w:rsidR="0074426F" w:rsidRPr="00807770" w:rsidRDefault="0074426F" w:rsidP="002E7032">
      <w:pPr>
        <w:numPr>
          <w:ilvl w:val="1"/>
          <w:numId w:val="294"/>
        </w:numPr>
        <w:tabs>
          <w:tab w:val="clear" w:pos="1440"/>
          <w:tab w:val="left" w:pos="840"/>
        </w:tabs>
        <w:ind w:left="840"/>
        <w:divId w:val="2106149613"/>
        <w:rPr>
          <w:lang w:val="en-US"/>
        </w:rPr>
      </w:pPr>
      <w:r w:rsidRPr="00807770">
        <w:rPr>
          <w:rStyle w:val="uicontrol"/>
          <w:lang w:val="en-US"/>
        </w:rPr>
        <w:t>Values</w:t>
      </w:r>
      <w:r w:rsidRPr="00807770">
        <w:rPr>
          <w:lang w:val="en-US"/>
        </w:rPr>
        <w:t xml:space="preserve"> (default option):</w:t>
      </w:r>
      <w:r w:rsidRPr="00807770">
        <w:rPr>
          <w:lang w:val="en-US"/>
        </w:rPr>
        <w:br/>
        <w:t xml:space="preserve">Display figures in terms of the value of the </w:t>
      </w:r>
      <w:hyperlink w:anchor="analyses_segmentation_step5seg_h_8072" w:history="1">
        <w:r w:rsidRPr="00807770">
          <w:rPr>
            <w:rStyle w:val="Hyperlink"/>
            <w:color w:val="0000FF"/>
            <w:lang w:val="en-US"/>
          </w:rPr>
          <w:t>descriptive variable</w:t>
        </w:r>
      </w:hyperlink>
      <w:r w:rsidRPr="00807770">
        <w:rPr>
          <w:lang w:val="en-US"/>
        </w:rPr>
        <w:t>.</w:t>
      </w:r>
    </w:p>
    <w:p w:rsidR="0074426F" w:rsidRPr="00807770" w:rsidRDefault="0074426F" w:rsidP="002E7032">
      <w:pPr>
        <w:numPr>
          <w:ilvl w:val="1"/>
          <w:numId w:val="294"/>
        </w:numPr>
        <w:tabs>
          <w:tab w:val="clear" w:pos="1440"/>
          <w:tab w:val="left" w:pos="840"/>
        </w:tabs>
        <w:ind w:left="840"/>
        <w:divId w:val="2106149613"/>
        <w:rPr>
          <w:lang w:val="en-US"/>
        </w:rPr>
      </w:pPr>
      <w:r w:rsidRPr="00807770">
        <w:rPr>
          <w:rStyle w:val="uicontrol"/>
          <w:lang w:val="en-US"/>
        </w:rPr>
        <w:t>Base = column totals</w:t>
      </w:r>
      <w:r w:rsidRPr="00807770">
        <w:rPr>
          <w:lang w:val="en-US"/>
        </w:rPr>
        <w:t>:</w:t>
      </w:r>
      <w:r w:rsidRPr="00807770">
        <w:rPr>
          <w:lang w:val="en-US"/>
        </w:rPr>
        <w:br/>
        <w:t>Select this option to calculate and display the weight (in %) of each cell in terms of the total of the column to which it belongs to (</w:t>
      </w:r>
      <w:r w:rsidRPr="00807770">
        <w:rPr>
          <w:i/>
          <w:iCs/>
          <w:lang w:val="en-US"/>
        </w:rPr>
        <w:t>conditional frequencies)</w:t>
      </w:r>
      <w:r w:rsidRPr="00807770">
        <w:rPr>
          <w:rStyle w:val="Drop-downhotspot"/>
          <w:i/>
          <w:iCs/>
          <w:color w:val="003366"/>
          <w:lang w:val="en-US"/>
        </w:rPr>
        <w:t>Example</w:t>
      </w:r>
    </w:p>
    <w:p w:rsidR="0074426F" w:rsidRDefault="00A24BB0" w:rsidP="00503423">
      <w:pPr>
        <w:tabs>
          <w:tab w:val="left" w:pos="1140"/>
        </w:tabs>
        <w:ind w:left="1140"/>
        <w:divId w:val="89861209"/>
      </w:pPr>
      <w:r>
        <w:rPr>
          <w:noProof/>
          <w:lang w:val="en-US" w:eastAsia="en-US"/>
        </w:rPr>
        <w:lastRenderedPageBreak/>
        <w:drawing>
          <wp:inline distT="0" distB="0" distL="0" distR="0" wp14:anchorId="678648A9" wp14:editId="259E6D4A">
            <wp:extent cx="5041900" cy="1060450"/>
            <wp:effectExtent l="0" t="0" r="0" b="0"/>
            <wp:docPr id="388" name="Picture 388" descr="ExampleSe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ExampleSeg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041900" cy="1060450"/>
                    </a:xfrm>
                    <a:prstGeom prst="rect">
                      <a:avLst/>
                    </a:prstGeom>
                    <a:noFill/>
                    <a:ln>
                      <a:noFill/>
                    </a:ln>
                  </pic:spPr>
                </pic:pic>
              </a:graphicData>
            </a:graphic>
          </wp:inline>
        </w:drawing>
      </w:r>
    </w:p>
    <w:p w:rsidR="0074426F" w:rsidRPr="00807770" w:rsidRDefault="0074426F" w:rsidP="002E7032">
      <w:pPr>
        <w:tabs>
          <w:tab w:val="left" w:pos="1140"/>
        </w:tabs>
        <w:ind w:left="1140"/>
        <w:divId w:val="89861209"/>
        <w:rPr>
          <w:lang w:val="en-US"/>
        </w:rPr>
      </w:pPr>
      <w:r w:rsidRPr="00807770">
        <w:rPr>
          <w:lang w:val="en-US"/>
        </w:rPr>
        <w:t>This table informs us for example that :</w:t>
      </w:r>
    </w:p>
    <w:p w:rsidR="0074426F" w:rsidRPr="00807770" w:rsidRDefault="0074426F" w:rsidP="002E7032">
      <w:pPr>
        <w:numPr>
          <w:ilvl w:val="2"/>
          <w:numId w:val="294"/>
        </w:numPr>
        <w:tabs>
          <w:tab w:val="clear" w:pos="2160"/>
          <w:tab w:val="left" w:pos="1860"/>
        </w:tabs>
        <w:ind w:left="1860"/>
        <w:divId w:val="89861209"/>
        <w:rPr>
          <w:lang w:val="en-US"/>
        </w:rPr>
      </w:pPr>
      <w:r w:rsidRPr="00807770">
        <w:rPr>
          <w:lang w:val="en-US"/>
        </w:rPr>
        <w:t xml:space="preserve">30.94% of the companies included in the company set with a turnover comprised between 75 000 EUR and 300 000 EUR were incorporated between 5 and 10 years ago. </w:t>
      </w:r>
    </w:p>
    <w:p w:rsidR="0074426F" w:rsidRPr="00807770" w:rsidRDefault="0074426F" w:rsidP="002E7032">
      <w:pPr>
        <w:numPr>
          <w:ilvl w:val="2"/>
          <w:numId w:val="294"/>
        </w:numPr>
        <w:tabs>
          <w:tab w:val="clear" w:pos="2160"/>
          <w:tab w:val="left" w:pos="1860"/>
        </w:tabs>
        <w:ind w:left="1860"/>
        <w:divId w:val="89861209"/>
        <w:rPr>
          <w:lang w:val="en-US"/>
        </w:rPr>
      </w:pPr>
      <w:r w:rsidRPr="00807770">
        <w:rPr>
          <w:lang w:val="en-US"/>
        </w:rPr>
        <w:t xml:space="preserve">69.01% of the companies included in the company were incorporated more than ten years ago. </w:t>
      </w:r>
    </w:p>
    <w:p w:rsidR="0074426F" w:rsidRPr="00807770" w:rsidRDefault="0074426F" w:rsidP="002E7032">
      <w:pPr>
        <w:numPr>
          <w:ilvl w:val="1"/>
          <w:numId w:val="294"/>
        </w:numPr>
        <w:tabs>
          <w:tab w:val="clear" w:pos="1440"/>
          <w:tab w:val="left" w:pos="840"/>
        </w:tabs>
        <w:ind w:left="840"/>
        <w:divId w:val="2106149613"/>
        <w:rPr>
          <w:lang w:val="en-US"/>
        </w:rPr>
      </w:pPr>
      <w:r w:rsidRPr="00807770">
        <w:rPr>
          <w:rStyle w:val="uicontrol"/>
          <w:lang w:val="en-US"/>
        </w:rPr>
        <w:t>Base = row totals</w:t>
      </w:r>
      <w:r w:rsidRPr="00807770">
        <w:rPr>
          <w:lang w:val="en-US"/>
        </w:rPr>
        <w:t>:</w:t>
      </w:r>
      <w:r w:rsidRPr="00807770">
        <w:rPr>
          <w:lang w:val="en-US"/>
        </w:rPr>
        <w:br/>
        <w:t>Select this option to calculate and display the weight (in %) of each cell in terms of the total of the row to which it belongs to (</w:t>
      </w:r>
      <w:r w:rsidRPr="00807770">
        <w:rPr>
          <w:i/>
          <w:iCs/>
          <w:lang w:val="en-US"/>
        </w:rPr>
        <w:t>conditional frequencies)</w:t>
      </w:r>
      <w:r w:rsidRPr="00807770">
        <w:rPr>
          <w:lang w:val="en-US"/>
        </w:rPr>
        <w:t>.</w:t>
      </w:r>
      <w:r w:rsidRPr="00807770">
        <w:rPr>
          <w:rStyle w:val="Drop-downhotspot"/>
          <w:i/>
          <w:iCs/>
          <w:color w:val="003366"/>
          <w:lang w:val="en-US"/>
        </w:rPr>
        <w:t>Example</w:t>
      </w:r>
    </w:p>
    <w:p w:rsidR="0074426F" w:rsidRDefault="00A24BB0" w:rsidP="00503423">
      <w:pPr>
        <w:tabs>
          <w:tab w:val="left" w:pos="1140"/>
        </w:tabs>
        <w:ind w:left="1140"/>
        <w:divId w:val="1686248605"/>
      </w:pPr>
      <w:r>
        <w:rPr>
          <w:noProof/>
          <w:lang w:val="en-US" w:eastAsia="en-US"/>
        </w:rPr>
        <w:drawing>
          <wp:inline distT="0" distB="0" distL="0" distR="0" wp14:anchorId="49D366F4" wp14:editId="4E218BE3">
            <wp:extent cx="5041900" cy="984250"/>
            <wp:effectExtent l="0" t="0" r="0" b="0"/>
            <wp:docPr id="389" name="Picture 389" descr="ExampleSe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ExampleSeg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041900" cy="984250"/>
                    </a:xfrm>
                    <a:prstGeom prst="rect">
                      <a:avLst/>
                    </a:prstGeom>
                    <a:noFill/>
                    <a:ln>
                      <a:noFill/>
                    </a:ln>
                  </pic:spPr>
                </pic:pic>
              </a:graphicData>
            </a:graphic>
          </wp:inline>
        </w:drawing>
      </w:r>
    </w:p>
    <w:p w:rsidR="0074426F" w:rsidRPr="00807770" w:rsidRDefault="0074426F" w:rsidP="002E7032">
      <w:pPr>
        <w:tabs>
          <w:tab w:val="left" w:pos="1140"/>
        </w:tabs>
        <w:ind w:left="1140"/>
        <w:divId w:val="1686248605"/>
        <w:rPr>
          <w:lang w:val="en-US"/>
        </w:rPr>
      </w:pPr>
      <w:r w:rsidRPr="00807770">
        <w:rPr>
          <w:lang w:val="en-US"/>
        </w:rPr>
        <w:t>This table informs us for example that:</w:t>
      </w:r>
    </w:p>
    <w:p w:rsidR="0074426F" w:rsidRPr="00807770" w:rsidRDefault="0074426F" w:rsidP="002E7032">
      <w:pPr>
        <w:numPr>
          <w:ilvl w:val="2"/>
          <w:numId w:val="294"/>
        </w:numPr>
        <w:tabs>
          <w:tab w:val="clear" w:pos="2160"/>
          <w:tab w:val="left" w:pos="1860"/>
        </w:tabs>
        <w:ind w:left="1860"/>
        <w:divId w:val="1686248605"/>
        <w:rPr>
          <w:lang w:val="en-US"/>
        </w:rPr>
      </w:pPr>
      <w:r w:rsidRPr="00807770">
        <w:rPr>
          <w:lang w:val="en-US"/>
        </w:rPr>
        <w:t xml:space="preserve">85.55% of companies of the company set that were incorporated less than one year ago have a turnover of less then 75 000 EUR. </w:t>
      </w:r>
    </w:p>
    <w:p w:rsidR="0074426F" w:rsidRPr="00807770" w:rsidRDefault="0074426F" w:rsidP="002E7032">
      <w:pPr>
        <w:numPr>
          <w:ilvl w:val="2"/>
          <w:numId w:val="294"/>
        </w:numPr>
        <w:tabs>
          <w:tab w:val="clear" w:pos="2160"/>
          <w:tab w:val="left" w:pos="1860"/>
        </w:tabs>
        <w:ind w:left="1860"/>
        <w:divId w:val="1686248605"/>
        <w:rPr>
          <w:lang w:val="en-US"/>
        </w:rPr>
      </w:pPr>
      <w:r w:rsidRPr="00807770">
        <w:rPr>
          <w:lang w:val="en-US"/>
        </w:rPr>
        <w:t>25.36% of all companies included in the set have a turnover of more then 750 000 EUR.</w:t>
      </w:r>
    </w:p>
    <w:p w:rsidR="0074426F" w:rsidRDefault="0074426F" w:rsidP="002E7032">
      <w:pPr>
        <w:numPr>
          <w:ilvl w:val="1"/>
          <w:numId w:val="294"/>
        </w:numPr>
        <w:tabs>
          <w:tab w:val="clear" w:pos="1440"/>
          <w:tab w:val="left" w:pos="840"/>
        </w:tabs>
        <w:ind w:left="840"/>
        <w:divId w:val="2106149613"/>
      </w:pPr>
      <w:r w:rsidRPr="00807770">
        <w:rPr>
          <w:rStyle w:val="uicontrol"/>
          <w:lang w:val="en-US"/>
        </w:rPr>
        <w:t>Base = complete total</w:t>
      </w:r>
      <w:r w:rsidRPr="00807770">
        <w:rPr>
          <w:lang w:val="en-US"/>
        </w:rPr>
        <w:t xml:space="preserve">: </w:t>
      </w:r>
      <w:r w:rsidRPr="00807770">
        <w:rPr>
          <w:lang w:val="en-US"/>
        </w:rPr>
        <w:br/>
        <w:t xml:space="preserve">Select this option to calculate and display the weight (in %) of each cell in terms of the total value of the companies included in the analysis. </w:t>
      </w:r>
      <w:r>
        <w:t>(</w:t>
      </w:r>
      <w:r>
        <w:rPr>
          <w:i/>
          <w:iCs/>
        </w:rPr>
        <w:t>absolute frequencies)</w:t>
      </w:r>
      <w:r>
        <w:t>.</w:t>
      </w:r>
      <w:r w:rsidRPr="00A24BB0">
        <w:rPr>
          <w:rStyle w:val="Drop-downhotspot"/>
          <w:i/>
          <w:iCs/>
          <w:color w:val="003366"/>
        </w:rPr>
        <w:t>Example</w:t>
      </w:r>
    </w:p>
    <w:p w:rsidR="0074426F" w:rsidRDefault="00A24BB0" w:rsidP="00503423">
      <w:pPr>
        <w:tabs>
          <w:tab w:val="left" w:pos="1140"/>
        </w:tabs>
        <w:ind w:left="1140"/>
        <w:divId w:val="865751785"/>
      </w:pPr>
      <w:r>
        <w:rPr>
          <w:noProof/>
          <w:lang w:val="en-US" w:eastAsia="en-US"/>
        </w:rPr>
        <w:drawing>
          <wp:inline distT="0" distB="0" distL="0" distR="0" wp14:anchorId="780056DB" wp14:editId="40111621">
            <wp:extent cx="5041900" cy="984250"/>
            <wp:effectExtent l="0" t="0" r="0" b="0"/>
            <wp:docPr id="390" name="Picture 390" descr="ExampleSe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ExampleSeg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041900" cy="984250"/>
                    </a:xfrm>
                    <a:prstGeom prst="rect">
                      <a:avLst/>
                    </a:prstGeom>
                    <a:noFill/>
                    <a:ln>
                      <a:noFill/>
                    </a:ln>
                  </pic:spPr>
                </pic:pic>
              </a:graphicData>
            </a:graphic>
          </wp:inline>
        </w:drawing>
      </w:r>
    </w:p>
    <w:p w:rsidR="0074426F" w:rsidRDefault="0074426F" w:rsidP="002E7032">
      <w:pPr>
        <w:numPr>
          <w:ilvl w:val="1"/>
          <w:numId w:val="294"/>
        </w:numPr>
        <w:tabs>
          <w:tab w:val="clear" w:pos="1440"/>
          <w:tab w:val="left" w:pos="840"/>
        </w:tabs>
        <w:ind w:left="840"/>
        <w:divId w:val="2106149613"/>
      </w:pPr>
      <w:r w:rsidRPr="00807770">
        <w:rPr>
          <w:rStyle w:val="uicontrol"/>
          <w:lang w:val="en-US"/>
        </w:rPr>
        <w:t>Base = column totals including penetration indices</w:t>
      </w:r>
      <w:r w:rsidRPr="00807770">
        <w:rPr>
          <w:lang w:val="en-US"/>
        </w:rPr>
        <w:t>:</w:t>
      </w:r>
      <w:r w:rsidRPr="00807770">
        <w:rPr>
          <w:lang w:val="en-US"/>
        </w:rPr>
        <w:br/>
        <w:t>Select this option to calculate and display the weight (in %) of each cell in terms of the total of the column to which it belongs to (</w:t>
      </w:r>
      <w:r w:rsidRPr="00807770">
        <w:rPr>
          <w:i/>
          <w:iCs/>
          <w:lang w:val="en-US"/>
        </w:rPr>
        <w:t>conditional frequencies)</w:t>
      </w:r>
      <w:r w:rsidRPr="00807770">
        <w:rPr>
          <w:lang w:val="en-US"/>
        </w:rPr>
        <w:t xml:space="preserve"> as display the penetration index of each cell.</w:t>
      </w:r>
      <w:r w:rsidRPr="00807770">
        <w:rPr>
          <w:lang w:val="en-US"/>
        </w:rPr>
        <w:br/>
      </w:r>
      <w:r w:rsidRPr="00A24BB0">
        <w:rPr>
          <w:rStyle w:val="Drop-downhotspot"/>
          <w:i/>
          <w:iCs/>
          <w:color w:val="003366"/>
        </w:rPr>
        <w:t>Example</w:t>
      </w:r>
    </w:p>
    <w:p w:rsidR="0074426F" w:rsidRDefault="00A24BB0" w:rsidP="00503423">
      <w:pPr>
        <w:tabs>
          <w:tab w:val="left" w:pos="1140"/>
        </w:tabs>
        <w:ind w:left="1140"/>
        <w:divId w:val="1214925784"/>
      </w:pPr>
      <w:r>
        <w:rPr>
          <w:noProof/>
          <w:lang w:val="en-US" w:eastAsia="en-US"/>
        </w:rPr>
        <w:drawing>
          <wp:inline distT="0" distB="0" distL="0" distR="0" wp14:anchorId="6A8AD284" wp14:editId="6ABB0CAF">
            <wp:extent cx="5041900" cy="1143000"/>
            <wp:effectExtent l="0" t="0" r="0" b="0"/>
            <wp:docPr id="391" name="Picture 391" descr="ExampleSe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ExampleSeg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041900" cy="1143000"/>
                    </a:xfrm>
                    <a:prstGeom prst="rect">
                      <a:avLst/>
                    </a:prstGeom>
                    <a:noFill/>
                    <a:ln>
                      <a:noFill/>
                    </a:ln>
                  </pic:spPr>
                </pic:pic>
              </a:graphicData>
            </a:graphic>
          </wp:inline>
        </w:drawing>
      </w:r>
    </w:p>
    <w:p w:rsidR="0074426F" w:rsidRPr="00807770" w:rsidRDefault="0074426F" w:rsidP="002E7032">
      <w:pPr>
        <w:tabs>
          <w:tab w:val="left" w:pos="1140"/>
        </w:tabs>
        <w:ind w:left="1140"/>
        <w:divId w:val="1214925784"/>
        <w:rPr>
          <w:lang w:val="en-US"/>
        </w:rPr>
      </w:pPr>
      <w:r w:rsidRPr="00807770">
        <w:rPr>
          <w:lang w:val="en-US"/>
        </w:rPr>
        <w:t xml:space="preserve">This table informs us for example that 70.11% of the companies with more than 750 000 EUR of turnover have been incorporated more than ten years ago. The </w:t>
      </w:r>
      <w:r w:rsidRPr="00807770">
        <w:rPr>
          <w:lang w:val="en-US"/>
        </w:rPr>
        <w:lastRenderedPageBreak/>
        <w:t>percentage of companies incorporated more than ten years ago as a whole is 49.18%. The penetration index for this cell is therefore 143 [=100 x (70.11/49.18)]</w:t>
      </w:r>
    </w:p>
    <w:p w:rsidR="0074426F" w:rsidRPr="00807770" w:rsidRDefault="0074426F" w:rsidP="002E7032">
      <w:pPr>
        <w:tabs>
          <w:tab w:val="left" w:pos="1140"/>
        </w:tabs>
        <w:ind w:left="1140"/>
        <w:divId w:val="1214925784"/>
        <w:rPr>
          <w:lang w:val="en-US"/>
        </w:rPr>
      </w:pPr>
      <w:r w:rsidRPr="00807770">
        <w:rPr>
          <w:lang w:val="en-US"/>
        </w:rPr>
        <w:t xml:space="preserve">Moreover, with this table, one could conclude that, in relative terms,  companies incorporated more than ten years ago are more inclined to have a larger turnover. </w:t>
      </w:r>
    </w:p>
    <w:p w:rsidR="0074426F" w:rsidRDefault="0074426F" w:rsidP="002E7032">
      <w:pPr>
        <w:numPr>
          <w:ilvl w:val="1"/>
          <w:numId w:val="294"/>
        </w:numPr>
        <w:tabs>
          <w:tab w:val="clear" w:pos="1440"/>
          <w:tab w:val="left" w:pos="840"/>
        </w:tabs>
        <w:ind w:left="840"/>
        <w:divId w:val="2106149613"/>
      </w:pPr>
      <w:r w:rsidRPr="00807770">
        <w:rPr>
          <w:rStyle w:val="uicontrol"/>
          <w:lang w:val="en-US"/>
        </w:rPr>
        <w:t>Base = row totals including penetration indices</w:t>
      </w:r>
      <w:r w:rsidRPr="00807770">
        <w:rPr>
          <w:lang w:val="en-US"/>
        </w:rPr>
        <w:t>:</w:t>
      </w:r>
      <w:r w:rsidRPr="00807770">
        <w:rPr>
          <w:lang w:val="en-US"/>
        </w:rPr>
        <w:br/>
        <w:t>Select this option to calculate and display the weight (in %) of each cell in terms of the total of the row to which it belongs to (</w:t>
      </w:r>
      <w:r w:rsidRPr="00807770">
        <w:rPr>
          <w:i/>
          <w:iCs/>
          <w:lang w:val="en-US"/>
        </w:rPr>
        <w:t xml:space="preserve">conditional frequencies) </w:t>
      </w:r>
      <w:r w:rsidRPr="00807770">
        <w:rPr>
          <w:lang w:val="en-US"/>
        </w:rPr>
        <w:t>as display the penetration index of each cell.</w:t>
      </w:r>
      <w:r w:rsidRPr="00807770">
        <w:rPr>
          <w:lang w:val="en-US"/>
        </w:rPr>
        <w:br/>
      </w:r>
      <w:r w:rsidRPr="00A24BB0">
        <w:rPr>
          <w:rStyle w:val="Drop-downhotspot"/>
          <w:i/>
          <w:iCs/>
          <w:color w:val="003366"/>
        </w:rPr>
        <w:t>Example</w:t>
      </w:r>
    </w:p>
    <w:p w:rsidR="0074426F" w:rsidRDefault="00A24BB0" w:rsidP="00503423">
      <w:pPr>
        <w:tabs>
          <w:tab w:val="left" w:pos="1140"/>
        </w:tabs>
        <w:ind w:left="1140"/>
        <w:divId w:val="1041973321"/>
      </w:pPr>
      <w:r>
        <w:rPr>
          <w:noProof/>
          <w:lang w:val="en-US" w:eastAsia="en-US"/>
        </w:rPr>
        <w:drawing>
          <wp:inline distT="0" distB="0" distL="0" distR="0" wp14:anchorId="24E283A5" wp14:editId="20E12444">
            <wp:extent cx="5041900" cy="1143000"/>
            <wp:effectExtent l="0" t="0" r="0" b="0"/>
            <wp:docPr id="392" name="Picture 392" descr="ExampleSe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ExampleSeg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041900" cy="1143000"/>
                    </a:xfrm>
                    <a:prstGeom prst="rect">
                      <a:avLst/>
                    </a:prstGeom>
                    <a:noFill/>
                    <a:ln>
                      <a:noFill/>
                    </a:ln>
                  </pic:spPr>
                </pic:pic>
              </a:graphicData>
            </a:graphic>
          </wp:inline>
        </w:drawing>
      </w:r>
    </w:p>
    <w:p w:rsidR="0074426F" w:rsidRDefault="0074426F" w:rsidP="002E7032">
      <w:pPr>
        <w:tabs>
          <w:tab w:val="left" w:pos="1140"/>
        </w:tabs>
        <w:ind w:left="1140"/>
        <w:divId w:val="1041973321"/>
      </w:pPr>
      <w:r w:rsidRPr="00807770">
        <w:rPr>
          <w:lang w:val="en-US"/>
        </w:rPr>
        <w:t xml:space="preserve">This table informs us for example that 85.55 of companies incorporated less than one year ago have a turnover of less than 75 000 EUR. The percentage of companies with less than 75 000 EUR of turnover is as a whole is 23.04%. </w:t>
      </w:r>
      <w:r>
        <w:t>The penetration index for this cell is therefore 371 [=100 x (85.55/23.04).</w:t>
      </w:r>
    </w:p>
    <w:p w:rsidR="0074426F" w:rsidRDefault="0074426F" w:rsidP="002E7032">
      <w:pPr>
        <w:numPr>
          <w:ilvl w:val="1"/>
          <w:numId w:val="294"/>
        </w:numPr>
        <w:tabs>
          <w:tab w:val="clear" w:pos="1440"/>
          <w:tab w:val="left" w:pos="840"/>
        </w:tabs>
        <w:ind w:left="840"/>
        <w:divId w:val="2106149613"/>
      </w:pPr>
      <w:r w:rsidRPr="00807770">
        <w:rPr>
          <w:rStyle w:val="uicontrol"/>
          <w:lang w:val="en-US"/>
        </w:rPr>
        <w:t>Penetration indices</w:t>
      </w:r>
      <w:r w:rsidRPr="00807770">
        <w:rPr>
          <w:lang w:val="en-US"/>
        </w:rPr>
        <w:t>:</w:t>
      </w:r>
      <w:r w:rsidRPr="00807770">
        <w:rPr>
          <w:lang w:val="en-US"/>
        </w:rPr>
        <w:br/>
        <w:t xml:space="preserve">Select this option to calculate and display the penetration indices of each cell. </w:t>
      </w:r>
      <w:r w:rsidRPr="00A24BB0">
        <w:rPr>
          <w:rStyle w:val="Drop-downhotspot"/>
          <w:i/>
          <w:iCs/>
          <w:color w:val="003366"/>
        </w:rPr>
        <w:t>Example</w:t>
      </w:r>
    </w:p>
    <w:p w:rsidR="0074426F" w:rsidRDefault="00A24BB0" w:rsidP="00503423">
      <w:pPr>
        <w:tabs>
          <w:tab w:val="left" w:pos="1140"/>
        </w:tabs>
        <w:ind w:left="1140"/>
        <w:divId w:val="1470899591"/>
      </w:pPr>
      <w:r>
        <w:rPr>
          <w:noProof/>
          <w:lang w:val="en-US" w:eastAsia="en-US"/>
        </w:rPr>
        <w:drawing>
          <wp:inline distT="0" distB="0" distL="0" distR="0" wp14:anchorId="7838F794" wp14:editId="3C7ECF6B">
            <wp:extent cx="5041900" cy="984250"/>
            <wp:effectExtent l="0" t="0" r="0" b="0"/>
            <wp:docPr id="393" name="Picture 393" descr="ExampleSe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ExampleSeg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041900" cy="984250"/>
                    </a:xfrm>
                    <a:prstGeom prst="rect">
                      <a:avLst/>
                    </a:prstGeom>
                    <a:noFill/>
                    <a:ln>
                      <a:noFill/>
                    </a:ln>
                  </pic:spPr>
                </pic:pic>
              </a:graphicData>
            </a:graphic>
          </wp:inline>
        </w:drawing>
      </w:r>
    </w:p>
    <w:p w:rsidR="0074426F" w:rsidRPr="00807770" w:rsidRDefault="0074426F" w:rsidP="002E7032">
      <w:pPr>
        <w:tabs>
          <w:tab w:val="left" w:pos="1140"/>
        </w:tabs>
        <w:ind w:left="1140"/>
        <w:divId w:val="1470899591"/>
        <w:rPr>
          <w:lang w:val="en-US"/>
        </w:rPr>
      </w:pPr>
      <w:r w:rsidRPr="00807770">
        <w:rPr>
          <w:lang w:val="en-US"/>
        </w:rPr>
        <w:t xml:space="preserve">A </w:t>
      </w:r>
      <w:r w:rsidRPr="00807770">
        <w:rPr>
          <w:i/>
          <w:iCs/>
          <w:lang w:val="en-US"/>
        </w:rPr>
        <w:t>Penetration Index</w:t>
      </w:r>
      <w:r w:rsidRPr="00807770">
        <w:rPr>
          <w:lang w:val="en-US"/>
        </w:rPr>
        <w:t xml:space="preserve"> greater than 100 indicates an over representation of the class as compared to the average of the company set. An index smaller than 100 indicates an underrepresentation of the class as compared to the average of the company set.</w:t>
      </w:r>
    </w:p>
    <w:p w:rsidR="0074426F" w:rsidRPr="00807770" w:rsidRDefault="00A24BB0" w:rsidP="00503423">
      <w:pPr>
        <w:pStyle w:val="notes"/>
        <w:tabs>
          <w:tab w:val="left" w:pos="420"/>
        </w:tabs>
        <w:ind w:left="420"/>
        <w:divId w:val="1279678306"/>
        <w:rPr>
          <w:lang w:val="en-US"/>
        </w:rPr>
      </w:pPr>
      <w:r>
        <w:rPr>
          <w:noProof/>
          <w:lang w:val="en-US" w:eastAsia="en-US"/>
        </w:rPr>
        <w:drawing>
          <wp:inline distT="0" distB="0" distL="0" distR="0" wp14:anchorId="67E81003" wp14:editId="4CBB429E">
            <wp:extent cx="146050" cy="127000"/>
            <wp:effectExtent l="0" t="0" r="0" b="0"/>
            <wp:docPr id="394" name="Picture 394"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74426F" w:rsidRPr="00807770">
        <w:rPr>
          <w:lang w:val="en-US"/>
        </w:rPr>
        <w:t>  </w:t>
      </w:r>
      <w:r w:rsidR="0074426F" w:rsidRPr="00807770">
        <w:rPr>
          <w:b/>
          <w:bCs/>
          <w:i/>
          <w:iCs/>
          <w:lang w:val="en-US"/>
        </w:rPr>
        <w:t xml:space="preserve">Note: </w:t>
      </w:r>
      <w:r w:rsidR="0074426F" w:rsidRPr="00807770">
        <w:rPr>
          <w:lang w:val="en-US"/>
        </w:rPr>
        <w:t xml:space="preserve">The penetration indices and percentages calculated depend intrinsically on the </w:t>
      </w:r>
      <w:hyperlink w:anchor="analyses_segmentation_step5seg_h_8072" w:history="1">
        <w:r w:rsidR="0074426F" w:rsidRPr="00807770">
          <w:rPr>
            <w:rStyle w:val="Hyperlink"/>
            <w:color w:val="0000FF"/>
            <w:lang w:val="en-US"/>
          </w:rPr>
          <w:t>descriptive variable</w:t>
        </w:r>
      </w:hyperlink>
      <w:r w:rsidR="0074426F" w:rsidRPr="00807770">
        <w:rPr>
          <w:lang w:val="en-US"/>
        </w:rPr>
        <w:t xml:space="preserve"> chosen in the segmentation table. In the examples above, the descriptive variable is the number of companies.</w:t>
      </w:r>
    </w:p>
    <w:p w:rsidR="0074426F" w:rsidRPr="00807770" w:rsidRDefault="0074426F" w:rsidP="002E7032">
      <w:pPr>
        <w:numPr>
          <w:ilvl w:val="0"/>
          <w:numId w:val="294"/>
        </w:numPr>
        <w:tabs>
          <w:tab w:val="clear" w:pos="720"/>
          <w:tab w:val="left" w:pos="420"/>
        </w:tabs>
        <w:ind w:left="420"/>
        <w:divId w:val="1822189363"/>
        <w:rPr>
          <w:lang w:val="en-US"/>
        </w:rPr>
      </w:pPr>
      <w:r w:rsidRPr="00807770">
        <w:rPr>
          <w:rStyle w:val="uicontrol"/>
          <w:lang w:val="en-US"/>
        </w:rPr>
        <w:t>Display 'n.a.' values</w:t>
      </w:r>
      <w:r w:rsidRPr="00807770">
        <w:rPr>
          <w:lang w:val="en-US"/>
        </w:rPr>
        <w:br/>
        <w:t>Companies that have a non-available (n.a.) value for the variable used for the rows or columns are grouped in a row or column labelled 'n.a.'. Companies with n.a. for one or both variables can be excluded from the segmentation table analysis by clearing this check box.</w:t>
      </w:r>
    </w:p>
    <w:p w:rsidR="0074426F" w:rsidRPr="00807770" w:rsidRDefault="0074426F" w:rsidP="002E7032">
      <w:pPr>
        <w:numPr>
          <w:ilvl w:val="0"/>
          <w:numId w:val="294"/>
        </w:numPr>
        <w:tabs>
          <w:tab w:val="clear" w:pos="720"/>
          <w:tab w:val="left" w:pos="420"/>
        </w:tabs>
        <w:ind w:left="420"/>
        <w:divId w:val="1822189363"/>
        <w:rPr>
          <w:lang w:val="en-US"/>
        </w:rPr>
      </w:pPr>
      <w:r w:rsidRPr="00807770">
        <w:rPr>
          <w:rStyle w:val="uicontrol"/>
          <w:lang w:val="en-US"/>
        </w:rPr>
        <w:t>Display empty classes</w:t>
      </w:r>
      <w:r w:rsidRPr="00807770">
        <w:rPr>
          <w:lang w:val="en-US"/>
        </w:rPr>
        <w:t>:</w:t>
      </w:r>
      <w:r w:rsidRPr="00807770">
        <w:rPr>
          <w:lang w:val="en-US"/>
        </w:rPr>
        <w:br/>
        <w:t>Clear this check box to remove the row(s) or column(s) that do not contain any observations.</w:t>
      </w:r>
    </w:p>
    <w:p w:rsidR="0074426F" w:rsidRDefault="0074426F">
      <w:pPr>
        <w:pStyle w:val="Heading5"/>
        <w:divId w:val="1822189363"/>
      </w:pPr>
      <w:r>
        <w:t>Classes</w:t>
      </w:r>
    </w:p>
    <w:p w:rsidR="0074426F" w:rsidRPr="00A24BB0" w:rsidRDefault="0074426F">
      <w:pPr>
        <w:divId w:val="1822189363"/>
      </w:pPr>
      <w:r w:rsidRPr="00A24BB0">
        <w:rPr>
          <w:rStyle w:val="Drop-downhotspot"/>
          <w:b/>
          <w:bCs/>
          <w:color w:val="003366"/>
        </w:rPr>
        <w:t>Segmentation table: classes display options dialog</w:t>
      </w:r>
    </w:p>
    <w:p w:rsidR="0074426F" w:rsidRDefault="00A24BB0" w:rsidP="00503423">
      <w:pPr>
        <w:divId w:val="43916798"/>
      </w:pPr>
      <w:r>
        <w:rPr>
          <w:noProof/>
          <w:lang w:val="en-US" w:eastAsia="en-US"/>
        </w:rPr>
        <w:lastRenderedPageBreak/>
        <w:drawing>
          <wp:inline distT="0" distB="0" distL="0" distR="0" wp14:anchorId="46F78715" wp14:editId="210608BF">
            <wp:extent cx="5715000" cy="3232150"/>
            <wp:effectExtent l="0" t="0" r="0" b="0"/>
            <wp:docPr id="395" name="Picture 395" descr="ClassesS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ClassesSe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715000" cy="3232150"/>
                    </a:xfrm>
                    <a:prstGeom prst="rect">
                      <a:avLst/>
                    </a:prstGeom>
                    <a:noFill/>
                    <a:ln>
                      <a:noFill/>
                    </a:ln>
                  </pic:spPr>
                </pic:pic>
              </a:graphicData>
            </a:graphic>
          </wp:inline>
        </w:drawing>
      </w:r>
    </w:p>
    <w:p w:rsidR="0074426F" w:rsidRPr="00807770" w:rsidRDefault="0074426F">
      <w:pPr>
        <w:divId w:val="1822189363"/>
        <w:rPr>
          <w:lang w:val="en-US"/>
        </w:rPr>
      </w:pPr>
      <w:r w:rsidRPr="00807770">
        <w:rPr>
          <w:lang w:val="en-US"/>
        </w:rPr>
        <w:t>The options under this category of options allow you to exclude (or restore) one or more classes from segmentation analysis.</w:t>
      </w:r>
    </w:p>
    <w:p w:rsidR="0074426F" w:rsidRPr="00807770" w:rsidRDefault="00A24BB0">
      <w:pPr>
        <w:pStyle w:val="notes"/>
        <w:divId w:val="813106052"/>
        <w:rPr>
          <w:lang w:val="en-US"/>
        </w:rPr>
      </w:pPr>
      <w:r>
        <w:rPr>
          <w:noProof/>
          <w:lang w:val="en-US" w:eastAsia="en-US"/>
        </w:rPr>
        <w:drawing>
          <wp:inline distT="0" distB="0" distL="0" distR="0" wp14:anchorId="7F8A523D" wp14:editId="7881D99B">
            <wp:extent cx="146050" cy="127000"/>
            <wp:effectExtent l="0" t="0" r="0" b="0"/>
            <wp:docPr id="396" name="Picture 396"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74426F" w:rsidRPr="00807770">
        <w:rPr>
          <w:lang w:val="en-US"/>
        </w:rPr>
        <w:t>  </w:t>
      </w:r>
      <w:r w:rsidR="0074426F" w:rsidRPr="00807770">
        <w:rPr>
          <w:b/>
          <w:bCs/>
          <w:i/>
          <w:iCs/>
          <w:lang w:val="en-US"/>
        </w:rPr>
        <w:t xml:space="preserve">Note: </w:t>
      </w:r>
      <w:r w:rsidR="0074426F" w:rsidRPr="00807770">
        <w:rPr>
          <w:lang w:val="en-US"/>
        </w:rPr>
        <w:t xml:space="preserve">Modifying settings in this category will affect the display options of all elements included in the analysis. </w:t>
      </w:r>
    </w:p>
    <w:p w:rsidR="0074426F" w:rsidRPr="00807770" w:rsidRDefault="0074426F">
      <w:pPr>
        <w:spacing w:before="0" w:after="0"/>
        <w:divId w:val="1794669348"/>
        <w:rPr>
          <w:rFonts w:ascii="Times New Roman" w:hAnsi="Times New Roman"/>
          <w:color w:val="auto"/>
          <w:sz w:val="24"/>
          <w:szCs w:val="24"/>
          <w:lang w:val="en-US"/>
        </w:rPr>
      </w:pPr>
      <w:r w:rsidRPr="00807770">
        <w:rPr>
          <w:rFonts w:ascii="Times New Roman" w:hAnsi="Times New Roman"/>
          <w:color w:val="auto"/>
          <w:sz w:val="24"/>
          <w:szCs w:val="24"/>
          <w:lang w:val="en-US"/>
        </w:rPr>
        <w:t xml:space="preserve">  </w:t>
      </w:r>
      <w:r w:rsidRPr="00807770">
        <w:rPr>
          <w:rFonts w:ascii="Times New Roman" w:hAnsi="Times New Roman"/>
          <w:color w:val="auto"/>
          <w:sz w:val="24"/>
          <w:szCs w:val="24"/>
          <w:lang w:val="en-US"/>
        </w:rPr>
        <w:br/>
      </w:r>
    </w:p>
    <w:bookmarkStart w:id="309" w:name="analyses_segmentation_disoptionb_8563"/>
    <w:bookmarkEnd w:id="309"/>
    <w:p w:rsidR="0074426F" w:rsidRPr="00807770" w:rsidRDefault="0074426F">
      <w:pPr>
        <w:pStyle w:val="Heading4"/>
        <w:divId w:val="1794669348"/>
        <w:rPr>
          <w:lang w:val="en-US"/>
        </w:rPr>
      </w:pPr>
      <w:r>
        <w:fldChar w:fldCharType="begin"/>
      </w:r>
      <w:r w:rsidRPr="00807770">
        <w:rPr>
          <w:lang w:val="en-US"/>
        </w:rPr>
        <w:instrText xml:space="preserve"> XE "Display options for a bar chart (segmentation)" \* MERGEFORMAT </w:instrText>
      </w:r>
      <w:r>
        <w:fldChar w:fldCharType="end"/>
      </w:r>
      <w:r w:rsidRPr="00807770">
        <w:rPr>
          <w:lang w:val="en-US"/>
        </w:rPr>
        <w:t>Display options for a bar chart (segmentation)</w:t>
      </w:r>
    </w:p>
    <w:p w:rsidR="0074426F" w:rsidRPr="00807770" w:rsidRDefault="0074426F">
      <w:pPr>
        <w:pStyle w:val="acces"/>
        <w:divId w:val="429662280"/>
        <w:rPr>
          <w:lang w:val="en-US"/>
        </w:rPr>
      </w:pPr>
      <w:r w:rsidRPr="00807770">
        <w:rPr>
          <w:b/>
          <w:bCs/>
          <w:lang w:val="en-US"/>
        </w:rPr>
        <w:t>Access</w:t>
      </w:r>
      <w:r w:rsidRPr="00807770">
        <w:rPr>
          <w:lang w:val="en-US"/>
        </w:rPr>
        <w:t>: To access this dialog, either:</w:t>
      </w:r>
    </w:p>
    <w:p w:rsidR="0074426F" w:rsidRPr="00807770" w:rsidRDefault="0074426F" w:rsidP="002E7032">
      <w:pPr>
        <w:pStyle w:val="acces"/>
        <w:numPr>
          <w:ilvl w:val="0"/>
          <w:numId w:val="295"/>
        </w:numPr>
        <w:tabs>
          <w:tab w:val="left" w:pos="720"/>
        </w:tabs>
        <w:divId w:val="429662280"/>
        <w:rPr>
          <w:lang w:val="en-US"/>
        </w:rPr>
      </w:pPr>
      <w:r w:rsidRPr="00807770">
        <w:rPr>
          <w:lang w:val="en-US"/>
        </w:rPr>
        <w:t xml:space="preserve">Go to </w:t>
      </w:r>
      <w:hyperlink w:anchor="analyses_segmentation_step6seg_h_7767" w:history="1">
        <w:r w:rsidRPr="00807770">
          <w:rPr>
            <w:rStyle w:val="Hyperlink"/>
            <w:color w:val="0000FF"/>
            <w:lang w:val="en-US"/>
          </w:rPr>
          <w:t>step 6</w:t>
        </w:r>
      </w:hyperlink>
      <w:r w:rsidRPr="00807770">
        <w:rPr>
          <w:lang w:val="en-US"/>
        </w:rPr>
        <w:t xml:space="preserve"> of the Segmentation Wizard and click the </w:t>
      </w:r>
      <w:r w:rsidRPr="00807770">
        <w:rPr>
          <w:b/>
          <w:bCs/>
          <w:lang w:val="en-US"/>
        </w:rPr>
        <w:t>Display options</w:t>
      </w:r>
      <w:r w:rsidRPr="00807770">
        <w:rPr>
          <w:lang w:val="en-US"/>
        </w:rPr>
        <w:t xml:space="preserve"> link for the corresponding bar chart.</w:t>
      </w:r>
    </w:p>
    <w:p w:rsidR="0074426F" w:rsidRPr="00807770" w:rsidRDefault="0074426F" w:rsidP="002E7032">
      <w:pPr>
        <w:pStyle w:val="acces"/>
        <w:numPr>
          <w:ilvl w:val="0"/>
          <w:numId w:val="295"/>
        </w:numPr>
        <w:tabs>
          <w:tab w:val="left" w:pos="720"/>
        </w:tabs>
        <w:divId w:val="429662280"/>
        <w:rPr>
          <w:lang w:val="en-US"/>
        </w:rPr>
      </w:pPr>
      <w:r w:rsidRPr="00807770">
        <w:rPr>
          <w:lang w:val="en-US"/>
        </w:rPr>
        <w:t xml:space="preserve">From the </w:t>
      </w:r>
      <w:hyperlink w:anchor="analyses_segmentation_bar_chart__6438" w:history="1">
        <w:r w:rsidRPr="00807770">
          <w:rPr>
            <w:rStyle w:val="Hyperlink"/>
            <w:color w:val="0000FF"/>
            <w:lang w:val="en-US"/>
          </w:rPr>
          <w:t>bar chart's</w:t>
        </w:r>
      </w:hyperlink>
      <w:r w:rsidRPr="00807770">
        <w:rPr>
          <w:lang w:val="en-US"/>
        </w:rPr>
        <w:t xml:space="preserve"> toolbar in the </w:t>
      </w:r>
      <w:hyperlink w:anchor="analyses_segmentation_viewsegana_3045" w:history="1">
        <w:r w:rsidRPr="00807770">
          <w:rPr>
            <w:rStyle w:val="Hyperlink"/>
            <w:color w:val="0000FF"/>
            <w:lang w:val="en-US"/>
          </w:rPr>
          <w:t>results of your analysis</w:t>
        </w:r>
      </w:hyperlink>
      <w:r w:rsidRPr="00807770">
        <w:rPr>
          <w:lang w:val="en-US"/>
        </w:rPr>
        <w:t xml:space="preserve">, click the </w:t>
      </w:r>
      <w:r w:rsidRPr="00807770">
        <w:rPr>
          <w:b/>
          <w:bCs/>
          <w:lang w:val="en-US"/>
        </w:rPr>
        <w:t>Options</w:t>
      </w:r>
      <w:r w:rsidRPr="00807770">
        <w:rPr>
          <w:lang w:val="en-US"/>
        </w:rPr>
        <w:t xml:space="preserve"> link.</w:t>
      </w:r>
    </w:p>
    <w:p w:rsidR="0074426F" w:rsidRPr="00807770" w:rsidRDefault="0074426F">
      <w:pPr>
        <w:divId w:val="160969998"/>
        <w:rPr>
          <w:lang w:val="en-US"/>
        </w:rPr>
      </w:pPr>
      <w:r w:rsidRPr="00807770">
        <w:rPr>
          <w:lang w:val="en-US"/>
        </w:rPr>
        <w:t xml:space="preserve">Two categories of options are available from the tabs: </w:t>
      </w:r>
      <w:r w:rsidRPr="00807770">
        <w:rPr>
          <w:rStyle w:val="uicontrol"/>
          <w:lang w:val="en-US"/>
        </w:rPr>
        <w:t>General</w:t>
      </w:r>
      <w:r w:rsidRPr="00807770">
        <w:rPr>
          <w:lang w:val="en-US"/>
        </w:rPr>
        <w:t xml:space="preserve"> and </w:t>
      </w:r>
      <w:r w:rsidRPr="00807770">
        <w:rPr>
          <w:rStyle w:val="uicontrol"/>
          <w:lang w:val="en-US"/>
        </w:rPr>
        <w:t>Classes</w:t>
      </w:r>
    </w:p>
    <w:p w:rsidR="0074426F" w:rsidRDefault="0074426F">
      <w:pPr>
        <w:pStyle w:val="Heading5"/>
        <w:divId w:val="160969998"/>
      </w:pPr>
      <w:r>
        <w:t>General</w:t>
      </w:r>
    </w:p>
    <w:p w:rsidR="0074426F" w:rsidRPr="00807770" w:rsidRDefault="0074426F">
      <w:pPr>
        <w:divId w:val="160969998"/>
        <w:rPr>
          <w:lang w:val="en-US"/>
        </w:rPr>
      </w:pPr>
      <w:r w:rsidRPr="00807770">
        <w:rPr>
          <w:rStyle w:val="Drop-downhotspot"/>
          <w:b/>
          <w:bCs/>
          <w:color w:val="003366"/>
          <w:lang w:val="en-US"/>
        </w:rPr>
        <w:t>Bar chart: general display options dialog</w:t>
      </w:r>
    </w:p>
    <w:p w:rsidR="0074426F" w:rsidRDefault="00A24BB0" w:rsidP="00503423">
      <w:pPr>
        <w:divId w:val="1840928741"/>
      </w:pPr>
      <w:r>
        <w:rPr>
          <w:noProof/>
          <w:lang w:val="en-US" w:eastAsia="en-US"/>
        </w:rPr>
        <w:lastRenderedPageBreak/>
        <w:drawing>
          <wp:inline distT="0" distB="0" distL="0" distR="0" wp14:anchorId="2885FB6F" wp14:editId="370B88FF">
            <wp:extent cx="5715000" cy="3238500"/>
            <wp:effectExtent l="0" t="0" r="0" b="0"/>
            <wp:docPr id="397" name="Picture 397" descr="SegBarChartDisplay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SegBarChartDisplayOptions"/>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715000" cy="3238500"/>
                    </a:xfrm>
                    <a:prstGeom prst="rect">
                      <a:avLst/>
                    </a:prstGeom>
                    <a:noFill/>
                    <a:ln>
                      <a:noFill/>
                    </a:ln>
                  </pic:spPr>
                </pic:pic>
              </a:graphicData>
            </a:graphic>
          </wp:inline>
        </w:drawing>
      </w:r>
    </w:p>
    <w:p w:rsidR="0074426F" w:rsidRPr="00807770" w:rsidRDefault="0074426F" w:rsidP="002E7032">
      <w:pPr>
        <w:numPr>
          <w:ilvl w:val="0"/>
          <w:numId w:val="296"/>
        </w:numPr>
        <w:tabs>
          <w:tab w:val="clear" w:pos="720"/>
          <w:tab w:val="left" w:pos="420"/>
        </w:tabs>
        <w:ind w:left="420"/>
        <w:divId w:val="160969998"/>
        <w:rPr>
          <w:lang w:val="en-US"/>
        </w:rPr>
      </w:pPr>
      <w:r w:rsidRPr="00807770">
        <w:rPr>
          <w:rStyle w:val="uicontrol"/>
          <w:lang w:val="en-US"/>
        </w:rPr>
        <w:t>Name</w:t>
      </w:r>
      <w:r w:rsidRPr="00807770">
        <w:rPr>
          <w:lang w:val="en-US"/>
        </w:rPr>
        <w:t xml:space="preserve">: </w:t>
      </w:r>
      <w:r w:rsidRPr="00807770">
        <w:rPr>
          <w:lang w:val="en-US"/>
        </w:rPr>
        <w:br/>
        <w:t xml:space="preserve">Type in the text box to change the name of the bar chart. </w:t>
      </w:r>
    </w:p>
    <w:p w:rsidR="0074426F" w:rsidRDefault="0074426F" w:rsidP="002E7032">
      <w:pPr>
        <w:numPr>
          <w:ilvl w:val="0"/>
          <w:numId w:val="296"/>
        </w:numPr>
        <w:tabs>
          <w:tab w:val="clear" w:pos="720"/>
          <w:tab w:val="left" w:pos="420"/>
        </w:tabs>
        <w:ind w:left="420"/>
        <w:divId w:val="160969998"/>
      </w:pPr>
      <w:r>
        <w:rPr>
          <w:rStyle w:val="uicontrol"/>
        </w:rPr>
        <w:t>Display values or percentages</w:t>
      </w:r>
      <w:r>
        <w:t xml:space="preserve">: </w:t>
      </w:r>
    </w:p>
    <w:p w:rsidR="0074426F" w:rsidRPr="00807770" w:rsidRDefault="0074426F" w:rsidP="002E7032">
      <w:pPr>
        <w:tabs>
          <w:tab w:val="left" w:pos="420"/>
        </w:tabs>
        <w:ind w:left="420"/>
        <w:divId w:val="1130825301"/>
        <w:rPr>
          <w:lang w:val="en-US"/>
        </w:rPr>
      </w:pPr>
      <w:r w:rsidRPr="00807770">
        <w:rPr>
          <w:lang w:val="en-US"/>
        </w:rPr>
        <w:t xml:space="preserve">The options in this section allow you to display the height of each bar in the chart in terms of values, percentages or penetration indices. </w:t>
      </w:r>
    </w:p>
    <w:p w:rsidR="0074426F" w:rsidRPr="00807770" w:rsidRDefault="0074426F" w:rsidP="002E7032">
      <w:pPr>
        <w:tabs>
          <w:tab w:val="left" w:pos="420"/>
        </w:tabs>
        <w:ind w:left="420"/>
        <w:divId w:val="1130825301"/>
        <w:rPr>
          <w:lang w:val="en-US"/>
        </w:rPr>
      </w:pPr>
      <w:r w:rsidRPr="00807770">
        <w:rPr>
          <w:lang w:val="en-US"/>
        </w:rPr>
        <w:t xml:space="preserve">The </w:t>
      </w:r>
      <w:r w:rsidRPr="00807770">
        <w:rPr>
          <w:i/>
          <w:iCs/>
          <w:lang w:val="en-US"/>
        </w:rPr>
        <w:t>Penetration index</w:t>
      </w:r>
      <w:r w:rsidRPr="00807770">
        <w:rPr>
          <w:lang w:val="en-US"/>
        </w:rPr>
        <w:t xml:space="preserve"> measures the representation of a class by comparing it with the average of the companies included in the analysis. An index greater than 100 indicates an over representation of the class as compared to the average of the companies. An index less than 100 indicates an underrepresentation of the class as compared to the average of the companies.</w:t>
      </w:r>
    </w:p>
    <w:p w:rsidR="0074426F" w:rsidRPr="00807770" w:rsidRDefault="0074426F" w:rsidP="002E7032">
      <w:pPr>
        <w:tabs>
          <w:tab w:val="left" w:pos="420"/>
        </w:tabs>
        <w:ind w:left="420"/>
        <w:divId w:val="1130825301"/>
        <w:rPr>
          <w:lang w:val="en-US"/>
        </w:rPr>
      </w:pPr>
      <w:r w:rsidRPr="00807770">
        <w:rPr>
          <w:lang w:val="en-US"/>
        </w:rPr>
        <w:t>For example, if 75% of the companies with a profit of more than 50 million USD employ more than 1000 people, and on average only 50% of all the companies included in the company set employ over 1000 people, the penetration index for companies with more then 50 million USD of profit would be equal to 150 (= [75/50]*100).</w:t>
      </w:r>
    </w:p>
    <w:p w:rsidR="0074426F" w:rsidRPr="00807770" w:rsidRDefault="0074426F" w:rsidP="002E7032">
      <w:pPr>
        <w:numPr>
          <w:ilvl w:val="1"/>
          <w:numId w:val="296"/>
        </w:numPr>
        <w:tabs>
          <w:tab w:val="clear" w:pos="1440"/>
          <w:tab w:val="left" w:pos="840"/>
        </w:tabs>
        <w:ind w:left="840"/>
        <w:divId w:val="1130825301"/>
        <w:rPr>
          <w:lang w:val="en-US"/>
        </w:rPr>
      </w:pPr>
      <w:r w:rsidRPr="00807770">
        <w:rPr>
          <w:rStyle w:val="uicontrol"/>
          <w:lang w:val="en-US"/>
        </w:rPr>
        <w:t>Values</w:t>
      </w:r>
      <w:r w:rsidRPr="00807770">
        <w:rPr>
          <w:lang w:val="en-US"/>
        </w:rPr>
        <w:t xml:space="preserve"> (default option):</w:t>
      </w:r>
      <w:r w:rsidRPr="00807770">
        <w:rPr>
          <w:lang w:val="en-US"/>
        </w:rPr>
        <w:br/>
        <w:t xml:space="preserve">The height of each bar will correspond to the value of the </w:t>
      </w:r>
      <w:hyperlink w:anchor="analyses_segmentation_step5seg_h_8072" w:history="1">
        <w:r w:rsidRPr="00807770">
          <w:rPr>
            <w:rStyle w:val="Hyperlink"/>
            <w:color w:val="0000FF"/>
            <w:lang w:val="en-US"/>
          </w:rPr>
          <w:t>descriptive variable</w:t>
        </w:r>
      </w:hyperlink>
      <w:r w:rsidRPr="00807770">
        <w:rPr>
          <w:lang w:val="en-US"/>
        </w:rPr>
        <w:t xml:space="preserve"> for each column in a given row. </w:t>
      </w:r>
    </w:p>
    <w:p w:rsidR="0074426F" w:rsidRDefault="0074426F" w:rsidP="002E7032">
      <w:pPr>
        <w:numPr>
          <w:ilvl w:val="1"/>
          <w:numId w:val="296"/>
        </w:numPr>
        <w:tabs>
          <w:tab w:val="clear" w:pos="1440"/>
          <w:tab w:val="left" w:pos="840"/>
        </w:tabs>
        <w:ind w:left="840"/>
        <w:divId w:val="1130825301"/>
      </w:pPr>
      <w:r w:rsidRPr="00807770">
        <w:rPr>
          <w:rStyle w:val="uicontrol"/>
          <w:lang w:val="en-US"/>
        </w:rPr>
        <w:t>Base = column totals</w:t>
      </w:r>
      <w:r w:rsidRPr="00807770">
        <w:rPr>
          <w:lang w:val="en-US"/>
        </w:rPr>
        <w:t>:</w:t>
      </w:r>
      <w:r w:rsidRPr="00807770">
        <w:rPr>
          <w:lang w:val="en-US"/>
        </w:rPr>
        <w:br/>
        <w:t xml:space="preserve">Select this option to display the height of each bar as the percentage of the total of the columns for each column of a given row. </w:t>
      </w:r>
      <w:r>
        <w:t>(</w:t>
      </w:r>
      <w:r>
        <w:rPr>
          <w:i/>
          <w:iCs/>
        </w:rPr>
        <w:t>conditional frequencies).</w:t>
      </w:r>
    </w:p>
    <w:p w:rsidR="0074426F" w:rsidRPr="00807770" w:rsidRDefault="0074426F" w:rsidP="002E7032">
      <w:pPr>
        <w:numPr>
          <w:ilvl w:val="1"/>
          <w:numId w:val="296"/>
        </w:numPr>
        <w:tabs>
          <w:tab w:val="clear" w:pos="1440"/>
          <w:tab w:val="left" w:pos="840"/>
        </w:tabs>
        <w:ind w:left="840"/>
        <w:divId w:val="1130825301"/>
        <w:rPr>
          <w:lang w:val="en-US"/>
        </w:rPr>
      </w:pPr>
      <w:r w:rsidRPr="00807770">
        <w:rPr>
          <w:rStyle w:val="uicontrol"/>
          <w:lang w:val="en-US"/>
        </w:rPr>
        <w:t>Base = row totals</w:t>
      </w:r>
      <w:r w:rsidRPr="00807770">
        <w:rPr>
          <w:lang w:val="en-US"/>
        </w:rPr>
        <w:t>:</w:t>
      </w:r>
      <w:r w:rsidRPr="00807770">
        <w:rPr>
          <w:lang w:val="en-US"/>
        </w:rPr>
        <w:br/>
        <w:t>Select this option to display the height of each bar as the percentage of the total of the rows for each column of a given row (</w:t>
      </w:r>
      <w:r w:rsidRPr="00807770">
        <w:rPr>
          <w:i/>
          <w:iCs/>
          <w:lang w:val="en-US"/>
        </w:rPr>
        <w:t xml:space="preserve">conditional frequencies). </w:t>
      </w:r>
    </w:p>
    <w:p w:rsidR="0074426F" w:rsidRPr="00807770" w:rsidRDefault="0074426F" w:rsidP="002E7032">
      <w:pPr>
        <w:numPr>
          <w:ilvl w:val="1"/>
          <w:numId w:val="296"/>
        </w:numPr>
        <w:tabs>
          <w:tab w:val="clear" w:pos="1440"/>
          <w:tab w:val="left" w:pos="840"/>
        </w:tabs>
        <w:ind w:left="840"/>
        <w:divId w:val="1130825301"/>
        <w:rPr>
          <w:lang w:val="en-US"/>
        </w:rPr>
      </w:pPr>
      <w:r w:rsidRPr="00807770">
        <w:rPr>
          <w:rStyle w:val="uicontrol"/>
          <w:lang w:val="en-US"/>
        </w:rPr>
        <w:t>Base = complete total</w:t>
      </w:r>
      <w:r w:rsidRPr="00807770">
        <w:rPr>
          <w:lang w:val="en-US"/>
        </w:rPr>
        <w:t xml:space="preserve">: </w:t>
      </w:r>
      <w:r w:rsidRPr="00807770">
        <w:rPr>
          <w:lang w:val="en-US"/>
        </w:rPr>
        <w:br/>
        <w:t>Select this option to display the height of each bar as the percentage of the total of companies for each column of a given row (</w:t>
      </w:r>
      <w:r w:rsidRPr="00807770">
        <w:rPr>
          <w:i/>
          <w:iCs/>
          <w:lang w:val="en-US"/>
        </w:rPr>
        <w:t>absolute frequencies)</w:t>
      </w:r>
      <w:r w:rsidRPr="00807770">
        <w:rPr>
          <w:lang w:val="en-US"/>
        </w:rPr>
        <w:t>.</w:t>
      </w:r>
    </w:p>
    <w:p w:rsidR="0074426F" w:rsidRPr="00807770" w:rsidRDefault="0074426F" w:rsidP="002E7032">
      <w:pPr>
        <w:numPr>
          <w:ilvl w:val="1"/>
          <w:numId w:val="296"/>
        </w:numPr>
        <w:tabs>
          <w:tab w:val="clear" w:pos="1440"/>
          <w:tab w:val="left" w:pos="840"/>
        </w:tabs>
        <w:ind w:left="840"/>
        <w:divId w:val="1130825301"/>
        <w:rPr>
          <w:lang w:val="en-US"/>
        </w:rPr>
      </w:pPr>
      <w:r w:rsidRPr="00807770">
        <w:rPr>
          <w:rStyle w:val="uicontrol"/>
          <w:lang w:val="en-US"/>
        </w:rPr>
        <w:t>Penetration indices</w:t>
      </w:r>
      <w:r w:rsidRPr="00807770">
        <w:rPr>
          <w:lang w:val="en-US"/>
        </w:rPr>
        <w:t>:</w:t>
      </w:r>
      <w:r w:rsidRPr="00807770">
        <w:rPr>
          <w:lang w:val="en-US"/>
        </w:rPr>
        <w:br/>
        <w:t xml:space="preserve">Select this option to display the height of each bar as the penetration index for each column of a given row. </w:t>
      </w:r>
    </w:p>
    <w:p w:rsidR="0074426F" w:rsidRPr="00807770" w:rsidRDefault="00A24BB0" w:rsidP="00503423">
      <w:pPr>
        <w:pStyle w:val="notes"/>
        <w:tabs>
          <w:tab w:val="left" w:pos="420"/>
        </w:tabs>
        <w:ind w:left="420"/>
        <w:divId w:val="2077242070"/>
        <w:rPr>
          <w:lang w:val="en-US"/>
        </w:rPr>
      </w:pPr>
      <w:r>
        <w:rPr>
          <w:noProof/>
          <w:lang w:val="en-US" w:eastAsia="en-US"/>
        </w:rPr>
        <w:drawing>
          <wp:inline distT="0" distB="0" distL="0" distR="0" wp14:anchorId="509376E7" wp14:editId="444554B5">
            <wp:extent cx="146050" cy="127000"/>
            <wp:effectExtent l="0" t="0" r="0" b="0"/>
            <wp:docPr id="398" name="Picture 398"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74426F" w:rsidRPr="00807770">
        <w:rPr>
          <w:lang w:val="en-US"/>
        </w:rPr>
        <w:t>  </w:t>
      </w:r>
      <w:r w:rsidR="0074426F" w:rsidRPr="00807770">
        <w:rPr>
          <w:b/>
          <w:bCs/>
          <w:i/>
          <w:iCs/>
          <w:lang w:val="en-US"/>
        </w:rPr>
        <w:t xml:space="preserve">Note: </w:t>
      </w:r>
      <w:r w:rsidR="0074426F" w:rsidRPr="00807770">
        <w:rPr>
          <w:lang w:val="en-US"/>
        </w:rPr>
        <w:t xml:space="preserve">The penetration indices and percentages calculated depend intrinsically on the </w:t>
      </w:r>
      <w:hyperlink w:anchor="analyses_segmentation_step5seg_h_8072" w:history="1">
        <w:r w:rsidR="0074426F" w:rsidRPr="00807770">
          <w:rPr>
            <w:rStyle w:val="Hyperlink"/>
            <w:color w:val="0000FF"/>
            <w:lang w:val="en-US"/>
          </w:rPr>
          <w:t>descriptive variable</w:t>
        </w:r>
      </w:hyperlink>
      <w:r w:rsidR="0074426F" w:rsidRPr="00807770">
        <w:rPr>
          <w:lang w:val="en-US"/>
        </w:rPr>
        <w:t xml:space="preserve"> chosen in the segmentation analysis.</w:t>
      </w:r>
    </w:p>
    <w:p w:rsidR="0074426F" w:rsidRPr="00807770" w:rsidRDefault="0074426F" w:rsidP="002E7032">
      <w:pPr>
        <w:numPr>
          <w:ilvl w:val="0"/>
          <w:numId w:val="296"/>
        </w:numPr>
        <w:tabs>
          <w:tab w:val="clear" w:pos="720"/>
          <w:tab w:val="left" w:pos="420"/>
        </w:tabs>
        <w:ind w:left="420"/>
        <w:divId w:val="160969998"/>
        <w:rPr>
          <w:lang w:val="en-US"/>
        </w:rPr>
      </w:pPr>
      <w:r w:rsidRPr="00807770">
        <w:rPr>
          <w:rStyle w:val="uicontrol"/>
          <w:lang w:val="en-US"/>
        </w:rPr>
        <w:lastRenderedPageBreak/>
        <w:t>Display 'n.a.' values</w:t>
      </w:r>
      <w:r w:rsidRPr="00807770">
        <w:rPr>
          <w:lang w:val="en-US"/>
        </w:rPr>
        <w:br/>
        <w:t>Companies that have a non-available (n.a.) value for the variable used for the rows or columns are grouped in a category labelled 'n.a.'. Companies with n.a. for one or both variables can be excluded from the bar chart by clearing this check box.</w:t>
      </w:r>
    </w:p>
    <w:p w:rsidR="0074426F" w:rsidRPr="00807770" w:rsidRDefault="0074426F" w:rsidP="002E7032">
      <w:pPr>
        <w:numPr>
          <w:ilvl w:val="0"/>
          <w:numId w:val="296"/>
        </w:numPr>
        <w:tabs>
          <w:tab w:val="clear" w:pos="720"/>
          <w:tab w:val="left" w:pos="420"/>
        </w:tabs>
        <w:ind w:left="420"/>
        <w:divId w:val="160969998"/>
        <w:rPr>
          <w:lang w:val="en-US"/>
        </w:rPr>
      </w:pPr>
      <w:r w:rsidRPr="00807770">
        <w:rPr>
          <w:rStyle w:val="uicontrol"/>
          <w:lang w:val="en-US"/>
        </w:rPr>
        <w:t>Display empty classes</w:t>
      </w:r>
      <w:r w:rsidRPr="00807770">
        <w:rPr>
          <w:lang w:val="en-US"/>
        </w:rPr>
        <w:t>:</w:t>
      </w:r>
      <w:r w:rsidRPr="00807770">
        <w:rPr>
          <w:lang w:val="en-US"/>
        </w:rPr>
        <w:br/>
        <w:t xml:space="preserve">Clear this check box to remove the row(s) or column(s) that do not contain any observations. </w:t>
      </w:r>
    </w:p>
    <w:p w:rsidR="0074426F" w:rsidRPr="00807770" w:rsidRDefault="00A24BB0">
      <w:pPr>
        <w:pStyle w:val="notes"/>
        <w:divId w:val="1793287202"/>
        <w:rPr>
          <w:lang w:val="en-US"/>
        </w:rPr>
      </w:pPr>
      <w:r>
        <w:rPr>
          <w:noProof/>
          <w:lang w:val="en-US" w:eastAsia="en-US"/>
        </w:rPr>
        <w:drawing>
          <wp:inline distT="0" distB="0" distL="0" distR="0" wp14:anchorId="32CF86F6" wp14:editId="5E7951B9">
            <wp:extent cx="146050" cy="127000"/>
            <wp:effectExtent l="0" t="0" r="0" b="0"/>
            <wp:docPr id="399" name="Picture 399"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74426F" w:rsidRPr="00807770">
        <w:rPr>
          <w:lang w:val="en-US"/>
        </w:rPr>
        <w:t>  </w:t>
      </w:r>
      <w:r w:rsidR="0074426F" w:rsidRPr="00807770">
        <w:rPr>
          <w:b/>
          <w:bCs/>
          <w:i/>
          <w:iCs/>
          <w:lang w:val="en-US"/>
        </w:rPr>
        <w:t xml:space="preserve">Note: </w:t>
      </w:r>
      <w:r w:rsidR="0074426F" w:rsidRPr="00807770">
        <w:rPr>
          <w:lang w:val="en-US"/>
        </w:rPr>
        <w:t xml:space="preserve">Displaying or hiding 'n.a.' values and empty classes may be done directly from the </w:t>
      </w:r>
      <w:hyperlink w:anchor="analyses_segmentation_bar_chart__6438" w:history="1">
        <w:r w:rsidR="0074426F" w:rsidRPr="00807770">
          <w:rPr>
            <w:rStyle w:val="Hyperlink"/>
            <w:color w:val="0000FF"/>
            <w:lang w:val="en-US"/>
          </w:rPr>
          <w:t>bar chart</w:t>
        </w:r>
      </w:hyperlink>
      <w:r w:rsidR="0074426F" w:rsidRPr="00807770">
        <w:rPr>
          <w:lang w:val="en-US"/>
        </w:rPr>
        <w:t xml:space="preserve">. </w:t>
      </w:r>
    </w:p>
    <w:p w:rsidR="0074426F" w:rsidRDefault="0074426F">
      <w:pPr>
        <w:pStyle w:val="Heading5"/>
        <w:divId w:val="160969998"/>
      </w:pPr>
      <w:r>
        <w:t>Classes</w:t>
      </w:r>
    </w:p>
    <w:p w:rsidR="0074426F" w:rsidRPr="00A24BB0" w:rsidRDefault="0074426F">
      <w:pPr>
        <w:divId w:val="160969998"/>
      </w:pPr>
      <w:r w:rsidRPr="00A24BB0">
        <w:rPr>
          <w:rStyle w:val="Drop-downhotspot"/>
          <w:b/>
          <w:bCs/>
          <w:color w:val="003366"/>
        </w:rPr>
        <w:t>Segmentation bar chart: classes display options dialog</w:t>
      </w:r>
    </w:p>
    <w:p w:rsidR="0074426F" w:rsidRDefault="00A24BB0" w:rsidP="00503423">
      <w:pPr>
        <w:divId w:val="79954114"/>
      </w:pPr>
      <w:r>
        <w:rPr>
          <w:noProof/>
          <w:lang w:val="en-US" w:eastAsia="en-US"/>
        </w:rPr>
        <w:drawing>
          <wp:inline distT="0" distB="0" distL="0" distR="0" wp14:anchorId="6F41158C" wp14:editId="2EE498EB">
            <wp:extent cx="5715000" cy="3232150"/>
            <wp:effectExtent l="0" t="0" r="0" b="0"/>
            <wp:docPr id="400" name="Picture 400" descr="ClassesS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ClassesSe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715000" cy="3232150"/>
                    </a:xfrm>
                    <a:prstGeom prst="rect">
                      <a:avLst/>
                    </a:prstGeom>
                    <a:noFill/>
                    <a:ln>
                      <a:noFill/>
                    </a:ln>
                  </pic:spPr>
                </pic:pic>
              </a:graphicData>
            </a:graphic>
          </wp:inline>
        </w:drawing>
      </w:r>
    </w:p>
    <w:p w:rsidR="0074426F" w:rsidRPr="00807770" w:rsidRDefault="0074426F">
      <w:pPr>
        <w:divId w:val="160969998"/>
        <w:rPr>
          <w:lang w:val="en-US"/>
        </w:rPr>
      </w:pPr>
      <w:r w:rsidRPr="00807770">
        <w:rPr>
          <w:lang w:val="en-US"/>
        </w:rPr>
        <w:t xml:space="preserve">The options under this category of options allow you to exclude (or restore) one or more classes from segmentation analysis. </w:t>
      </w:r>
    </w:p>
    <w:p w:rsidR="0074426F" w:rsidRPr="00807770" w:rsidRDefault="00A24BB0">
      <w:pPr>
        <w:pStyle w:val="notes"/>
        <w:divId w:val="652637092"/>
        <w:rPr>
          <w:lang w:val="en-US"/>
        </w:rPr>
      </w:pPr>
      <w:r>
        <w:rPr>
          <w:noProof/>
          <w:lang w:val="en-US" w:eastAsia="en-US"/>
        </w:rPr>
        <w:drawing>
          <wp:inline distT="0" distB="0" distL="0" distR="0" wp14:anchorId="12CB28FE" wp14:editId="16F065E7">
            <wp:extent cx="146050" cy="127000"/>
            <wp:effectExtent l="0" t="0" r="0" b="0"/>
            <wp:docPr id="401" name="Picture 401"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74426F" w:rsidRPr="00807770">
        <w:rPr>
          <w:lang w:val="en-US"/>
        </w:rPr>
        <w:t>  </w:t>
      </w:r>
      <w:r w:rsidR="0074426F" w:rsidRPr="00807770">
        <w:rPr>
          <w:b/>
          <w:bCs/>
          <w:i/>
          <w:iCs/>
          <w:lang w:val="en-US"/>
        </w:rPr>
        <w:t xml:space="preserve">Note: </w:t>
      </w:r>
      <w:r w:rsidR="0074426F" w:rsidRPr="00807770">
        <w:rPr>
          <w:lang w:val="en-US"/>
        </w:rPr>
        <w:t xml:space="preserve">Modifying settings under this category will affect the display options of all elements included in the analysis. </w:t>
      </w:r>
    </w:p>
    <w:p w:rsidR="0074426F" w:rsidRPr="00807770" w:rsidRDefault="0074426F">
      <w:pPr>
        <w:spacing w:before="0" w:after="0"/>
        <w:divId w:val="1794669348"/>
        <w:rPr>
          <w:rFonts w:ascii="Times New Roman" w:hAnsi="Times New Roman"/>
          <w:color w:val="auto"/>
          <w:sz w:val="24"/>
          <w:szCs w:val="24"/>
          <w:lang w:val="en-US"/>
        </w:rPr>
      </w:pPr>
      <w:r w:rsidRPr="00807770">
        <w:rPr>
          <w:rFonts w:ascii="Times New Roman" w:hAnsi="Times New Roman"/>
          <w:color w:val="auto"/>
          <w:sz w:val="24"/>
          <w:szCs w:val="24"/>
          <w:lang w:val="en-US"/>
        </w:rPr>
        <w:t xml:space="preserve">  </w:t>
      </w:r>
      <w:r w:rsidRPr="00807770">
        <w:rPr>
          <w:rFonts w:ascii="Times New Roman" w:hAnsi="Times New Roman"/>
          <w:color w:val="auto"/>
          <w:sz w:val="24"/>
          <w:szCs w:val="24"/>
          <w:lang w:val="en-US"/>
        </w:rPr>
        <w:br/>
      </w:r>
    </w:p>
    <w:bookmarkStart w:id="310" w:name="analyses_segmentation_disoptions_6825"/>
    <w:bookmarkEnd w:id="310"/>
    <w:p w:rsidR="0074426F" w:rsidRPr="00807770" w:rsidRDefault="0074426F">
      <w:pPr>
        <w:pStyle w:val="Heading4"/>
        <w:divId w:val="1794669348"/>
        <w:rPr>
          <w:lang w:val="en-US"/>
        </w:rPr>
      </w:pPr>
      <w:r>
        <w:fldChar w:fldCharType="begin"/>
      </w:r>
      <w:r w:rsidRPr="00807770">
        <w:rPr>
          <w:lang w:val="en-US"/>
        </w:rPr>
        <w:instrText xml:space="preserve"> XE "Display options for a pie chart (segmentation)" \* MERGEFORMAT </w:instrText>
      </w:r>
      <w:r>
        <w:fldChar w:fldCharType="end"/>
      </w:r>
      <w:r w:rsidRPr="00807770">
        <w:rPr>
          <w:lang w:val="en-US"/>
        </w:rPr>
        <w:t>Display options for a pie chart (segmentation)</w:t>
      </w:r>
    </w:p>
    <w:p w:rsidR="0074426F" w:rsidRPr="00807770" w:rsidRDefault="0074426F">
      <w:pPr>
        <w:pStyle w:val="acces"/>
        <w:divId w:val="743603930"/>
        <w:rPr>
          <w:lang w:val="en-US"/>
        </w:rPr>
      </w:pPr>
      <w:r w:rsidRPr="00807770">
        <w:rPr>
          <w:b/>
          <w:bCs/>
          <w:lang w:val="en-US"/>
        </w:rPr>
        <w:t>Access</w:t>
      </w:r>
      <w:r w:rsidRPr="00807770">
        <w:rPr>
          <w:lang w:val="en-US"/>
        </w:rPr>
        <w:t>: To access this dialog, either:</w:t>
      </w:r>
    </w:p>
    <w:p w:rsidR="0074426F" w:rsidRPr="00807770" w:rsidRDefault="0074426F" w:rsidP="002E7032">
      <w:pPr>
        <w:pStyle w:val="acces"/>
        <w:numPr>
          <w:ilvl w:val="0"/>
          <w:numId w:val="297"/>
        </w:numPr>
        <w:tabs>
          <w:tab w:val="left" w:pos="720"/>
        </w:tabs>
        <w:divId w:val="743603930"/>
        <w:rPr>
          <w:lang w:val="en-US"/>
        </w:rPr>
      </w:pPr>
      <w:r w:rsidRPr="00807770">
        <w:rPr>
          <w:lang w:val="en-US"/>
        </w:rPr>
        <w:t xml:space="preserve">Go to </w:t>
      </w:r>
      <w:hyperlink w:anchor="analyses_segmentation_step6seg_h_7767" w:history="1">
        <w:r w:rsidRPr="00807770">
          <w:rPr>
            <w:rStyle w:val="Hyperlink"/>
            <w:color w:val="0000FF"/>
            <w:lang w:val="en-US"/>
          </w:rPr>
          <w:t>step 6</w:t>
        </w:r>
      </w:hyperlink>
      <w:r w:rsidRPr="00807770">
        <w:rPr>
          <w:lang w:val="en-US"/>
        </w:rPr>
        <w:t xml:space="preserve"> of the Segmentation Wizard and click the </w:t>
      </w:r>
      <w:r w:rsidRPr="00807770">
        <w:rPr>
          <w:b/>
          <w:bCs/>
          <w:lang w:val="en-US"/>
        </w:rPr>
        <w:t>Display options</w:t>
      </w:r>
      <w:r w:rsidRPr="00807770">
        <w:rPr>
          <w:lang w:val="en-US"/>
        </w:rPr>
        <w:t xml:space="preserve"> link in the corresponding pie chart.</w:t>
      </w:r>
    </w:p>
    <w:p w:rsidR="0074426F" w:rsidRPr="00807770" w:rsidRDefault="0074426F" w:rsidP="002E7032">
      <w:pPr>
        <w:pStyle w:val="acces"/>
        <w:numPr>
          <w:ilvl w:val="0"/>
          <w:numId w:val="297"/>
        </w:numPr>
        <w:tabs>
          <w:tab w:val="left" w:pos="720"/>
        </w:tabs>
        <w:divId w:val="743603930"/>
        <w:rPr>
          <w:lang w:val="en-US"/>
        </w:rPr>
      </w:pPr>
      <w:r w:rsidRPr="00807770">
        <w:rPr>
          <w:lang w:val="en-US"/>
        </w:rPr>
        <w:t xml:space="preserve">From the </w:t>
      </w:r>
      <w:hyperlink w:anchor="analyses_segmentation_pie_chart__6963" w:history="1">
        <w:r w:rsidRPr="00807770">
          <w:rPr>
            <w:rStyle w:val="Hyperlink"/>
            <w:color w:val="0000FF"/>
            <w:lang w:val="en-US"/>
          </w:rPr>
          <w:t>pie chart's</w:t>
        </w:r>
      </w:hyperlink>
      <w:r w:rsidRPr="00807770">
        <w:rPr>
          <w:lang w:val="en-US"/>
        </w:rPr>
        <w:t xml:space="preserve"> toolbar in the </w:t>
      </w:r>
      <w:hyperlink w:anchor="analyses_segmentation_viewsegana_3045" w:history="1">
        <w:r w:rsidRPr="00807770">
          <w:rPr>
            <w:rStyle w:val="Hyperlink"/>
            <w:color w:val="0000FF"/>
            <w:lang w:val="en-US"/>
          </w:rPr>
          <w:t>results of your analysis</w:t>
        </w:r>
      </w:hyperlink>
      <w:r w:rsidRPr="00807770">
        <w:rPr>
          <w:lang w:val="en-US"/>
        </w:rPr>
        <w:t xml:space="preserve">, click the </w:t>
      </w:r>
      <w:r w:rsidRPr="00807770">
        <w:rPr>
          <w:b/>
          <w:bCs/>
          <w:lang w:val="en-US"/>
        </w:rPr>
        <w:t>Options</w:t>
      </w:r>
      <w:r w:rsidRPr="00807770">
        <w:rPr>
          <w:lang w:val="en-US"/>
        </w:rPr>
        <w:t xml:space="preserve"> link.</w:t>
      </w:r>
    </w:p>
    <w:p w:rsidR="0074426F" w:rsidRPr="00807770" w:rsidRDefault="0074426F">
      <w:pPr>
        <w:divId w:val="1138381347"/>
        <w:rPr>
          <w:lang w:val="en-US"/>
        </w:rPr>
      </w:pPr>
      <w:r w:rsidRPr="00807770">
        <w:rPr>
          <w:lang w:val="en-US"/>
        </w:rPr>
        <w:t xml:space="preserve">Two categories of options are available from the tabs: </w:t>
      </w:r>
      <w:r w:rsidRPr="00807770">
        <w:rPr>
          <w:rStyle w:val="uicontrol"/>
          <w:lang w:val="en-US"/>
        </w:rPr>
        <w:t>General</w:t>
      </w:r>
      <w:r w:rsidRPr="00807770">
        <w:rPr>
          <w:lang w:val="en-US"/>
        </w:rPr>
        <w:t xml:space="preserve"> and </w:t>
      </w:r>
      <w:r w:rsidRPr="00807770">
        <w:rPr>
          <w:rStyle w:val="uicontrol"/>
          <w:lang w:val="en-US"/>
        </w:rPr>
        <w:t>Classes</w:t>
      </w:r>
      <w:r w:rsidRPr="00807770">
        <w:rPr>
          <w:rStyle w:val="uicontrol"/>
          <w:b w:val="0"/>
          <w:bCs w:val="0"/>
          <w:lang w:val="en-US"/>
        </w:rPr>
        <w:t>.</w:t>
      </w:r>
    </w:p>
    <w:p w:rsidR="0074426F" w:rsidRPr="00807770" w:rsidRDefault="00A24BB0">
      <w:pPr>
        <w:pStyle w:val="notes"/>
        <w:divId w:val="715811789"/>
        <w:rPr>
          <w:lang w:val="en-US"/>
        </w:rPr>
      </w:pPr>
      <w:r>
        <w:rPr>
          <w:noProof/>
          <w:lang w:val="en-US" w:eastAsia="en-US"/>
        </w:rPr>
        <w:drawing>
          <wp:inline distT="0" distB="0" distL="0" distR="0" wp14:anchorId="1F82094A" wp14:editId="5AAB2277">
            <wp:extent cx="146050" cy="127000"/>
            <wp:effectExtent l="0" t="0" r="0" b="0"/>
            <wp:docPr id="402" name="Picture 402"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74426F" w:rsidRPr="00807770">
        <w:rPr>
          <w:lang w:val="en-US"/>
        </w:rPr>
        <w:t>  </w:t>
      </w:r>
      <w:r w:rsidR="0074426F" w:rsidRPr="00807770">
        <w:rPr>
          <w:b/>
          <w:bCs/>
          <w:i/>
          <w:iCs/>
          <w:lang w:val="en-US"/>
        </w:rPr>
        <w:t xml:space="preserve">Note: </w:t>
      </w:r>
      <w:r w:rsidR="0074426F" w:rsidRPr="00807770">
        <w:rPr>
          <w:lang w:val="en-US"/>
        </w:rPr>
        <w:t>Modifying the general settings of the pie chart may be edited directly from the pie chart itself.</w:t>
      </w:r>
    </w:p>
    <w:p w:rsidR="0074426F" w:rsidRDefault="0074426F">
      <w:pPr>
        <w:pStyle w:val="Heading5"/>
        <w:divId w:val="1138381347"/>
      </w:pPr>
      <w:r>
        <w:t>General</w:t>
      </w:r>
    </w:p>
    <w:p w:rsidR="0074426F" w:rsidRPr="00A24BB0" w:rsidRDefault="0074426F">
      <w:pPr>
        <w:divId w:val="1138381347"/>
      </w:pPr>
      <w:r w:rsidRPr="00A24BB0">
        <w:rPr>
          <w:rStyle w:val="Drop-downhotspot"/>
          <w:b/>
          <w:bCs/>
          <w:color w:val="003366"/>
        </w:rPr>
        <w:t>Pie chart: general display options dialog</w:t>
      </w:r>
    </w:p>
    <w:p w:rsidR="0074426F" w:rsidRDefault="00A24BB0" w:rsidP="00503423">
      <w:pPr>
        <w:divId w:val="1229340088"/>
      </w:pPr>
      <w:r>
        <w:rPr>
          <w:noProof/>
          <w:lang w:val="en-US" w:eastAsia="en-US"/>
        </w:rPr>
        <w:lastRenderedPageBreak/>
        <w:drawing>
          <wp:inline distT="0" distB="0" distL="0" distR="0" wp14:anchorId="72560D1D" wp14:editId="6A42023A">
            <wp:extent cx="5715000" cy="3448050"/>
            <wp:effectExtent l="0" t="0" r="0" b="0"/>
            <wp:docPr id="403" name="Picture 403" descr="DisOptionPieChartS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DisOptionPieChartSe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715000" cy="3448050"/>
                    </a:xfrm>
                    <a:prstGeom prst="rect">
                      <a:avLst/>
                    </a:prstGeom>
                    <a:noFill/>
                    <a:ln>
                      <a:noFill/>
                    </a:ln>
                  </pic:spPr>
                </pic:pic>
              </a:graphicData>
            </a:graphic>
          </wp:inline>
        </w:drawing>
      </w:r>
    </w:p>
    <w:p w:rsidR="0074426F" w:rsidRPr="00807770" w:rsidRDefault="0074426F" w:rsidP="002E7032">
      <w:pPr>
        <w:numPr>
          <w:ilvl w:val="0"/>
          <w:numId w:val="298"/>
        </w:numPr>
        <w:tabs>
          <w:tab w:val="clear" w:pos="720"/>
          <w:tab w:val="left" w:pos="420"/>
        </w:tabs>
        <w:ind w:left="420"/>
        <w:divId w:val="1138381347"/>
        <w:rPr>
          <w:lang w:val="en-US"/>
        </w:rPr>
      </w:pPr>
      <w:r w:rsidRPr="00807770">
        <w:rPr>
          <w:rStyle w:val="uicontrol"/>
          <w:lang w:val="en-US"/>
        </w:rPr>
        <w:t>Name</w:t>
      </w:r>
      <w:r w:rsidRPr="00807770">
        <w:rPr>
          <w:lang w:val="en-US"/>
        </w:rPr>
        <w:t xml:space="preserve">: </w:t>
      </w:r>
      <w:r w:rsidRPr="00807770">
        <w:rPr>
          <w:lang w:val="en-US"/>
        </w:rPr>
        <w:br/>
        <w:t>Use the text box to change the name of the pie chart.</w:t>
      </w:r>
    </w:p>
    <w:p w:rsidR="0074426F" w:rsidRDefault="0074426F" w:rsidP="002E7032">
      <w:pPr>
        <w:numPr>
          <w:ilvl w:val="0"/>
          <w:numId w:val="298"/>
        </w:numPr>
        <w:tabs>
          <w:tab w:val="clear" w:pos="720"/>
          <w:tab w:val="left" w:pos="420"/>
        </w:tabs>
        <w:ind w:left="420"/>
        <w:divId w:val="1138381347"/>
      </w:pPr>
      <w:r>
        <w:rPr>
          <w:rStyle w:val="uicontrol"/>
        </w:rPr>
        <w:t>Display options</w:t>
      </w:r>
      <w:r>
        <w:t>:</w:t>
      </w:r>
    </w:p>
    <w:p w:rsidR="0074426F" w:rsidRPr="00807770" w:rsidRDefault="0074426F" w:rsidP="002E7032">
      <w:pPr>
        <w:numPr>
          <w:ilvl w:val="1"/>
          <w:numId w:val="298"/>
        </w:numPr>
        <w:tabs>
          <w:tab w:val="clear" w:pos="1440"/>
          <w:tab w:val="left" w:pos="840"/>
        </w:tabs>
        <w:ind w:left="840"/>
        <w:divId w:val="989559877"/>
        <w:rPr>
          <w:lang w:val="en-US"/>
        </w:rPr>
      </w:pPr>
      <w:r w:rsidRPr="00807770">
        <w:rPr>
          <w:i/>
          <w:iCs/>
          <w:lang w:val="en-US"/>
        </w:rPr>
        <w:t>Angle</w:t>
      </w:r>
      <w:r w:rsidRPr="00807770">
        <w:rPr>
          <w:lang w:val="en-US"/>
        </w:rPr>
        <w:t xml:space="preserve">: </w:t>
      </w:r>
      <w:r w:rsidRPr="00807770">
        <w:rPr>
          <w:lang w:val="en-US"/>
        </w:rPr>
        <w:br/>
        <w:t>Rotate the pie chart around the axis passing through its centre and perpendicular to the surface in a clockwise fashion. The first slice starts at the angle selected from the drop-down list. At 0° the first slice's left border starts at the top of the pie chart. Move the first slice to the right by increasing the values (0° to 180°). Decrease to the values (from 0° to -180°) to move the first slice to the left.</w:t>
      </w:r>
    </w:p>
    <w:p w:rsidR="0074426F" w:rsidRPr="00807770" w:rsidRDefault="0074426F" w:rsidP="002E7032">
      <w:pPr>
        <w:numPr>
          <w:ilvl w:val="1"/>
          <w:numId w:val="298"/>
        </w:numPr>
        <w:tabs>
          <w:tab w:val="clear" w:pos="1440"/>
          <w:tab w:val="left" w:pos="840"/>
        </w:tabs>
        <w:ind w:left="840"/>
        <w:divId w:val="989559877"/>
        <w:rPr>
          <w:lang w:val="en-US"/>
        </w:rPr>
      </w:pPr>
      <w:r w:rsidRPr="00807770">
        <w:rPr>
          <w:i/>
          <w:iCs/>
          <w:lang w:val="en-US"/>
        </w:rPr>
        <w:t>Tilt</w:t>
      </w:r>
      <w:r w:rsidRPr="00807770">
        <w:rPr>
          <w:lang w:val="en-US"/>
        </w:rPr>
        <w:t>:</w:t>
      </w:r>
      <w:r w:rsidRPr="00807770">
        <w:rPr>
          <w:lang w:val="en-US"/>
        </w:rPr>
        <w:br/>
        <w:t xml:space="preserve">Rotate the pie chart along its horizontal axis, i.e. the pie chart will rotate vertically. At 0° the pie chart is flat. At 70° the pie chart is slanted to its maximum. </w:t>
      </w:r>
    </w:p>
    <w:p w:rsidR="0074426F" w:rsidRPr="00807770" w:rsidRDefault="0074426F" w:rsidP="002E7032">
      <w:pPr>
        <w:numPr>
          <w:ilvl w:val="1"/>
          <w:numId w:val="298"/>
        </w:numPr>
        <w:tabs>
          <w:tab w:val="clear" w:pos="1440"/>
          <w:tab w:val="left" w:pos="840"/>
        </w:tabs>
        <w:ind w:left="840"/>
        <w:divId w:val="989559877"/>
        <w:rPr>
          <w:lang w:val="en-US"/>
        </w:rPr>
      </w:pPr>
      <w:r w:rsidRPr="00807770">
        <w:rPr>
          <w:i/>
          <w:iCs/>
          <w:lang w:val="en-US"/>
        </w:rPr>
        <w:t>Number of slices</w:t>
      </w:r>
      <w:r w:rsidRPr="00807770">
        <w:rPr>
          <w:lang w:val="en-US"/>
        </w:rPr>
        <w:t xml:space="preserve">: </w:t>
      </w:r>
      <w:r w:rsidRPr="00807770">
        <w:rPr>
          <w:lang w:val="en-US"/>
        </w:rPr>
        <w:br/>
        <w:t xml:space="preserve">Choose the number of slices (classes) to display in the pie chart. </w:t>
      </w:r>
    </w:p>
    <w:p w:rsidR="0074426F" w:rsidRPr="00807770" w:rsidRDefault="0074426F" w:rsidP="002E7032">
      <w:pPr>
        <w:numPr>
          <w:ilvl w:val="0"/>
          <w:numId w:val="298"/>
        </w:numPr>
        <w:tabs>
          <w:tab w:val="clear" w:pos="720"/>
          <w:tab w:val="left" w:pos="420"/>
        </w:tabs>
        <w:ind w:left="420"/>
        <w:divId w:val="1138381347"/>
        <w:rPr>
          <w:lang w:val="en-US"/>
        </w:rPr>
      </w:pPr>
      <w:r w:rsidRPr="00807770">
        <w:rPr>
          <w:rStyle w:val="uicontrol"/>
          <w:lang w:val="en-US"/>
        </w:rPr>
        <w:t>Sorted by</w:t>
      </w:r>
      <w:r w:rsidRPr="00807770">
        <w:rPr>
          <w:lang w:val="en-US"/>
        </w:rPr>
        <w:t>:</w:t>
      </w:r>
      <w:r w:rsidRPr="00807770">
        <w:rPr>
          <w:lang w:val="en-US"/>
        </w:rPr>
        <w:br/>
        <w:t xml:space="preserve">Choose how the slices are sequenced clockwise. </w:t>
      </w:r>
    </w:p>
    <w:p w:rsidR="0074426F" w:rsidRPr="00807770" w:rsidRDefault="0074426F" w:rsidP="002E7032">
      <w:pPr>
        <w:numPr>
          <w:ilvl w:val="1"/>
          <w:numId w:val="299"/>
        </w:numPr>
        <w:tabs>
          <w:tab w:val="clear" w:pos="1440"/>
          <w:tab w:val="left" w:pos="1140"/>
        </w:tabs>
        <w:ind w:left="1140"/>
        <w:divId w:val="2103912463"/>
        <w:rPr>
          <w:lang w:val="en-US"/>
        </w:rPr>
      </w:pPr>
      <w:r w:rsidRPr="00807770">
        <w:rPr>
          <w:i/>
          <w:iCs/>
          <w:lang w:val="en-US"/>
        </w:rPr>
        <w:t>Values</w:t>
      </w:r>
      <w:r w:rsidRPr="00807770">
        <w:rPr>
          <w:lang w:val="en-US"/>
        </w:rPr>
        <w:t xml:space="preserve">: the first slice represents the class with the highest value in terms of the value of </w:t>
      </w:r>
      <w:hyperlink w:anchor="analyses_segmentation_step5seg_h_8072" w:history="1">
        <w:r w:rsidRPr="00807770">
          <w:rPr>
            <w:rStyle w:val="Hyperlink"/>
            <w:color w:val="0000FF"/>
            <w:lang w:val="en-US"/>
          </w:rPr>
          <w:t>descriptive variable</w:t>
        </w:r>
      </w:hyperlink>
      <w:r w:rsidRPr="00807770">
        <w:rPr>
          <w:lang w:val="en-US"/>
        </w:rPr>
        <w:t>.</w:t>
      </w:r>
    </w:p>
    <w:p w:rsidR="0074426F" w:rsidRPr="00807770" w:rsidRDefault="0074426F" w:rsidP="002E7032">
      <w:pPr>
        <w:numPr>
          <w:ilvl w:val="1"/>
          <w:numId w:val="299"/>
        </w:numPr>
        <w:tabs>
          <w:tab w:val="clear" w:pos="1440"/>
          <w:tab w:val="left" w:pos="1140"/>
        </w:tabs>
        <w:ind w:left="1140"/>
        <w:divId w:val="2103912463"/>
        <w:rPr>
          <w:lang w:val="en-US"/>
        </w:rPr>
      </w:pPr>
      <w:r w:rsidRPr="00807770">
        <w:rPr>
          <w:i/>
          <w:iCs/>
          <w:lang w:val="en-US"/>
        </w:rPr>
        <w:t>Classes</w:t>
      </w:r>
      <w:r w:rsidRPr="00807770">
        <w:rPr>
          <w:lang w:val="en-US"/>
        </w:rPr>
        <w:t xml:space="preserve">: the first slice represents the class with the highest value in terms variable representing the class. </w:t>
      </w:r>
    </w:p>
    <w:p w:rsidR="0074426F" w:rsidRPr="00807770" w:rsidRDefault="0074426F" w:rsidP="002E7032">
      <w:pPr>
        <w:numPr>
          <w:ilvl w:val="0"/>
          <w:numId w:val="299"/>
        </w:numPr>
        <w:tabs>
          <w:tab w:val="clear" w:pos="720"/>
          <w:tab w:val="left" w:pos="420"/>
        </w:tabs>
        <w:ind w:left="420"/>
        <w:divId w:val="1138381347"/>
        <w:rPr>
          <w:lang w:val="en-US"/>
        </w:rPr>
      </w:pPr>
      <w:r w:rsidRPr="00807770">
        <w:rPr>
          <w:rStyle w:val="uicontrol"/>
          <w:lang w:val="en-US"/>
        </w:rPr>
        <w:t>Display 'n.a.' values</w:t>
      </w:r>
      <w:r w:rsidRPr="00807770">
        <w:rPr>
          <w:lang w:val="en-US"/>
        </w:rPr>
        <w:t>:</w:t>
      </w:r>
      <w:r w:rsidRPr="00807770">
        <w:rPr>
          <w:lang w:val="en-US"/>
        </w:rPr>
        <w:br/>
        <w:t>Companies that have a non-available (n.a.) value for the variable used for the rows or columns are grouped in a category labelled 'n.a.'. Companies with n.a. for one or both variables can be excluded from the pie chart by clearing this check box.</w:t>
      </w:r>
    </w:p>
    <w:p w:rsidR="0074426F" w:rsidRDefault="0074426F">
      <w:pPr>
        <w:pStyle w:val="Heading5"/>
        <w:divId w:val="1138381347"/>
      </w:pPr>
      <w:r>
        <w:t>Classes</w:t>
      </w:r>
    </w:p>
    <w:p w:rsidR="0074426F" w:rsidRPr="00A24BB0" w:rsidRDefault="0074426F">
      <w:pPr>
        <w:divId w:val="1138381347"/>
      </w:pPr>
      <w:r w:rsidRPr="00A24BB0">
        <w:rPr>
          <w:rStyle w:val="Drop-downhotspot"/>
          <w:b/>
          <w:bCs/>
          <w:color w:val="003366"/>
        </w:rPr>
        <w:t>Segmentation pie chart: classes display options dialog</w:t>
      </w:r>
    </w:p>
    <w:p w:rsidR="0074426F" w:rsidRDefault="00A24BB0" w:rsidP="00503423">
      <w:pPr>
        <w:divId w:val="1478455820"/>
      </w:pPr>
      <w:r>
        <w:rPr>
          <w:noProof/>
          <w:lang w:val="en-US" w:eastAsia="en-US"/>
        </w:rPr>
        <w:lastRenderedPageBreak/>
        <w:drawing>
          <wp:inline distT="0" distB="0" distL="0" distR="0" wp14:anchorId="015C4C1B" wp14:editId="4CE063E7">
            <wp:extent cx="5715000" cy="3232150"/>
            <wp:effectExtent l="0" t="0" r="0" b="0"/>
            <wp:docPr id="404" name="Picture 404" descr="ClassesS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ClassesSe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715000" cy="3232150"/>
                    </a:xfrm>
                    <a:prstGeom prst="rect">
                      <a:avLst/>
                    </a:prstGeom>
                    <a:noFill/>
                    <a:ln>
                      <a:noFill/>
                    </a:ln>
                  </pic:spPr>
                </pic:pic>
              </a:graphicData>
            </a:graphic>
          </wp:inline>
        </w:drawing>
      </w:r>
    </w:p>
    <w:p w:rsidR="0074426F" w:rsidRPr="00807770" w:rsidRDefault="0074426F">
      <w:pPr>
        <w:divId w:val="1138381347"/>
        <w:rPr>
          <w:lang w:val="en-US"/>
        </w:rPr>
      </w:pPr>
      <w:r w:rsidRPr="00807770">
        <w:rPr>
          <w:lang w:val="en-US"/>
        </w:rPr>
        <w:t xml:space="preserve">The options under this category of options allow you to exclude (or restore) one or more classes from segmentation analysis. </w:t>
      </w:r>
    </w:p>
    <w:p w:rsidR="0074426F" w:rsidRPr="00807770" w:rsidRDefault="00A24BB0">
      <w:pPr>
        <w:pStyle w:val="notes"/>
        <w:divId w:val="1356077176"/>
        <w:rPr>
          <w:lang w:val="en-US"/>
        </w:rPr>
      </w:pPr>
      <w:r>
        <w:rPr>
          <w:noProof/>
          <w:lang w:val="en-US" w:eastAsia="en-US"/>
        </w:rPr>
        <w:drawing>
          <wp:inline distT="0" distB="0" distL="0" distR="0" wp14:anchorId="57656252" wp14:editId="6779BB14">
            <wp:extent cx="146050" cy="127000"/>
            <wp:effectExtent l="0" t="0" r="0" b="0"/>
            <wp:docPr id="405" name="Picture 405"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74426F" w:rsidRPr="00807770">
        <w:rPr>
          <w:lang w:val="en-US"/>
        </w:rPr>
        <w:t>  </w:t>
      </w:r>
      <w:r w:rsidR="0074426F" w:rsidRPr="00807770">
        <w:rPr>
          <w:b/>
          <w:bCs/>
          <w:i/>
          <w:iCs/>
          <w:lang w:val="en-US"/>
        </w:rPr>
        <w:t xml:space="preserve">Note: </w:t>
      </w:r>
      <w:r w:rsidR="0074426F" w:rsidRPr="00807770">
        <w:rPr>
          <w:lang w:val="en-US"/>
        </w:rPr>
        <w:t xml:space="preserve">Modifying settings under this category will affect the display options of all elements included in the analysis. </w:t>
      </w:r>
    </w:p>
    <w:p w:rsidR="0074426F" w:rsidRPr="00807770" w:rsidRDefault="0074426F">
      <w:pPr>
        <w:spacing w:before="0" w:after="0"/>
        <w:divId w:val="1794669348"/>
        <w:rPr>
          <w:rFonts w:ascii="Times New Roman" w:hAnsi="Times New Roman"/>
          <w:color w:val="auto"/>
          <w:sz w:val="24"/>
          <w:szCs w:val="24"/>
          <w:lang w:val="en-US"/>
        </w:rPr>
      </w:pPr>
      <w:r w:rsidRPr="00807770">
        <w:rPr>
          <w:rFonts w:ascii="Times New Roman" w:hAnsi="Times New Roman"/>
          <w:color w:val="auto"/>
          <w:sz w:val="24"/>
          <w:szCs w:val="24"/>
          <w:lang w:val="en-US"/>
        </w:rPr>
        <w:t xml:space="preserve">      </w:t>
      </w:r>
    </w:p>
    <w:p w:rsidR="0074426F" w:rsidRDefault="0074426F">
      <w:pPr>
        <w:pStyle w:val="Heading2"/>
        <w:divId w:val="1794669348"/>
      </w:pPr>
      <w:bookmarkStart w:id="311" w:name="_Toc417578511"/>
      <w:r>
        <w:t>Peer analysis</w:t>
      </w:r>
      <w:bookmarkEnd w:id="311"/>
    </w:p>
    <w:p w:rsidR="0074426F" w:rsidRDefault="0074426F">
      <w:pPr>
        <w:spacing w:before="0" w:after="0"/>
        <w:divId w:val="1305312347"/>
      </w:pPr>
      <w:r>
        <w:fldChar w:fldCharType="begin"/>
      </w:r>
      <w:r>
        <w:instrText xml:space="preserve"> XE "Peer analysis" \* MERGEFORMAT </w:instrText>
      </w:r>
      <w:r>
        <w:fldChar w:fldCharType="end"/>
      </w:r>
    </w:p>
    <w:p w:rsidR="0074426F" w:rsidRPr="00807770" w:rsidRDefault="0074426F">
      <w:pPr>
        <w:divId w:val="1305312347"/>
        <w:rPr>
          <w:lang w:val="en-US"/>
        </w:rPr>
      </w:pPr>
      <w:bookmarkStart w:id="312" w:name="analyses_peeranalysis_peeranalys_1318"/>
      <w:bookmarkEnd w:id="312"/>
      <w:r w:rsidRPr="00807770">
        <w:rPr>
          <w:lang w:val="en-US"/>
        </w:rPr>
        <w:t xml:space="preserve">The peer analysis is a benchmarking tool you can use to compare a group of companies against one another, or against some summary statistics of the group of companies. The comparison group of companies is composed of the companies currently selected from the list of results. </w:t>
      </w:r>
    </w:p>
    <w:p w:rsidR="0074426F" w:rsidRPr="00807770" w:rsidRDefault="0074426F">
      <w:pPr>
        <w:divId w:val="1305312347"/>
        <w:rPr>
          <w:lang w:val="en-US"/>
        </w:rPr>
      </w:pPr>
      <w:r w:rsidRPr="00807770">
        <w:rPr>
          <w:lang w:val="en-US"/>
        </w:rPr>
        <w:t xml:space="preserve">The distinction between a peer analysis and a peer report is that the peer report (available from the </w:t>
      </w:r>
      <w:hyperlink w:anchor="report_comprep_htm" w:history="1">
        <w:r w:rsidRPr="00807770">
          <w:rPr>
            <w:rStyle w:val="Hyperlink"/>
            <w:color w:val="0000FF"/>
            <w:lang w:val="en-US"/>
          </w:rPr>
          <w:t>company report</w:t>
        </w:r>
      </w:hyperlink>
      <w:r w:rsidRPr="00807770">
        <w:rPr>
          <w:lang w:val="en-US"/>
        </w:rPr>
        <w:t xml:space="preserve"> ide menu) compares a subject company to a predefined peer group (defined by a proximity variable, year and/or industry) whereas a peer analysis enables you to fully customise the composition of the group companies you want to compare and include a subject company. Moreover, the peer report is considered as a section of a company report whereas a peer analysis is independent of any company report. </w:t>
      </w:r>
    </w:p>
    <w:p w:rsidR="0074426F" w:rsidRPr="00807770" w:rsidRDefault="0074426F">
      <w:pPr>
        <w:divId w:val="1305312347"/>
        <w:rPr>
          <w:lang w:val="en-US"/>
        </w:rPr>
      </w:pPr>
      <w:r w:rsidRPr="00807770">
        <w:rPr>
          <w:lang w:val="en-US"/>
        </w:rPr>
        <w:t xml:space="preserve">The comparison can be based on any variable available from any financial section of the company report for any of the available years. </w:t>
      </w:r>
    </w:p>
    <w:p w:rsidR="0074426F" w:rsidRPr="00807770" w:rsidRDefault="0074426F">
      <w:pPr>
        <w:divId w:val="1305312347"/>
        <w:rPr>
          <w:lang w:val="en-US"/>
        </w:rPr>
      </w:pPr>
      <w:r w:rsidRPr="00807770">
        <w:rPr>
          <w:lang w:val="en-US"/>
        </w:rPr>
        <w:t xml:space="preserve">The results of the peer analysis can viewed in a </w:t>
      </w:r>
      <w:hyperlink w:anchor="analyses_peeranalysis_peertable__9294" w:history="1">
        <w:r w:rsidRPr="00807770">
          <w:rPr>
            <w:rStyle w:val="Hyperlink"/>
            <w:color w:val="0000FF"/>
            <w:lang w:val="en-US"/>
          </w:rPr>
          <w:t>table</w:t>
        </w:r>
      </w:hyperlink>
      <w:r w:rsidRPr="00807770">
        <w:rPr>
          <w:lang w:val="en-US"/>
        </w:rPr>
        <w:t xml:space="preserve"> and illustrated with a variety of charts and graphs:</w:t>
      </w:r>
    </w:p>
    <w:p w:rsidR="0074426F" w:rsidRDefault="00927FD0" w:rsidP="002E7032">
      <w:pPr>
        <w:numPr>
          <w:ilvl w:val="0"/>
          <w:numId w:val="300"/>
        </w:numPr>
        <w:tabs>
          <w:tab w:val="left" w:pos="720"/>
        </w:tabs>
        <w:divId w:val="1305312347"/>
      </w:pPr>
      <w:hyperlink w:anchor="analyses_peeranalysis_peerbarcha_9117" w:history="1">
        <w:r w:rsidR="0074426F">
          <w:rPr>
            <w:rStyle w:val="Hyperlink"/>
            <w:color w:val="0000FF"/>
          </w:rPr>
          <w:t>Bar chart</w:t>
        </w:r>
      </w:hyperlink>
    </w:p>
    <w:p w:rsidR="0074426F" w:rsidRDefault="00927FD0" w:rsidP="002E7032">
      <w:pPr>
        <w:numPr>
          <w:ilvl w:val="0"/>
          <w:numId w:val="300"/>
        </w:numPr>
        <w:tabs>
          <w:tab w:val="left" w:pos="720"/>
        </w:tabs>
        <w:divId w:val="1305312347"/>
      </w:pPr>
      <w:hyperlink w:anchor="analyses_peeranalysis_peerpiecha_2651" w:history="1">
        <w:r w:rsidR="0074426F">
          <w:rPr>
            <w:rStyle w:val="Hyperlink"/>
            <w:color w:val="0000FF"/>
          </w:rPr>
          <w:t>Pie chart</w:t>
        </w:r>
      </w:hyperlink>
    </w:p>
    <w:p w:rsidR="0074426F" w:rsidRDefault="00927FD0" w:rsidP="002E7032">
      <w:pPr>
        <w:numPr>
          <w:ilvl w:val="0"/>
          <w:numId w:val="300"/>
        </w:numPr>
        <w:tabs>
          <w:tab w:val="left" w:pos="720"/>
        </w:tabs>
        <w:divId w:val="1305312347"/>
      </w:pPr>
      <w:hyperlink w:anchor="analyses_peeranalysis_peerlorenz_6910" w:history="1">
        <w:r w:rsidR="0074426F">
          <w:rPr>
            <w:rStyle w:val="Hyperlink"/>
            <w:color w:val="0000FF"/>
          </w:rPr>
          <w:t>Lorenz curve</w:t>
        </w:r>
      </w:hyperlink>
    </w:p>
    <w:p w:rsidR="0074426F" w:rsidRDefault="00927FD0" w:rsidP="002E7032">
      <w:pPr>
        <w:numPr>
          <w:ilvl w:val="0"/>
          <w:numId w:val="300"/>
        </w:numPr>
        <w:tabs>
          <w:tab w:val="left" w:pos="720"/>
        </w:tabs>
        <w:divId w:val="1305312347"/>
      </w:pPr>
      <w:hyperlink w:anchor="analyses_peeranalysis_peerdistri_7866" w:history="1">
        <w:r w:rsidR="0074426F">
          <w:rPr>
            <w:rStyle w:val="Hyperlink"/>
            <w:color w:val="0000FF"/>
          </w:rPr>
          <w:t>Distribution chart</w:t>
        </w:r>
      </w:hyperlink>
    </w:p>
    <w:p w:rsidR="0074426F" w:rsidRDefault="00927FD0" w:rsidP="002E7032">
      <w:pPr>
        <w:numPr>
          <w:ilvl w:val="0"/>
          <w:numId w:val="300"/>
        </w:numPr>
        <w:tabs>
          <w:tab w:val="left" w:pos="720"/>
        </w:tabs>
        <w:divId w:val="1305312347"/>
      </w:pPr>
      <w:hyperlink w:anchor="analyses_peeranalysis_peerindice_2792" w:history="1">
        <w:r w:rsidR="0074426F">
          <w:rPr>
            <w:rStyle w:val="Hyperlink"/>
            <w:color w:val="0000FF"/>
          </w:rPr>
          <w:t>Indices chart</w:t>
        </w:r>
      </w:hyperlink>
    </w:p>
    <w:p w:rsidR="0074426F" w:rsidRDefault="00927FD0" w:rsidP="002E7032">
      <w:pPr>
        <w:numPr>
          <w:ilvl w:val="0"/>
          <w:numId w:val="300"/>
        </w:numPr>
        <w:tabs>
          <w:tab w:val="left" w:pos="720"/>
        </w:tabs>
        <w:divId w:val="1305312347"/>
      </w:pPr>
      <w:hyperlink w:anchor="analyses_peeranalysis_peerquanti_4848" w:history="1">
        <w:r w:rsidR="0074426F">
          <w:rPr>
            <w:rStyle w:val="Hyperlink"/>
            <w:color w:val="0000FF"/>
          </w:rPr>
          <w:t>Quantile chart</w:t>
        </w:r>
      </w:hyperlink>
    </w:p>
    <w:p w:rsidR="0074426F" w:rsidRDefault="0074426F">
      <w:pPr>
        <w:spacing w:before="0" w:after="0"/>
        <w:divId w:val="1794669348"/>
        <w:rPr>
          <w:rFonts w:ascii="Times New Roman" w:hAnsi="Times New Roman"/>
          <w:color w:val="auto"/>
          <w:sz w:val="24"/>
          <w:szCs w:val="24"/>
        </w:rPr>
      </w:pPr>
      <w:r>
        <w:rPr>
          <w:rFonts w:ascii="Times New Roman" w:hAnsi="Times New Roman"/>
          <w:color w:val="auto"/>
          <w:sz w:val="24"/>
          <w:szCs w:val="24"/>
        </w:rPr>
        <w:t> </w:t>
      </w:r>
    </w:p>
    <w:p w:rsidR="0074426F" w:rsidRPr="00807770" w:rsidRDefault="00A24BB0">
      <w:pPr>
        <w:pStyle w:val="notes"/>
        <w:divId w:val="1701734273"/>
        <w:rPr>
          <w:lang w:val="en-US"/>
        </w:rPr>
      </w:pPr>
      <w:r>
        <w:rPr>
          <w:noProof/>
          <w:lang w:val="en-US" w:eastAsia="en-US"/>
        </w:rPr>
        <w:drawing>
          <wp:inline distT="0" distB="0" distL="0" distR="0" wp14:anchorId="440ADF8F" wp14:editId="702F3D00">
            <wp:extent cx="146050" cy="127000"/>
            <wp:effectExtent l="0" t="0" r="0" b="0"/>
            <wp:docPr id="406" name="Picture 406"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74426F" w:rsidRPr="00807770">
        <w:rPr>
          <w:lang w:val="en-US"/>
        </w:rPr>
        <w:t>  </w:t>
      </w:r>
      <w:r w:rsidR="0074426F" w:rsidRPr="00807770">
        <w:rPr>
          <w:b/>
          <w:bCs/>
          <w:i/>
          <w:iCs/>
          <w:lang w:val="en-US"/>
        </w:rPr>
        <w:t>Note</w:t>
      </w:r>
      <w:r w:rsidR="0074426F" w:rsidRPr="00807770">
        <w:rPr>
          <w:b/>
          <w:bCs/>
          <w:lang w:val="en-US"/>
        </w:rPr>
        <w:t>:</w:t>
      </w:r>
      <w:r w:rsidR="0074426F" w:rsidRPr="00807770">
        <w:rPr>
          <w:lang w:val="en-US"/>
        </w:rPr>
        <w:t xml:space="preserve"> You can run this analysis on maximum 2,500 companies.</w:t>
      </w:r>
    </w:p>
    <w:p w:rsidR="0074426F" w:rsidRPr="00807770" w:rsidRDefault="0074426F">
      <w:pPr>
        <w:spacing w:before="0" w:after="0"/>
        <w:divId w:val="1794669348"/>
        <w:rPr>
          <w:rFonts w:ascii="Times New Roman" w:hAnsi="Times New Roman"/>
          <w:color w:val="auto"/>
          <w:sz w:val="24"/>
          <w:szCs w:val="24"/>
          <w:lang w:val="en-US"/>
        </w:rPr>
      </w:pPr>
      <w:r w:rsidRPr="00807770">
        <w:rPr>
          <w:rFonts w:ascii="Times New Roman" w:hAnsi="Times New Roman"/>
          <w:color w:val="auto"/>
          <w:sz w:val="24"/>
          <w:szCs w:val="24"/>
          <w:lang w:val="en-US"/>
        </w:rPr>
        <w:lastRenderedPageBreak/>
        <w:t xml:space="preserve">  </w:t>
      </w:r>
      <w:r w:rsidRPr="00807770">
        <w:rPr>
          <w:rFonts w:ascii="Times New Roman" w:hAnsi="Times New Roman"/>
          <w:color w:val="auto"/>
          <w:sz w:val="24"/>
          <w:szCs w:val="24"/>
          <w:lang w:val="en-US"/>
        </w:rPr>
        <w:br/>
        <w:t xml:space="preserve">  </w:t>
      </w:r>
    </w:p>
    <w:bookmarkStart w:id="313" w:name="analyses_peeranalysis_accesspeer_9819"/>
    <w:bookmarkEnd w:id="313"/>
    <w:p w:rsidR="0074426F" w:rsidRDefault="0074426F">
      <w:pPr>
        <w:pStyle w:val="Heading3"/>
        <w:divId w:val="1794669348"/>
      </w:pPr>
      <w:r>
        <w:fldChar w:fldCharType="begin"/>
      </w:r>
      <w:r>
        <w:instrText xml:space="preserve"> XE "Accessing the peer analysis" \* MERGEFORMAT </w:instrText>
      </w:r>
      <w:r>
        <w:fldChar w:fldCharType="end"/>
      </w:r>
      <w:bookmarkStart w:id="314" w:name="_Toc417578512"/>
      <w:r>
        <w:t>Accessing the peer analysis</w:t>
      </w:r>
      <w:bookmarkEnd w:id="314"/>
    </w:p>
    <w:p w:rsidR="0074426F" w:rsidRPr="00807770" w:rsidRDefault="0074426F" w:rsidP="002E7032">
      <w:pPr>
        <w:numPr>
          <w:ilvl w:val="0"/>
          <w:numId w:val="301"/>
        </w:numPr>
        <w:tabs>
          <w:tab w:val="clear" w:pos="720"/>
          <w:tab w:val="left" w:pos="420"/>
        </w:tabs>
        <w:ind w:left="420"/>
        <w:divId w:val="140511215"/>
        <w:rPr>
          <w:lang w:val="en-US"/>
        </w:rPr>
      </w:pPr>
      <w:r w:rsidRPr="00807770">
        <w:rPr>
          <w:lang w:val="en-US"/>
        </w:rPr>
        <w:t xml:space="preserve">You can access the peer analysis using the side menu from Amadeus's </w:t>
      </w:r>
      <w:hyperlink w:anchor="intro_homepage_htm" w:history="1">
        <w:r w:rsidRPr="00807770">
          <w:rPr>
            <w:rStyle w:val="Hyperlink"/>
            <w:color w:val="0000FF"/>
            <w:lang w:val="en-US"/>
          </w:rPr>
          <w:t>Home page</w:t>
        </w:r>
      </w:hyperlink>
      <w:r w:rsidRPr="00807770">
        <w:rPr>
          <w:lang w:val="en-US"/>
        </w:rPr>
        <w:t xml:space="preserve"> or </w:t>
      </w:r>
      <w:hyperlink w:anchor="list_listresults_htm" w:history="1">
        <w:r w:rsidRPr="00807770">
          <w:rPr>
            <w:rStyle w:val="Hyperlink"/>
            <w:color w:val="0000FF"/>
            <w:lang w:val="en-US"/>
          </w:rPr>
          <w:t>List</w:t>
        </w:r>
      </w:hyperlink>
      <w:r w:rsidRPr="00807770">
        <w:rPr>
          <w:lang w:val="en-US"/>
        </w:rPr>
        <w:t xml:space="preserve"> page by expanding the </w:t>
      </w:r>
      <w:r w:rsidRPr="00807770">
        <w:rPr>
          <w:rStyle w:val="uicontrol"/>
          <w:lang w:val="en-US"/>
        </w:rPr>
        <w:t xml:space="preserve">Peer analysis </w:t>
      </w:r>
      <w:r w:rsidRPr="00807770">
        <w:rPr>
          <w:lang w:val="en-US"/>
        </w:rPr>
        <w:t>submenu:</w:t>
      </w:r>
    </w:p>
    <w:p w:rsidR="0074426F" w:rsidRDefault="00A24BB0" w:rsidP="002E7032">
      <w:pPr>
        <w:tabs>
          <w:tab w:val="left" w:pos="420"/>
        </w:tabs>
        <w:ind w:left="420"/>
        <w:divId w:val="1515537312"/>
      </w:pPr>
      <w:r>
        <w:rPr>
          <w:noProof/>
          <w:lang w:val="en-US" w:eastAsia="en-US"/>
        </w:rPr>
        <w:drawing>
          <wp:inline distT="0" distB="0" distL="0" distR="0" wp14:anchorId="5F4410D9" wp14:editId="51474BBE">
            <wp:extent cx="4362450" cy="3289300"/>
            <wp:effectExtent l="0" t="0" r="0" b="0"/>
            <wp:docPr id="407" name="Picture 407" descr="AccessP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AccessPeer"/>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362450" cy="3289300"/>
                    </a:xfrm>
                    <a:prstGeom prst="rect">
                      <a:avLst/>
                    </a:prstGeom>
                    <a:noFill/>
                    <a:ln>
                      <a:noFill/>
                    </a:ln>
                  </pic:spPr>
                </pic:pic>
              </a:graphicData>
            </a:graphic>
          </wp:inline>
        </w:drawing>
      </w:r>
    </w:p>
    <w:p w:rsidR="0074426F" w:rsidRPr="00807770" w:rsidRDefault="0074426F" w:rsidP="002E7032">
      <w:pPr>
        <w:numPr>
          <w:ilvl w:val="0"/>
          <w:numId w:val="301"/>
        </w:numPr>
        <w:tabs>
          <w:tab w:val="clear" w:pos="720"/>
          <w:tab w:val="left" w:pos="420"/>
        </w:tabs>
        <w:ind w:left="420"/>
        <w:divId w:val="140511215"/>
        <w:rPr>
          <w:lang w:val="en-US"/>
        </w:rPr>
      </w:pPr>
      <w:r w:rsidRPr="00807770">
        <w:rPr>
          <w:lang w:val="en-US"/>
        </w:rPr>
        <w:t>Choose one of the following options:</w:t>
      </w:r>
    </w:p>
    <w:p w:rsidR="0074426F" w:rsidRPr="00807770" w:rsidRDefault="0074426F" w:rsidP="002E7032">
      <w:pPr>
        <w:tabs>
          <w:tab w:val="left" w:pos="420"/>
        </w:tabs>
        <w:ind w:left="420"/>
        <w:divId w:val="85347550"/>
        <w:rPr>
          <w:lang w:val="en-US"/>
        </w:rPr>
      </w:pPr>
      <w:r w:rsidRPr="00807770">
        <w:rPr>
          <w:rStyle w:val="Drop-downhotspot"/>
          <w:b/>
          <w:bCs/>
          <w:color w:val="003366"/>
          <w:lang w:val="en-US"/>
        </w:rPr>
        <w:t>New analysis</w:t>
      </w:r>
    </w:p>
    <w:p w:rsidR="0074426F" w:rsidRPr="00807770" w:rsidRDefault="0074426F" w:rsidP="002E7032">
      <w:pPr>
        <w:tabs>
          <w:tab w:val="left" w:pos="420"/>
        </w:tabs>
        <w:ind w:left="420"/>
        <w:divId w:val="1798526573"/>
        <w:rPr>
          <w:lang w:val="en-US"/>
        </w:rPr>
      </w:pPr>
      <w:r w:rsidRPr="00807770">
        <w:rPr>
          <w:lang w:val="en-US"/>
        </w:rPr>
        <w:t xml:space="preserve">Select this option to build your own customised peer analysis. When you select this option, you are presented with the </w:t>
      </w:r>
      <w:hyperlink w:anchor="analyses_peeranalysis_peeranalys_3352" w:history="1">
        <w:r w:rsidRPr="00807770">
          <w:rPr>
            <w:rStyle w:val="Hyperlink"/>
            <w:color w:val="0000FF"/>
            <w:lang w:val="en-US"/>
          </w:rPr>
          <w:t>Peer Analysis Wizard</w:t>
        </w:r>
      </w:hyperlink>
      <w:r w:rsidRPr="00807770">
        <w:rPr>
          <w:lang w:val="en-US"/>
        </w:rPr>
        <w:t>.</w:t>
      </w:r>
    </w:p>
    <w:p w:rsidR="0074426F" w:rsidRPr="00807770" w:rsidRDefault="0074426F" w:rsidP="002E7032">
      <w:pPr>
        <w:tabs>
          <w:tab w:val="left" w:pos="420"/>
        </w:tabs>
        <w:ind w:left="420"/>
        <w:divId w:val="85347550"/>
        <w:rPr>
          <w:lang w:val="en-US"/>
        </w:rPr>
      </w:pPr>
      <w:r w:rsidRPr="00807770">
        <w:rPr>
          <w:rStyle w:val="Drop-downhotspot"/>
          <w:b/>
          <w:bCs/>
          <w:color w:val="003366"/>
          <w:lang w:val="en-US"/>
        </w:rPr>
        <w:t>Predefined analyses</w:t>
      </w:r>
    </w:p>
    <w:p w:rsidR="0074426F" w:rsidRPr="00807770" w:rsidRDefault="0074426F" w:rsidP="002E7032">
      <w:pPr>
        <w:tabs>
          <w:tab w:val="left" w:pos="420"/>
        </w:tabs>
        <w:ind w:left="420"/>
        <w:divId w:val="765923801"/>
        <w:rPr>
          <w:lang w:val="en-US"/>
        </w:rPr>
      </w:pPr>
      <w:r w:rsidRPr="00807770">
        <w:rPr>
          <w:lang w:val="en-US"/>
        </w:rPr>
        <w:t>Click one of the available predefined analyses to access the results of the peer analysis.</w:t>
      </w:r>
      <w:r w:rsidRPr="00807770">
        <w:rPr>
          <w:lang w:val="en-US"/>
        </w:rPr>
        <w:br/>
        <w:t xml:space="preserve">When you select a predefined analysis, you bypass the Peer Analysis Wizard and are immediately presented with the </w:t>
      </w:r>
      <w:hyperlink w:anchor="analyses_distribution_viewdistri_8531" w:history="1">
        <w:r w:rsidRPr="00807770">
          <w:rPr>
            <w:rStyle w:val="Hyperlink"/>
            <w:color w:val="0000FF"/>
            <w:lang w:val="en-US"/>
          </w:rPr>
          <w:t>results of the peer analysis</w:t>
        </w:r>
      </w:hyperlink>
      <w:r w:rsidRPr="00807770">
        <w:rPr>
          <w:lang w:val="en-US"/>
        </w:rPr>
        <w:t>.</w:t>
      </w:r>
    </w:p>
    <w:p w:rsidR="0074426F" w:rsidRPr="00807770" w:rsidRDefault="0074426F" w:rsidP="002E7032">
      <w:pPr>
        <w:tabs>
          <w:tab w:val="left" w:pos="420"/>
        </w:tabs>
        <w:ind w:left="420"/>
        <w:divId w:val="85347550"/>
        <w:rPr>
          <w:lang w:val="en-US"/>
        </w:rPr>
      </w:pPr>
      <w:r w:rsidRPr="00807770">
        <w:rPr>
          <w:rStyle w:val="Drop-downhotspot"/>
          <w:b/>
          <w:bCs/>
          <w:color w:val="003366"/>
          <w:lang w:val="en-US"/>
        </w:rPr>
        <w:t>Saved analyses</w:t>
      </w:r>
    </w:p>
    <w:p w:rsidR="0074426F" w:rsidRPr="00807770" w:rsidRDefault="0074426F" w:rsidP="002E7032">
      <w:pPr>
        <w:tabs>
          <w:tab w:val="left" w:pos="420"/>
        </w:tabs>
        <w:ind w:left="420"/>
        <w:divId w:val="1097483806"/>
        <w:rPr>
          <w:lang w:val="en-US"/>
        </w:rPr>
      </w:pPr>
      <w:r w:rsidRPr="00807770">
        <w:rPr>
          <w:lang w:val="en-US"/>
        </w:rPr>
        <w:t xml:space="preserve">Choose one of your previously saved peer analyses. When you click a previously saved peer analysis, you are directly presented with the </w:t>
      </w:r>
      <w:hyperlink w:anchor="analyses_peeranalysis_viewpeeran_8601" w:history="1">
        <w:r w:rsidRPr="00807770">
          <w:rPr>
            <w:rStyle w:val="Hyperlink"/>
            <w:color w:val="0000FF"/>
            <w:lang w:val="en-US"/>
          </w:rPr>
          <w:t>results of the peer analysis</w:t>
        </w:r>
      </w:hyperlink>
      <w:r w:rsidRPr="00807770">
        <w:rPr>
          <w:lang w:val="en-US"/>
        </w:rPr>
        <w:t>.</w:t>
      </w:r>
    </w:p>
    <w:p w:rsidR="0074426F" w:rsidRPr="00807770" w:rsidRDefault="0074426F">
      <w:pPr>
        <w:spacing w:before="0" w:after="0"/>
        <w:divId w:val="1794669348"/>
        <w:rPr>
          <w:rFonts w:ascii="Times New Roman" w:hAnsi="Times New Roman"/>
          <w:color w:val="auto"/>
          <w:sz w:val="24"/>
          <w:szCs w:val="24"/>
          <w:lang w:val="en-US"/>
        </w:rPr>
      </w:pPr>
      <w:r w:rsidRPr="00807770">
        <w:rPr>
          <w:rFonts w:ascii="Times New Roman" w:hAnsi="Times New Roman"/>
          <w:b/>
          <w:bCs/>
          <w:color w:val="auto"/>
          <w:sz w:val="24"/>
          <w:szCs w:val="24"/>
          <w:lang w:val="en-US"/>
        </w:rPr>
        <w:t xml:space="preserve">  </w:t>
      </w:r>
    </w:p>
    <w:p w:rsidR="0074426F" w:rsidRDefault="00A24BB0">
      <w:pPr>
        <w:pStyle w:val="notes"/>
        <w:divId w:val="528688223"/>
      </w:pPr>
      <w:r w:rsidRPr="00503423">
        <w:rPr>
          <w:b/>
          <w:bCs/>
          <w:noProof/>
          <w:lang w:val="en-US" w:eastAsia="en-US"/>
        </w:rPr>
        <w:drawing>
          <wp:inline distT="0" distB="0" distL="0" distR="0" wp14:anchorId="37319BFB" wp14:editId="0539AB80">
            <wp:extent cx="146050" cy="127000"/>
            <wp:effectExtent l="0" t="0" r="0" b="0"/>
            <wp:docPr id="408" name="Picture 408"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74426F">
        <w:rPr>
          <w:b/>
          <w:bCs/>
        </w:rPr>
        <w:t>  </w:t>
      </w:r>
      <w:r w:rsidR="0074426F">
        <w:rPr>
          <w:b/>
          <w:bCs/>
          <w:i/>
          <w:iCs/>
        </w:rPr>
        <w:t>Notes:</w:t>
      </w:r>
    </w:p>
    <w:p w:rsidR="0074426F" w:rsidRPr="00807770" w:rsidRDefault="0074426F" w:rsidP="002E7032">
      <w:pPr>
        <w:pStyle w:val="notes"/>
        <w:numPr>
          <w:ilvl w:val="0"/>
          <w:numId w:val="302"/>
        </w:numPr>
        <w:tabs>
          <w:tab w:val="left" w:pos="720"/>
        </w:tabs>
        <w:divId w:val="528688223"/>
        <w:rPr>
          <w:lang w:val="en-US"/>
        </w:rPr>
      </w:pPr>
      <w:r w:rsidRPr="00807770">
        <w:rPr>
          <w:lang w:val="en-US"/>
        </w:rPr>
        <w:t>If you do not select companies from the list before accessing the peer analysis, all companies included in your results are considered for the analysis.</w:t>
      </w:r>
    </w:p>
    <w:p w:rsidR="0074426F" w:rsidRPr="00807770" w:rsidRDefault="0074426F" w:rsidP="002E7032">
      <w:pPr>
        <w:pStyle w:val="notes"/>
        <w:numPr>
          <w:ilvl w:val="0"/>
          <w:numId w:val="302"/>
        </w:numPr>
        <w:tabs>
          <w:tab w:val="left" w:pos="720"/>
        </w:tabs>
        <w:divId w:val="528688223"/>
        <w:rPr>
          <w:lang w:val="en-US"/>
        </w:rPr>
      </w:pPr>
      <w:r w:rsidRPr="00807770">
        <w:rPr>
          <w:lang w:val="en-US"/>
        </w:rPr>
        <w:t xml:space="preserve">The analysis is only available if a maximum of 500 companies are selected for the analysis. </w:t>
      </w:r>
    </w:p>
    <w:p w:rsidR="0074426F" w:rsidRPr="00807770" w:rsidRDefault="0074426F" w:rsidP="002E7032">
      <w:pPr>
        <w:pStyle w:val="notes"/>
        <w:numPr>
          <w:ilvl w:val="0"/>
          <w:numId w:val="302"/>
        </w:numPr>
        <w:tabs>
          <w:tab w:val="left" w:pos="720"/>
        </w:tabs>
        <w:divId w:val="528688223"/>
        <w:rPr>
          <w:lang w:val="en-US"/>
        </w:rPr>
      </w:pPr>
      <w:r w:rsidRPr="00807770">
        <w:rPr>
          <w:lang w:val="en-US"/>
        </w:rPr>
        <w:t>The side menu shown above may be displayed on the other side of the screen.</w:t>
      </w:r>
    </w:p>
    <w:p w:rsidR="0074426F" w:rsidRPr="00807770" w:rsidRDefault="0074426F" w:rsidP="002E7032">
      <w:pPr>
        <w:pStyle w:val="notes"/>
        <w:numPr>
          <w:ilvl w:val="0"/>
          <w:numId w:val="302"/>
        </w:numPr>
        <w:tabs>
          <w:tab w:val="left" w:pos="720"/>
        </w:tabs>
        <w:divId w:val="528688223"/>
        <w:rPr>
          <w:lang w:val="en-US"/>
        </w:rPr>
      </w:pPr>
      <w:r w:rsidRPr="00807770">
        <w:rPr>
          <w:lang w:val="en-US"/>
        </w:rPr>
        <w:t xml:space="preserve">The category </w:t>
      </w:r>
      <w:r w:rsidRPr="00807770">
        <w:rPr>
          <w:i/>
          <w:iCs/>
          <w:lang w:val="en-US"/>
        </w:rPr>
        <w:t>Saved analysis</w:t>
      </w:r>
      <w:r w:rsidRPr="00807770">
        <w:rPr>
          <w:lang w:val="en-US"/>
        </w:rPr>
        <w:t xml:space="preserve"> is not displayed if you have not previously saved a peer analysis.</w:t>
      </w:r>
    </w:p>
    <w:p w:rsidR="0074426F" w:rsidRPr="00807770" w:rsidRDefault="0074426F">
      <w:pPr>
        <w:spacing w:before="0" w:after="0"/>
        <w:divId w:val="1794669348"/>
        <w:rPr>
          <w:rFonts w:ascii="Times New Roman" w:hAnsi="Times New Roman"/>
          <w:color w:val="auto"/>
          <w:sz w:val="24"/>
          <w:szCs w:val="24"/>
          <w:lang w:val="en-US"/>
        </w:rPr>
      </w:pPr>
      <w:r w:rsidRPr="00807770">
        <w:rPr>
          <w:rFonts w:ascii="Times New Roman" w:hAnsi="Times New Roman"/>
          <w:b/>
          <w:bCs/>
          <w:color w:val="auto"/>
          <w:sz w:val="24"/>
          <w:szCs w:val="24"/>
          <w:lang w:val="en-US"/>
        </w:rPr>
        <w:t xml:space="preserve">  </w:t>
      </w:r>
    </w:p>
    <w:p w:rsidR="0074426F" w:rsidRDefault="0074426F">
      <w:pPr>
        <w:pStyle w:val="Heading3"/>
        <w:divId w:val="1794669348"/>
      </w:pPr>
      <w:bookmarkStart w:id="315" w:name="_Toc417578513"/>
      <w:r>
        <w:t>Peer analysis wizard</w:t>
      </w:r>
      <w:bookmarkEnd w:id="315"/>
    </w:p>
    <w:p w:rsidR="00F4637D" w:rsidRDefault="00F4637D">
      <w:pPr>
        <w:spacing w:before="0" w:after="0"/>
        <w:divId w:val="1880163599"/>
      </w:pPr>
      <w:r>
        <w:fldChar w:fldCharType="begin"/>
      </w:r>
      <w:r>
        <w:instrText xml:space="preserve"> XE "Peer analysis wizard" \* MERGEFORMAT </w:instrText>
      </w:r>
      <w:r>
        <w:fldChar w:fldCharType="end"/>
      </w:r>
    </w:p>
    <w:p w:rsidR="00F4637D" w:rsidRDefault="00F4637D">
      <w:pPr>
        <w:pStyle w:val="Heading4"/>
        <w:divId w:val="1880163599"/>
      </w:pPr>
      <w:bookmarkStart w:id="316" w:name="analyses_peeranalysis_peeranalys_3352"/>
      <w:bookmarkEnd w:id="316"/>
      <w:r>
        <w:t>Overview</w:t>
      </w:r>
    </w:p>
    <w:p w:rsidR="00F4637D" w:rsidRPr="00807770" w:rsidRDefault="00F4637D">
      <w:pPr>
        <w:divId w:val="1880163599"/>
        <w:rPr>
          <w:lang w:val="en-US"/>
        </w:rPr>
      </w:pPr>
      <w:r w:rsidRPr="00807770">
        <w:rPr>
          <w:lang w:val="en-US"/>
        </w:rPr>
        <w:lastRenderedPageBreak/>
        <w:t>As with the other available analyses, the peer analysis has a built-in Wizard that you can use to construct and customise your analysis using an easy step-by-step procedure.</w:t>
      </w:r>
    </w:p>
    <w:p w:rsidR="00F4637D" w:rsidRPr="00807770" w:rsidRDefault="00F4637D">
      <w:pPr>
        <w:divId w:val="1880163599"/>
        <w:rPr>
          <w:lang w:val="en-US"/>
        </w:rPr>
      </w:pPr>
      <w:r w:rsidRPr="00807770">
        <w:rPr>
          <w:lang w:val="en-US"/>
        </w:rPr>
        <w:t>The Peer Analysis Wizard is composed of three distinct steps:</w:t>
      </w:r>
    </w:p>
    <w:p w:rsidR="00F4637D" w:rsidRPr="00807770" w:rsidRDefault="00927FD0" w:rsidP="002E7032">
      <w:pPr>
        <w:numPr>
          <w:ilvl w:val="0"/>
          <w:numId w:val="303"/>
        </w:numPr>
        <w:tabs>
          <w:tab w:val="left" w:pos="720"/>
        </w:tabs>
        <w:divId w:val="1880163599"/>
        <w:rPr>
          <w:lang w:val="en-US"/>
        </w:rPr>
      </w:pPr>
      <w:hyperlink w:anchor="analyses_peeranalysis_step1peer__2263" w:history="1">
        <w:r w:rsidR="00F4637D" w:rsidRPr="00807770">
          <w:rPr>
            <w:rStyle w:val="Hyperlink"/>
            <w:color w:val="0000FF"/>
            <w:lang w:val="en-US"/>
          </w:rPr>
          <w:t>Step 1</w:t>
        </w:r>
      </w:hyperlink>
      <w:r w:rsidR="00F4637D" w:rsidRPr="00807770">
        <w:rPr>
          <w:lang w:val="en-US"/>
        </w:rPr>
        <w:t>: select the financial variables you would like compare the companies with.</w:t>
      </w:r>
    </w:p>
    <w:p w:rsidR="00F4637D" w:rsidRPr="00807770" w:rsidRDefault="00927FD0" w:rsidP="002E7032">
      <w:pPr>
        <w:numPr>
          <w:ilvl w:val="0"/>
          <w:numId w:val="303"/>
        </w:numPr>
        <w:tabs>
          <w:tab w:val="left" w:pos="720"/>
        </w:tabs>
        <w:divId w:val="1880163599"/>
        <w:rPr>
          <w:lang w:val="en-US"/>
        </w:rPr>
      </w:pPr>
      <w:hyperlink w:anchor="analyses_peeranalysis_step2peer__1908" w:history="1">
        <w:r w:rsidR="00F4637D" w:rsidRPr="00807770">
          <w:rPr>
            <w:rStyle w:val="Hyperlink"/>
            <w:color w:val="0000FF"/>
            <w:lang w:val="en-US"/>
          </w:rPr>
          <w:t>Step 2</w:t>
        </w:r>
      </w:hyperlink>
      <w:r w:rsidR="00F4637D" w:rsidRPr="00807770">
        <w:rPr>
          <w:lang w:val="en-US"/>
        </w:rPr>
        <w:t>: select the years of accounting data you wish to compare.</w:t>
      </w:r>
    </w:p>
    <w:p w:rsidR="00F4637D" w:rsidRPr="00807770" w:rsidRDefault="00927FD0" w:rsidP="002E7032">
      <w:pPr>
        <w:numPr>
          <w:ilvl w:val="0"/>
          <w:numId w:val="303"/>
        </w:numPr>
        <w:tabs>
          <w:tab w:val="left" w:pos="720"/>
        </w:tabs>
        <w:divId w:val="1880163599"/>
        <w:rPr>
          <w:lang w:val="en-US"/>
        </w:rPr>
      </w:pPr>
      <w:hyperlink w:anchor="analyses_peeranalysis_step3peer__8116" w:history="1">
        <w:r w:rsidR="00F4637D" w:rsidRPr="00807770">
          <w:rPr>
            <w:rStyle w:val="Hyperlink"/>
            <w:color w:val="0000FF"/>
            <w:lang w:val="en-US"/>
          </w:rPr>
          <w:t>Step 3</w:t>
        </w:r>
      </w:hyperlink>
      <w:r w:rsidR="00F4637D" w:rsidRPr="00807770">
        <w:rPr>
          <w:lang w:val="en-US"/>
        </w:rPr>
        <w:t>: select the elements (tables and charts) to include in the results of the peer analysis.</w:t>
      </w:r>
    </w:p>
    <w:p w:rsidR="00F4637D" w:rsidRDefault="00F4637D">
      <w:pPr>
        <w:pStyle w:val="Heading4"/>
        <w:divId w:val="1880163599"/>
      </w:pPr>
      <w:r>
        <w:t>Navigation between steps</w:t>
      </w:r>
    </w:p>
    <w:p w:rsidR="00F4637D" w:rsidRPr="00807770" w:rsidRDefault="00F4637D">
      <w:pPr>
        <w:divId w:val="1880163599"/>
        <w:rPr>
          <w:lang w:val="en-US"/>
        </w:rPr>
      </w:pPr>
      <w:r w:rsidRPr="00807770">
        <w:rPr>
          <w:lang w:val="en-US"/>
        </w:rPr>
        <w:t xml:space="preserve">Several buttons and links are displayed at the bottom of each step allowing to navigate between the steps of the Wizard: </w:t>
      </w:r>
    </w:p>
    <w:tbl>
      <w:tblPr>
        <w:tblW w:w="8181"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1269"/>
        <w:gridCol w:w="6912"/>
      </w:tblGrid>
      <w:tr w:rsidR="00F4637D" w:rsidTr="00ED1153">
        <w:trPr>
          <w:divId w:val="182942787"/>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F4637D" w:rsidRDefault="00F4637D">
            <w:pPr>
              <w:pStyle w:val="columnheader"/>
            </w:pPr>
            <w:r>
              <w:t>Icon / Link</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F4637D" w:rsidRDefault="00F4637D">
            <w:pPr>
              <w:pStyle w:val="columnheader"/>
            </w:pPr>
            <w:r>
              <w:t>Function</w:t>
            </w:r>
          </w:p>
        </w:tc>
      </w:tr>
      <w:tr w:rsidR="00F4637D" w:rsidRPr="00807770" w:rsidTr="00ED1153">
        <w:trPr>
          <w:divId w:val="182942787"/>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F4637D" w:rsidRDefault="00F4637D">
            <w:pPr>
              <w:pStyle w:val="celltext"/>
              <w:jc w:val="center"/>
            </w:pPr>
            <w:r>
              <w:rPr>
                <w:rStyle w:val="uicontrol"/>
              </w:rPr>
              <w:t>Previous</w:t>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F4637D" w:rsidRPr="00807770" w:rsidRDefault="00F4637D">
            <w:pPr>
              <w:pStyle w:val="celltext"/>
              <w:rPr>
                <w:lang w:val="en-US"/>
              </w:rPr>
            </w:pPr>
            <w:r w:rsidRPr="00807770">
              <w:rPr>
                <w:lang w:val="en-US"/>
              </w:rPr>
              <w:t>Navigate to the previous step of the wizard</w:t>
            </w:r>
          </w:p>
        </w:tc>
      </w:tr>
      <w:tr w:rsidR="00F4637D" w:rsidRPr="00807770" w:rsidTr="00ED1153">
        <w:trPr>
          <w:divId w:val="182942787"/>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F4637D" w:rsidRDefault="00F4637D">
            <w:pPr>
              <w:pStyle w:val="celltext"/>
              <w:jc w:val="center"/>
            </w:pPr>
            <w:r>
              <w:rPr>
                <w:rStyle w:val="uicontrol"/>
              </w:rPr>
              <w:t>Next</w:t>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F4637D" w:rsidRPr="00807770" w:rsidRDefault="00F4637D">
            <w:pPr>
              <w:pStyle w:val="celltext"/>
              <w:rPr>
                <w:lang w:val="en-US"/>
              </w:rPr>
            </w:pPr>
            <w:r w:rsidRPr="00807770">
              <w:rPr>
                <w:lang w:val="en-US"/>
              </w:rPr>
              <w:t>Navigate to the next step of the wizard.</w:t>
            </w:r>
          </w:p>
        </w:tc>
      </w:tr>
      <w:tr w:rsidR="00F4637D" w:rsidRPr="00807770" w:rsidTr="00ED1153">
        <w:trPr>
          <w:divId w:val="182942787"/>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F4637D" w:rsidRDefault="00A24BB0">
            <w:pPr>
              <w:pStyle w:val="celltext"/>
              <w:jc w:val="center"/>
            </w:pPr>
            <w:r>
              <w:rPr>
                <w:noProof/>
                <w:lang w:val="en-US" w:eastAsia="en-US"/>
              </w:rPr>
              <w:drawing>
                <wp:inline distT="0" distB="0" distL="0" distR="0" wp14:anchorId="107513A3" wp14:editId="767F0849">
                  <wp:extent cx="381000" cy="209550"/>
                  <wp:effectExtent l="0" t="0" r="0" b="0"/>
                  <wp:docPr id="409" name="Picture 409" descr="ButtonFi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ButtonFinish"/>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F4637D" w:rsidRPr="00807770" w:rsidRDefault="00F4637D">
            <w:pPr>
              <w:pStyle w:val="celltext"/>
              <w:rPr>
                <w:lang w:val="en-US"/>
              </w:rPr>
            </w:pPr>
            <w:r w:rsidRPr="00807770">
              <w:rPr>
                <w:lang w:val="en-US"/>
              </w:rPr>
              <w:t xml:space="preserve">Go to the </w:t>
            </w:r>
            <w:hyperlink w:anchor="analyses_peeranalysis_viewpeeran_8601" w:history="1">
              <w:r w:rsidRPr="00807770">
                <w:rPr>
                  <w:rStyle w:val="Hyperlink"/>
                  <w:color w:val="0000FF"/>
                  <w:lang w:val="en-US"/>
                </w:rPr>
                <w:t>results of the peer analysis</w:t>
              </w:r>
            </w:hyperlink>
            <w:r w:rsidRPr="00807770">
              <w:rPr>
                <w:lang w:val="en-US"/>
              </w:rPr>
              <w:t xml:space="preserve">. </w:t>
            </w:r>
            <w:r w:rsidRPr="00807770">
              <w:rPr>
                <w:lang w:val="en-US"/>
              </w:rPr>
              <w:br/>
              <w:t>This button is only active if you have completed each step of the Wizard.</w:t>
            </w:r>
          </w:p>
        </w:tc>
      </w:tr>
    </w:tbl>
    <w:p w:rsidR="00F4637D" w:rsidRPr="00807770" w:rsidRDefault="00F4637D">
      <w:pPr>
        <w:divId w:val="1880163599"/>
        <w:rPr>
          <w:lang w:val="en-US"/>
        </w:rPr>
      </w:pPr>
      <w:r w:rsidRPr="00807770">
        <w:rPr>
          <w:lang w:val="en-US"/>
        </w:rPr>
        <w:t>At the upper left of the Wizard is a set of numbered icons, which you can click to jump directly to the corresponding step.</w:t>
      </w:r>
      <w:r w:rsidRPr="00807770">
        <w:rPr>
          <w:lang w:val="en-US"/>
        </w:rPr>
        <w:br/>
      </w:r>
      <w:r w:rsidR="00A24BB0">
        <w:rPr>
          <w:noProof/>
          <w:lang w:val="en-US" w:eastAsia="en-US"/>
        </w:rPr>
        <w:drawing>
          <wp:inline distT="0" distB="0" distL="0" distR="0" wp14:anchorId="026DE1F1" wp14:editId="4C81931F">
            <wp:extent cx="819150" cy="190500"/>
            <wp:effectExtent l="0" t="0" r="0" b="0"/>
            <wp:docPr id="410" name="Picture 410" descr="Agg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AggSteps"/>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819150" cy="190500"/>
                    </a:xfrm>
                    <a:prstGeom prst="rect">
                      <a:avLst/>
                    </a:prstGeom>
                    <a:noFill/>
                    <a:ln>
                      <a:noFill/>
                    </a:ln>
                  </pic:spPr>
                </pic:pic>
              </a:graphicData>
            </a:graphic>
          </wp:inline>
        </w:drawing>
      </w:r>
      <w:r w:rsidRPr="00807770">
        <w:rPr>
          <w:lang w:val="en-US"/>
        </w:rPr>
        <w:br/>
        <w:t xml:space="preserve">The number highlighted in orange is the current step. Clicking the last icon allows you to view the </w:t>
      </w:r>
      <w:hyperlink w:anchor="analyses_peeranalysis_viewpeeran_8601" w:history="1">
        <w:r w:rsidRPr="00807770">
          <w:rPr>
            <w:rStyle w:val="Hyperlink"/>
            <w:color w:val="0000FF"/>
            <w:lang w:val="en-US"/>
          </w:rPr>
          <w:t>results of the peer analysis</w:t>
        </w:r>
      </w:hyperlink>
      <w:r w:rsidRPr="00807770">
        <w:rPr>
          <w:lang w:val="en-US"/>
        </w:rPr>
        <w:t xml:space="preserve"> and is only active if each step of the Wizard has been completed.</w:t>
      </w:r>
    </w:p>
    <w:p w:rsidR="00F4637D" w:rsidRPr="00807770" w:rsidRDefault="00F4637D">
      <w:pPr>
        <w:pStyle w:val="Heading4"/>
        <w:divId w:val="1880163599"/>
        <w:rPr>
          <w:lang w:val="en-US"/>
        </w:rPr>
      </w:pPr>
      <w:r w:rsidRPr="00807770">
        <w:rPr>
          <w:lang w:val="en-US"/>
        </w:rPr>
        <w:t>Loading/saving/modifying/deleting a peer analysis</w:t>
      </w:r>
    </w:p>
    <w:p w:rsidR="00F4637D" w:rsidRDefault="00F4637D">
      <w:pPr>
        <w:pStyle w:val="Heading5"/>
        <w:divId w:val="1867255301"/>
      </w:pPr>
      <w:r>
        <w:t>Saving your peer analysis</w:t>
      </w:r>
    </w:p>
    <w:p w:rsidR="00F4637D" w:rsidRPr="00807770" w:rsidRDefault="00F4637D">
      <w:pPr>
        <w:divId w:val="1867255301"/>
        <w:rPr>
          <w:lang w:val="en-US"/>
        </w:rPr>
      </w:pPr>
      <w:r w:rsidRPr="00807770">
        <w:rPr>
          <w:lang w:val="en-US"/>
        </w:rPr>
        <w:t>At each step you have the option to save your analysis to either the application server or to a local or networked drive.</w:t>
      </w:r>
    </w:p>
    <w:tbl>
      <w:tblPr>
        <w:tblW w:w="6964"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600"/>
        <w:gridCol w:w="6364"/>
      </w:tblGrid>
      <w:tr w:rsidR="00F4637D" w:rsidTr="00ED1153">
        <w:trPr>
          <w:divId w:val="880365234"/>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F4637D" w:rsidRDefault="00F4637D">
            <w:pPr>
              <w:pStyle w:val="columnheader"/>
            </w:pPr>
            <w:r>
              <w:t xml:space="preserve">Icon </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F4637D" w:rsidRDefault="00F4637D">
            <w:pPr>
              <w:pStyle w:val="columnheader"/>
            </w:pPr>
            <w:r>
              <w:t>Function</w:t>
            </w:r>
          </w:p>
        </w:tc>
      </w:tr>
      <w:tr w:rsidR="00F4637D" w:rsidRPr="00807770" w:rsidTr="00ED1153">
        <w:trPr>
          <w:divId w:val="880365234"/>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F4637D" w:rsidRDefault="00A24BB0">
            <w:pPr>
              <w:pStyle w:val="celltext"/>
              <w:jc w:val="center"/>
            </w:pPr>
            <w:r>
              <w:rPr>
                <w:noProof/>
                <w:lang w:val="en-US" w:eastAsia="en-US"/>
              </w:rPr>
              <w:drawing>
                <wp:inline distT="0" distB="0" distL="0" distR="0" wp14:anchorId="21F5EB6D" wp14:editId="725572EF">
                  <wp:extent cx="133350" cy="127000"/>
                  <wp:effectExtent l="0" t="0" r="0" b="0"/>
                  <wp:docPr id="411" name="Picture 411" descr="save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save_search"/>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3350" cy="1270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F4637D" w:rsidRPr="00807770" w:rsidRDefault="00F4637D">
            <w:pPr>
              <w:pStyle w:val="celltext"/>
              <w:rPr>
                <w:lang w:val="en-US"/>
              </w:rPr>
            </w:pPr>
            <w:r w:rsidRPr="00807770">
              <w:rPr>
                <w:lang w:val="en-US"/>
              </w:rPr>
              <w:t>Save the analysis to the application server.</w:t>
            </w:r>
          </w:p>
        </w:tc>
      </w:tr>
      <w:tr w:rsidR="00F4637D" w:rsidRPr="00807770" w:rsidTr="00ED1153">
        <w:trPr>
          <w:divId w:val="880365234"/>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F4637D" w:rsidRDefault="00A24BB0">
            <w:pPr>
              <w:pStyle w:val="celltext"/>
              <w:jc w:val="center"/>
            </w:pPr>
            <w:r>
              <w:rPr>
                <w:noProof/>
                <w:lang w:val="en-US" w:eastAsia="en-US"/>
              </w:rPr>
              <w:drawing>
                <wp:inline distT="0" distB="0" distL="0" distR="0" wp14:anchorId="53273FD2" wp14:editId="23C84504">
                  <wp:extent cx="190500" cy="165100"/>
                  <wp:effectExtent l="0" t="0" r="0" b="0"/>
                  <wp:docPr id="412" name="Picture 412" descr="save_to_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save_to_disk"/>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F4637D" w:rsidRPr="00807770" w:rsidRDefault="00F4637D">
            <w:pPr>
              <w:pStyle w:val="celltext"/>
              <w:rPr>
                <w:lang w:val="en-US"/>
              </w:rPr>
            </w:pPr>
            <w:r w:rsidRPr="00807770">
              <w:rPr>
                <w:lang w:val="en-US"/>
              </w:rPr>
              <w:t>Save the analysis to a local or network drive (.peer extension file).</w:t>
            </w:r>
          </w:p>
        </w:tc>
      </w:tr>
    </w:tbl>
    <w:p w:rsidR="00F4637D" w:rsidRPr="00807770" w:rsidRDefault="00F4637D">
      <w:pPr>
        <w:spacing w:before="0" w:after="0"/>
        <w:divId w:val="1867255301"/>
        <w:rPr>
          <w:lang w:val="en-US"/>
        </w:rPr>
      </w:pPr>
      <w:r w:rsidRPr="00807770">
        <w:rPr>
          <w:lang w:val="en-US"/>
        </w:rPr>
        <w:t> </w:t>
      </w:r>
    </w:p>
    <w:p w:rsidR="00F4637D" w:rsidRPr="00807770" w:rsidRDefault="00A24BB0" w:rsidP="00503423">
      <w:pPr>
        <w:shd w:val="clear" w:color="auto" w:fill="F2F2F2"/>
        <w:divId w:val="657657555"/>
        <w:rPr>
          <w:lang w:val="en-US"/>
        </w:rPr>
      </w:pPr>
      <w:r>
        <w:rPr>
          <w:noProof/>
          <w:lang w:val="en-US" w:eastAsia="en-US"/>
        </w:rPr>
        <w:drawing>
          <wp:inline distT="0" distB="0" distL="0" distR="0" wp14:anchorId="550C693E" wp14:editId="582E519A">
            <wp:extent cx="146050" cy="127000"/>
            <wp:effectExtent l="0" t="0" r="0" b="0"/>
            <wp:docPr id="413" name="Picture 413"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F4637D" w:rsidRPr="00807770">
        <w:rPr>
          <w:lang w:val="en-US"/>
        </w:rPr>
        <w:t>  </w:t>
      </w:r>
      <w:r w:rsidR="00F4637D" w:rsidRPr="00807770">
        <w:rPr>
          <w:b/>
          <w:bCs/>
          <w:i/>
          <w:iCs/>
          <w:lang w:val="en-US"/>
        </w:rPr>
        <w:t>Note</w:t>
      </w:r>
      <w:r w:rsidR="00F4637D" w:rsidRPr="00807770">
        <w:rPr>
          <w:lang w:val="en-US"/>
        </w:rPr>
        <w:t>: These icons are only active if you completed each step of the Wizard.</w:t>
      </w:r>
    </w:p>
    <w:p w:rsidR="00F4637D" w:rsidRDefault="00F4637D">
      <w:pPr>
        <w:pStyle w:val="Heading5"/>
        <w:divId w:val="1867255301"/>
      </w:pPr>
      <w:r>
        <w:t>Loading a pre-existing analysis</w:t>
      </w:r>
    </w:p>
    <w:p w:rsidR="00F4637D" w:rsidRDefault="00F4637D">
      <w:pPr>
        <w:divId w:val="1867255301"/>
      </w:pPr>
      <w:r w:rsidRPr="00807770">
        <w:rPr>
          <w:lang w:val="en-US"/>
        </w:rPr>
        <w:t xml:space="preserve">At any step of the Wizard, you may decide to load and view a pre-existing analysis. </w:t>
      </w:r>
      <w:r>
        <w:t xml:space="preserve">There are two types of pre-existing analyses: </w:t>
      </w:r>
    </w:p>
    <w:p w:rsidR="00F4637D" w:rsidRPr="00807770" w:rsidRDefault="00F4637D" w:rsidP="002E7032">
      <w:pPr>
        <w:numPr>
          <w:ilvl w:val="0"/>
          <w:numId w:val="304"/>
        </w:numPr>
        <w:tabs>
          <w:tab w:val="left" w:pos="720"/>
        </w:tabs>
        <w:divId w:val="1867255301"/>
        <w:rPr>
          <w:lang w:val="en-US"/>
        </w:rPr>
      </w:pPr>
      <w:r w:rsidRPr="00807770">
        <w:rPr>
          <w:b/>
          <w:bCs/>
          <w:lang w:val="en-US"/>
        </w:rPr>
        <w:t>Predefined analyses</w:t>
      </w:r>
      <w:r w:rsidRPr="00807770">
        <w:rPr>
          <w:lang w:val="en-US"/>
        </w:rPr>
        <w:t xml:space="preserve">: </w:t>
      </w:r>
      <w:r w:rsidRPr="00807770">
        <w:rPr>
          <w:lang w:val="en-US"/>
        </w:rPr>
        <w:br/>
        <w:t xml:space="preserve">Under the heading </w:t>
      </w:r>
      <w:r w:rsidRPr="00807770">
        <w:rPr>
          <w:i/>
          <w:iCs/>
          <w:lang w:val="en-US"/>
        </w:rPr>
        <w:t>Predefined analyses</w:t>
      </w:r>
      <w:r w:rsidRPr="00807770">
        <w:rPr>
          <w:lang w:val="en-US"/>
        </w:rPr>
        <w:t xml:space="preserve"> are listed all the predefined analyses delivered with Amadeus. Just click the name of the predefined analysis you want to load and </w:t>
      </w:r>
      <w:hyperlink w:anchor="analyses_peeranalysis_viewpeeran_8601" w:history="1">
        <w:r w:rsidRPr="00807770">
          <w:rPr>
            <w:rStyle w:val="Hyperlink"/>
            <w:color w:val="0000FF"/>
            <w:lang w:val="en-US"/>
          </w:rPr>
          <w:t>view</w:t>
        </w:r>
      </w:hyperlink>
      <w:r w:rsidRPr="00807770">
        <w:rPr>
          <w:lang w:val="en-US"/>
        </w:rPr>
        <w:t>.</w:t>
      </w:r>
    </w:p>
    <w:p w:rsidR="00F4637D" w:rsidRPr="00807770" w:rsidRDefault="00F4637D" w:rsidP="002E7032">
      <w:pPr>
        <w:numPr>
          <w:ilvl w:val="0"/>
          <w:numId w:val="304"/>
        </w:numPr>
        <w:tabs>
          <w:tab w:val="left" w:pos="720"/>
        </w:tabs>
        <w:divId w:val="1867255301"/>
        <w:rPr>
          <w:lang w:val="en-US"/>
        </w:rPr>
      </w:pPr>
      <w:r w:rsidRPr="00807770">
        <w:rPr>
          <w:b/>
          <w:bCs/>
          <w:lang w:val="en-US"/>
        </w:rPr>
        <w:t>Previously saved analyses</w:t>
      </w:r>
      <w:r w:rsidRPr="00807770">
        <w:rPr>
          <w:lang w:val="en-US"/>
        </w:rPr>
        <w:t>:</w:t>
      </w:r>
      <w:r w:rsidRPr="00807770">
        <w:rPr>
          <w:lang w:val="en-US"/>
        </w:rPr>
        <w:br/>
        <w:t xml:space="preserve">Under the heading </w:t>
      </w:r>
      <w:r w:rsidRPr="00807770">
        <w:rPr>
          <w:i/>
          <w:iCs/>
          <w:lang w:val="en-US"/>
        </w:rPr>
        <w:t>Saved analysis</w:t>
      </w:r>
      <w:r w:rsidRPr="00807770">
        <w:rPr>
          <w:lang w:val="en-US"/>
        </w:rPr>
        <w:t xml:space="preserve"> are listed all the analyses that you previously saved on the application server. Just click the name of the saved analysis you want to load and </w:t>
      </w:r>
      <w:hyperlink w:anchor="analyses_peeranalysis_viewpeeran_8601" w:history="1">
        <w:r w:rsidRPr="00807770">
          <w:rPr>
            <w:rStyle w:val="Hyperlink"/>
            <w:color w:val="0000FF"/>
            <w:lang w:val="en-US"/>
          </w:rPr>
          <w:t>view</w:t>
        </w:r>
      </w:hyperlink>
      <w:r w:rsidRPr="00807770">
        <w:rPr>
          <w:lang w:val="en-US"/>
        </w:rPr>
        <w:t>.</w:t>
      </w:r>
      <w:r w:rsidRPr="00807770">
        <w:rPr>
          <w:lang w:val="en-US"/>
        </w:rPr>
        <w:br/>
        <w:t xml:space="preserve">To load an analysis that you saved on a local hard drive, click the </w:t>
      </w:r>
      <w:r w:rsidRPr="00807770">
        <w:rPr>
          <w:b/>
          <w:bCs/>
          <w:lang w:val="en-US"/>
        </w:rPr>
        <w:t>Load from disk</w:t>
      </w:r>
      <w:r w:rsidRPr="00807770">
        <w:rPr>
          <w:lang w:val="en-US"/>
        </w:rPr>
        <w:t xml:space="preserve"> link and browse for the relevant file (with .peer extension).</w:t>
      </w:r>
    </w:p>
    <w:p w:rsidR="00F4637D" w:rsidRDefault="00A24BB0" w:rsidP="00503423">
      <w:pPr>
        <w:shd w:val="clear" w:color="auto" w:fill="F2F2F2"/>
        <w:divId w:val="1434058955"/>
      </w:pPr>
      <w:r>
        <w:rPr>
          <w:noProof/>
          <w:lang w:val="en-US" w:eastAsia="en-US"/>
        </w:rPr>
        <w:drawing>
          <wp:inline distT="0" distB="0" distL="0" distR="0" wp14:anchorId="03FD783C" wp14:editId="2DFA4FDE">
            <wp:extent cx="146050" cy="127000"/>
            <wp:effectExtent l="0" t="0" r="0" b="0"/>
            <wp:docPr id="414" name="Picture 414"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F4637D" w:rsidRPr="00807770">
        <w:rPr>
          <w:lang w:val="en-US"/>
        </w:rPr>
        <w:t>  </w:t>
      </w:r>
      <w:r w:rsidR="00F4637D" w:rsidRPr="00807770">
        <w:rPr>
          <w:b/>
          <w:bCs/>
          <w:i/>
          <w:iCs/>
          <w:lang w:val="en-US"/>
        </w:rPr>
        <w:t>Note</w:t>
      </w:r>
      <w:r w:rsidR="00F4637D" w:rsidRPr="00807770">
        <w:rPr>
          <w:lang w:val="en-US"/>
        </w:rPr>
        <w:t xml:space="preserve">: You can load a predefined analysis, or an analysis saved on the application server, from the side menu. </w:t>
      </w:r>
      <w:r w:rsidR="00F4637D">
        <w:t xml:space="preserve">See </w:t>
      </w:r>
      <w:hyperlink w:anchor="analyses_peeranalysis_accesspeer_9819" w:history="1">
        <w:r w:rsidR="00F4637D">
          <w:rPr>
            <w:rStyle w:val="Hyperlink"/>
            <w:color w:val="0000FF"/>
          </w:rPr>
          <w:t>Accessing the peer analysis</w:t>
        </w:r>
      </w:hyperlink>
      <w:r w:rsidR="00F4637D">
        <w:t xml:space="preserve"> for more details. </w:t>
      </w:r>
    </w:p>
    <w:p w:rsidR="00F4637D" w:rsidRDefault="00F4637D">
      <w:pPr>
        <w:pStyle w:val="Heading5"/>
        <w:divId w:val="1867255301"/>
      </w:pPr>
      <w:r>
        <w:lastRenderedPageBreak/>
        <w:t>Modifying a pre-existing analysis</w:t>
      </w:r>
    </w:p>
    <w:p w:rsidR="00F4637D" w:rsidRPr="00807770" w:rsidRDefault="00F4637D" w:rsidP="00503423">
      <w:pPr>
        <w:divId w:val="1867255301"/>
        <w:rPr>
          <w:lang w:val="en-US"/>
        </w:rPr>
      </w:pPr>
      <w:r w:rsidRPr="00807770">
        <w:rPr>
          <w:lang w:val="en-US"/>
        </w:rPr>
        <w:t xml:space="preserve">Each pre-existing analysis (saved on server or predefined) can be modified by clicking the </w:t>
      </w:r>
      <w:r w:rsidR="00A24BB0">
        <w:rPr>
          <w:noProof/>
          <w:lang w:val="en-US" w:eastAsia="en-US"/>
        </w:rPr>
        <w:drawing>
          <wp:inline distT="0" distB="0" distL="0" distR="0" wp14:anchorId="76D6C8B8" wp14:editId="28DF2937">
            <wp:extent cx="114300" cy="114300"/>
            <wp:effectExtent l="0" t="0" r="0" b="0"/>
            <wp:docPr id="415" name="Picture 415" descr="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tool"/>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807770">
        <w:rPr>
          <w:lang w:val="en-US"/>
        </w:rPr>
        <w:t xml:space="preserve"> icon of the analysis you want to modify. After clicking this icon, you presented with the </w:t>
      </w:r>
      <w:hyperlink w:anchor="analyses_peeranalysis_step1peer__2263" w:history="1">
        <w:r w:rsidRPr="00807770">
          <w:rPr>
            <w:rStyle w:val="Hyperlink"/>
            <w:color w:val="0000FF"/>
            <w:lang w:val="en-US"/>
          </w:rPr>
          <w:t>first step of the wizard</w:t>
        </w:r>
      </w:hyperlink>
      <w:r w:rsidRPr="00807770">
        <w:rPr>
          <w:lang w:val="en-US"/>
        </w:rPr>
        <w:t xml:space="preserve">. </w:t>
      </w:r>
    </w:p>
    <w:p w:rsidR="00F4637D" w:rsidRPr="00807770" w:rsidRDefault="00A24BB0" w:rsidP="00503423">
      <w:pPr>
        <w:shd w:val="clear" w:color="auto" w:fill="F2F2F2"/>
        <w:divId w:val="1808663628"/>
        <w:rPr>
          <w:lang w:val="en-US"/>
        </w:rPr>
      </w:pPr>
      <w:r>
        <w:rPr>
          <w:noProof/>
          <w:lang w:val="en-US" w:eastAsia="en-US"/>
        </w:rPr>
        <w:drawing>
          <wp:inline distT="0" distB="0" distL="0" distR="0" wp14:anchorId="143CEBE4" wp14:editId="00323331">
            <wp:extent cx="146050" cy="127000"/>
            <wp:effectExtent l="0" t="0" r="0" b="0"/>
            <wp:docPr id="416" name="Picture 416"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F4637D" w:rsidRPr="00807770">
        <w:rPr>
          <w:lang w:val="en-US"/>
        </w:rPr>
        <w:t>  </w:t>
      </w:r>
      <w:r w:rsidR="00F4637D" w:rsidRPr="00807770">
        <w:rPr>
          <w:b/>
          <w:bCs/>
          <w:i/>
          <w:iCs/>
          <w:lang w:val="en-US"/>
        </w:rPr>
        <w:t>Note</w:t>
      </w:r>
      <w:r w:rsidR="00F4637D" w:rsidRPr="00807770">
        <w:rPr>
          <w:lang w:val="en-US"/>
        </w:rPr>
        <w:t xml:space="preserve">: If you are modifying a saved analysis, you can save the analysis with the same name after having modified it. You must choose a different name if you are modifying a predefined analysis. </w:t>
      </w:r>
    </w:p>
    <w:p w:rsidR="00F4637D" w:rsidRDefault="00F4637D">
      <w:pPr>
        <w:pStyle w:val="Heading5"/>
        <w:divId w:val="1867255301"/>
      </w:pPr>
      <w:r>
        <w:t>Deleting a previously saved analysis</w:t>
      </w:r>
    </w:p>
    <w:p w:rsidR="00F4637D" w:rsidRPr="00807770" w:rsidRDefault="00F4637D" w:rsidP="00503423">
      <w:pPr>
        <w:divId w:val="1867255301"/>
        <w:rPr>
          <w:lang w:val="en-US"/>
        </w:rPr>
      </w:pPr>
      <w:r w:rsidRPr="00807770">
        <w:rPr>
          <w:lang w:val="en-US"/>
        </w:rPr>
        <w:t xml:space="preserve">To delete an analysis that you previously saved on the application server, click the corresponding </w:t>
      </w:r>
      <w:r w:rsidR="00A24BB0">
        <w:rPr>
          <w:noProof/>
          <w:lang w:val="en-US" w:eastAsia="en-US"/>
        </w:rPr>
        <w:drawing>
          <wp:inline distT="0" distB="0" distL="0" distR="0" wp14:anchorId="20E29C78" wp14:editId="30996DE1">
            <wp:extent cx="127000" cy="127000"/>
            <wp:effectExtent l="0" t="0" r="0" b="0"/>
            <wp:docPr id="417" name="Picture 417"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807770">
        <w:rPr>
          <w:lang w:val="en-US"/>
        </w:rPr>
        <w:t xml:space="preserve"> icon.</w:t>
      </w:r>
    </w:p>
    <w:bookmarkStart w:id="317" w:name="analyses_peeranalysis_step1peer__2263"/>
    <w:bookmarkEnd w:id="317"/>
    <w:p w:rsidR="00F4637D" w:rsidRDefault="00F4637D">
      <w:pPr>
        <w:pStyle w:val="Heading4"/>
        <w:divId w:val="2120636954"/>
      </w:pPr>
      <w:r>
        <w:fldChar w:fldCharType="begin"/>
      </w:r>
      <w:r>
        <w:instrText xml:space="preserve"> XE "Peer analysis wizard: Step 1" \* MERGEFORMAT </w:instrText>
      </w:r>
      <w:r>
        <w:fldChar w:fldCharType="end"/>
      </w:r>
      <w:r>
        <w:t>Peer Analysis Wizard: Step 1</w:t>
      </w:r>
    </w:p>
    <w:p w:rsidR="00F4637D" w:rsidRDefault="00F4637D">
      <w:pPr>
        <w:pStyle w:val="Heading5"/>
        <w:divId w:val="587465219"/>
      </w:pPr>
      <w:r>
        <w:t>Overview</w:t>
      </w:r>
    </w:p>
    <w:p w:rsidR="00F4637D" w:rsidRPr="00807770" w:rsidRDefault="00F4637D">
      <w:pPr>
        <w:divId w:val="587465219"/>
        <w:rPr>
          <w:lang w:val="en-US"/>
        </w:rPr>
      </w:pPr>
      <w:r w:rsidRPr="00807770">
        <w:rPr>
          <w:lang w:val="en-US"/>
        </w:rPr>
        <w:t xml:space="preserve">Upon creating a new peer analysis, you are presented with the first step of the Peer Analysis Wizard. This first step allows you to select the variables you want to use in order to compare the group of companies. </w:t>
      </w:r>
    </w:p>
    <w:p w:rsidR="00F4637D" w:rsidRPr="00A24BB0" w:rsidRDefault="00F4637D">
      <w:pPr>
        <w:divId w:val="587465219"/>
      </w:pPr>
      <w:r w:rsidRPr="00A24BB0">
        <w:rPr>
          <w:rStyle w:val="Drop-downhotspot"/>
          <w:b/>
          <w:bCs/>
          <w:color w:val="003366"/>
        </w:rPr>
        <w:t>Step 1 dialog</w:t>
      </w:r>
    </w:p>
    <w:p w:rsidR="00F4637D" w:rsidRDefault="00A24BB0" w:rsidP="00503423">
      <w:pPr>
        <w:divId w:val="652489781"/>
      </w:pPr>
      <w:r>
        <w:rPr>
          <w:noProof/>
          <w:lang w:val="en-US" w:eastAsia="en-US"/>
        </w:rPr>
        <w:drawing>
          <wp:inline distT="0" distB="0" distL="0" distR="0" wp14:anchorId="09192124" wp14:editId="241911BC">
            <wp:extent cx="5715000" cy="2933700"/>
            <wp:effectExtent l="0" t="0" r="0" b="0"/>
            <wp:docPr id="418" name="Picture 418" descr="Step1PeerAmad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Step1PeerAmadeus"/>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715000" cy="2933700"/>
                    </a:xfrm>
                    <a:prstGeom prst="rect">
                      <a:avLst/>
                    </a:prstGeom>
                    <a:noFill/>
                    <a:ln>
                      <a:noFill/>
                    </a:ln>
                  </pic:spPr>
                </pic:pic>
              </a:graphicData>
            </a:graphic>
          </wp:inline>
        </w:drawing>
      </w:r>
    </w:p>
    <w:p w:rsidR="00F4637D" w:rsidRDefault="00F4637D">
      <w:pPr>
        <w:pStyle w:val="Heading5"/>
        <w:divId w:val="587465219"/>
      </w:pPr>
      <w:r>
        <w:t>Steps to follow</w:t>
      </w:r>
    </w:p>
    <w:p w:rsidR="00F4637D" w:rsidRDefault="00F4637D" w:rsidP="002E7032">
      <w:pPr>
        <w:numPr>
          <w:ilvl w:val="0"/>
          <w:numId w:val="305"/>
        </w:numPr>
        <w:tabs>
          <w:tab w:val="left" w:pos="720"/>
        </w:tabs>
        <w:divId w:val="587465219"/>
      </w:pPr>
      <w:r w:rsidRPr="00807770">
        <w:rPr>
          <w:lang w:val="en-US"/>
        </w:rPr>
        <w:t xml:space="preserve">Under </w:t>
      </w:r>
      <w:r w:rsidRPr="00807770">
        <w:rPr>
          <w:b/>
          <w:bCs/>
          <w:i/>
          <w:iCs/>
          <w:lang w:val="en-US"/>
        </w:rPr>
        <w:t>Options</w:t>
      </w:r>
      <w:r w:rsidRPr="00807770">
        <w:rPr>
          <w:lang w:val="en-US"/>
        </w:rPr>
        <w:t xml:space="preserve">, are listed all the financial items you can select for the analysis. </w:t>
      </w:r>
      <w:r>
        <w:t xml:space="preserve">To select a variable, either: </w:t>
      </w:r>
    </w:p>
    <w:p w:rsidR="00F4637D" w:rsidRPr="00807770" w:rsidRDefault="00F4637D" w:rsidP="002E7032">
      <w:pPr>
        <w:numPr>
          <w:ilvl w:val="1"/>
          <w:numId w:val="305"/>
        </w:numPr>
        <w:tabs>
          <w:tab w:val="clear" w:pos="1440"/>
          <w:tab w:val="left" w:pos="1140"/>
        </w:tabs>
        <w:ind w:left="1140"/>
        <w:divId w:val="1140417397"/>
        <w:rPr>
          <w:lang w:val="en-US"/>
        </w:rPr>
      </w:pPr>
      <w:r w:rsidRPr="00807770">
        <w:rPr>
          <w:lang w:val="en-US"/>
        </w:rPr>
        <w:t>Use the tree-like structure and click the financial items you want to select.</w:t>
      </w:r>
    </w:p>
    <w:p w:rsidR="00F4637D" w:rsidRPr="00807770" w:rsidRDefault="00F4637D" w:rsidP="002E7032">
      <w:pPr>
        <w:numPr>
          <w:ilvl w:val="1"/>
          <w:numId w:val="305"/>
        </w:numPr>
        <w:tabs>
          <w:tab w:val="clear" w:pos="1440"/>
          <w:tab w:val="left" w:pos="1140"/>
        </w:tabs>
        <w:ind w:left="1140"/>
        <w:divId w:val="1140417397"/>
        <w:rPr>
          <w:lang w:val="en-US"/>
        </w:rPr>
      </w:pPr>
      <w:r w:rsidRPr="00807770">
        <w:rPr>
          <w:lang w:val="en-US"/>
        </w:rPr>
        <w:t xml:space="preserve">Use the search feature by typing in a keyword in the text box at the bottom of the left pane, clicking the </w:t>
      </w:r>
      <w:r w:rsidR="00A24BB0">
        <w:rPr>
          <w:noProof/>
          <w:lang w:val="en-US" w:eastAsia="en-US"/>
        </w:rPr>
        <w:drawing>
          <wp:inline distT="0" distB="0" distL="0" distR="0" wp14:anchorId="70CA20DA" wp14:editId="155B36F2">
            <wp:extent cx="209550" cy="190500"/>
            <wp:effectExtent l="0" t="0" r="0" b="0"/>
            <wp:docPr id="419" name="Picture 419" descr="btn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btnsearch"/>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807770">
        <w:rPr>
          <w:lang w:val="en-US"/>
        </w:rPr>
        <w:t xml:space="preserve"> button and selecting the items from the list of matched items.</w:t>
      </w:r>
    </w:p>
    <w:p w:rsidR="00F4637D" w:rsidRPr="00807770" w:rsidRDefault="00F4637D" w:rsidP="002E7032">
      <w:pPr>
        <w:numPr>
          <w:ilvl w:val="0"/>
          <w:numId w:val="305"/>
        </w:numPr>
        <w:tabs>
          <w:tab w:val="left" w:pos="720"/>
        </w:tabs>
        <w:divId w:val="587465219"/>
        <w:rPr>
          <w:lang w:val="en-US"/>
        </w:rPr>
      </w:pPr>
      <w:r w:rsidRPr="00807770">
        <w:rPr>
          <w:lang w:val="en-US"/>
        </w:rPr>
        <w:t xml:space="preserve">The selected variables is displayed under </w:t>
      </w:r>
      <w:r w:rsidRPr="00807770">
        <w:rPr>
          <w:b/>
          <w:bCs/>
          <w:i/>
          <w:iCs/>
          <w:lang w:val="en-US"/>
        </w:rPr>
        <w:t>Your selection</w:t>
      </w:r>
      <w:r w:rsidRPr="00807770">
        <w:rPr>
          <w:lang w:val="en-US"/>
        </w:rPr>
        <w:t xml:space="preserve">. The variables will be used in the display elements that you add to the analysis in the same order as they appear under </w:t>
      </w:r>
      <w:r w:rsidRPr="00807770">
        <w:rPr>
          <w:b/>
          <w:bCs/>
          <w:i/>
          <w:iCs/>
          <w:lang w:val="en-US"/>
        </w:rPr>
        <w:t>Your selection</w:t>
      </w:r>
      <w:r w:rsidRPr="00807770">
        <w:rPr>
          <w:lang w:val="en-US"/>
        </w:rPr>
        <w:t>. You can change this order by dragging and dropping them to the desired position.</w:t>
      </w:r>
    </w:p>
    <w:p w:rsidR="00F4637D" w:rsidRPr="00807770" w:rsidRDefault="00F4637D" w:rsidP="002E7032">
      <w:pPr>
        <w:numPr>
          <w:ilvl w:val="0"/>
          <w:numId w:val="305"/>
        </w:numPr>
        <w:tabs>
          <w:tab w:val="left" w:pos="720"/>
        </w:tabs>
        <w:divId w:val="587465219"/>
        <w:rPr>
          <w:lang w:val="en-US"/>
        </w:rPr>
      </w:pPr>
      <w:r w:rsidRPr="00807770">
        <w:rPr>
          <w:lang w:val="en-US"/>
        </w:rPr>
        <w:t xml:space="preserve">Click the </w:t>
      </w:r>
      <w:r w:rsidRPr="00807770">
        <w:rPr>
          <w:rStyle w:val="uicontrol"/>
          <w:lang w:val="en-US"/>
        </w:rPr>
        <w:t>Next</w:t>
      </w:r>
      <w:r w:rsidRPr="00807770">
        <w:rPr>
          <w:lang w:val="en-US"/>
        </w:rPr>
        <w:t xml:space="preserve"> link to move to the </w:t>
      </w:r>
      <w:hyperlink w:anchor="analyses_peeranalysis_step2peer__1908" w:history="1">
        <w:r w:rsidRPr="00807770">
          <w:rPr>
            <w:rStyle w:val="Hyperlink"/>
            <w:color w:val="0000FF"/>
            <w:lang w:val="en-US"/>
          </w:rPr>
          <w:t>next step</w:t>
        </w:r>
      </w:hyperlink>
      <w:r w:rsidRPr="00807770">
        <w:rPr>
          <w:lang w:val="en-US"/>
        </w:rPr>
        <w:t xml:space="preserve"> of the wizard.</w:t>
      </w:r>
    </w:p>
    <w:p w:rsidR="00F4637D" w:rsidRPr="00807770" w:rsidRDefault="00F4637D">
      <w:pPr>
        <w:spacing w:before="0" w:after="0"/>
        <w:divId w:val="2120636954"/>
        <w:rPr>
          <w:rFonts w:ascii="Times New Roman" w:hAnsi="Times New Roman"/>
          <w:color w:val="auto"/>
          <w:sz w:val="24"/>
          <w:szCs w:val="24"/>
          <w:lang w:val="en-US"/>
        </w:rPr>
      </w:pPr>
      <w:r w:rsidRPr="00807770">
        <w:rPr>
          <w:rFonts w:ascii="Times New Roman" w:hAnsi="Times New Roman"/>
          <w:color w:val="auto"/>
          <w:sz w:val="24"/>
          <w:szCs w:val="24"/>
          <w:lang w:val="en-US"/>
        </w:rPr>
        <w:lastRenderedPageBreak/>
        <w:t xml:space="preserve">  </w:t>
      </w:r>
    </w:p>
    <w:p w:rsidR="00F4637D" w:rsidRDefault="00A24BB0">
      <w:pPr>
        <w:pStyle w:val="notes"/>
        <w:divId w:val="1821531627"/>
      </w:pPr>
      <w:r>
        <w:rPr>
          <w:noProof/>
          <w:lang w:val="en-US" w:eastAsia="en-US"/>
        </w:rPr>
        <w:drawing>
          <wp:inline distT="0" distB="0" distL="0" distR="0" wp14:anchorId="67579D2E" wp14:editId="2735E18D">
            <wp:extent cx="146050" cy="127000"/>
            <wp:effectExtent l="0" t="0" r="0" b="0"/>
            <wp:docPr id="420" name="Picture 420"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F4637D">
        <w:t>  </w:t>
      </w:r>
      <w:r w:rsidR="00F4637D">
        <w:rPr>
          <w:b/>
          <w:bCs/>
          <w:i/>
          <w:iCs/>
        </w:rPr>
        <w:t>Notes:</w:t>
      </w:r>
    </w:p>
    <w:p w:rsidR="00F4637D" w:rsidRPr="00807770" w:rsidRDefault="00F4637D" w:rsidP="002E7032">
      <w:pPr>
        <w:pStyle w:val="notes"/>
        <w:numPr>
          <w:ilvl w:val="0"/>
          <w:numId w:val="306"/>
        </w:numPr>
        <w:tabs>
          <w:tab w:val="left" w:pos="720"/>
        </w:tabs>
        <w:divId w:val="1821531627"/>
        <w:rPr>
          <w:lang w:val="en-US"/>
        </w:rPr>
      </w:pPr>
      <w:r w:rsidRPr="00807770">
        <w:rPr>
          <w:lang w:val="en-US"/>
        </w:rPr>
        <w:t>You cannot select more than 24 variables per analysis.</w:t>
      </w:r>
    </w:p>
    <w:p w:rsidR="00F4637D" w:rsidRPr="00807770" w:rsidRDefault="00F4637D" w:rsidP="002E7032">
      <w:pPr>
        <w:pStyle w:val="notes"/>
        <w:numPr>
          <w:ilvl w:val="0"/>
          <w:numId w:val="306"/>
        </w:numPr>
        <w:tabs>
          <w:tab w:val="left" w:pos="720"/>
        </w:tabs>
        <w:divId w:val="1821531627"/>
        <w:rPr>
          <w:lang w:val="en-US"/>
        </w:rPr>
      </w:pPr>
      <w:r w:rsidRPr="00807770">
        <w:rPr>
          <w:lang w:val="en-US"/>
        </w:rPr>
        <w:t>If you are modifying an analysis that already has some elements included, the variables that you select in this step will not modify the variables used in the elements that have already been included. Changing the variable here only determines the variables that will be used in elements that you add subsequently.</w:t>
      </w:r>
      <w:r w:rsidRPr="00807770">
        <w:rPr>
          <w:lang w:val="en-US"/>
        </w:rPr>
        <w:br/>
        <w:t>To change the variable of an element modify the element's display options.</w:t>
      </w:r>
    </w:p>
    <w:bookmarkStart w:id="318" w:name="analyses_peeranalysis_step2peer__1908"/>
    <w:bookmarkEnd w:id="318"/>
    <w:p w:rsidR="00F4637D" w:rsidRDefault="00F4637D">
      <w:pPr>
        <w:pStyle w:val="Heading4"/>
        <w:divId w:val="2120636954"/>
      </w:pPr>
      <w:r>
        <w:fldChar w:fldCharType="begin"/>
      </w:r>
      <w:r>
        <w:instrText xml:space="preserve"> XE "Peer analysis wizard: Step 2" \* MERGEFORMAT </w:instrText>
      </w:r>
      <w:r>
        <w:fldChar w:fldCharType="end"/>
      </w:r>
      <w:r>
        <w:t>Peer Analysis Wizard: Step 2</w:t>
      </w:r>
    </w:p>
    <w:p w:rsidR="00F4637D" w:rsidRDefault="00F4637D">
      <w:pPr>
        <w:pStyle w:val="Heading5"/>
        <w:divId w:val="838040807"/>
      </w:pPr>
      <w:r>
        <w:t>Overview</w:t>
      </w:r>
    </w:p>
    <w:p w:rsidR="00F4637D" w:rsidRPr="00807770" w:rsidRDefault="00F4637D">
      <w:pPr>
        <w:divId w:val="838040807"/>
        <w:rPr>
          <w:lang w:val="en-US"/>
        </w:rPr>
      </w:pPr>
      <w:r w:rsidRPr="00807770">
        <w:rPr>
          <w:lang w:val="en-US"/>
        </w:rPr>
        <w:t xml:space="preserve">The second step of the wizard allows you to select the years of accounting data you wish to compare. </w:t>
      </w:r>
    </w:p>
    <w:p w:rsidR="00F4637D" w:rsidRPr="00A24BB0" w:rsidRDefault="00F4637D">
      <w:pPr>
        <w:divId w:val="838040807"/>
      </w:pPr>
      <w:r w:rsidRPr="00A24BB0">
        <w:rPr>
          <w:rStyle w:val="Drop-downhotspot"/>
          <w:b/>
          <w:bCs/>
          <w:color w:val="003366"/>
        </w:rPr>
        <w:t>Step 2 dialog</w:t>
      </w:r>
    </w:p>
    <w:p w:rsidR="00F4637D" w:rsidRDefault="00A24BB0" w:rsidP="00503423">
      <w:pPr>
        <w:divId w:val="885531931"/>
      </w:pPr>
      <w:r>
        <w:rPr>
          <w:noProof/>
          <w:lang w:val="en-US" w:eastAsia="en-US"/>
        </w:rPr>
        <w:drawing>
          <wp:inline distT="0" distB="0" distL="0" distR="0" wp14:anchorId="591AB104" wp14:editId="7005DBA3">
            <wp:extent cx="5467350" cy="2832100"/>
            <wp:effectExtent l="0" t="0" r="0" b="0"/>
            <wp:docPr id="421" name="Picture 421" descr="Step2P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Step2Peer"/>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467350" cy="2832100"/>
                    </a:xfrm>
                    <a:prstGeom prst="rect">
                      <a:avLst/>
                    </a:prstGeom>
                    <a:noFill/>
                    <a:ln>
                      <a:noFill/>
                    </a:ln>
                  </pic:spPr>
                </pic:pic>
              </a:graphicData>
            </a:graphic>
          </wp:inline>
        </w:drawing>
      </w:r>
    </w:p>
    <w:p w:rsidR="00F4637D" w:rsidRDefault="00F4637D">
      <w:pPr>
        <w:pStyle w:val="Heading5"/>
        <w:divId w:val="838040807"/>
      </w:pPr>
      <w:r>
        <w:t>Steps to follow</w:t>
      </w:r>
    </w:p>
    <w:p w:rsidR="00F4637D" w:rsidRPr="00807770" w:rsidRDefault="00F4637D" w:rsidP="002E7032">
      <w:pPr>
        <w:numPr>
          <w:ilvl w:val="0"/>
          <w:numId w:val="307"/>
        </w:numPr>
        <w:tabs>
          <w:tab w:val="left" w:pos="720"/>
        </w:tabs>
        <w:divId w:val="838040807"/>
        <w:rPr>
          <w:lang w:val="en-US"/>
        </w:rPr>
      </w:pPr>
      <w:r w:rsidRPr="00807770">
        <w:rPr>
          <w:lang w:val="en-US"/>
        </w:rPr>
        <w:t xml:space="preserve">Select the Relative years or Absolute years tab at the top of the wizard. </w:t>
      </w:r>
    </w:p>
    <w:p w:rsidR="00F4637D" w:rsidRPr="00807770" w:rsidRDefault="00F4637D" w:rsidP="002E7032">
      <w:pPr>
        <w:numPr>
          <w:ilvl w:val="0"/>
          <w:numId w:val="307"/>
        </w:numPr>
        <w:tabs>
          <w:tab w:val="left" w:pos="720"/>
        </w:tabs>
        <w:divId w:val="838040807"/>
        <w:rPr>
          <w:lang w:val="en-US"/>
        </w:rPr>
      </w:pPr>
      <w:r w:rsidRPr="00807770">
        <w:rPr>
          <w:lang w:val="en-US"/>
        </w:rPr>
        <w:t xml:space="preserve">Select the check box(es) corresponding to the year(s) you want to consider for your analysis. </w:t>
      </w:r>
    </w:p>
    <w:p w:rsidR="00F4637D" w:rsidRPr="00807770" w:rsidRDefault="00F4637D" w:rsidP="002E7032">
      <w:pPr>
        <w:numPr>
          <w:ilvl w:val="0"/>
          <w:numId w:val="307"/>
        </w:numPr>
        <w:tabs>
          <w:tab w:val="left" w:pos="720"/>
        </w:tabs>
        <w:divId w:val="838040807"/>
        <w:rPr>
          <w:lang w:val="en-US"/>
        </w:rPr>
      </w:pPr>
      <w:r w:rsidRPr="00807770">
        <w:rPr>
          <w:lang w:val="en-US"/>
        </w:rPr>
        <w:t xml:space="preserve">Click the </w:t>
      </w:r>
      <w:r w:rsidRPr="00807770">
        <w:rPr>
          <w:rStyle w:val="uicontrol"/>
          <w:lang w:val="en-US"/>
        </w:rPr>
        <w:t>Next</w:t>
      </w:r>
      <w:r w:rsidRPr="00807770">
        <w:rPr>
          <w:lang w:val="en-US"/>
        </w:rPr>
        <w:t xml:space="preserve"> link to move on to the </w:t>
      </w:r>
      <w:hyperlink w:anchor="analyses_peeranalysis_step3peer__8116" w:history="1">
        <w:r w:rsidRPr="00807770">
          <w:rPr>
            <w:rStyle w:val="Hyperlink"/>
            <w:color w:val="0000FF"/>
            <w:lang w:val="en-US"/>
          </w:rPr>
          <w:t>next step</w:t>
        </w:r>
      </w:hyperlink>
      <w:r w:rsidRPr="00807770">
        <w:rPr>
          <w:lang w:val="en-US"/>
        </w:rPr>
        <w:t xml:space="preserve"> of the wizard.</w:t>
      </w:r>
    </w:p>
    <w:p w:rsidR="00F4637D" w:rsidRPr="00807770" w:rsidRDefault="00F4637D">
      <w:pPr>
        <w:spacing w:before="0" w:after="0"/>
        <w:divId w:val="2120636954"/>
        <w:rPr>
          <w:rFonts w:ascii="Times New Roman" w:hAnsi="Times New Roman"/>
          <w:color w:val="auto"/>
          <w:sz w:val="24"/>
          <w:szCs w:val="24"/>
          <w:lang w:val="en-US"/>
        </w:rPr>
      </w:pPr>
      <w:r w:rsidRPr="00807770">
        <w:rPr>
          <w:rFonts w:ascii="Times New Roman" w:hAnsi="Times New Roman"/>
          <w:color w:val="auto"/>
          <w:sz w:val="24"/>
          <w:szCs w:val="24"/>
          <w:lang w:val="en-US"/>
        </w:rPr>
        <w:t xml:space="preserve">  </w:t>
      </w:r>
    </w:p>
    <w:p w:rsidR="00F4637D" w:rsidRPr="00807770" w:rsidRDefault="00A24BB0">
      <w:pPr>
        <w:pStyle w:val="notes"/>
        <w:divId w:val="1165435290"/>
        <w:rPr>
          <w:lang w:val="en-US"/>
        </w:rPr>
      </w:pPr>
      <w:r>
        <w:rPr>
          <w:noProof/>
          <w:lang w:val="en-US" w:eastAsia="en-US"/>
        </w:rPr>
        <w:drawing>
          <wp:inline distT="0" distB="0" distL="0" distR="0" wp14:anchorId="2BC7FFB7" wp14:editId="32A9E0EE">
            <wp:extent cx="146050" cy="127000"/>
            <wp:effectExtent l="0" t="0" r="0" b="0"/>
            <wp:docPr id="422" name="Picture 422"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F4637D" w:rsidRPr="00807770">
        <w:rPr>
          <w:lang w:val="en-US"/>
        </w:rPr>
        <w:t>  </w:t>
      </w:r>
      <w:r w:rsidR="00F4637D" w:rsidRPr="00807770">
        <w:rPr>
          <w:b/>
          <w:bCs/>
          <w:i/>
          <w:iCs/>
          <w:lang w:val="en-US"/>
        </w:rPr>
        <w:t>Note: </w:t>
      </w:r>
      <w:r w:rsidR="00F4637D" w:rsidRPr="00807770">
        <w:rPr>
          <w:lang w:val="en-US"/>
        </w:rPr>
        <w:t>If you are modifying an analysis that already has some elements included, the years that you select in this step will not modify the years used in the elements that have already been included. Changing the years here only determines the years that will be considered in elements that you add subsequently.</w:t>
      </w:r>
      <w:r w:rsidR="00F4637D" w:rsidRPr="00807770">
        <w:rPr>
          <w:lang w:val="en-US"/>
        </w:rPr>
        <w:br/>
        <w:t>To change the years of an element modify the element's display options.</w:t>
      </w:r>
    </w:p>
    <w:bookmarkStart w:id="319" w:name="analyses_peeranalysis_step3peer__8116"/>
    <w:bookmarkEnd w:id="319"/>
    <w:p w:rsidR="00F4637D" w:rsidRDefault="00F4637D">
      <w:pPr>
        <w:pStyle w:val="Heading4"/>
        <w:divId w:val="2120636954"/>
      </w:pPr>
      <w:r>
        <w:fldChar w:fldCharType="begin"/>
      </w:r>
      <w:r>
        <w:instrText xml:space="preserve"> XE "Peer analysis wizard: Step 3" \* MERGEFORMAT </w:instrText>
      </w:r>
      <w:r>
        <w:fldChar w:fldCharType="end"/>
      </w:r>
      <w:r>
        <w:t>Peer Analysis Wizard: Step 3</w:t>
      </w:r>
    </w:p>
    <w:p w:rsidR="00F4637D" w:rsidRDefault="00F4637D">
      <w:pPr>
        <w:pStyle w:val="Heading5"/>
        <w:divId w:val="97145294"/>
      </w:pPr>
      <w:r>
        <w:t>Overview</w:t>
      </w:r>
    </w:p>
    <w:p w:rsidR="00F4637D" w:rsidRPr="00807770" w:rsidRDefault="00F4637D">
      <w:pPr>
        <w:divId w:val="97145294"/>
        <w:rPr>
          <w:lang w:val="en-US"/>
        </w:rPr>
      </w:pPr>
      <w:r w:rsidRPr="00807770">
        <w:rPr>
          <w:lang w:val="en-US"/>
        </w:rPr>
        <w:t xml:space="preserve">The third and final step of the Peer Analysis Wizard allows you to select the display elements you want to include in the results of the peer analysis. </w:t>
      </w:r>
    </w:p>
    <w:p w:rsidR="00F4637D" w:rsidRPr="00A24BB0" w:rsidRDefault="00F4637D">
      <w:pPr>
        <w:divId w:val="97145294"/>
      </w:pPr>
      <w:r w:rsidRPr="00A24BB0">
        <w:rPr>
          <w:rStyle w:val="Drop-downhotspot"/>
          <w:b/>
          <w:bCs/>
          <w:color w:val="003366"/>
        </w:rPr>
        <w:t>Step 3 dialog</w:t>
      </w:r>
    </w:p>
    <w:p w:rsidR="00F4637D" w:rsidRDefault="00A24BB0" w:rsidP="00503423">
      <w:pPr>
        <w:divId w:val="710812953"/>
      </w:pPr>
      <w:r>
        <w:rPr>
          <w:noProof/>
          <w:lang w:val="en-US" w:eastAsia="en-US"/>
        </w:rPr>
        <w:lastRenderedPageBreak/>
        <w:drawing>
          <wp:inline distT="0" distB="0" distL="0" distR="0" wp14:anchorId="3A26CEF2" wp14:editId="7DDDF480">
            <wp:extent cx="5715000" cy="3244850"/>
            <wp:effectExtent l="0" t="0" r="0" b="0"/>
            <wp:docPr id="423" name="Picture 423" descr="Step3P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Step3Pee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715000" cy="3244850"/>
                    </a:xfrm>
                    <a:prstGeom prst="rect">
                      <a:avLst/>
                    </a:prstGeom>
                    <a:noFill/>
                    <a:ln>
                      <a:noFill/>
                    </a:ln>
                  </pic:spPr>
                </pic:pic>
              </a:graphicData>
            </a:graphic>
          </wp:inline>
        </w:drawing>
      </w:r>
    </w:p>
    <w:p w:rsidR="00F4637D" w:rsidRPr="00807770" w:rsidRDefault="00F4637D">
      <w:pPr>
        <w:divId w:val="97145294"/>
        <w:rPr>
          <w:lang w:val="en-US"/>
        </w:rPr>
      </w:pPr>
      <w:r w:rsidRPr="00807770">
        <w:rPr>
          <w:lang w:val="en-US"/>
        </w:rPr>
        <w:t xml:space="preserve">Seven types of presentation element can be selected, which are listed under </w:t>
      </w:r>
      <w:r w:rsidRPr="00807770">
        <w:rPr>
          <w:rStyle w:val="uicontrol"/>
          <w:lang w:val="en-US"/>
        </w:rPr>
        <w:t>Options</w:t>
      </w:r>
      <w:r w:rsidRPr="00807770">
        <w:rPr>
          <w:lang w:val="en-US"/>
        </w:rPr>
        <w:t>:</w:t>
      </w:r>
    </w:p>
    <w:p w:rsidR="00F4637D" w:rsidRDefault="00927FD0" w:rsidP="002E7032">
      <w:pPr>
        <w:pStyle w:val="celltext"/>
        <w:numPr>
          <w:ilvl w:val="0"/>
          <w:numId w:val="308"/>
        </w:numPr>
        <w:tabs>
          <w:tab w:val="left" w:pos="720"/>
        </w:tabs>
        <w:divId w:val="97145294"/>
      </w:pPr>
      <w:hyperlink w:anchor="analyses_peeranalysis_peertable__9294" w:history="1">
        <w:r w:rsidR="00F4637D">
          <w:rPr>
            <w:rStyle w:val="Hyperlink"/>
            <w:color w:val="0000FF"/>
          </w:rPr>
          <w:t>Table</w:t>
        </w:r>
      </w:hyperlink>
    </w:p>
    <w:p w:rsidR="00F4637D" w:rsidRDefault="00927FD0" w:rsidP="002E7032">
      <w:pPr>
        <w:pStyle w:val="celltext"/>
        <w:numPr>
          <w:ilvl w:val="0"/>
          <w:numId w:val="308"/>
        </w:numPr>
        <w:tabs>
          <w:tab w:val="left" w:pos="720"/>
        </w:tabs>
        <w:divId w:val="97145294"/>
      </w:pPr>
      <w:hyperlink w:anchor="analyses_peeranalysis_peerbarcha_9117" w:history="1">
        <w:r w:rsidR="00F4637D">
          <w:rPr>
            <w:rStyle w:val="Hyperlink"/>
            <w:color w:val="0000FF"/>
          </w:rPr>
          <w:t>Bar chart</w:t>
        </w:r>
      </w:hyperlink>
    </w:p>
    <w:p w:rsidR="00F4637D" w:rsidRDefault="00927FD0" w:rsidP="002E7032">
      <w:pPr>
        <w:pStyle w:val="celltext"/>
        <w:numPr>
          <w:ilvl w:val="0"/>
          <w:numId w:val="308"/>
        </w:numPr>
        <w:tabs>
          <w:tab w:val="left" w:pos="720"/>
        </w:tabs>
        <w:divId w:val="97145294"/>
      </w:pPr>
      <w:hyperlink w:anchor="analyses_peeranalysis_peerpiecha_2651" w:history="1">
        <w:r w:rsidR="00F4637D">
          <w:rPr>
            <w:rStyle w:val="Hyperlink"/>
            <w:color w:val="0000FF"/>
          </w:rPr>
          <w:t>Pie chart</w:t>
        </w:r>
      </w:hyperlink>
    </w:p>
    <w:p w:rsidR="00F4637D" w:rsidRDefault="00927FD0" w:rsidP="002E7032">
      <w:pPr>
        <w:pStyle w:val="celltext"/>
        <w:numPr>
          <w:ilvl w:val="0"/>
          <w:numId w:val="308"/>
        </w:numPr>
        <w:tabs>
          <w:tab w:val="left" w:pos="720"/>
        </w:tabs>
        <w:divId w:val="97145294"/>
      </w:pPr>
      <w:hyperlink w:anchor="analyses_peeranalysis_peerlorenz_6910" w:history="1">
        <w:r w:rsidR="00F4637D">
          <w:rPr>
            <w:rStyle w:val="Hyperlink"/>
            <w:color w:val="0000FF"/>
          </w:rPr>
          <w:t>Lorenz curve</w:t>
        </w:r>
      </w:hyperlink>
    </w:p>
    <w:p w:rsidR="00F4637D" w:rsidRDefault="00927FD0" w:rsidP="002E7032">
      <w:pPr>
        <w:pStyle w:val="celltext"/>
        <w:numPr>
          <w:ilvl w:val="0"/>
          <w:numId w:val="308"/>
        </w:numPr>
        <w:tabs>
          <w:tab w:val="left" w:pos="720"/>
        </w:tabs>
        <w:divId w:val="97145294"/>
      </w:pPr>
      <w:hyperlink w:anchor="analyses_peeranalysis_peerdistri_7866" w:history="1">
        <w:r w:rsidR="00F4637D">
          <w:rPr>
            <w:rStyle w:val="Hyperlink"/>
            <w:color w:val="0000FF"/>
          </w:rPr>
          <w:t>Distribution chart</w:t>
        </w:r>
      </w:hyperlink>
    </w:p>
    <w:p w:rsidR="00F4637D" w:rsidRDefault="00927FD0" w:rsidP="002E7032">
      <w:pPr>
        <w:pStyle w:val="celltext"/>
        <w:numPr>
          <w:ilvl w:val="0"/>
          <w:numId w:val="308"/>
        </w:numPr>
        <w:tabs>
          <w:tab w:val="left" w:pos="720"/>
        </w:tabs>
        <w:divId w:val="97145294"/>
      </w:pPr>
      <w:hyperlink w:anchor="analyses_peeranalysis_peerindice_2792" w:history="1">
        <w:r w:rsidR="00F4637D">
          <w:rPr>
            <w:rStyle w:val="Hyperlink"/>
            <w:color w:val="0000FF"/>
          </w:rPr>
          <w:t>Indices chart</w:t>
        </w:r>
      </w:hyperlink>
    </w:p>
    <w:p w:rsidR="00F4637D" w:rsidRDefault="00927FD0" w:rsidP="002E7032">
      <w:pPr>
        <w:pStyle w:val="celltext"/>
        <w:numPr>
          <w:ilvl w:val="0"/>
          <w:numId w:val="308"/>
        </w:numPr>
        <w:tabs>
          <w:tab w:val="left" w:pos="720"/>
        </w:tabs>
        <w:divId w:val="97145294"/>
      </w:pPr>
      <w:hyperlink w:anchor="analyses_peeranalysis_peerquanti_4848" w:history="1">
        <w:r w:rsidR="00F4637D">
          <w:rPr>
            <w:rStyle w:val="Hyperlink"/>
            <w:color w:val="0000FF"/>
          </w:rPr>
          <w:t>Quantiles chart</w:t>
        </w:r>
      </w:hyperlink>
    </w:p>
    <w:p w:rsidR="00F4637D" w:rsidRDefault="00F4637D">
      <w:pPr>
        <w:pStyle w:val="Heading5"/>
        <w:divId w:val="97145294"/>
      </w:pPr>
      <w:r>
        <w:t>Steps to follow</w:t>
      </w:r>
    </w:p>
    <w:p w:rsidR="00F4637D" w:rsidRPr="00807770" w:rsidRDefault="00F4637D" w:rsidP="002E7032">
      <w:pPr>
        <w:numPr>
          <w:ilvl w:val="0"/>
          <w:numId w:val="309"/>
        </w:numPr>
        <w:tabs>
          <w:tab w:val="clear" w:pos="720"/>
          <w:tab w:val="left" w:pos="420"/>
        </w:tabs>
        <w:ind w:left="420"/>
        <w:divId w:val="97145294"/>
        <w:rPr>
          <w:lang w:val="en-US"/>
        </w:rPr>
      </w:pPr>
      <w:r w:rsidRPr="00807770">
        <w:rPr>
          <w:lang w:val="en-US"/>
        </w:rPr>
        <w:t xml:space="preserve">To add an element click it. The selected element is then displayed under </w:t>
      </w:r>
      <w:r w:rsidRPr="00807770">
        <w:rPr>
          <w:b/>
          <w:bCs/>
          <w:i/>
          <w:iCs/>
          <w:lang w:val="en-US"/>
        </w:rPr>
        <w:t>Your selections</w:t>
      </w:r>
      <w:r w:rsidRPr="00807770">
        <w:rPr>
          <w:lang w:val="en-US"/>
        </w:rPr>
        <w:t>.</w:t>
      </w:r>
    </w:p>
    <w:p w:rsidR="00F4637D" w:rsidRPr="00807770" w:rsidRDefault="00F4637D" w:rsidP="002E7032">
      <w:pPr>
        <w:numPr>
          <w:ilvl w:val="0"/>
          <w:numId w:val="309"/>
        </w:numPr>
        <w:tabs>
          <w:tab w:val="clear" w:pos="720"/>
          <w:tab w:val="left" w:pos="420"/>
        </w:tabs>
        <w:ind w:left="420"/>
        <w:divId w:val="97145294"/>
        <w:rPr>
          <w:lang w:val="en-US"/>
        </w:rPr>
      </w:pPr>
      <w:r w:rsidRPr="00807770">
        <w:rPr>
          <w:lang w:val="en-US"/>
        </w:rPr>
        <w:t xml:space="preserve">To remove an element, clear its check box under </w:t>
      </w:r>
      <w:r w:rsidRPr="00807770">
        <w:rPr>
          <w:b/>
          <w:bCs/>
          <w:i/>
          <w:iCs/>
          <w:lang w:val="en-US"/>
        </w:rPr>
        <w:t>Your selections</w:t>
      </w:r>
      <w:r w:rsidRPr="00807770">
        <w:rPr>
          <w:lang w:val="en-US"/>
        </w:rPr>
        <w:t xml:space="preserve"> (clearing the check box in the header removes all elements)..</w:t>
      </w:r>
    </w:p>
    <w:p w:rsidR="00F4637D" w:rsidRPr="00807770" w:rsidRDefault="00F4637D" w:rsidP="002E7032">
      <w:pPr>
        <w:numPr>
          <w:ilvl w:val="0"/>
          <w:numId w:val="309"/>
        </w:numPr>
        <w:tabs>
          <w:tab w:val="clear" w:pos="720"/>
          <w:tab w:val="left" w:pos="420"/>
        </w:tabs>
        <w:ind w:left="420"/>
        <w:divId w:val="97145294"/>
        <w:rPr>
          <w:lang w:val="en-US"/>
        </w:rPr>
      </w:pPr>
      <w:r w:rsidRPr="00807770">
        <w:rPr>
          <w:lang w:val="en-US"/>
        </w:rPr>
        <w:t>The analysis results will present the elements in the same order as they appear in the table. You can change this by dragging and dropping them to the desired position.</w:t>
      </w:r>
    </w:p>
    <w:p w:rsidR="00F4637D" w:rsidRPr="00807770" w:rsidRDefault="00F4637D" w:rsidP="002E7032">
      <w:pPr>
        <w:numPr>
          <w:ilvl w:val="0"/>
          <w:numId w:val="309"/>
        </w:numPr>
        <w:tabs>
          <w:tab w:val="clear" w:pos="720"/>
          <w:tab w:val="left" w:pos="420"/>
        </w:tabs>
        <w:ind w:left="420"/>
        <w:divId w:val="97145294"/>
        <w:rPr>
          <w:lang w:val="en-US"/>
        </w:rPr>
      </w:pPr>
      <w:r w:rsidRPr="00807770">
        <w:rPr>
          <w:lang w:val="en-US"/>
        </w:rPr>
        <w:t xml:space="preserve">Each element will display the results according to your choices in </w:t>
      </w:r>
      <w:hyperlink w:anchor="analyses_peeranalysis_step1peer__2263" w:history="1">
        <w:r w:rsidRPr="00807770">
          <w:rPr>
            <w:rStyle w:val="Hyperlink"/>
            <w:color w:val="0000FF"/>
            <w:lang w:val="en-US"/>
          </w:rPr>
          <w:t>step 1</w:t>
        </w:r>
      </w:hyperlink>
      <w:r w:rsidRPr="00807770">
        <w:rPr>
          <w:lang w:val="en-US"/>
        </w:rPr>
        <w:t xml:space="preserve"> and </w:t>
      </w:r>
      <w:hyperlink w:anchor="analyses_peeranalysis_step2peer__1908" w:history="1">
        <w:r w:rsidRPr="00807770">
          <w:rPr>
            <w:rStyle w:val="Hyperlink"/>
            <w:color w:val="0000FF"/>
            <w:lang w:val="en-US"/>
          </w:rPr>
          <w:t>step 2</w:t>
        </w:r>
      </w:hyperlink>
      <w:r w:rsidRPr="00807770">
        <w:rPr>
          <w:lang w:val="en-US"/>
        </w:rPr>
        <w:t xml:space="preserve"> of the Wizard. You can modify the year and the variable, and can further customise the display of each element by clicking the corresponding </w:t>
      </w:r>
      <w:r w:rsidRPr="00807770">
        <w:rPr>
          <w:rStyle w:val="uicontrol"/>
          <w:lang w:val="en-US"/>
        </w:rPr>
        <w:t>Display options</w:t>
      </w:r>
      <w:r w:rsidRPr="00807770">
        <w:rPr>
          <w:lang w:val="en-US"/>
        </w:rPr>
        <w:t xml:space="preserve"> link.</w:t>
      </w:r>
    </w:p>
    <w:p w:rsidR="00F4637D" w:rsidRDefault="00927FD0" w:rsidP="002E7032">
      <w:pPr>
        <w:pStyle w:val="celltext"/>
        <w:numPr>
          <w:ilvl w:val="1"/>
          <w:numId w:val="310"/>
        </w:numPr>
        <w:tabs>
          <w:tab w:val="clear" w:pos="1440"/>
          <w:tab w:val="left" w:pos="840"/>
        </w:tabs>
        <w:ind w:left="840"/>
        <w:divId w:val="101537441"/>
      </w:pPr>
      <w:hyperlink w:anchor="analyses_peeranalysis_disoptions_6569" w:history="1">
        <w:r w:rsidR="00F4637D">
          <w:rPr>
            <w:rStyle w:val="Hyperlink"/>
            <w:color w:val="0000FF"/>
          </w:rPr>
          <w:t>Display options for a table</w:t>
        </w:r>
      </w:hyperlink>
    </w:p>
    <w:p w:rsidR="00F4637D" w:rsidRPr="00807770" w:rsidRDefault="00927FD0" w:rsidP="002E7032">
      <w:pPr>
        <w:pStyle w:val="celltext"/>
        <w:numPr>
          <w:ilvl w:val="1"/>
          <w:numId w:val="310"/>
        </w:numPr>
        <w:tabs>
          <w:tab w:val="clear" w:pos="1440"/>
          <w:tab w:val="left" w:pos="840"/>
        </w:tabs>
        <w:ind w:left="840"/>
        <w:divId w:val="101537441"/>
        <w:rPr>
          <w:lang w:val="en-US"/>
        </w:rPr>
      </w:pPr>
      <w:hyperlink w:anchor="analyses_peeranalysis_disoptions_3611" w:history="1">
        <w:r w:rsidR="00F4637D" w:rsidRPr="00807770">
          <w:rPr>
            <w:rStyle w:val="Hyperlink"/>
            <w:color w:val="0000FF"/>
            <w:lang w:val="en-US"/>
          </w:rPr>
          <w:t>Display options for a bar chart</w:t>
        </w:r>
      </w:hyperlink>
    </w:p>
    <w:p w:rsidR="00F4637D" w:rsidRPr="00807770" w:rsidRDefault="00927FD0" w:rsidP="002E7032">
      <w:pPr>
        <w:pStyle w:val="celltext"/>
        <w:numPr>
          <w:ilvl w:val="1"/>
          <w:numId w:val="310"/>
        </w:numPr>
        <w:tabs>
          <w:tab w:val="clear" w:pos="1440"/>
          <w:tab w:val="left" w:pos="840"/>
        </w:tabs>
        <w:ind w:left="840"/>
        <w:divId w:val="101537441"/>
        <w:rPr>
          <w:lang w:val="en-US"/>
        </w:rPr>
      </w:pPr>
      <w:hyperlink w:anchor="analyses_peeranalysis_disoptions_802" w:history="1">
        <w:r w:rsidR="00F4637D" w:rsidRPr="00807770">
          <w:rPr>
            <w:rStyle w:val="Hyperlink"/>
            <w:color w:val="0000FF"/>
            <w:lang w:val="en-US"/>
          </w:rPr>
          <w:t>Display options for a pie chart</w:t>
        </w:r>
      </w:hyperlink>
    </w:p>
    <w:p w:rsidR="00F4637D" w:rsidRPr="00807770" w:rsidRDefault="00927FD0" w:rsidP="002E7032">
      <w:pPr>
        <w:pStyle w:val="celltext"/>
        <w:numPr>
          <w:ilvl w:val="1"/>
          <w:numId w:val="310"/>
        </w:numPr>
        <w:tabs>
          <w:tab w:val="clear" w:pos="1440"/>
          <w:tab w:val="left" w:pos="840"/>
        </w:tabs>
        <w:ind w:left="840"/>
        <w:divId w:val="101537441"/>
        <w:rPr>
          <w:lang w:val="en-US"/>
        </w:rPr>
      </w:pPr>
      <w:hyperlink w:anchor="analyses_peeranalysis_disoptions_7022" w:history="1">
        <w:r w:rsidR="00F4637D" w:rsidRPr="00807770">
          <w:rPr>
            <w:rStyle w:val="Hyperlink"/>
            <w:color w:val="0000FF"/>
            <w:lang w:val="en-US"/>
          </w:rPr>
          <w:t>Display options for a Lorenz curve</w:t>
        </w:r>
      </w:hyperlink>
    </w:p>
    <w:p w:rsidR="00F4637D" w:rsidRPr="00807770" w:rsidRDefault="00927FD0" w:rsidP="002E7032">
      <w:pPr>
        <w:pStyle w:val="celltext"/>
        <w:numPr>
          <w:ilvl w:val="1"/>
          <w:numId w:val="310"/>
        </w:numPr>
        <w:tabs>
          <w:tab w:val="clear" w:pos="1440"/>
          <w:tab w:val="left" w:pos="840"/>
        </w:tabs>
        <w:ind w:left="840"/>
        <w:divId w:val="101537441"/>
        <w:rPr>
          <w:lang w:val="en-US"/>
        </w:rPr>
      </w:pPr>
      <w:hyperlink w:anchor="analyses_peeranalysis_disoptions_4322" w:history="1">
        <w:r w:rsidR="00F4637D" w:rsidRPr="00807770">
          <w:rPr>
            <w:rStyle w:val="Hyperlink"/>
            <w:color w:val="0000FF"/>
            <w:lang w:val="en-US"/>
          </w:rPr>
          <w:t>Display options for a distribution chart</w:t>
        </w:r>
      </w:hyperlink>
    </w:p>
    <w:p w:rsidR="00F4637D" w:rsidRPr="00807770" w:rsidRDefault="00927FD0" w:rsidP="002E7032">
      <w:pPr>
        <w:pStyle w:val="celltext"/>
        <w:numPr>
          <w:ilvl w:val="1"/>
          <w:numId w:val="310"/>
        </w:numPr>
        <w:tabs>
          <w:tab w:val="clear" w:pos="1440"/>
          <w:tab w:val="left" w:pos="840"/>
        </w:tabs>
        <w:ind w:left="840"/>
        <w:divId w:val="101537441"/>
        <w:rPr>
          <w:lang w:val="en-US"/>
        </w:rPr>
      </w:pPr>
      <w:hyperlink w:anchor="analyses_peeranalysis_disoptions_6392" w:history="1">
        <w:r w:rsidR="00F4637D" w:rsidRPr="00807770">
          <w:rPr>
            <w:rStyle w:val="Hyperlink"/>
            <w:color w:val="0000FF"/>
            <w:lang w:val="en-US"/>
          </w:rPr>
          <w:t>Display options for a indices chart</w:t>
        </w:r>
      </w:hyperlink>
    </w:p>
    <w:p w:rsidR="00F4637D" w:rsidRPr="00807770" w:rsidRDefault="00927FD0" w:rsidP="002E7032">
      <w:pPr>
        <w:pStyle w:val="celltext"/>
        <w:numPr>
          <w:ilvl w:val="1"/>
          <w:numId w:val="310"/>
        </w:numPr>
        <w:tabs>
          <w:tab w:val="clear" w:pos="1440"/>
          <w:tab w:val="left" w:pos="840"/>
        </w:tabs>
        <w:ind w:left="840"/>
        <w:divId w:val="101537441"/>
        <w:rPr>
          <w:lang w:val="en-US"/>
        </w:rPr>
      </w:pPr>
      <w:hyperlink w:anchor="analyses_peeranalysis_disoptions_7088" w:history="1">
        <w:r w:rsidR="00F4637D" w:rsidRPr="00807770">
          <w:rPr>
            <w:rStyle w:val="Hyperlink"/>
            <w:color w:val="0000FF"/>
            <w:lang w:val="en-US"/>
          </w:rPr>
          <w:t>Display options for a quantiles chart</w:t>
        </w:r>
      </w:hyperlink>
    </w:p>
    <w:p w:rsidR="00F4637D" w:rsidRPr="00807770" w:rsidRDefault="00F4637D" w:rsidP="002E7032">
      <w:pPr>
        <w:numPr>
          <w:ilvl w:val="0"/>
          <w:numId w:val="310"/>
        </w:numPr>
        <w:tabs>
          <w:tab w:val="clear" w:pos="720"/>
          <w:tab w:val="left" w:pos="420"/>
        </w:tabs>
        <w:ind w:left="420"/>
        <w:divId w:val="97145294"/>
        <w:rPr>
          <w:lang w:val="en-US"/>
        </w:rPr>
      </w:pPr>
      <w:r w:rsidRPr="00807770">
        <w:rPr>
          <w:lang w:val="en-US"/>
        </w:rPr>
        <w:t xml:space="preserve">Click the </w:t>
      </w:r>
      <w:r w:rsidRPr="00807770">
        <w:rPr>
          <w:rStyle w:val="uicontrol"/>
          <w:lang w:val="en-US"/>
        </w:rPr>
        <w:t>Finish</w:t>
      </w:r>
      <w:r w:rsidRPr="00807770">
        <w:rPr>
          <w:lang w:val="en-US"/>
        </w:rPr>
        <w:t xml:space="preserve"> button to generate and </w:t>
      </w:r>
      <w:hyperlink w:anchor="analyses_peeranalysis_viewpeeran_8601" w:history="1">
        <w:r w:rsidRPr="00807770">
          <w:rPr>
            <w:rStyle w:val="Hyperlink"/>
            <w:color w:val="0000FF"/>
            <w:lang w:val="en-US"/>
          </w:rPr>
          <w:t>view the results of the peer analysis</w:t>
        </w:r>
      </w:hyperlink>
      <w:r w:rsidRPr="00807770">
        <w:rPr>
          <w:lang w:val="en-US"/>
        </w:rPr>
        <w:t>.</w:t>
      </w:r>
    </w:p>
    <w:p w:rsidR="00F4637D" w:rsidRPr="00807770" w:rsidRDefault="00F4637D">
      <w:pPr>
        <w:spacing w:before="0" w:after="0"/>
        <w:divId w:val="2120636954"/>
        <w:rPr>
          <w:rFonts w:ascii="Times New Roman" w:hAnsi="Times New Roman"/>
          <w:color w:val="auto"/>
          <w:sz w:val="24"/>
          <w:szCs w:val="24"/>
          <w:lang w:val="en-US"/>
        </w:rPr>
      </w:pPr>
      <w:r w:rsidRPr="00807770">
        <w:rPr>
          <w:rFonts w:ascii="Times New Roman" w:hAnsi="Times New Roman"/>
          <w:color w:val="auto"/>
          <w:sz w:val="24"/>
          <w:szCs w:val="24"/>
          <w:lang w:val="en-US"/>
        </w:rPr>
        <w:t xml:space="preserve">  </w:t>
      </w:r>
    </w:p>
    <w:p w:rsidR="00F4637D" w:rsidRPr="00807770" w:rsidRDefault="00A24BB0">
      <w:pPr>
        <w:pStyle w:val="tip"/>
        <w:divId w:val="1764834241"/>
        <w:rPr>
          <w:lang w:val="en-US"/>
        </w:rPr>
      </w:pPr>
      <w:r>
        <w:rPr>
          <w:noProof/>
          <w:lang w:val="en-US" w:eastAsia="en-US"/>
        </w:rPr>
        <w:drawing>
          <wp:inline distT="0" distB="0" distL="0" distR="0" wp14:anchorId="46F9C37E" wp14:editId="76CD8F50">
            <wp:extent cx="133350" cy="222250"/>
            <wp:effectExtent l="0" t="0" r="0" b="0"/>
            <wp:docPr id="424" name="Picture 424" descr="Ampo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Ampoul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3350" cy="222250"/>
                    </a:xfrm>
                    <a:prstGeom prst="rect">
                      <a:avLst/>
                    </a:prstGeom>
                    <a:noFill/>
                    <a:ln>
                      <a:noFill/>
                    </a:ln>
                  </pic:spPr>
                </pic:pic>
              </a:graphicData>
            </a:graphic>
          </wp:inline>
        </w:drawing>
      </w:r>
      <w:r w:rsidR="00F4637D" w:rsidRPr="00807770">
        <w:rPr>
          <w:b/>
          <w:bCs/>
          <w:i/>
          <w:iCs/>
          <w:lang w:val="en-US"/>
        </w:rPr>
        <w:t>TIP</w:t>
      </w:r>
      <w:r w:rsidR="00F4637D" w:rsidRPr="00807770">
        <w:rPr>
          <w:lang w:val="en-US"/>
        </w:rPr>
        <w:t xml:space="preserve">: You may add as many elements of the same type as you wish in one same analysis. Use the </w:t>
      </w:r>
      <w:r w:rsidR="00F4637D" w:rsidRPr="00807770">
        <w:rPr>
          <w:rStyle w:val="uicontrol"/>
          <w:lang w:val="en-US"/>
        </w:rPr>
        <w:t>Display options</w:t>
      </w:r>
      <w:r w:rsidR="00F4637D" w:rsidRPr="00807770">
        <w:rPr>
          <w:lang w:val="en-US"/>
        </w:rPr>
        <w:t xml:space="preserve"> to customise each element so you can view the results from different perspectives.</w:t>
      </w:r>
    </w:p>
    <w:p w:rsidR="00F4637D" w:rsidRPr="00807770" w:rsidRDefault="00F4637D">
      <w:pPr>
        <w:spacing w:before="0" w:after="0"/>
        <w:divId w:val="2120636954"/>
        <w:rPr>
          <w:rFonts w:ascii="Times New Roman" w:hAnsi="Times New Roman"/>
          <w:color w:val="auto"/>
          <w:sz w:val="24"/>
          <w:szCs w:val="24"/>
          <w:lang w:val="en-US"/>
        </w:rPr>
      </w:pPr>
      <w:r w:rsidRPr="00807770">
        <w:rPr>
          <w:rFonts w:ascii="Times New Roman" w:hAnsi="Times New Roman"/>
          <w:color w:val="auto"/>
          <w:sz w:val="24"/>
          <w:szCs w:val="24"/>
          <w:lang w:val="en-US"/>
        </w:rPr>
        <w:lastRenderedPageBreak/>
        <w:t> </w:t>
      </w:r>
    </w:p>
    <w:p w:rsidR="00F4637D" w:rsidRPr="00807770" w:rsidRDefault="00A24BB0">
      <w:pPr>
        <w:pStyle w:val="notes"/>
        <w:divId w:val="2005161170"/>
        <w:rPr>
          <w:lang w:val="en-US"/>
        </w:rPr>
      </w:pPr>
      <w:r>
        <w:rPr>
          <w:noProof/>
          <w:lang w:val="en-US" w:eastAsia="en-US"/>
        </w:rPr>
        <w:drawing>
          <wp:inline distT="0" distB="0" distL="0" distR="0" wp14:anchorId="46FFE866" wp14:editId="6283601A">
            <wp:extent cx="146050" cy="127000"/>
            <wp:effectExtent l="0" t="0" r="0" b="0"/>
            <wp:docPr id="425" name="Picture 425"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F4637D" w:rsidRPr="00807770">
        <w:rPr>
          <w:lang w:val="en-US"/>
        </w:rPr>
        <w:t>  </w:t>
      </w:r>
      <w:r w:rsidR="00F4637D" w:rsidRPr="00807770">
        <w:rPr>
          <w:b/>
          <w:bCs/>
          <w:i/>
          <w:iCs/>
          <w:lang w:val="en-US"/>
        </w:rPr>
        <w:t>Note:</w:t>
      </w:r>
      <w:r w:rsidR="00F4637D" w:rsidRPr="00807770">
        <w:rPr>
          <w:lang w:val="en-US"/>
        </w:rPr>
        <w:t xml:space="preserve"> You can include a maximum of three tables and six charts in an analysis.</w:t>
      </w:r>
    </w:p>
    <w:p w:rsidR="00F4637D" w:rsidRPr="00807770" w:rsidRDefault="00F4637D">
      <w:pPr>
        <w:spacing w:before="0" w:after="0"/>
        <w:divId w:val="2120636954"/>
        <w:rPr>
          <w:rFonts w:ascii="Times New Roman" w:hAnsi="Times New Roman"/>
          <w:color w:val="auto"/>
          <w:sz w:val="24"/>
          <w:szCs w:val="24"/>
          <w:lang w:val="en-US"/>
        </w:rPr>
      </w:pPr>
      <w:r w:rsidRPr="00807770">
        <w:rPr>
          <w:rFonts w:ascii="Times New Roman" w:hAnsi="Times New Roman"/>
          <w:color w:val="auto"/>
          <w:sz w:val="24"/>
          <w:szCs w:val="24"/>
          <w:lang w:val="en-US"/>
        </w:rPr>
        <w:t xml:space="preserve">  </w:t>
      </w:r>
    </w:p>
    <w:p w:rsidR="00F4637D" w:rsidRPr="00807770" w:rsidRDefault="00F4637D">
      <w:pPr>
        <w:pStyle w:val="Heading3"/>
        <w:divId w:val="2120636954"/>
        <w:rPr>
          <w:lang w:val="en-US"/>
        </w:rPr>
      </w:pPr>
      <w:bookmarkStart w:id="320" w:name="_Toc417578514"/>
      <w:r w:rsidRPr="00807770">
        <w:rPr>
          <w:lang w:val="en-US"/>
        </w:rPr>
        <w:t>Working with the results of a peer analysis</w:t>
      </w:r>
      <w:bookmarkEnd w:id="320"/>
    </w:p>
    <w:p w:rsidR="00F4637D" w:rsidRPr="00807770" w:rsidRDefault="00F4637D">
      <w:pPr>
        <w:spacing w:before="0" w:after="0"/>
        <w:divId w:val="207962801"/>
        <w:rPr>
          <w:color w:val="auto"/>
          <w:lang w:val="en-US"/>
        </w:rPr>
      </w:pPr>
      <w:r>
        <w:rPr>
          <w:color w:val="auto"/>
        </w:rPr>
        <w:fldChar w:fldCharType="begin"/>
      </w:r>
      <w:r w:rsidRPr="00807770">
        <w:rPr>
          <w:color w:val="auto"/>
          <w:lang w:val="en-US"/>
        </w:rPr>
        <w:instrText xml:space="preserve"> XE "Viewing a peer analysis" \* MERGEFORMAT </w:instrText>
      </w:r>
      <w:r>
        <w:rPr>
          <w:color w:val="auto"/>
        </w:rPr>
        <w:fldChar w:fldCharType="end"/>
      </w:r>
    </w:p>
    <w:p w:rsidR="00F4637D" w:rsidRDefault="00F4637D">
      <w:pPr>
        <w:pStyle w:val="Heading4"/>
        <w:divId w:val="207962801"/>
      </w:pPr>
      <w:bookmarkStart w:id="321" w:name="analyses_peeranalysis_viewpeeran_8601"/>
      <w:bookmarkEnd w:id="321"/>
      <w:r>
        <w:t>Overview</w:t>
      </w:r>
    </w:p>
    <w:p w:rsidR="00F4637D" w:rsidRPr="00807770" w:rsidRDefault="00F4637D">
      <w:pPr>
        <w:divId w:val="207962801"/>
        <w:rPr>
          <w:lang w:val="en-US"/>
        </w:rPr>
      </w:pPr>
      <w:r w:rsidRPr="00807770">
        <w:rPr>
          <w:lang w:val="en-US"/>
        </w:rPr>
        <w:t>After having loaded a predefined analysis, loaded a previously saved analysis or built a new analysis with the Peer Analysis Wizard, the results of the analysis are displayed.</w:t>
      </w:r>
    </w:p>
    <w:p w:rsidR="00F4637D" w:rsidRPr="00807770" w:rsidRDefault="00F4637D">
      <w:pPr>
        <w:divId w:val="207962801"/>
        <w:rPr>
          <w:lang w:val="en-US"/>
        </w:rPr>
      </w:pPr>
      <w:r w:rsidRPr="00807770">
        <w:rPr>
          <w:lang w:val="en-US"/>
        </w:rPr>
        <w:t xml:space="preserve">The results of a peer analysis is composed of elements that can be of seven types: </w:t>
      </w:r>
    </w:p>
    <w:p w:rsidR="00F4637D" w:rsidRDefault="00927FD0" w:rsidP="002E7032">
      <w:pPr>
        <w:pStyle w:val="celltext"/>
        <w:numPr>
          <w:ilvl w:val="0"/>
          <w:numId w:val="311"/>
        </w:numPr>
        <w:tabs>
          <w:tab w:val="left" w:pos="720"/>
        </w:tabs>
        <w:divId w:val="207962801"/>
      </w:pPr>
      <w:hyperlink w:anchor="analyses_peeranalysis_peertable__9294" w:history="1">
        <w:r w:rsidR="00F4637D">
          <w:rPr>
            <w:rStyle w:val="Hyperlink"/>
            <w:color w:val="0000FF"/>
          </w:rPr>
          <w:t>Table</w:t>
        </w:r>
      </w:hyperlink>
    </w:p>
    <w:p w:rsidR="00F4637D" w:rsidRDefault="00927FD0" w:rsidP="002E7032">
      <w:pPr>
        <w:pStyle w:val="celltext"/>
        <w:numPr>
          <w:ilvl w:val="0"/>
          <w:numId w:val="311"/>
        </w:numPr>
        <w:tabs>
          <w:tab w:val="left" w:pos="720"/>
        </w:tabs>
        <w:divId w:val="207962801"/>
      </w:pPr>
      <w:hyperlink w:anchor="analyses_peeranalysis_peerbarcha_9117" w:history="1">
        <w:r w:rsidR="00F4637D">
          <w:rPr>
            <w:rStyle w:val="Hyperlink"/>
            <w:color w:val="0000FF"/>
          </w:rPr>
          <w:t>Bar chart</w:t>
        </w:r>
      </w:hyperlink>
    </w:p>
    <w:p w:rsidR="00F4637D" w:rsidRDefault="00927FD0" w:rsidP="002E7032">
      <w:pPr>
        <w:pStyle w:val="celltext"/>
        <w:numPr>
          <w:ilvl w:val="0"/>
          <w:numId w:val="311"/>
        </w:numPr>
        <w:tabs>
          <w:tab w:val="left" w:pos="720"/>
        </w:tabs>
        <w:divId w:val="207962801"/>
      </w:pPr>
      <w:hyperlink w:anchor="analyses_peeranalysis_peerpiecha_2651" w:history="1">
        <w:r w:rsidR="00F4637D">
          <w:rPr>
            <w:rStyle w:val="Hyperlink"/>
            <w:color w:val="0000FF"/>
          </w:rPr>
          <w:t>Pie chart</w:t>
        </w:r>
      </w:hyperlink>
    </w:p>
    <w:p w:rsidR="00F4637D" w:rsidRDefault="00927FD0" w:rsidP="002E7032">
      <w:pPr>
        <w:pStyle w:val="celltext"/>
        <w:numPr>
          <w:ilvl w:val="0"/>
          <w:numId w:val="311"/>
        </w:numPr>
        <w:tabs>
          <w:tab w:val="left" w:pos="720"/>
        </w:tabs>
        <w:divId w:val="207962801"/>
      </w:pPr>
      <w:hyperlink w:anchor="analyses_peeranalysis_peerlorenz_6910" w:history="1">
        <w:r w:rsidR="00F4637D">
          <w:rPr>
            <w:rStyle w:val="Hyperlink"/>
            <w:color w:val="0000FF"/>
          </w:rPr>
          <w:t>Lorenz curve</w:t>
        </w:r>
      </w:hyperlink>
    </w:p>
    <w:p w:rsidR="00F4637D" w:rsidRDefault="00927FD0" w:rsidP="002E7032">
      <w:pPr>
        <w:pStyle w:val="celltext"/>
        <w:numPr>
          <w:ilvl w:val="0"/>
          <w:numId w:val="311"/>
        </w:numPr>
        <w:tabs>
          <w:tab w:val="left" w:pos="720"/>
        </w:tabs>
        <w:divId w:val="207962801"/>
      </w:pPr>
      <w:hyperlink w:anchor="analyses_peeranalysis_peerdistri_7866" w:history="1">
        <w:r w:rsidR="00F4637D">
          <w:rPr>
            <w:rStyle w:val="Hyperlink"/>
            <w:color w:val="0000FF"/>
          </w:rPr>
          <w:t>Distribution chart</w:t>
        </w:r>
      </w:hyperlink>
    </w:p>
    <w:p w:rsidR="00F4637D" w:rsidRDefault="00927FD0" w:rsidP="002E7032">
      <w:pPr>
        <w:pStyle w:val="celltext"/>
        <w:numPr>
          <w:ilvl w:val="0"/>
          <w:numId w:val="311"/>
        </w:numPr>
        <w:tabs>
          <w:tab w:val="left" w:pos="720"/>
        </w:tabs>
        <w:divId w:val="207962801"/>
      </w:pPr>
      <w:hyperlink w:anchor="analyses_peeranalysis_peerindice_2792" w:history="1">
        <w:r w:rsidR="00F4637D">
          <w:rPr>
            <w:rStyle w:val="Hyperlink"/>
            <w:color w:val="0000FF"/>
          </w:rPr>
          <w:t>Indices chart</w:t>
        </w:r>
      </w:hyperlink>
    </w:p>
    <w:p w:rsidR="00F4637D" w:rsidRDefault="00927FD0" w:rsidP="002E7032">
      <w:pPr>
        <w:pStyle w:val="celltext"/>
        <w:numPr>
          <w:ilvl w:val="0"/>
          <w:numId w:val="311"/>
        </w:numPr>
        <w:tabs>
          <w:tab w:val="left" w:pos="720"/>
        </w:tabs>
        <w:divId w:val="207962801"/>
      </w:pPr>
      <w:hyperlink w:anchor="analyses_peeranalysis_peerquanti_4848" w:history="1">
        <w:r w:rsidR="00F4637D">
          <w:rPr>
            <w:rStyle w:val="Hyperlink"/>
            <w:color w:val="0000FF"/>
          </w:rPr>
          <w:t>Quantile chart</w:t>
        </w:r>
      </w:hyperlink>
    </w:p>
    <w:p w:rsidR="00F4637D" w:rsidRPr="00807770" w:rsidRDefault="00F4637D">
      <w:pPr>
        <w:divId w:val="207962801"/>
        <w:rPr>
          <w:lang w:val="en-US"/>
        </w:rPr>
      </w:pPr>
      <w:r w:rsidRPr="00807770">
        <w:rPr>
          <w:lang w:val="en-US"/>
        </w:rPr>
        <w:t xml:space="preserve">An analysis can be composed of more than one element of the same type but are limited to three tables and up to six charts (of any type) per analysis. The display of each element can be customised allowing you to have a different perspective on the same set of data. </w:t>
      </w:r>
    </w:p>
    <w:p w:rsidR="00F4637D" w:rsidRPr="00807770" w:rsidRDefault="00F4637D">
      <w:pPr>
        <w:divId w:val="207962801"/>
        <w:rPr>
          <w:lang w:val="en-US"/>
        </w:rPr>
      </w:pPr>
      <w:r w:rsidRPr="00807770">
        <w:rPr>
          <w:lang w:val="en-US"/>
        </w:rPr>
        <w:t xml:space="preserve">To customise the display options of an element click the </w:t>
      </w:r>
      <w:r w:rsidRPr="00807770">
        <w:rPr>
          <w:rStyle w:val="uicontrol"/>
          <w:lang w:val="en-US"/>
        </w:rPr>
        <w:t>Options</w:t>
      </w:r>
      <w:r w:rsidRPr="00807770">
        <w:rPr>
          <w:lang w:val="en-US"/>
        </w:rPr>
        <w:t xml:space="preserve"> link in the upper right of the element.</w:t>
      </w:r>
    </w:p>
    <w:p w:rsidR="00F4637D" w:rsidRPr="00807770" w:rsidRDefault="00F4637D">
      <w:pPr>
        <w:divId w:val="207962801"/>
        <w:rPr>
          <w:lang w:val="en-US"/>
        </w:rPr>
      </w:pPr>
      <w:r w:rsidRPr="00807770">
        <w:rPr>
          <w:lang w:val="en-US"/>
        </w:rPr>
        <w:t xml:space="preserve">Use the scrollbar to navigate between the elements included in your analysis. </w:t>
      </w:r>
    </w:p>
    <w:p w:rsidR="00F4637D" w:rsidRDefault="00F4637D">
      <w:pPr>
        <w:pStyle w:val="Heading4"/>
        <w:divId w:val="207962801"/>
      </w:pPr>
      <w:r>
        <w:t>Analysis results toolbar</w:t>
      </w:r>
    </w:p>
    <w:p w:rsidR="00F4637D" w:rsidRPr="00807770" w:rsidRDefault="00F4637D">
      <w:pPr>
        <w:divId w:val="207962801"/>
        <w:rPr>
          <w:lang w:val="en-US"/>
        </w:rPr>
      </w:pPr>
      <w:r w:rsidRPr="00807770">
        <w:rPr>
          <w:lang w:val="en-US"/>
        </w:rPr>
        <w:t xml:space="preserve">The following icons are available in the toolbar displayed at the top right of the analysis: </w:t>
      </w:r>
    </w:p>
    <w:tbl>
      <w:tblPr>
        <w:tblW w:w="8488" w:type="dxa"/>
        <w:tblInd w:w="600"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1220"/>
        <w:gridCol w:w="7268"/>
      </w:tblGrid>
      <w:tr w:rsidR="00F4637D" w:rsidTr="00ED1153">
        <w:trPr>
          <w:divId w:val="894388493"/>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F4637D" w:rsidRDefault="00F4637D">
            <w:pPr>
              <w:pStyle w:val="columnheader"/>
            </w:pPr>
            <w:r>
              <w:t>Icon</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F4637D" w:rsidRDefault="00F4637D">
            <w:pPr>
              <w:pStyle w:val="columnheader"/>
            </w:pPr>
            <w:r>
              <w:t>Function</w:t>
            </w:r>
          </w:p>
        </w:tc>
      </w:tr>
      <w:tr w:rsidR="00F4637D" w:rsidRPr="00807770" w:rsidTr="00ED1153">
        <w:trPr>
          <w:divId w:val="894388493"/>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F4637D" w:rsidRDefault="00A24BB0">
            <w:pPr>
              <w:pStyle w:val="celltext"/>
              <w:jc w:val="center"/>
            </w:pPr>
            <w:r>
              <w:rPr>
                <w:noProof/>
                <w:lang w:val="en-US" w:eastAsia="en-US"/>
              </w:rPr>
              <w:drawing>
                <wp:inline distT="0" distB="0" distL="0" distR="0" wp14:anchorId="650AB77C" wp14:editId="672DFB6B">
                  <wp:extent cx="584200" cy="203200"/>
                  <wp:effectExtent l="0" t="0" r="0" b="0"/>
                  <wp:docPr id="426" name="Picture 426" descr="AddRemove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AddRemoveSection"/>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84200" cy="2032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F4637D" w:rsidRPr="00807770" w:rsidRDefault="00927FD0">
            <w:pPr>
              <w:pStyle w:val="celltext"/>
              <w:rPr>
                <w:lang w:val="en-US"/>
              </w:rPr>
            </w:pPr>
            <w:hyperlink w:anchor="analyses_peeranalysis_step3peer__8116" w:history="1">
              <w:r w:rsidR="00F4637D" w:rsidRPr="00807770">
                <w:rPr>
                  <w:rStyle w:val="Hyperlink"/>
                  <w:color w:val="0000FF"/>
                  <w:lang w:val="en-US"/>
                </w:rPr>
                <w:t>Add or remove elements</w:t>
              </w:r>
            </w:hyperlink>
            <w:r w:rsidR="00F4637D" w:rsidRPr="00807770">
              <w:rPr>
                <w:lang w:val="en-US"/>
              </w:rPr>
              <w:t xml:space="preserve"> (tables or graphs) from the peer analysis</w:t>
            </w:r>
          </w:p>
        </w:tc>
      </w:tr>
      <w:tr w:rsidR="00F4637D" w:rsidRPr="00807770" w:rsidTr="00ED1153">
        <w:trPr>
          <w:divId w:val="894388493"/>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F4637D" w:rsidRDefault="00A24BB0">
            <w:pPr>
              <w:pStyle w:val="celltext"/>
              <w:jc w:val="center"/>
            </w:pPr>
            <w:r>
              <w:rPr>
                <w:noProof/>
                <w:lang w:val="en-US" w:eastAsia="en-US"/>
              </w:rPr>
              <w:drawing>
                <wp:inline distT="0" distB="0" distL="0" distR="0" wp14:anchorId="6A131CDF" wp14:editId="7A479184">
                  <wp:extent cx="514350" cy="171450"/>
                  <wp:effectExtent l="0" t="0" r="0" b="0"/>
                  <wp:docPr id="427" name="Picture 427" descr="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Export"/>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14350" cy="1714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F4637D" w:rsidRPr="00807770" w:rsidRDefault="00F4637D">
            <w:pPr>
              <w:pStyle w:val="celltext"/>
              <w:rPr>
                <w:lang w:val="en-US"/>
              </w:rPr>
            </w:pPr>
            <w:r w:rsidRPr="00807770">
              <w:rPr>
                <w:lang w:val="en-US"/>
              </w:rPr>
              <w:t>Export the results of the peer analysis to an external document of a specified format (Excel or PDF)</w:t>
            </w:r>
          </w:p>
        </w:tc>
      </w:tr>
      <w:tr w:rsidR="00F4637D" w:rsidRPr="00807770" w:rsidTr="00ED1153">
        <w:trPr>
          <w:divId w:val="894388493"/>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F4637D" w:rsidRDefault="00A24BB0">
            <w:pPr>
              <w:pStyle w:val="celltext"/>
              <w:jc w:val="center"/>
            </w:pPr>
            <w:r>
              <w:rPr>
                <w:noProof/>
                <w:lang w:val="en-US" w:eastAsia="en-US"/>
              </w:rPr>
              <w:drawing>
                <wp:inline distT="0" distB="0" distL="0" distR="0" wp14:anchorId="26A6747C" wp14:editId="5ACF7284">
                  <wp:extent cx="527050" cy="133350"/>
                  <wp:effectExtent l="0" t="0" r="0" b="0"/>
                  <wp:docPr id="428" name="Picture 428" descr="S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Send"/>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27050" cy="1333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F4637D" w:rsidRPr="00807770" w:rsidRDefault="00F4637D">
            <w:pPr>
              <w:pStyle w:val="celltext"/>
              <w:rPr>
                <w:lang w:val="en-US"/>
              </w:rPr>
            </w:pPr>
            <w:r w:rsidRPr="00807770">
              <w:rPr>
                <w:lang w:val="en-US"/>
              </w:rPr>
              <w:t>Export and send the results of the peer analysis by email to a selection of recipients</w:t>
            </w:r>
          </w:p>
        </w:tc>
      </w:tr>
      <w:tr w:rsidR="00F4637D" w:rsidRPr="00807770" w:rsidTr="00ED1153">
        <w:trPr>
          <w:divId w:val="894388493"/>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F4637D" w:rsidRDefault="00A24BB0">
            <w:pPr>
              <w:pStyle w:val="celltext"/>
              <w:jc w:val="center"/>
            </w:pPr>
            <w:r>
              <w:rPr>
                <w:noProof/>
                <w:lang w:val="en-US" w:eastAsia="en-US"/>
              </w:rPr>
              <w:drawing>
                <wp:inline distT="0" distB="0" distL="0" distR="0" wp14:anchorId="63691801" wp14:editId="51CAC756">
                  <wp:extent cx="450850" cy="165100"/>
                  <wp:effectExtent l="0" t="0" r="0" b="0"/>
                  <wp:docPr id="429" name="Picture 429"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Print"/>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50850" cy="1651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F4637D" w:rsidRPr="00807770" w:rsidRDefault="00F4637D">
            <w:pPr>
              <w:pStyle w:val="celltext"/>
              <w:rPr>
                <w:lang w:val="en-US"/>
              </w:rPr>
            </w:pPr>
            <w:r w:rsidRPr="00807770">
              <w:rPr>
                <w:lang w:val="en-US"/>
              </w:rPr>
              <w:t xml:space="preserve">Print out the results of the peer analysis. </w:t>
            </w:r>
          </w:p>
        </w:tc>
      </w:tr>
    </w:tbl>
    <w:p w:rsidR="00F4637D" w:rsidRPr="00807770" w:rsidRDefault="00F4637D">
      <w:pPr>
        <w:spacing w:before="0" w:after="0"/>
        <w:divId w:val="2120636954"/>
        <w:rPr>
          <w:rFonts w:ascii="Times New Roman" w:hAnsi="Times New Roman"/>
          <w:color w:val="auto"/>
          <w:sz w:val="24"/>
          <w:szCs w:val="24"/>
          <w:lang w:val="en-US"/>
        </w:rPr>
      </w:pPr>
      <w:r w:rsidRPr="00807770">
        <w:rPr>
          <w:rFonts w:ascii="Times New Roman" w:hAnsi="Times New Roman"/>
          <w:color w:val="auto"/>
          <w:sz w:val="24"/>
          <w:szCs w:val="24"/>
          <w:lang w:val="en-US"/>
        </w:rPr>
        <w:t xml:space="preserve">  </w:t>
      </w:r>
    </w:p>
    <w:p w:rsidR="00F4637D" w:rsidRDefault="00A24BB0">
      <w:pPr>
        <w:pStyle w:val="notes"/>
        <w:divId w:val="830372165"/>
      </w:pPr>
      <w:r>
        <w:rPr>
          <w:noProof/>
          <w:lang w:val="en-US" w:eastAsia="en-US"/>
        </w:rPr>
        <w:drawing>
          <wp:inline distT="0" distB="0" distL="0" distR="0" wp14:anchorId="6B4E1A70" wp14:editId="2E591F9E">
            <wp:extent cx="146050" cy="127000"/>
            <wp:effectExtent l="0" t="0" r="0" b="0"/>
            <wp:docPr id="430" name="Picture 430"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F4637D">
        <w:t>  </w:t>
      </w:r>
      <w:r w:rsidR="00F4637D">
        <w:rPr>
          <w:b/>
          <w:bCs/>
          <w:i/>
          <w:iCs/>
        </w:rPr>
        <w:t xml:space="preserve">Notes: </w:t>
      </w:r>
    </w:p>
    <w:p w:rsidR="00F4637D" w:rsidRPr="00807770" w:rsidRDefault="00F4637D" w:rsidP="002E7032">
      <w:pPr>
        <w:pStyle w:val="notes"/>
        <w:numPr>
          <w:ilvl w:val="0"/>
          <w:numId w:val="312"/>
        </w:numPr>
        <w:tabs>
          <w:tab w:val="left" w:pos="720"/>
        </w:tabs>
        <w:divId w:val="830372165"/>
        <w:rPr>
          <w:lang w:val="en-US"/>
        </w:rPr>
      </w:pPr>
      <w:r w:rsidRPr="00807770">
        <w:rPr>
          <w:lang w:val="en-US"/>
        </w:rPr>
        <w:t xml:space="preserve">You can modify the settings defined at any step of the </w:t>
      </w:r>
      <w:hyperlink w:anchor="analyses_peeranalysis_peeranalys_3352" w:history="1">
        <w:r w:rsidRPr="00807770">
          <w:rPr>
            <w:rStyle w:val="Hyperlink"/>
            <w:color w:val="0000FF"/>
            <w:lang w:val="en-US"/>
          </w:rPr>
          <w:t>Peer Analysis Wizard</w:t>
        </w:r>
      </w:hyperlink>
      <w:r w:rsidRPr="00807770">
        <w:rPr>
          <w:lang w:val="en-US"/>
        </w:rPr>
        <w:t xml:space="preserve"> by clicking the step number from the icons displayed at the top left of the results. </w:t>
      </w:r>
      <w:r w:rsidRPr="00807770">
        <w:rPr>
          <w:lang w:val="en-US"/>
        </w:rPr>
        <w:br/>
      </w:r>
      <w:r w:rsidR="00A24BB0">
        <w:rPr>
          <w:noProof/>
          <w:lang w:val="en-US" w:eastAsia="en-US"/>
        </w:rPr>
        <w:drawing>
          <wp:inline distT="0" distB="0" distL="0" distR="0" wp14:anchorId="2C1EBDA7" wp14:editId="325E6D8F">
            <wp:extent cx="819150" cy="190500"/>
            <wp:effectExtent l="0" t="0" r="0" b="0"/>
            <wp:docPr id="431" name="Picture 431" descr="AggSteps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AggStepsFinal"/>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819150" cy="190500"/>
                    </a:xfrm>
                    <a:prstGeom prst="rect">
                      <a:avLst/>
                    </a:prstGeom>
                    <a:noFill/>
                    <a:ln>
                      <a:noFill/>
                    </a:ln>
                  </pic:spPr>
                </pic:pic>
              </a:graphicData>
            </a:graphic>
          </wp:inline>
        </w:drawing>
      </w:r>
      <w:r w:rsidRPr="00807770">
        <w:rPr>
          <w:lang w:val="en-US"/>
        </w:rPr>
        <w:br/>
        <w:t xml:space="preserve">Modifying a step in the Wizard only determines the variable and year that will be used in elements that you subsequently add to the analysis and not the elements already included in the analysis. </w:t>
      </w:r>
    </w:p>
    <w:p w:rsidR="00F4637D" w:rsidRPr="00807770" w:rsidRDefault="00F4637D" w:rsidP="002E7032">
      <w:pPr>
        <w:pStyle w:val="notes"/>
        <w:numPr>
          <w:ilvl w:val="0"/>
          <w:numId w:val="312"/>
        </w:numPr>
        <w:tabs>
          <w:tab w:val="left" w:pos="720"/>
        </w:tabs>
        <w:divId w:val="830372165"/>
        <w:rPr>
          <w:lang w:val="en-US"/>
        </w:rPr>
      </w:pPr>
      <w:r w:rsidRPr="00807770">
        <w:rPr>
          <w:lang w:val="en-US"/>
        </w:rPr>
        <w:t>Each individual element can be hidden (</w:t>
      </w:r>
      <w:r w:rsidR="00A24BB0">
        <w:rPr>
          <w:noProof/>
          <w:lang w:val="en-US" w:eastAsia="en-US"/>
        </w:rPr>
        <w:drawing>
          <wp:inline distT="0" distB="0" distL="0" distR="0" wp14:anchorId="6B9DE222" wp14:editId="22F934BB">
            <wp:extent cx="146050" cy="184150"/>
            <wp:effectExtent l="0" t="0" r="0" b="0"/>
            <wp:docPr id="432" name="Picture 432" descr="Section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SectionCollaps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807770">
        <w:rPr>
          <w:lang w:val="en-US"/>
        </w:rPr>
        <w:t>), deleted (</w:t>
      </w:r>
      <w:r w:rsidR="00A24BB0">
        <w:rPr>
          <w:noProof/>
          <w:lang w:val="en-US" w:eastAsia="en-US"/>
        </w:rPr>
        <w:drawing>
          <wp:inline distT="0" distB="0" distL="0" distR="0" wp14:anchorId="4D689F82" wp14:editId="41BC1332">
            <wp:extent cx="146050" cy="184150"/>
            <wp:effectExtent l="0" t="0" r="0" b="0"/>
            <wp:docPr id="433" name="Picture 433" descr="RepSectio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RepSectionDel"/>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807770">
        <w:rPr>
          <w:lang w:val="en-US"/>
        </w:rPr>
        <w:t>) or maximised (</w:t>
      </w:r>
      <w:r w:rsidR="00A24BB0">
        <w:rPr>
          <w:noProof/>
          <w:lang w:val="en-US" w:eastAsia="en-US"/>
        </w:rPr>
        <w:drawing>
          <wp:inline distT="0" distB="0" distL="0" distR="0" wp14:anchorId="67393E40" wp14:editId="1A161C55">
            <wp:extent cx="146050" cy="184150"/>
            <wp:effectExtent l="0" t="0" r="0" b="0"/>
            <wp:docPr id="434" name="Picture 434" descr="RepSection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RepSectionMax"/>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807770">
        <w:rPr>
          <w:lang w:val="en-US"/>
        </w:rPr>
        <w:t>).</w:t>
      </w:r>
    </w:p>
    <w:p w:rsidR="00F4637D" w:rsidRPr="00807770" w:rsidRDefault="00F4637D">
      <w:pPr>
        <w:spacing w:before="0" w:after="0"/>
        <w:divId w:val="2120636954"/>
        <w:rPr>
          <w:rFonts w:ascii="Times New Roman" w:hAnsi="Times New Roman"/>
          <w:color w:val="auto"/>
          <w:sz w:val="24"/>
          <w:szCs w:val="24"/>
          <w:lang w:val="en-US"/>
        </w:rPr>
      </w:pPr>
      <w:r w:rsidRPr="00807770">
        <w:rPr>
          <w:rFonts w:ascii="Times New Roman" w:hAnsi="Times New Roman"/>
          <w:color w:val="auto"/>
          <w:sz w:val="24"/>
          <w:szCs w:val="24"/>
          <w:lang w:val="en-US"/>
        </w:rPr>
        <w:t xml:space="preserve">  </w:t>
      </w:r>
    </w:p>
    <w:bookmarkStart w:id="322" w:name="analyses_peeranalysis_peertable__9294"/>
    <w:bookmarkEnd w:id="322"/>
    <w:p w:rsidR="00F4637D" w:rsidRDefault="00F4637D">
      <w:pPr>
        <w:pStyle w:val="Heading4"/>
        <w:divId w:val="1990599283"/>
      </w:pPr>
      <w:r>
        <w:fldChar w:fldCharType="begin"/>
      </w:r>
      <w:r>
        <w:instrText xml:space="preserve"> XE "Table (peer analysis)" \* MERGEFORMAT </w:instrText>
      </w:r>
      <w:r>
        <w:fldChar w:fldCharType="end"/>
      </w:r>
      <w:r>
        <w:t>Table (peer analysis)</w:t>
      </w:r>
    </w:p>
    <w:p w:rsidR="00F4637D" w:rsidRDefault="00F4637D">
      <w:pPr>
        <w:pStyle w:val="Heading5"/>
        <w:divId w:val="587033838"/>
      </w:pPr>
      <w:r>
        <w:t>Overview</w:t>
      </w:r>
    </w:p>
    <w:p w:rsidR="00F4637D" w:rsidRPr="00807770" w:rsidRDefault="00F4637D">
      <w:pPr>
        <w:divId w:val="587033838"/>
        <w:rPr>
          <w:lang w:val="en-US"/>
        </w:rPr>
      </w:pPr>
      <w:r w:rsidRPr="00807770">
        <w:rPr>
          <w:lang w:val="en-US"/>
        </w:rPr>
        <w:t xml:space="preserve">The peer table displays the values of the selected variables for each company included in the analysis. </w:t>
      </w:r>
    </w:p>
    <w:p w:rsidR="00F4637D" w:rsidRPr="00A24BB0" w:rsidRDefault="00F4637D">
      <w:pPr>
        <w:divId w:val="587033838"/>
      </w:pPr>
      <w:r w:rsidRPr="00A24BB0">
        <w:rPr>
          <w:rStyle w:val="Drop-downhotspot"/>
          <w:b/>
          <w:bCs/>
          <w:color w:val="003366"/>
        </w:rPr>
        <w:t>Peer table</w:t>
      </w:r>
    </w:p>
    <w:p w:rsidR="00F4637D" w:rsidRDefault="00A24BB0" w:rsidP="00503423">
      <w:pPr>
        <w:divId w:val="1070427396"/>
      </w:pPr>
      <w:r>
        <w:rPr>
          <w:noProof/>
          <w:lang w:val="en-US" w:eastAsia="en-US"/>
        </w:rPr>
        <w:lastRenderedPageBreak/>
        <w:drawing>
          <wp:inline distT="0" distB="0" distL="0" distR="0" wp14:anchorId="5D499EC0" wp14:editId="6C5C1C97">
            <wp:extent cx="5715000" cy="3956050"/>
            <wp:effectExtent l="0" t="0" r="0" b="0"/>
            <wp:docPr id="435" name="Picture 435" descr="PeerTableAmadeusN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PeerTableAmadeusNeo"/>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715000" cy="3956050"/>
                    </a:xfrm>
                    <a:prstGeom prst="rect">
                      <a:avLst/>
                    </a:prstGeom>
                    <a:noFill/>
                    <a:ln>
                      <a:noFill/>
                    </a:ln>
                  </pic:spPr>
                </pic:pic>
              </a:graphicData>
            </a:graphic>
          </wp:inline>
        </w:drawing>
      </w:r>
    </w:p>
    <w:p w:rsidR="00F4637D" w:rsidRDefault="00F4637D">
      <w:pPr>
        <w:divId w:val="587033838"/>
      </w:pPr>
      <w:r w:rsidRPr="00807770">
        <w:rPr>
          <w:lang w:val="en-US"/>
        </w:rPr>
        <w:t xml:space="preserve">The presentation of the data depends on the layout selected in the table's </w:t>
      </w:r>
      <w:hyperlink w:anchor="analyses_peeranalysis_disoptions_6569" w:history="1">
        <w:r w:rsidRPr="00807770">
          <w:rPr>
            <w:rStyle w:val="Hyperlink"/>
            <w:color w:val="0000FF"/>
            <w:lang w:val="en-US"/>
          </w:rPr>
          <w:t>display options</w:t>
        </w:r>
      </w:hyperlink>
      <w:r w:rsidRPr="00807770">
        <w:rPr>
          <w:lang w:val="en-US"/>
        </w:rPr>
        <w:t xml:space="preserve">. </w:t>
      </w:r>
      <w:r>
        <w:t>You can have any of the following:</w:t>
      </w:r>
    </w:p>
    <w:p w:rsidR="00F4637D" w:rsidRPr="00807770" w:rsidRDefault="00F4637D" w:rsidP="002E7032">
      <w:pPr>
        <w:numPr>
          <w:ilvl w:val="0"/>
          <w:numId w:val="313"/>
        </w:numPr>
        <w:tabs>
          <w:tab w:val="left" w:pos="720"/>
        </w:tabs>
        <w:divId w:val="587033838"/>
        <w:rPr>
          <w:lang w:val="en-US"/>
        </w:rPr>
      </w:pPr>
      <w:r w:rsidRPr="00807770">
        <w:rPr>
          <w:lang w:val="en-US"/>
        </w:rPr>
        <w:t>One table per year (with one company per line and one variable per column, or with one variable per line and one company per column)</w:t>
      </w:r>
    </w:p>
    <w:p w:rsidR="00F4637D" w:rsidRPr="00807770" w:rsidRDefault="00F4637D" w:rsidP="002E7032">
      <w:pPr>
        <w:numPr>
          <w:ilvl w:val="0"/>
          <w:numId w:val="313"/>
        </w:numPr>
        <w:tabs>
          <w:tab w:val="left" w:pos="720"/>
        </w:tabs>
        <w:divId w:val="587033838"/>
        <w:rPr>
          <w:lang w:val="en-US"/>
        </w:rPr>
      </w:pPr>
      <w:r w:rsidRPr="00807770">
        <w:rPr>
          <w:lang w:val="en-US"/>
        </w:rPr>
        <w:t>One table per variable (with one company per line and one year per column, or with one year per line and one company per column)</w:t>
      </w:r>
    </w:p>
    <w:p w:rsidR="00F4637D" w:rsidRPr="00807770" w:rsidRDefault="00F4637D" w:rsidP="002E7032">
      <w:pPr>
        <w:numPr>
          <w:ilvl w:val="0"/>
          <w:numId w:val="313"/>
        </w:numPr>
        <w:tabs>
          <w:tab w:val="left" w:pos="720"/>
        </w:tabs>
        <w:divId w:val="587033838"/>
        <w:rPr>
          <w:lang w:val="en-US"/>
        </w:rPr>
      </w:pPr>
      <w:r w:rsidRPr="00807770">
        <w:rPr>
          <w:lang w:val="en-US"/>
        </w:rPr>
        <w:t>One table per company (with one year per line and one variable per column, or with one variable per line and one year per column)</w:t>
      </w:r>
    </w:p>
    <w:p w:rsidR="00F4637D" w:rsidRPr="00807770" w:rsidRDefault="00F4637D">
      <w:pPr>
        <w:divId w:val="587033838"/>
        <w:rPr>
          <w:lang w:val="en-US"/>
        </w:rPr>
      </w:pPr>
      <w:r w:rsidRPr="00807770">
        <w:rPr>
          <w:lang w:val="en-US"/>
        </w:rPr>
        <w:t xml:space="preserve">For a new analysis built with the Peer Analysis Wizard, the default layout is one table per year with the companies on the lines and the variables in the columns. </w:t>
      </w:r>
    </w:p>
    <w:p w:rsidR="00F4637D" w:rsidRPr="00807770" w:rsidRDefault="00F4637D">
      <w:pPr>
        <w:divId w:val="587033838"/>
        <w:rPr>
          <w:lang w:val="en-US"/>
        </w:rPr>
      </w:pPr>
      <w:r w:rsidRPr="00807770">
        <w:rPr>
          <w:lang w:val="en-US"/>
        </w:rPr>
        <w:t xml:space="preserve">A number of summary statistics (such as the average, median, standard deviation, etc.) are also displayed in the table. The position and number of summary statistics displayed in the table can be modified from the table's </w:t>
      </w:r>
      <w:hyperlink w:anchor="analyses_peeranalysis_disoptions_6569" w:history="1">
        <w:r w:rsidRPr="00807770">
          <w:rPr>
            <w:rStyle w:val="Hyperlink"/>
            <w:color w:val="0000FF"/>
            <w:lang w:val="en-US"/>
          </w:rPr>
          <w:t>display options</w:t>
        </w:r>
      </w:hyperlink>
      <w:r w:rsidRPr="00807770">
        <w:rPr>
          <w:lang w:val="en-US"/>
        </w:rPr>
        <w:t xml:space="preserve">. </w:t>
      </w:r>
    </w:p>
    <w:p w:rsidR="00F4637D" w:rsidRPr="00807770" w:rsidRDefault="00F4637D">
      <w:pPr>
        <w:divId w:val="587033838"/>
        <w:rPr>
          <w:lang w:val="en-US"/>
        </w:rPr>
      </w:pPr>
      <w:r w:rsidRPr="00807770">
        <w:rPr>
          <w:lang w:val="en-US"/>
        </w:rPr>
        <w:t xml:space="preserve">The figure displayed next to the value of each variable represents either the companies rank or the quartile or decile to which the company belongs (also selectable from the table's </w:t>
      </w:r>
      <w:hyperlink w:anchor="analyses_peeranalysis_disoptions_6569" w:history="1">
        <w:r w:rsidRPr="00807770">
          <w:rPr>
            <w:rStyle w:val="Hyperlink"/>
            <w:color w:val="0000FF"/>
            <w:lang w:val="en-US"/>
          </w:rPr>
          <w:t>display options</w:t>
        </w:r>
      </w:hyperlink>
      <w:r w:rsidRPr="00807770">
        <w:rPr>
          <w:lang w:val="en-US"/>
        </w:rPr>
        <w:t>.</w:t>
      </w:r>
    </w:p>
    <w:p w:rsidR="00F4637D" w:rsidRDefault="00F4637D">
      <w:pPr>
        <w:pStyle w:val="Heading5"/>
        <w:divId w:val="587033838"/>
      </w:pPr>
      <w:r>
        <w:t>Working with a peer table</w:t>
      </w:r>
    </w:p>
    <w:p w:rsidR="00F4637D" w:rsidRDefault="00F4637D">
      <w:pPr>
        <w:pStyle w:val="Heading6"/>
        <w:divId w:val="587033838"/>
      </w:pPr>
      <w:r>
        <w:t>Sorting the table</w:t>
      </w:r>
    </w:p>
    <w:p w:rsidR="00F4637D" w:rsidRPr="00807770" w:rsidRDefault="00F4637D">
      <w:pPr>
        <w:divId w:val="587033838"/>
        <w:rPr>
          <w:lang w:val="en-US"/>
        </w:rPr>
      </w:pPr>
      <w:r w:rsidRPr="00807770">
        <w:rPr>
          <w:lang w:val="en-US"/>
        </w:rPr>
        <w:t xml:space="preserve">As long as you do not have the companies in the columns of the table, or do not have one table per company, you can sort the table according to any column. </w:t>
      </w:r>
    </w:p>
    <w:p w:rsidR="00F4637D" w:rsidRPr="00807770" w:rsidRDefault="00F4637D">
      <w:pPr>
        <w:divId w:val="587033838"/>
        <w:rPr>
          <w:lang w:val="en-US"/>
        </w:rPr>
      </w:pPr>
      <w:r w:rsidRPr="00807770">
        <w:rPr>
          <w:lang w:val="en-US"/>
        </w:rPr>
        <w:t xml:space="preserve">To do so, click </w:t>
      </w:r>
      <w:r w:rsidR="00A24BB0">
        <w:rPr>
          <w:noProof/>
          <w:lang w:val="en-US" w:eastAsia="en-US"/>
        </w:rPr>
        <w:drawing>
          <wp:inline distT="0" distB="0" distL="0" distR="0" wp14:anchorId="24C1BBD4" wp14:editId="374F67F1">
            <wp:extent cx="88900" cy="114300"/>
            <wp:effectExtent l="0" t="0" r="0" b="0"/>
            <wp:docPr id="436" name="Picture 436" descr="Icon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IconSor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8900" cy="114300"/>
                    </a:xfrm>
                    <a:prstGeom prst="rect">
                      <a:avLst/>
                    </a:prstGeom>
                    <a:noFill/>
                    <a:ln>
                      <a:noFill/>
                    </a:ln>
                  </pic:spPr>
                </pic:pic>
              </a:graphicData>
            </a:graphic>
          </wp:inline>
        </w:drawing>
      </w:r>
      <w:r w:rsidRPr="00807770">
        <w:rPr>
          <w:lang w:val="en-US"/>
        </w:rPr>
        <w:t xml:space="preserve"> within the column header (</w:t>
      </w:r>
      <w:r w:rsidR="00A24BB0">
        <w:rPr>
          <w:noProof/>
          <w:lang w:val="en-US" w:eastAsia="en-US"/>
        </w:rPr>
        <w:drawing>
          <wp:inline distT="0" distB="0" distL="0" distR="0" wp14:anchorId="7C535DAA" wp14:editId="253D5026">
            <wp:extent cx="88900" cy="114300"/>
            <wp:effectExtent l="0" t="0" r="0" b="0"/>
            <wp:docPr id="437" name="Picture 437" descr="IconSortA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IconSortAscendin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88900" cy="114300"/>
                    </a:xfrm>
                    <a:prstGeom prst="rect">
                      <a:avLst/>
                    </a:prstGeom>
                    <a:noFill/>
                    <a:ln>
                      <a:noFill/>
                    </a:ln>
                  </pic:spPr>
                </pic:pic>
              </a:graphicData>
            </a:graphic>
          </wp:inline>
        </w:drawing>
      </w:r>
      <w:r w:rsidRPr="00807770">
        <w:rPr>
          <w:lang w:val="en-US"/>
        </w:rPr>
        <w:t xml:space="preserve">: indicates an ascending sort; </w:t>
      </w:r>
      <w:r w:rsidR="00A24BB0">
        <w:rPr>
          <w:noProof/>
          <w:lang w:val="en-US" w:eastAsia="en-US"/>
        </w:rPr>
        <w:drawing>
          <wp:inline distT="0" distB="0" distL="0" distR="0" wp14:anchorId="3C38925A" wp14:editId="61536AA6">
            <wp:extent cx="88900" cy="114300"/>
            <wp:effectExtent l="0" t="0" r="0" b="0"/>
            <wp:docPr id="438" name="Picture 438" descr="IconSortDe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IconSortDescendi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900" cy="114300"/>
                    </a:xfrm>
                    <a:prstGeom prst="rect">
                      <a:avLst/>
                    </a:prstGeom>
                    <a:noFill/>
                    <a:ln>
                      <a:noFill/>
                    </a:ln>
                  </pic:spPr>
                </pic:pic>
              </a:graphicData>
            </a:graphic>
          </wp:inline>
        </w:drawing>
      </w:r>
      <w:r w:rsidRPr="00807770">
        <w:rPr>
          <w:lang w:val="en-US"/>
        </w:rPr>
        <w:t>: indicates a descending sort).</w:t>
      </w:r>
    </w:p>
    <w:p w:rsidR="00F4637D" w:rsidRDefault="00F4637D">
      <w:pPr>
        <w:pStyle w:val="Heading6"/>
        <w:divId w:val="587033838"/>
      </w:pPr>
      <w:r>
        <w:t>Resizing the table</w:t>
      </w:r>
    </w:p>
    <w:p w:rsidR="00F4637D" w:rsidRPr="00807770" w:rsidRDefault="00F4637D">
      <w:pPr>
        <w:divId w:val="587033838"/>
        <w:rPr>
          <w:lang w:val="en-US"/>
        </w:rPr>
      </w:pPr>
      <w:r w:rsidRPr="00807770">
        <w:rPr>
          <w:lang w:val="en-US"/>
        </w:rPr>
        <w:t xml:space="preserve">You can modify the width of each column included in the table by clicking a column border and dragging it to the desired width. </w:t>
      </w:r>
    </w:p>
    <w:p w:rsidR="00F4637D" w:rsidRDefault="00F4637D">
      <w:pPr>
        <w:pStyle w:val="Heading6"/>
        <w:divId w:val="587033838"/>
      </w:pPr>
      <w:r>
        <w:lastRenderedPageBreak/>
        <w:t>Changing the column order</w:t>
      </w:r>
    </w:p>
    <w:p w:rsidR="00F4637D" w:rsidRPr="00807770" w:rsidRDefault="00F4637D">
      <w:pPr>
        <w:divId w:val="587033838"/>
        <w:rPr>
          <w:lang w:val="en-US"/>
        </w:rPr>
      </w:pPr>
      <w:r w:rsidRPr="00807770">
        <w:rPr>
          <w:lang w:val="en-US"/>
        </w:rPr>
        <w:t xml:space="preserve">If you have the variables displayed in the columns, you can change the order of a column by clicking its header and dragging it to the desired position. </w:t>
      </w:r>
    </w:p>
    <w:p w:rsidR="00F4637D" w:rsidRPr="00807770" w:rsidRDefault="00F4637D">
      <w:pPr>
        <w:pStyle w:val="Heading6"/>
        <w:divId w:val="587033838"/>
        <w:rPr>
          <w:lang w:val="en-US"/>
        </w:rPr>
      </w:pPr>
      <w:r w:rsidRPr="00807770">
        <w:rPr>
          <w:lang w:val="en-US"/>
        </w:rPr>
        <w:t>Deleting a line or a column</w:t>
      </w:r>
    </w:p>
    <w:p w:rsidR="00F4637D" w:rsidRPr="00807770" w:rsidRDefault="00F4637D">
      <w:pPr>
        <w:divId w:val="587033838"/>
        <w:rPr>
          <w:lang w:val="en-US"/>
        </w:rPr>
      </w:pPr>
      <w:r w:rsidRPr="00807770">
        <w:rPr>
          <w:lang w:val="en-US"/>
        </w:rPr>
        <w:t xml:space="preserve">To remove a line or a column in the table click the </w:t>
      </w:r>
      <w:r w:rsidR="00A24BB0">
        <w:rPr>
          <w:noProof/>
          <w:lang w:val="en-US" w:eastAsia="en-US"/>
        </w:rPr>
        <w:drawing>
          <wp:inline distT="0" distB="0" distL="0" distR="0" wp14:anchorId="582F47FB" wp14:editId="28E954AE">
            <wp:extent cx="127000" cy="127000"/>
            <wp:effectExtent l="0" t="0" r="0" b="0"/>
            <wp:docPr id="439" name="Picture 439"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807770">
        <w:rPr>
          <w:lang w:val="en-US"/>
        </w:rPr>
        <w:t xml:space="preserve"> corresponding to the line or column you want to delete (you can restore a deleted line or column from the table's </w:t>
      </w:r>
      <w:hyperlink w:anchor="analyses_peeranalysis_disoptions_6569" w:history="1">
        <w:r w:rsidRPr="00807770">
          <w:rPr>
            <w:rStyle w:val="Hyperlink"/>
            <w:color w:val="0000FF"/>
            <w:lang w:val="en-US"/>
          </w:rPr>
          <w:t>display options</w:t>
        </w:r>
      </w:hyperlink>
      <w:r w:rsidRPr="00807770">
        <w:rPr>
          <w:lang w:val="en-US"/>
        </w:rPr>
        <w:t>).</w:t>
      </w:r>
    </w:p>
    <w:p w:rsidR="00F4637D" w:rsidRPr="00807770" w:rsidRDefault="00F4637D">
      <w:pPr>
        <w:pStyle w:val="Heading6"/>
        <w:divId w:val="587033838"/>
        <w:rPr>
          <w:lang w:val="en-US"/>
        </w:rPr>
      </w:pPr>
      <w:r w:rsidRPr="00807770">
        <w:rPr>
          <w:lang w:val="en-US"/>
        </w:rPr>
        <w:t>Viewing the report of a company</w:t>
      </w:r>
    </w:p>
    <w:p w:rsidR="00F4637D" w:rsidRDefault="00F4637D">
      <w:pPr>
        <w:divId w:val="587033838"/>
      </w:pPr>
      <w:r w:rsidRPr="00807770">
        <w:rPr>
          <w:lang w:val="en-US"/>
        </w:rPr>
        <w:t xml:space="preserve">If the table is presented with one table per year, with the companies displayed in the lines, you can view the report of a company by clicking its name. </w:t>
      </w:r>
      <w:r>
        <w:t xml:space="preserve">A new window opens displaying the company's report.. </w:t>
      </w:r>
    </w:p>
    <w:p w:rsidR="00F4637D" w:rsidRDefault="00F4637D">
      <w:pPr>
        <w:pStyle w:val="Heading5"/>
        <w:divId w:val="587033838"/>
      </w:pPr>
      <w:r>
        <w:t>Peer table toolbar</w:t>
      </w:r>
    </w:p>
    <w:p w:rsidR="00F4637D" w:rsidRPr="00807770" w:rsidRDefault="00F4637D">
      <w:pPr>
        <w:divId w:val="587033838"/>
        <w:rPr>
          <w:lang w:val="en-US"/>
        </w:rPr>
      </w:pPr>
      <w:r w:rsidRPr="00807770">
        <w:rPr>
          <w:lang w:val="en-US"/>
        </w:rPr>
        <w:t>The icons and links displayed in the table's toolbar are as follows:</w:t>
      </w:r>
    </w:p>
    <w:tbl>
      <w:tblPr>
        <w:tblW w:w="9088"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1081"/>
        <w:gridCol w:w="8007"/>
      </w:tblGrid>
      <w:tr w:rsidR="00F4637D" w:rsidTr="00ED1153">
        <w:trPr>
          <w:divId w:val="1838304949"/>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F4637D" w:rsidRDefault="00F4637D">
            <w:pPr>
              <w:pStyle w:val="columnheader"/>
            </w:pPr>
            <w:r>
              <w:t>Icon/link</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F4637D" w:rsidRDefault="00F4637D">
            <w:pPr>
              <w:pStyle w:val="columnheader"/>
            </w:pPr>
            <w:r>
              <w:t>Function</w:t>
            </w:r>
          </w:p>
        </w:tc>
      </w:tr>
      <w:tr w:rsidR="00F4637D" w:rsidRPr="00807770" w:rsidTr="00ED1153">
        <w:trPr>
          <w:divId w:val="1838304949"/>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F4637D" w:rsidRDefault="00F4637D">
            <w:pPr>
              <w:pStyle w:val="celltext"/>
              <w:jc w:val="center"/>
              <w:rPr>
                <w:b/>
                <w:bCs/>
              </w:rPr>
            </w:pPr>
            <w:r>
              <w:rPr>
                <w:b/>
                <w:bCs/>
              </w:rPr>
              <w:t>Options</w:t>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F4637D" w:rsidRPr="00807770" w:rsidRDefault="00F4637D">
            <w:pPr>
              <w:pStyle w:val="celltext"/>
              <w:rPr>
                <w:lang w:val="en-US"/>
              </w:rPr>
            </w:pPr>
            <w:r w:rsidRPr="00807770">
              <w:rPr>
                <w:lang w:val="en-US"/>
              </w:rPr>
              <w:t xml:space="preserve">Change the </w:t>
            </w:r>
            <w:hyperlink w:anchor="analyses_peeranalysis_disoptions_6569" w:history="1">
              <w:r w:rsidRPr="00807770">
                <w:rPr>
                  <w:rStyle w:val="Hyperlink"/>
                  <w:color w:val="0000FF"/>
                  <w:lang w:val="en-US"/>
                </w:rPr>
                <w:t>display options</w:t>
              </w:r>
            </w:hyperlink>
            <w:r w:rsidRPr="00807770">
              <w:rPr>
                <w:lang w:val="en-US"/>
              </w:rPr>
              <w:t xml:space="preserve"> of the table.</w:t>
            </w:r>
          </w:p>
        </w:tc>
      </w:tr>
      <w:tr w:rsidR="00F4637D" w:rsidRPr="00807770" w:rsidTr="00ED1153">
        <w:trPr>
          <w:divId w:val="1838304949"/>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F4637D" w:rsidRDefault="00A24BB0">
            <w:pPr>
              <w:pStyle w:val="celltext"/>
              <w:jc w:val="center"/>
            </w:pPr>
            <w:r>
              <w:rPr>
                <w:noProof/>
                <w:lang w:val="en-US" w:eastAsia="en-US"/>
              </w:rPr>
              <w:drawing>
                <wp:inline distT="0" distB="0" distL="0" distR="0" wp14:anchorId="1A6271A7" wp14:editId="4DAED05C">
                  <wp:extent cx="146050" cy="184150"/>
                  <wp:effectExtent l="0" t="0" r="0" b="0"/>
                  <wp:docPr id="440" name="Picture 440" descr="Section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SectionCollaps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F4637D" w:rsidRPr="00807770" w:rsidRDefault="00F4637D">
            <w:pPr>
              <w:pStyle w:val="celltext"/>
              <w:rPr>
                <w:lang w:val="en-US"/>
              </w:rPr>
            </w:pPr>
            <w:r w:rsidRPr="00807770">
              <w:rPr>
                <w:lang w:val="en-US"/>
              </w:rPr>
              <w:t xml:space="preserve">Hide (collapse) the table (restore the element by clicking </w:t>
            </w:r>
            <w:r w:rsidR="00A24BB0">
              <w:rPr>
                <w:noProof/>
                <w:lang w:val="en-US" w:eastAsia="en-US"/>
              </w:rPr>
              <w:drawing>
                <wp:inline distT="0" distB="0" distL="0" distR="0" wp14:anchorId="467C3835" wp14:editId="26851A7A">
                  <wp:extent cx="146050" cy="184150"/>
                  <wp:effectExtent l="0" t="0" r="0" b="0"/>
                  <wp:docPr id="441" name="Picture 441" descr="RepSection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RepSectionShow"/>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807770">
              <w:rPr>
                <w:lang w:val="en-US"/>
              </w:rPr>
              <w:t>).</w:t>
            </w:r>
          </w:p>
        </w:tc>
      </w:tr>
      <w:tr w:rsidR="00F4637D" w:rsidRPr="00807770" w:rsidTr="00ED1153">
        <w:trPr>
          <w:divId w:val="1838304949"/>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F4637D" w:rsidRDefault="00A24BB0">
            <w:pPr>
              <w:pStyle w:val="celltext"/>
              <w:jc w:val="center"/>
            </w:pPr>
            <w:r>
              <w:rPr>
                <w:noProof/>
                <w:lang w:val="en-US" w:eastAsia="en-US"/>
              </w:rPr>
              <w:drawing>
                <wp:inline distT="0" distB="0" distL="0" distR="0" wp14:anchorId="5B559043" wp14:editId="7C8C414A">
                  <wp:extent cx="146050" cy="184150"/>
                  <wp:effectExtent l="0" t="0" r="0" b="0"/>
                  <wp:docPr id="442" name="Picture 442" descr="RepSection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RepSectionMax"/>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F4637D" w:rsidRPr="00807770" w:rsidRDefault="00F4637D">
            <w:pPr>
              <w:pStyle w:val="celltext"/>
              <w:rPr>
                <w:lang w:val="en-US"/>
              </w:rPr>
            </w:pPr>
            <w:r w:rsidRPr="00807770">
              <w:rPr>
                <w:lang w:val="en-US"/>
              </w:rPr>
              <w:t>Maximise and open the table in a new window. You can also double-click in the section to maximise it.</w:t>
            </w:r>
          </w:p>
        </w:tc>
      </w:tr>
      <w:tr w:rsidR="00F4637D" w:rsidRPr="00807770" w:rsidTr="00ED1153">
        <w:trPr>
          <w:divId w:val="1838304949"/>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F4637D" w:rsidRDefault="00A24BB0">
            <w:pPr>
              <w:pStyle w:val="celltext"/>
              <w:jc w:val="center"/>
            </w:pPr>
            <w:r>
              <w:rPr>
                <w:noProof/>
                <w:lang w:val="en-US" w:eastAsia="en-US"/>
              </w:rPr>
              <w:drawing>
                <wp:inline distT="0" distB="0" distL="0" distR="0" wp14:anchorId="2BB1A3C1" wp14:editId="58E3DDEE">
                  <wp:extent cx="146050" cy="184150"/>
                  <wp:effectExtent l="0" t="0" r="0" b="0"/>
                  <wp:docPr id="443" name="Picture 443" descr="RepSectio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RepSectionDel"/>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F4637D" w:rsidRPr="00807770" w:rsidRDefault="00F4637D">
            <w:pPr>
              <w:pStyle w:val="celltext"/>
              <w:rPr>
                <w:lang w:val="en-US"/>
              </w:rPr>
            </w:pPr>
            <w:r w:rsidRPr="00807770">
              <w:rPr>
                <w:lang w:val="en-US"/>
              </w:rPr>
              <w:t>Remove the table from the analysis.</w:t>
            </w:r>
          </w:p>
        </w:tc>
      </w:tr>
    </w:tbl>
    <w:bookmarkStart w:id="323" w:name="analyses_peeranalysis_peerbarcha_9117"/>
    <w:bookmarkEnd w:id="323"/>
    <w:p w:rsidR="00F4637D" w:rsidRDefault="00F4637D">
      <w:pPr>
        <w:pStyle w:val="Heading4"/>
        <w:divId w:val="1990599283"/>
      </w:pPr>
      <w:r>
        <w:fldChar w:fldCharType="begin"/>
      </w:r>
      <w:r>
        <w:instrText xml:space="preserve"> XE "Bar chart (peer analysis)" \* MERGEFORMAT </w:instrText>
      </w:r>
      <w:r>
        <w:fldChar w:fldCharType="end"/>
      </w:r>
      <w:r>
        <w:t>Bar chart (peer analysis)</w:t>
      </w:r>
    </w:p>
    <w:p w:rsidR="00F4637D" w:rsidRDefault="00F4637D">
      <w:pPr>
        <w:pStyle w:val="Heading5"/>
        <w:divId w:val="1399740548"/>
      </w:pPr>
      <w:r>
        <w:t>Overview</w:t>
      </w:r>
    </w:p>
    <w:p w:rsidR="00F4637D" w:rsidRPr="00807770" w:rsidRDefault="00F4637D">
      <w:pPr>
        <w:divId w:val="1399740548"/>
        <w:rPr>
          <w:lang w:val="en-US"/>
        </w:rPr>
      </w:pPr>
      <w:r w:rsidRPr="00807770">
        <w:rPr>
          <w:lang w:val="en-US"/>
        </w:rPr>
        <w:t xml:space="preserve">The bar chart illustrates the analysis with a histogram plotting the value of all, or some, companies for a specific variable in a specific year. </w:t>
      </w:r>
    </w:p>
    <w:p w:rsidR="00F4637D" w:rsidRPr="00A24BB0" w:rsidRDefault="00F4637D">
      <w:pPr>
        <w:divId w:val="1399740548"/>
      </w:pPr>
      <w:r w:rsidRPr="00A24BB0">
        <w:rPr>
          <w:rStyle w:val="Drop-downhotspot"/>
          <w:b/>
          <w:bCs/>
          <w:color w:val="003366"/>
        </w:rPr>
        <w:t>Bar chart</w:t>
      </w:r>
    </w:p>
    <w:p w:rsidR="00F4637D" w:rsidRDefault="00A24BB0" w:rsidP="00503423">
      <w:pPr>
        <w:divId w:val="10035304"/>
      </w:pPr>
      <w:r>
        <w:rPr>
          <w:noProof/>
          <w:lang w:val="en-US" w:eastAsia="en-US"/>
        </w:rPr>
        <w:lastRenderedPageBreak/>
        <w:drawing>
          <wp:inline distT="0" distB="0" distL="0" distR="0" wp14:anchorId="38C5E3DB" wp14:editId="1AC30DB8">
            <wp:extent cx="5715000" cy="4292600"/>
            <wp:effectExtent l="0" t="0" r="0" b="0"/>
            <wp:docPr id="444" name="Picture 444" descr="PeerBarChartDianeN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PeerBarChartDianeNeo"/>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715000" cy="4292600"/>
                    </a:xfrm>
                    <a:prstGeom prst="rect">
                      <a:avLst/>
                    </a:prstGeom>
                    <a:noFill/>
                    <a:ln>
                      <a:noFill/>
                    </a:ln>
                  </pic:spPr>
                </pic:pic>
              </a:graphicData>
            </a:graphic>
          </wp:inline>
        </w:drawing>
      </w:r>
    </w:p>
    <w:p w:rsidR="00F4637D" w:rsidRPr="00807770" w:rsidRDefault="00F4637D">
      <w:pPr>
        <w:divId w:val="1399740548"/>
        <w:rPr>
          <w:lang w:val="en-US"/>
        </w:rPr>
      </w:pPr>
      <w:r w:rsidRPr="00807770">
        <w:rPr>
          <w:lang w:val="en-US"/>
        </w:rPr>
        <w:t>Each bar represents either a company or a summary statistic (average, median or standard deviation). The height of each bar is determined by the value of the variable for the year selected from the left menu.</w:t>
      </w:r>
    </w:p>
    <w:p w:rsidR="00F4637D" w:rsidRDefault="00F4637D">
      <w:pPr>
        <w:pStyle w:val="Heading5"/>
        <w:divId w:val="1399740548"/>
      </w:pPr>
      <w:r>
        <w:t>Working with a bar chart</w:t>
      </w:r>
    </w:p>
    <w:p w:rsidR="00F4637D" w:rsidRDefault="00F4637D">
      <w:pPr>
        <w:pStyle w:val="Heading6"/>
        <w:divId w:val="1399740548"/>
      </w:pPr>
      <w:r>
        <w:t>Selecting the companies to plot</w:t>
      </w:r>
    </w:p>
    <w:p w:rsidR="00F4637D" w:rsidRPr="00807770" w:rsidRDefault="00F4637D">
      <w:pPr>
        <w:divId w:val="1399740548"/>
        <w:rPr>
          <w:lang w:val="en-US"/>
        </w:rPr>
      </w:pPr>
      <w:r w:rsidRPr="00807770">
        <w:rPr>
          <w:lang w:val="en-US"/>
        </w:rPr>
        <w:t xml:space="preserve">By default all companies included in the analysis are plotted in the bar chart. From the bar chart's left menu you can remove companies from the bar chart by clearing the check boxes corresponding to the companies' names. </w:t>
      </w:r>
    </w:p>
    <w:p w:rsidR="00F4637D" w:rsidRPr="00807770" w:rsidRDefault="00F4637D">
      <w:pPr>
        <w:divId w:val="1399740548"/>
        <w:rPr>
          <w:lang w:val="en-US"/>
        </w:rPr>
      </w:pPr>
      <w:r w:rsidRPr="00807770">
        <w:rPr>
          <w:lang w:val="en-US"/>
        </w:rPr>
        <w:t xml:space="preserve">The </w:t>
      </w:r>
      <w:r w:rsidRPr="00807770">
        <w:rPr>
          <w:rStyle w:val="uicontrol"/>
          <w:lang w:val="en-US"/>
        </w:rPr>
        <w:t xml:space="preserve">Select all companies </w:t>
      </w:r>
      <w:r w:rsidRPr="00807770">
        <w:rPr>
          <w:lang w:val="en-US"/>
        </w:rPr>
        <w:t>check box allows you to easily remove or include all companies from the bar chart.</w:t>
      </w:r>
    </w:p>
    <w:p w:rsidR="00F4637D" w:rsidRPr="00807770" w:rsidRDefault="00A24BB0">
      <w:pPr>
        <w:pStyle w:val="notes"/>
        <w:divId w:val="1147867646"/>
        <w:rPr>
          <w:lang w:val="en-US"/>
        </w:rPr>
      </w:pPr>
      <w:r>
        <w:rPr>
          <w:noProof/>
          <w:lang w:val="en-US" w:eastAsia="en-US"/>
        </w:rPr>
        <w:drawing>
          <wp:inline distT="0" distB="0" distL="0" distR="0" wp14:anchorId="47F2186C" wp14:editId="2D9FB323">
            <wp:extent cx="146050" cy="127000"/>
            <wp:effectExtent l="0" t="0" r="0" b="0"/>
            <wp:docPr id="445" name="Picture 445"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F4637D" w:rsidRPr="00807770">
        <w:rPr>
          <w:lang w:val="en-US"/>
        </w:rPr>
        <w:t>  </w:t>
      </w:r>
      <w:r w:rsidR="00F4637D" w:rsidRPr="00807770">
        <w:rPr>
          <w:b/>
          <w:bCs/>
          <w:i/>
          <w:iCs/>
          <w:lang w:val="en-US"/>
        </w:rPr>
        <w:t xml:space="preserve">Note: </w:t>
      </w:r>
      <w:r w:rsidR="00F4637D" w:rsidRPr="00807770">
        <w:rPr>
          <w:lang w:val="en-US"/>
        </w:rPr>
        <w:t xml:space="preserve">Removing companies only determines the companies plotted in the bar chart and not the companies included in the analysis. To remove companies from the analysis and not just from the bar chart, select the </w:t>
      </w:r>
      <w:r w:rsidR="00F4637D" w:rsidRPr="00807770">
        <w:rPr>
          <w:i/>
          <w:iCs/>
          <w:lang w:val="en-US"/>
        </w:rPr>
        <w:t>Companies</w:t>
      </w:r>
      <w:r w:rsidR="00F4637D" w:rsidRPr="00807770">
        <w:rPr>
          <w:lang w:val="en-US"/>
        </w:rPr>
        <w:t xml:space="preserve"> tab from any element's display options.</w:t>
      </w:r>
    </w:p>
    <w:p w:rsidR="00F4637D" w:rsidRDefault="00F4637D">
      <w:pPr>
        <w:pStyle w:val="Heading6"/>
        <w:divId w:val="1399740548"/>
      </w:pPr>
      <w:r>
        <w:t>Changing the variable</w:t>
      </w:r>
    </w:p>
    <w:p w:rsidR="00F4637D" w:rsidRPr="00807770" w:rsidRDefault="00F4637D">
      <w:pPr>
        <w:divId w:val="1399740548"/>
        <w:rPr>
          <w:lang w:val="en-US"/>
        </w:rPr>
      </w:pPr>
      <w:r w:rsidRPr="00807770">
        <w:rPr>
          <w:lang w:val="en-US"/>
        </w:rPr>
        <w:t xml:space="preserve">You can plot the values of any variable selected for the analysis one at a time from the left menu. To do so simply select the option button corresponding to the variable you want to plot.. </w:t>
      </w:r>
    </w:p>
    <w:p w:rsidR="00F4637D" w:rsidRPr="00807770" w:rsidRDefault="00A24BB0">
      <w:pPr>
        <w:pStyle w:val="notes"/>
        <w:divId w:val="1245802708"/>
        <w:rPr>
          <w:lang w:val="en-US"/>
        </w:rPr>
      </w:pPr>
      <w:r>
        <w:rPr>
          <w:noProof/>
          <w:lang w:val="en-US" w:eastAsia="en-US"/>
        </w:rPr>
        <w:drawing>
          <wp:inline distT="0" distB="0" distL="0" distR="0" wp14:anchorId="62A81FA1" wp14:editId="66D23C20">
            <wp:extent cx="146050" cy="127000"/>
            <wp:effectExtent l="0" t="0" r="0" b="0"/>
            <wp:docPr id="446" name="Picture 446"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F4637D" w:rsidRPr="00807770">
        <w:rPr>
          <w:lang w:val="en-US"/>
        </w:rPr>
        <w:t>  </w:t>
      </w:r>
      <w:r w:rsidR="00F4637D" w:rsidRPr="00807770">
        <w:rPr>
          <w:b/>
          <w:bCs/>
          <w:i/>
          <w:iCs/>
          <w:lang w:val="en-US"/>
        </w:rPr>
        <w:t xml:space="preserve">Note: </w:t>
      </w:r>
      <w:r w:rsidR="00F4637D" w:rsidRPr="00807770">
        <w:rPr>
          <w:lang w:val="en-US"/>
        </w:rPr>
        <w:t xml:space="preserve">You can also change the variable from the bar chart's </w:t>
      </w:r>
      <w:hyperlink w:anchor="analyses_peeranalysis_disoptions_3611" w:history="1">
        <w:r w:rsidR="00F4637D" w:rsidRPr="00807770">
          <w:rPr>
            <w:rStyle w:val="Hyperlink"/>
            <w:lang w:val="en-US"/>
          </w:rPr>
          <w:t>display options</w:t>
        </w:r>
      </w:hyperlink>
      <w:r w:rsidR="00F4637D" w:rsidRPr="00807770">
        <w:rPr>
          <w:lang w:val="en-US"/>
        </w:rPr>
        <w:t>.</w:t>
      </w:r>
    </w:p>
    <w:p w:rsidR="00F4637D" w:rsidRDefault="00F4637D">
      <w:pPr>
        <w:pStyle w:val="Heading6"/>
        <w:divId w:val="1399740548"/>
      </w:pPr>
      <w:r>
        <w:t>Changing the year</w:t>
      </w:r>
    </w:p>
    <w:p w:rsidR="00F4637D" w:rsidRPr="00807770" w:rsidRDefault="00F4637D">
      <w:pPr>
        <w:divId w:val="1399740548"/>
        <w:rPr>
          <w:lang w:val="en-US"/>
        </w:rPr>
      </w:pPr>
      <w:r w:rsidRPr="00807770">
        <w:rPr>
          <w:lang w:val="en-US"/>
        </w:rPr>
        <w:t xml:space="preserve">From the left menu, you can choose the year of data to display from the </w:t>
      </w:r>
      <w:r w:rsidRPr="00807770">
        <w:rPr>
          <w:rStyle w:val="uicontrol"/>
          <w:lang w:val="en-US"/>
        </w:rPr>
        <w:t>Select a year</w:t>
      </w:r>
      <w:r w:rsidRPr="00807770">
        <w:rPr>
          <w:lang w:val="en-US"/>
        </w:rPr>
        <w:t xml:space="preserve"> drop-down menu. You can choose any year selected for the analysis.</w:t>
      </w:r>
    </w:p>
    <w:p w:rsidR="00F4637D" w:rsidRPr="00807770" w:rsidRDefault="00A24BB0">
      <w:pPr>
        <w:pStyle w:val="notes"/>
        <w:divId w:val="807556117"/>
        <w:rPr>
          <w:lang w:val="en-US"/>
        </w:rPr>
      </w:pPr>
      <w:r>
        <w:rPr>
          <w:noProof/>
          <w:lang w:val="en-US" w:eastAsia="en-US"/>
        </w:rPr>
        <w:drawing>
          <wp:inline distT="0" distB="0" distL="0" distR="0" wp14:anchorId="2A599342" wp14:editId="49731993">
            <wp:extent cx="146050" cy="127000"/>
            <wp:effectExtent l="0" t="0" r="0" b="0"/>
            <wp:docPr id="447" name="Picture 447"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F4637D" w:rsidRPr="00807770">
        <w:rPr>
          <w:lang w:val="en-US"/>
        </w:rPr>
        <w:t>  </w:t>
      </w:r>
      <w:r w:rsidR="00F4637D" w:rsidRPr="00807770">
        <w:rPr>
          <w:b/>
          <w:bCs/>
          <w:i/>
          <w:iCs/>
          <w:lang w:val="en-US"/>
        </w:rPr>
        <w:t xml:space="preserve">Note: </w:t>
      </w:r>
      <w:r w:rsidR="00F4637D" w:rsidRPr="00807770">
        <w:rPr>
          <w:lang w:val="en-US"/>
        </w:rPr>
        <w:t xml:space="preserve">You can also change the year from the bar chart's </w:t>
      </w:r>
      <w:hyperlink w:anchor="analyses_peeranalysis_disoptions_3611" w:history="1">
        <w:r w:rsidR="00F4637D" w:rsidRPr="00807770">
          <w:rPr>
            <w:rStyle w:val="Hyperlink"/>
            <w:lang w:val="en-US"/>
          </w:rPr>
          <w:t>display options</w:t>
        </w:r>
      </w:hyperlink>
      <w:r w:rsidR="00F4637D" w:rsidRPr="00807770">
        <w:rPr>
          <w:lang w:val="en-US"/>
        </w:rPr>
        <w:t>.</w:t>
      </w:r>
    </w:p>
    <w:p w:rsidR="00F4637D" w:rsidRDefault="00F4637D">
      <w:pPr>
        <w:pStyle w:val="Heading6"/>
        <w:divId w:val="1399740548"/>
      </w:pPr>
      <w:r>
        <w:lastRenderedPageBreak/>
        <w:t>Showing/hiding summary statistics</w:t>
      </w:r>
    </w:p>
    <w:p w:rsidR="00F4637D" w:rsidRPr="00807770" w:rsidRDefault="00F4637D">
      <w:pPr>
        <w:divId w:val="1399740548"/>
        <w:rPr>
          <w:lang w:val="en-US"/>
        </w:rPr>
      </w:pPr>
      <w:r w:rsidRPr="00807770">
        <w:rPr>
          <w:lang w:val="en-US"/>
        </w:rPr>
        <w:t xml:space="preserve">The left menu allows you to select the summary statistics you want to include in the chart. The summary statistics that you can display are the median, the standard deviation and the average. </w:t>
      </w:r>
    </w:p>
    <w:p w:rsidR="00F4637D" w:rsidRPr="00807770" w:rsidRDefault="00F4637D">
      <w:pPr>
        <w:divId w:val="1399740548"/>
        <w:rPr>
          <w:lang w:val="en-US"/>
        </w:rPr>
      </w:pPr>
      <w:r w:rsidRPr="00807770">
        <w:rPr>
          <w:lang w:val="en-US"/>
        </w:rPr>
        <w:t>Select/clear the check box(es) corresponding to the statistic(s) you want to include/remove from the chart.</w:t>
      </w:r>
    </w:p>
    <w:p w:rsidR="00F4637D" w:rsidRPr="00807770" w:rsidRDefault="00A24BB0">
      <w:pPr>
        <w:pStyle w:val="notes"/>
        <w:divId w:val="1218004735"/>
        <w:rPr>
          <w:lang w:val="en-US"/>
        </w:rPr>
      </w:pPr>
      <w:r>
        <w:rPr>
          <w:noProof/>
          <w:lang w:val="en-US" w:eastAsia="en-US"/>
        </w:rPr>
        <w:drawing>
          <wp:inline distT="0" distB="0" distL="0" distR="0" wp14:anchorId="5FA90AFF" wp14:editId="7317B65F">
            <wp:extent cx="146050" cy="127000"/>
            <wp:effectExtent l="0" t="0" r="0" b="0"/>
            <wp:docPr id="448" name="Picture 448"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F4637D" w:rsidRPr="00807770">
        <w:rPr>
          <w:lang w:val="en-US"/>
        </w:rPr>
        <w:t>  </w:t>
      </w:r>
      <w:r w:rsidR="00F4637D" w:rsidRPr="00807770">
        <w:rPr>
          <w:b/>
          <w:bCs/>
          <w:i/>
          <w:iCs/>
          <w:lang w:val="en-US"/>
        </w:rPr>
        <w:t xml:space="preserve">Note: </w:t>
      </w:r>
      <w:r w:rsidR="00F4637D" w:rsidRPr="00807770">
        <w:rPr>
          <w:lang w:val="en-US"/>
        </w:rPr>
        <w:t xml:space="preserve">You can also choose which statistics to display from the bar chart's </w:t>
      </w:r>
      <w:hyperlink w:anchor="analyses_peeranalysis_disoptions_3611" w:history="1">
        <w:r w:rsidR="00F4637D" w:rsidRPr="00807770">
          <w:rPr>
            <w:rStyle w:val="Hyperlink"/>
            <w:lang w:val="en-US"/>
          </w:rPr>
          <w:t>display options</w:t>
        </w:r>
      </w:hyperlink>
      <w:r w:rsidR="00F4637D" w:rsidRPr="00807770">
        <w:rPr>
          <w:lang w:val="en-US"/>
        </w:rPr>
        <w:t>.</w:t>
      </w:r>
    </w:p>
    <w:p w:rsidR="00F4637D" w:rsidRDefault="00F4637D">
      <w:pPr>
        <w:pStyle w:val="Heading5"/>
        <w:divId w:val="1399740548"/>
      </w:pPr>
      <w:r>
        <w:t>Bar chart toolbar</w:t>
      </w:r>
    </w:p>
    <w:p w:rsidR="00F4637D" w:rsidRPr="00807770" w:rsidRDefault="00F4637D">
      <w:pPr>
        <w:divId w:val="1399740548"/>
        <w:rPr>
          <w:lang w:val="en-US"/>
        </w:rPr>
      </w:pPr>
      <w:r w:rsidRPr="00807770">
        <w:rPr>
          <w:lang w:val="en-US"/>
        </w:rPr>
        <w:t xml:space="preserve">The icons and links displayed in the chart's toolbar are as follows: </w:t>
      </w:r>
    </w:p>
    <w:tbl>
      <w:tblPr>
        <w:tblW w:w="9088"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1081"/>
        <w:gridCol w:w="8007"/>
      </w:tblGrid>
      <w:tr w:rsidR="00F4637D" w:rsidTr="00ED1153">
        <w:trPr>
          <w:divId w:val="784278112"/>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F4637D" w:rsidRDefault="00F4637D">
            <w:pPr>
              <w:pStyle w:val="columnheader"/>
            </w:pPr>
            <w:r>
              <w:t>Icon/link</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F4637D" w:rsidRDefault="00F4637D">
            <w:pPr>
              <w:pStyle w:val="columnheader"/>
            </w:pPr>
            <w:r>
              <w:t>Function</w:t>
            </w:r>
          </w:p>
        </w:tc>
      </w:tr>
      <w:tr w:rsidR="00F4637D" w:rsidRPr="00807770" w:rsidTr="00ED1153">
        <w:trPr>
          <w:divId w:val="784278112"/>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F4637D" w:rsidRDefault="00F4637D">
            <w:pPr>
              <w:pStyle w:val="celltext"/>
              <w:jc w:val="center"/>
              <w:rPr>
                <w:b/>
                <w:bCs/>
              </w:rPr>
            </w:pPr>
            <w:r>
              <w:rPr>
                <w:b/>
                <w:bCs/>
              </w:rPr>
              <w:t>Options</w:t>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F4637D" w:rsidRPr="00807770" w:rsidRDefault="00F4637D">
            <w:pPr>
              <w:pStyle w:val="celltext"/>
              <w:rPr>
                <w:lang w:val="en-US"/>
              </w:rPr>
            </w:pPr>
            <w:r w:rsidRPr="00807770">
              <w:rPr>
                <w:lang w:val="en-US"/>
              </w:rPr>
              <w:t xml:space="preserve">Change the </w:t>
            </w:r>
            <w:hyperlink w:anchor="analyses_peeranalysis_disoptions_3611" w:history="1">
              <w:r w:rsidRPr="00807770">
                <w:rPr>
                  <w:rStyle w:val="Hyperlink"/>
                  <w:lang w:val="en-US"/>
                </w:rPr>
                <w:t>display options</w:t>
              </w:r>
            </w:hyperlink>
            <w:r w:rsidRPr="00807770">
              <w:rPr>
                <w:lang w:val="en-US"/>
              </w:rPr>
              <w:t xml:space="preserve"> of the chart.</w:t>
            </w:r>
          </w:p>
        </w:tc>
      </w:tr>
      <w:tr w:rsidR="00F4637D" w:rsidRPr="00807770" w:rsidTr="00ED1153">
        <w:trPr>
          <w:divId w:val="784278112"/>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F4637D" w:rsidRDefault="00A24BB0">
            <w:pPr>
              <w:pStyle w:val="celltext"/>
              <w:jc w:val="center"/>
            </w:pPr>
            <w:r>
              <w:rPr>
                <w:noProof/>
                <w:lang w:val="en-US" w:eastAsia="en-US"/>
              </w:rPr>
              <w:drawing>
                <wp:inline distT="0" distB="0" distL="0" distR="0" wp14:anchorId="6FBC3D44" wp14:editId="23874321">
                  <wp:extent cx="146050" cy="184150"/>
                  <wp:effectExtent l="0" t="0" r="0" b="0"/>
                  <wp:docPr id="449" name="Picture 449" descr="Section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SectionCollaps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F4637D" w:rsidRPr="00807770" w:rsidRDefault="00F4637D">
            <w:pPr>
              <w:pStyle w:val="celltext"/>
              <w:rPr>
                <w:lang w:val="en-US"/>
              </w:rPr>
            </w:pPr>
            <w:r w:rsidRPr="00807770">
              <w:rPr>
                <w:lang w:val="en-US"/>
              </w:rPr>
              <w:t xml:space="preserve">Hide (collapse) the chart (restore the element by clicking </w:t>
            </w:r>
            <w:r w:rsidR="00A24BB0">
              <w:rPr>
                <w:noProof/>
                <w:lang w:val="en-US" w:eastAsia="en-US"/>
              </w:rPr>
              <w:drawing>
                <wp:inline distT="0" distB="0" distL="0" distR="0" wp14:anchorId="17271259" wp14:editId="50F78D23">
                  <wp:extent cx="146050" cy="184150"/>
                  <wp:effectExtent l="0" t="0" r="0" b="0"/>
                  <wp:docPr id="450" name="Picture 450" descr="RepSection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RepSectionShow"/>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807770">
              <w:rPr>
                <w:lang w:val="en-US"/>
              </w:rPr>
              <w:t>).</w:t>
            </w:r>
          </w:p>
        </w:tc>
      </w:tr>
      <w:tr w:rsidR="00F4637D" w:rsidRPr="00807770" w:rsidTr="00ED1153">
        <w:trPr>
          <w:divId w:val="784278112"/>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F4637D" w:rsidRDefault="00A24BB0">
            <w:pPr>
              <w:pStyle w:val="celltext"/>
              <w:jc w:val="center"/>
            </w:pPr>
            <w:r>
              <w:rPr>
                <w:noProof/>
                <w:lang w:val="en-US" w:eastAsia="en-US"/>
              </w:rPr>
              <w:drawing>
                <wp:inline distT="0" distB="0" distL="0" distR="0" wp14:anchorId="43EE6962" wp14:editId="2C4D9D22">
                  <wp:extent cx="146050" cy="184150"/>
                  <wp:effectExtent l="0" t="0" r="0" b="0"/>
                  <wp:docPr id="451" name="Picture 451" descr="RepSection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RepSectionMax"/>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F4637D" w:rsidRPr="00807770" w:rsidRDefault="00F4637D">
            <w:pPr>
              <w:pStyle w:val="celltext"/>
              <w:rPr>
                <w:lang w:val="en-US"/>
              </w:rPr>
            </w:pPr>
            <w:r w:rsidRPr="00807770">
              <w:rPr>
                <w:lang w:val="en-US"/>
              </w:rPr>
              <w:t>Maximise and open the chart in a new window. You can also double-click in the section to maximise it.</w:t>
            </w:r>
          </w:p>
        </w:tc>
      </w:tr>
      <w:tr w:rsidR="00F4637D" w:rsidRPr="00807770" w:rsidTr="00ED1153">
        <w:trPr>
          <w:divId w:val="784278112"/>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F4637D" w:rsidRDefault="00A24BB0">
            <w:pPr>
              <w:pStyle w:val="celltext"/>
              <w:jc w:val="center"/>
            </w:pPr>
            <w:r>
              <w:rPr>
                <w:noProof/>
                <w:lang w:val="en-US" w:eastAsia="en-US"/>
              </w:rPr>
              <w:drawing>
                <wp:inline distT="0" distB="0" distL="0" distR="0" wp14:anchorId="3891F499" wp14:editId="526163DA">
                  <wp:extent cx="146050" cy="184150"/>
                  <wp:effectExtent l="0" t="0" r="0" b="0"/>
                  <wp:docPr id="452" name="Picture 452" descr="RepSectio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RepSectionDel"/>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F4637D" w:rsidRPr="00807770" w:rsidRDefault="00F4637D">
            <w:pPr>
              <w:pStyle w:val="celltext"/>
              <w:rPr>
                <w:lang w:val="en-US"/>
              </w:rPr>
            </w:pPr>
            <w:r w:rsidRPr="00807770">
              <w:rPr>
                <w:lang w:val="en-US"/>
              </w:rPr>
              <w:t xml:space="preserve">Remove the chart from the analysis. </w:t>
            </w:r>
          </w:p>
        </w:tc>
      </w:tr>
    </w:tbl>
    <w:p w:rsidR="00F4637D" w:rsidRPr="00807770" w:rsidRDefault="00F4637D">
      <w:pPr>
        <w:spacing w:before="0" w:after="0"/>
        <w:divId w:val="1990599283"/>
        <w:rPr>
          <w:rFonts w:ascii="Times New Roman" w:hAnsi="Times New Roman"/>
          <w:color w:val="auto"/>
          <w:sz w:val="24"/>
          <w:szCs w:val="24"/>
          <w:lang w:val="en-US"/>
        </w:rPr>
      </w:pPr>
      <w:r w:rsidRPr="00807770">
        <w:rPr>
          <w:rFonts w:ascii="Times New Roman" w:hAnsi="Times New Roman"/>
          <w:color w:val="auto"/>
          <w:sz w:val="24"/>
          <w:szCs w:val="24"/>
          <w:lang w:val="en-US"/>
        </w:rPr>
        <w:t> </w:t>
      </w:r>
    </w:p>
    <w:p w:rsidR="00F4637D" w:rsidRPr="00807770" w:rsidRDefault="00A24BB0">
      <w:pPr>
        <w:pStyle w:val="notes"/>
        <w:divId w:val="1955360034"/>
        <w:rPr>
          <w:lang w:val="en-US"/>
        </w:rPr>
      </w:pPr>
      <w:r>
        <w:rPr>
          <w:noProof/>
          <w:lang w:val="en-US" w:eastAsia="en-US"/>
        </w:rPr>
        <w:drawing>
          <wp:inline distT="0" distB="0" distL="0" distR="0" wp14:anchorId="7D408CF7" wp14:editId="306CD9B7">
            <wp:extent cx="146050" cy="127000"/>
            <wp:effectExtent l="0" t="0" r="0" b="0"/>
            <wp:docPr id="453" name="Picture 453"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F4637D" w:rsidRPr="00807770">
        <w:rPr>
          <w:lang w:val="en-US"/>
        </w:rPr>
        <w:t>  </w:t>
      </w:r>
      <w:r w:rsidR="00F4637D" w:rsidRPr="00807770">
        <w:rPr>
          <w:b/>
          <w:bCs/>
          <w:i/>
          <w:iCs/>
          <w:lang w:val="en-US"/>
        </w:rPr>
        <w:t xml:space="preserve">Note: </w:t>
      </w:r>
      <w:r w:rsidR="00F4637D" w:rsidRPr="00807770">
        <w:rPr>
          <w:lang w:val="en-US"/>
        </w:rPr>
        <w:t xml:space="preserve">You can hide the left menu by clicking </w:t>
      </w:r>
      <w:r w:rsidR="00F4637D" w:rsidRPr="00807770">
        <w:rPr>
          <w:rStyle w:val="uicontrol"/>
          <w:lang w:val="en-US"/>
        </w:rPr>
        <w:t>Hide</w:t>
      </w:r>
      <w:r w:rsidR="00F4637D" w:rsidRPr="00807770">
        <w:rPr>
          <w:lang w:val="en-US"/>
        </w:rPr>
        <w:t>.</w:t>
      </w:r>
    </w:p>
    <w:bookmarkStart w:id="324" w:name="analyses_peeranalysis_peerpiecha_2651"/>
    <w:bookmarkEnd w:id="324"/>
    <w:p w:rsidR="00F4637D" w:rsidRDefault="00F4637D">
      <w:pPr>
        <w:pStyle w:val="Heading4"/>
        <w:divId w:val="1990599283"/>
      </w:pPr>
      <w:r>
        <w:fldChar w:fldCharType="begin"/>
      </w:r>
      <w:r>
        <w:instrText xml:space="preserve"> XE "Pie chart (peer analysis)" \* MERGEFORMAT </w:instrText>
      </w:r>
      <w:r>
        <w:fldChar w:fldCharType="end"/>
      </w:r>
      <w:r>
        <w:t>Pie chart (peer analysis)</w:t>
      </w:r>
    </w:p>
    <w:p w:rsidR="00F4637D" w:rsidRDefault="00F4637D">
      <w:pPr>
        <w:pStyle w:val="Heading5"/>
        <w:divId w:val="657226342"/>
      </w:pPr>
      <w:r>
        <w:t>Overview</w:t>
      </w:r>
    </w:p>
    <w:p w:rsidR="00F4637D" w:rsidRPr="00807770" w:rsidRDefault="00F4637D">
      <w:pPr>
        <w:divId w:val="657226342"/>
        <w:rPr>
          <w:lang w:val="en-US"/>
        </w:rPr>
      </w:pPr>
      <w:r w:rsidRPr="00807770">
        <w:rPr>
          <w:lang w:val="en-US"/>
        </w:rPr>
        <w:t>The pie chart allows you to illustrate the breakdown of an additive variable across the group of companies for a specific year.  </w:t>
      </w:r>
    </w:p>
    <w:p w:rsidR="00F4637D" w:rsidRPr="00A24BB0" w:rsidRDefault="00F4637D">
      <w:pPr>
        <w:divId w:val="657226342"/>
      </w:pPr>
      <w:r w:rsidRPr="00A24BB0">
        <w:rPr>
          <w:rStyle w:val="Drop-downhotspot"/>
          <w:b/>
          <w:bCs/>
          <w:color w:val="003366"/>
        </w:rPr>
        <w:t>Pie chart</w:t>
      </w:r>
    </w:p>
    <w:p w:rsidR="00F4637D" w:rsidRDefault="00A24BB0" w:rsidP="00503423">
      <w:pPr>
        <w:divId w:val="1539126323"/>
      </w:pPr>
      <w:r>
        <w:rPr>
          <w:noProof/>
          <w:lang w:val="en-US" w:eastAsia="en-US"/>
        </w:rPr>
        <w:drawing>
          <wp:inline distT="0" distB="0" distL="0" distR="0" wp14:anchorId="5AE9103B" wp14:editId="3A207D9A">
            <wp:extent cx="5715000" cy="4241800"/>
            <wp:effectExtent l="0" t="0" r="0" b="0"/>
            <wp:docPr id="454" name="Picture 454" descr="Pi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PieChart"/>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715000" cy="4241800"/>
                    </a:xfrm>
                    <a:prstGeom prst="rect">
                      <a:avLst/>
                    </a:prstGeom>
                    <a:noFill/>
                    <a:ln>
                      <a:noFill/>
                    </a:ln>
                  </pic:spPr>
                </pic:pic>
              </a:graphicData>
            </a:graphic>
          </wp:inline>
        </w:drawing>
      </w:r>
    </w:p>
    <w:p w:rsidR="00F4637D" w:rsidRPr="00807770" w:rsidRDefault="00F4637D">
      <w:pPr>
        <w:divId w:val="657226342"/>
        <w:rPr>
          <w:lang w:val="en-US"/>
        </w:rPr>
      </w:pPr>
      <w:r w:rsidRPr="00807770">
        <w:rPr>
          <w:lang w:val="en-US"/>
        </w:rPr>
        <w:lastRenderedPageBreak/>
        <w:t>The 360° circle represents the sum of the variable for the year selected from the left menu across the companies included in the analysis. Each segment represents the share of a company in terms of this variable across the group of companies.</w:t>
      </w:r>
    </w:p>
    <w:p w:rsidR="00F4637D" w:rsidRPr="00807770" w:rsidRDefault="00F4637D">
      <w:pPr>
        <w:pStyle w:val="example"/>
        <w:divId w:val="657226342"/>
        <w:rPr>
          <w:lang w:val="en-US"/>
        </w:rPr>
      </w:pPr>
      <w:r w:rsidRPr="00807770">
        <w:rPr>
          <w:b/>
          <w:bCs/>
          <w:i/>
          <w:iCs/>
          <w:lang w:val="en-US"/>
        </w:rPr>
        <w:t>Example</w:t>
      </w:r>
      <w:r w:rsidRPr="00807770">
        <w:rPr>
          <w:lang w:val="en-US"/>
        </w:rPr>
        <w:t>: If the aggregated value of variable N is 360,000 USD and the value of variable N for company A is 36,000 USD, then the angle of the slice representing company A is 36° [= (36,000 / 360,000) × 360°].</w:t>
      </w:r>
    </w:p>
    <w:p w:rsidR="00F4637D" w:rsidRPr="00807770" w:rsidRDefault="00F4637D">
      <w:pPr>
        <w:divId w:val="657226342"/>
        <w:rPr>
          <w:lang w:val="en-US"/>
        </w:rPr>
      </w:pPr>
      <w:r w:rsidRPr="00807770">
        <w:rPr>
          <w:lang w:val="en-US"/>
        </w:rPr>
        <w:t>By default, the five companies with the largest value for the selected variable for the selected year are plotted on the chart. The last slice represents the aggregated value of the rest of the group.</w:t>
      </w:r>
    </w:p>
    <w:p w:rsidR="00F4637D" w:rsidRDefault="00F4637D">
      <w:pPr>
        <w:pStyle w:val="Heading5"/>
        <w:divId w:val="657226342"/>
      </w:pPr>
      <w:r>
        <w:t>Working with a pie chart</w:t>
      </w:r>
    </w:p>
    <w:p w:rsidR="00F4637D" w:rsidRPr="00807770" w:rsidRDefault="00F4637D">
      <w:pPr>
        <w:pStyle w:val="Heading6"/>
        <w:divId w:val="1560937014"/>
        <w:rPr>
          <w:lang w:val="en-US"/>
        </w:rPr>
      </w:pPr>
      <w:r w:rsidRPr="00807770">
        <w:rPr>
          <w:lang w:val="en-US"/>
        </w:rPr>
        <w:t>Changing the companies plotted on the chart</w:t>
      </w:r>
    </w:p>
    <w:p w:rsidR="00F4637D" w:rsidRPr="00807770" w:rsidRDefault="00F4637D">
      <w:pPr>
        <w:divId w:val="1560937014"/>
        <w:rPr>
          <w:lang w:val="en-US"/>
        </w:rPr>
      </w:pPr>
      <w:r w:rsidRPr="00807770">
        <w:rPr>
          <w:lang w:val="en-US"/>
        </w:rPr>
        <w:t xml:space="preserve">You can change the companies plotted on the chart from the left menu by clearing the check box of a company already included and selecting the check box of a company you want to include. </w:t>
      </w:r>
    </w:p>
    <w:p w:rsidR="00F4637D" w:rsidRPr="00807770" w:rsidRDefault="00F4637D">
      <w:pPr>
        <w:divId w:val="1560937014"/>
        <w:rPr>
          <w:lang w:val="en-US"/>
        </w:rPr>
      </w:pPr>
      <w:r w:rsidRPr="00807770">
        <w:rPr>
          <w:lang w:val="en-US"/>
        </w:rPr>
        <w:t>To add one or more companies to the chart without having to remove a company, you first need to change the number of slices the chart contains from the display options (see below).</w:t>
      </w:r>
    </w:p>
    <w:p w:rsidR="00F4637D" w:rsidRDefault="00F4637D">
      <w:pPr>
        <w:pStyle w:val="Heading6"/>
        <w:divId w:val="1560937014"/>
      </w:pPr>
      <w:r>
        <w:t>Changing the variable</w:t>
      </w:r>
    </w:p>
    <w:p w:rsidR="00F4637D" w:rsidRPr="00807770" w:rsidRDefault="00F4637D">
      <w:pPr>
        <w:divId w:val="1560937014"/>
        <w:rPr>
          <w:lang w:val="en-US"/>
        </w:rPr>
      </w:pPr>
      <w:r w:rsidRPr="00807770">
        <w:rPr>
          <w:lang w:val="en-US"/>
        </w:rPr>
        <w:t xml:space="preserve">All the variables selected for the analysis are listed under </w:t>
      </w:r>
      <w:r w:rsidRPr="00807770">
        <w:rPr>
          <w:rStyle w:val="uicontrol"/>
          <w:lang w:val="en-US"/>
        </w:rPr>
        <w:t>Select a variable</w:t>
      </w:r>
      <w:r w:rsidRPr="00807770">
        <w:rPr>
          <w:lang w:val="en-US"/>
        </w:rPr>
        <w:t xml:space="preserve"> in the left menu. To change the variable, select the option button corresponding to the variable you want to represent.</w:t>
      </w:r>
    </w:p>
    <w:p w:rsidR="00F4637D" w:rsidRPr="00807770" w:rsidRDefault="00A24BB0" w:rsidP="00503423">
      <w:pPr>
        <w:pStyle w:val="notes"/>
        <w:divId w:val="506212293"/>
        <w:rPr>
          <w:lang w:val="en-US"/>
        </w:rPr>
      </w:pPr>
      <w:r>
        <w:rPr>
          <w:noProof/>
          <w:lang w:val="en-US" w:eastAsia="en-US"/>
        </w:rPr>
        <w:drawing>
          <wp:inline distT="0" distB="0" distL="0" distR="0" wp14:anchorId="0B7F5271" wp14:editId="2E8A7632">
            <wp:extent cx="146050" cy="127000"/>
            <wp:effectExtent l="0" t="0" r="0" b="0"/>
            <wp:docPr id="455" name="Picture 455"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F4637D" w:rsidRPr="00807770">
        <w:rPr>
          <w:lang w:val="en-US"/>
        </w:rPr>
        <w:t>  </w:t>
      </w:r>
      <w:r w:rsidR="00F4637D" w:rsidRPr="00807770">
        <w:rPr>
          <w:b/>
          <w:bCs/>
          <w:i/>
          <w:iCs/>
          <w:lang w:val="en-US"/>
        </w:rPr>
        <w:t xml:space="preserve">Note: </w:t>
      </w:r>
      <w:r w:rsidR="00F4637D" w:rsidRPr="00807770">
        <w:rPr>
          <w:lang w:val="en-US"/>
        </w:rPr>
        <w:t>Only additive variables can be plotted. If you select a non-additive variable the following message is displayed: "</w:t>
      </w:r>
      <w:r w:rsidR="00F4637D" w:rsidRPr="00807770">
        <w:rPr>
          <w:i/>
          <w:iCs/>
          <w:lang w:val="en-US"/>
        </w:rPr>
        <w:t>The chosen variable being non-additive, this chart is not meaningful</w:t>
      </w:r>
      <w:r w:rsidR="00F4637D" w:rsidRPr="00807770">
        <w:rPr>
          <w:lang w:val="en-US"/>
        </w:rPr>
        <w:t>".</w:t>
      </w:r>
    </w:p>
    <w:p w:rsidR="00F4637D" w:rsidRDefault="00F4637D">
      <w:pPr>
        <w:pStyle w:val="Heading6"/>
        <w:divId w:val="1560937014"/>
      </w:pPr>
      <w:r>
        <w:t>Changing the year</w:t>
      </w:r>
    </w:p>
    <w:p w:rsidR="00F4637D" w:rsidRPr="00807770" w:rsidRDefault="00F4637D">
      <w:pPr>
        <w:divId w:val="1560937014"/>
        <w:rPr>
          <w:lang w:val="en-US"/>
        </w:rPr>
      </w:pPr>
      <w:r w:rsidRPr="00807770">
        <w:rPr>
          <w:lang w:val="en-US"/>
        </w:rPr>
        <w:t xml:space="preserve">All the years selected for the analysis are listed in the drop-down menu </w:t>
      </w:r>
      <w:r w:rsidRPr="00807770">
        <w:rPr>
          <w:rStyle w:val="uicontrol"/>
          <w:lang w:val="en-US"/>
        </w:rPr>
        <w:t>Available years</w:t>
      </w:r>
      <w:r w:rsidRPr="00807770">
        <w:rPr>
          <w:lang w:val="en-US"/>
        </w:rPr>
        <w:t xml:space="preserve"> in the left menu. To change the year, expand the menu and select the year you want to consider.</w:t>
      </w:r>
    </w:p>
    <w:p w:rsidR="00F4637D" w:rsidRDefault="00F4637D">
      <w:pPr>
        <w:pStyle w:val="Heading6"/>
        <w:divId w:val="1560937014"/>
      </w:pPr>
      <w:r>
        <w:t>Modifying the display options</w:t>
      </w:r>
    </w:p>
    <w:p w:rsidR="00F4637D" w:rsidRPr="00807770" w:rsidRDefault="00F4637D">
      <w:pPr>
        <w:divId w:val="1560937014"/>
        <w:rPr>
          <w:lang w:val="en-US"/>
        </w:rPr>
      </w:pPr>
      <w:r w:rsidRPr="00807770">
        <w:rPr>
          <w:lang w:val="en-US"/>
        </w:rPr>
        <w:t xml:space="preserve">From the left menu you can modify how the pie chart is displayed according to three criteria: </w:t>
      </w:r>
    </w:p>
    <w:p w:rsidR="00F4637D" w:rsidRPr="00807770" w:rsidRDefault="00F4637D" w:rsidP="002E7032">
      <w:pPr>
        <w:numPr>
          <w:ilvl w:val="0"/>
          <w:numId w:val="314"/>
        </w:numPr>
        <w:tabs>
          <w:tab w:val="left" w:pos="720"/>
        </w:tabs>
        <w:divId w:val="1560937014"/>
        <w:rPr>
          <w:lang w:val="en-US"/>
        </w:rPr>
      </w:pPr>
      <w:r w:rsidRPr="00807770">
        <w:rPr>
          <w:rStyle w:val="uicontrol"/>
          <w:lang w:val="en-US"/>
        </w:rPr>
        <w:t>Angle</w:t>
      </w:r>
      <w:r w:rsidRPr="00807770">
        <w:rPr>
          <w:lang w:val="en-US"/>
        </w:rPr>
        <w:t>:</w:t>
      </w:r>
      <w:r w:rsidRPr="00807770">
        <w:rPr>
          <w:lang w:val="en-US"/>
        </w:rPr>
        <w:br/>
        <w:t xml:space="preserve">This option allows you to rotate the pie chart around the axis passing through the centre of the circle and perpendicular to the surface in a clockwise fashion. The first slice starts at the angle selected from the drop-down list. At 0° the first slice's left border starts at the top of the pie chart. Move the first slice to the right by increasing the values (0° to 180°). Decrease to the values (from 0° to -180°) to move the first slice to the left.. </w:t>
      </w:r>
    </w:p>
    <w:p w:rsidR="00F4637D" w:rsidRPr="00807770" w:rsidRDefault="00F4637D" w:rsidP="002E7032">
      <w:pPr>
        <w:numPr>
          <w:ilvl w:val="0"/>
          <w:numId w:val="314"/>
        </w:numPr>
        <w:tabs>
          <w:tab w:val="left" w:pos="720"/>
        </w:tabs>
        <w:divId w:val="1560937014"/>
        <w:rPr>
          <w:lang w:val="en-US"/>
        </w:rPr>
      </w:pPr>
      <w:r w:rsidRPr="00807770">
        <w:rPr>
          <w:rStyle w:val="uicontrol"/>
          <w:lang w:val="en-US"/>
        </w:rPr>
        <w:t>Tilt</w:t>
      </w:r>
      <w:r w:rsidRPr="00807770">
        <w:rPr>
          <w:lang w:val="en-US"/>
        </w:rPr>
        <w:t>:</w:t>
      </w:r>
      <w:r w:rsidRPr="00807770">
        <w:rPr>
          <w:lang w:val="en-US"/>
        </w:rPr>
        <w:br/>
        <w:t xml:space="preserve">This option allows you to rotate the pie chart along its horizontal axis. At 0° the pie chart is flat. At 70° the pie chart is slanted to its maximum. </w:t>
      </w:r>
    </w:p>
    <w:p w:rsidR="00F4637D" w:rsidRPr="00807770" w:rsidRDefault="00F4637D" w:rsidP="002E7032">
      <w:pPr>
        <w:numPr>
          <w:ilvl w:val="0"/>
          <w:numId w:val="314"/>
        </w:numPr>
        <w:tabs>
          <w:tab w:val="left" w:pos="720"/>
        </w:tabs>
        <w:divId w:val="1560937014"/>
        <w:rPr>
          <w:lang w:val="en-US"/>
        </w:rPr>
      </w:pPr>
      <w:r w:rsidRPr="00807770">
        <w:rPr>
          <w:rStyle w:val="uicontrol"/>
          <w:lang w:val="en-US"/>
        </w:rPr>
        <w:t>Number of slices</w:t>
      </w:r>
      <w:r w:rsidRPr="00807770">
        <w:rPr>
          <w:lang w:val="en-US"/>
        </w:rPr>
        <w:t>:</w:t>
      </w:r>
      <w:r w:rsidRPr="00807770">
        <w:rPr>
          <w:lang w:val="en-US"/>
        </w:rPr>
        <w:br/>
        <w:t xml:space="preserve">This option allows you to select the maximum number of slices (companies) that the pie chart can contain. Increase the number of slices to add more companies to the chart. </w:t>
      </w:r>
    </w:p>
    <w:p w:rsidR="00F4637D" w:rsidRDefault="00F4637D">
      <w:pPr>
        <w:pStyle w:val="Heading6"/>
        <w:divId w:val="1560937014"/>
      </w:pPr>
      <w:r>
        <w:t>Showing positive/negative values</w:t>
      </w:r>
    </w:p>
    <w:p w:rsidR="00F4637D" w:rsidRPr="00807770" w:rsidRDefault="00F4637D">
      <w:pPr>
        <w:divId w:val="1560937014"/>
        <w:rPr>
          <w:lang w:val="en-US"/>
        </w:rPr>
      </w:pPr>
      <w:r w:rsidRPr="00807770">
        <w:rPr>
          <w:lang w:val="en-US"/>
        </w:rPr>
        <w:lastRenderedPageBreak/>
        <w:t xml:space="preserve">Some variables accept both positive and negative values. Because it is impossible to plot both negative and positive values in the same chart, an option allowing you to select which ones you want to plot is available from the left menu under the heading </w:t>
      </w:r>
      <w:r w:rsidRPr="00807770">
        <w:rPr>
          <w:rStyle w:val="uicontrol"/>
          <w:lang w:val="en-US"/>
        </w:rPr>
        <w:t>Show</w:t>
      </w:r>
      <w:r w:rsidRPr="00807770">
        <w:rPr>
          <w:lang w:val="en-US"/>
        </w:rPr>
        <w:t>.</w:t>
      </w:r>
    </w:p>
    <w:p w:rsidR="00F4637D" w:rsidRDefault="00F4637D">
      <w:pPr>
        <w:pStyle w:val="Heading5"/>
        <w:divId w:val="657226342"/>
      </w:pPr>
      <w:r>
        <w:t>Pie chart toolbar</w:t>
      </w:r>
    </w:p>
    <w:p w:rsidR="00F4637D" w:rsidRPr="00807770" w:rsidRDefault="00F4637D">
      <w:pPr>
        <w:divId w:val="657226342"/>
        <w:rPr>
          <w:lang w:val="en-US"/>
        </w:rPr>
      </w:pPr>
      <w:r w:rsidRPr="00807770">
        <w:rPr>
          <w:lang w:val="en-US"/>
        </w:rPr>
        <w:t xml:space="preserve">The icons and links displayed in the pie chart  toolbar are defined hereunder: </w:t>
      </w:r>
    </w:p>
    <w:tbl>
      <w:tblPr>
        <w:tblW w:w="9088"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1081"/>
        <w:gridCol w:w="8007"/>
      </w:tblGrid>
      <w:tr w:rsidR="00F4637D" w:rsidTr="00ED1153">
        <w:trPr>
          <w:divId w:val="1241909833"/>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F4637D" w:rsidRDefault="00F4637D">
            <w:pPr>
              <w:pStyle w:val="columnheader"/>
            </w:pPr>
            <w:r>
              <w:t>Icon/link</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F4637D" w:rsidRDefault="00F4637D">
            <w:pPr>
              <w:pStyle w:val="columnheader"/>
            </w:pPr>
            <w:r>
              <w:t>Function</w:t>
            </w:r>
          </w:p>
        </w:tc>
      </w:tr>
      <w:tr w:rsidR="00F4637D" w:rsidRPr="00807770" w:rsidTr="00ED1153">
        <w:trPr>
          <w:divId w:val="1241909833"/>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F4637D" w:rsidRDefault="00F4637D">
            <w:pPr>
              <w:pStyle w:val="celltext"/>
              <w:jc w:val="center"/>
              <w:rPr>
                <w:b/>
                <w:bCs/>
              </w:rPr>
            </w:pPr>
            <w:r>
              <w:rPr>
                <w:b/>
                <w:bCs/>
              </w:rPr>
              <w:t>Options</w:t>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F4637D" w:rsidRPr="00807770" w:rsidRDefault="00F4637D">
            <w:pPr>
              <w:pStyle w:val="celltext"/>
              <w:rPr>
                <w:lang w:val="en-US"/>
              </w:rPr>
            </w:pPr>
            <w:r w:rsidRPr="00807770">
              <w:rPr>
                <w:lang w:val="en-US"/>
              </w:rPr>
              <w:t xml:space="preserve">Change the </w:t>
            </w:r>
            <w:hyperlink w:anchor="analyses_peeranalysis_disoptions_802" w:history="1">
              <w:r w:rsidRPr="00807770">
                <w:rPr>
                  <w:rStyle w:val="Hyperlink"/>
                  <w:lang w:val="en-US"/>
                </w:rPr>
                <w:t>display options of the pie chart</w:t>
              </w:r>
            </w:hyperlink>
          </w:p>
        </w:tc>
      </w:tr>
      <w:tr w:rsidR="00F4637D" w:rsidRPr="00807770" w:rsidTr="00ED1153">
        <w:trPr>
          <w:divId w:val="1241909833"/>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F4637D" w:rsidRDefault="00A24BB0">
            <w:pPr>
              <w:pStyle w:val="celltext"/>
              <w:jc w:val="center"/>
            </w:pPr>
            <w:r>
              <w:rPr>
                <w:noProof/>
                <w:lang w:val="en-US" w:eastAsia="en-US"/>
              </w:rPr>
              <w:drawing>
                <wp:inline distT="0" distB="0" distL="0" distR="0" wp14:anchorId="10E51809" wp14:editId="3FD7C9C4">
                  <wp:extent cx="146050" cy="184150"/>
                  <wp:effectExtent l="0" t="0" r="0" b="0"/>
                  <wp:docPr id="456" name="Picture 456" descr="Section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SectionCollaps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F4637D" w:rsidRPr="00807770" w:rsidRDefault="00F4637D">
            <w:pPr>
              <w:pStyle w:val="celltext"/>
              <w:rPr>
                <w:lang w:val="en-US"/>
              </w:rPr>
            </w:pPr>
            <w:r w:rsidRPr="00807770">
              <w:rPr>
                <w:lang w:val="en-US"/>
              </w:rPr>
              <w:t xml:space="preserve">Hide (collapse) the pie chart (restore the element by clicking </w:t>
            </w:r>
            <w:r w:rsidR="00A24BB0">
              <w:rPr>
                <w:noProof/>
                <w:lang w:val="en-US" w:eastAsia="en-US"/>
              </w:rPr>
              <w:drawing>
                <wp:inline distT="0" distB="0" distL="0" distR="0" wp14:anchorId="54643C65" wp14:editId="246DC084">
                  <wp:extent cx="146050" cy="184150"/>
                  <wp:effectExtent l="0" t="0" r="0" b="0"/>
                  <wp:docPr id="457" name="Picture 457" descr="RepSection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RepSectionShow"/>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807770">
              <w:rPr>
                <w:lang w:val="en-US"/>
              </w:rPr>
              <w:t>).</w:t>
            </w:r>
          </w:p>
        </w:tc>
      </w:tr>
      <w:tr w:rsidR="00F4637D" w:rsidRPr="00807770" w:rsidTr="00ED1153">
        <w:trPr>
          <w:divId w:val="1241909833"/>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F4637D" w:rsidRDefault="00A24BB0">
            <w:pPr>
              <w:pStyle w:val="celltext"/>
              <w:jc w:val="center"/>
            </w:pPr>
            <w:r>
              <w:rPr>
                <w:noProof/>
                <w:lang w:val="en-US" w:eastAsia="en-US"/>
              </w:rPr>
              <w:drawing>
                <wp:inline distT="0" distB="0" distL="0" distR="0" wp14:anchorId="217F48EB" wp14:editId="2B1D255B">
                  <wp:extent cx="146050" cy="184150"/>
                  <wp:effectExtent l="0" t="0" r="0" b="0"/>
                  <wp:docPr id="458" name="Picture 458" descr="RepSection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RepSectionMax"/>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F4637D" w:rsidRPr="00807770" w:rsidRDefault="00F4637D">
            <w:pPr>
              <w:pStyle w:val="celltext"/>
              <w:rPr>
                <w:lang w:val="en-US"/>
              </w:rPr>
            </w:pPr>
            <w:r w:rsidRPr="00807770">
              <w:rPr>
                <w:lang w:val="en-US"/>
              </w:rPr>
              <w:t>Maximise and open the pie chart in a new window. You can also double-click anywhere in the element to maximise it.</w:t>
            </w:r>
          </w:p>
        </w:tc>
      </w:tr>
      <w:tr w:rsidR="00F4637D" w:rsidRPr="00807770" w:rsidTr="00ED1153">
        <w:trPr>
          <w:divId w:val="1241909833"/>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F4637D" w:rsidRDefault="00A24BB0">
            <w:pPr>
              <w:pStyle w:val="celltext"/>
              <w:jc w:val="center"/>
            </w:pPr>
            <w:r>
              <w:rPr>
                <w:noProof/>
                <w:lang w:val="en-US" w:eastAsia="en-US"/>
              </w:rPr>
              <w:drawing>
                <wp:inline distT="0" distB="0" distL="0" distR="0" wp14:anchorId="182EE090" wp14:editId="5969B93F">
                  <wp:extent cx="146050" cy="184150"/>
                  <wp:effectExtent l="0" t="0" r="0" b="0"/>
                  <wp:docPr id="459" name="Picture 459" descr="RepSectio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RepSectionDel"/>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F4637D" w:rsidRPr="00807770" w:rsidRDefault="00F4637D">
            <w:pPr>
              <w:pStyle w:val="celltext"/>
              <w:rPr>
                <w:lang w:val="en-US"/>
              </w:rPr>
            </w:pPr>
            <w:r w:rsidRPr="00807770">
              <w:rPr>
                <w:lang w:val="en-US"/>
              </w:rPr>
              <w:t>Remove the pie chart from the analysis.</w:t>
            </w:r>
          </w:p>
        </w:tc>
      </w:tr>
    </w:tbl>
    <w:p w:rsidR="00F4637D" w:rsidRPr="00807770" w:rsidRDefault="00F4637D">
      <w:pPr>
        <w:spacing w:before="0" w:after="0"/>
        <w:divId w:val="1990599283"/>
        <w:rPr>
          <w:rFonts w:ascii="Times New Roman" w:hAnsi="Times New Roman"/>
          <w:color w:val="auto"/>
          <w:sz w:val="24"/>
          <w:szCs w:val="24"/>
          <w:lang w:val="en-US"/>
        </w:rPr>
      </w:pPr>
      <w:r w:rsidRPr="00807770">
        <w:rPr>
          <w:rFonts w:ascii="Times New Roman" w:hAnsi="Times New Roman"/>
          <w:color w:val="auto"/>
          <w:sz w:val="24"/>
          <w:szCs w:val="24"/>
          <w:lang w:val="en-US"/>
        </w:rPr>
        <w:t xml:space="preserve">  </w:t>
      </w:r>
    </w:p>
    <w:p w:rsidR="00F4637D" w:rsidRDefault="00A24BB0">
      <w:pPr>
        <w:pStyle w:val="notes"/>
        <w:divId w:val="1529223153"/>
      </w:pPr>
      <w:r>
        <w:rPr>
          <w:noProof/>
          <w:lang w:val="en-US" w:eastAsia="en-US"/>
        </w:rPr>
        <w:drawing>
          <wp:inline distT="0" distB="0" distL="0" distR="0" wp14:anchorId="47F483EC" wp14:editId="0A75CD01">
            <wp:extent cx="146050" cy="127000"/>
            <wp:effectExtent l="0" t="0" r="0" b="0"/>
            <wp:docPr id="460" name="Picture 460"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F4637D">
        <w:t>  </w:t>
      </w:r>
      <w:r w:rsidR="00F4637D">
        <w:rPr>
          <w:b/>
          <w:bCs/>
          <w:i/>
          <w:iCs/>
        </w:rPr>
        <w:t xml:space="preserve">Notes: </w:t>
      </w:r>
    </w:p>
    <w:p w:rsidR="00F4637D" w:rsidRPr="00807770" w:rsidRDefault="00F4637D" w:rsidP="002E7032">
      <w:pPr>
        <w:pStyle w:val="notes"/>
        <w:numPr>
          <w:ilvl w:val="0"/>
          <w:numId w:val="315"/>
        </w:numPr>
        <w:tabs>
          <w:tab w:val="left" w:pos="720"/>
        </w:tabs>
        <w:divId w:val="1529223153"/>
        <w:rPr>
          <w:lang w:val="en-US"/>
        </w:rPr>
      </w:pPr>
      <w:r w:rsidRPr="00807770">
        <w:rPr>
          <w:lang w:val="en-US"/>
        </w:rPr>
        <w:t xml:space="preserve">You can hide the left menu by clicking </w:t>
      </w:r>
      <w:r w:rsidRPr="00807770">
        <w:rPr>
          <w:rStyle w:val="uicontrol"/>
          <w:lang w:val="en-US"/>
        </w:rPr>
        <w:t>Hide</w:t>
      </w:r>
      <w:r w:rsidRPr="00807770">
        <w:rPr>
          <w:lang w:val="en-US"/>
        </w:rPr>
        <w:t xml:space="preserve">. </w:t>
      </w:r>
    </w:p>
    <w:p w:rsidR="00F4637D" w:rsidRPr="00807770" w:rsidRDefault="00F4637D" w:rsidP="002E7032">
      <w:pPr>
        <w:pStyle w:val="notes"/>
        <w:numPr>
          <w:ilvl w:val="0"/>
          <w:numId w:val="315"/>
        </w:numPr>
        <w:tabs>
          <w:tab w:val="left" w:pos="720"/>
        </w:tabs>
        <w:divId w:val="1529223153"/>
        <w:rPr>
          <w:lang w:val="en-US"/>
        </w:rPr>
      </w:pPr>
      <w:r w:rsidRPr="00807770">
        <w:rPr>
          <w:lang w:val="en-US"/>
        </w:rPr>
        <w:t xml:space="preserve">Except for the choice of companies to display, all the options available from the left menu are also available from the chart's </w:t>
      </w:r>
      <w:hyperlink w:anchor="analyses_peeranalysis_disoptions_802" w:history="1">
        <w:r w:rsidRPr="00807770">
          <w:rPr>
            <w:rStyle w:val="Hyperlink"/>
            <w:lang w:val="en-US"/>
          </w:rPr>
          <w:t>display options</w:t>
        </w:r>
      </w:hyperlink>
      <w:r w:rsidRPr="00807770">
        <w:rPr>
          <w:lang w:val="en-US"/>
        </w:rPr>
        <w:t>.</w:t>
      </w:r>
    </w:p>
    <w:p w:rsidR="00F4637D" w:rsidRPr="00807770" w:rsidRDefault="00F4637D">
      <w:pPr>
        <w:spacing w:before="0" w:after="0"/>
        <w:divId w:val="1990599283"/>
        <w:rPr>
          <w:rFonts w:ascii="Times New Roman" w:hAnsi="Times New Roman"/>
          <w:color w:val="auto"/>
          <w:sz w:val="24"/>
          <w:szCs w:val="24"/>
          <w:lang w:val="en-US"/>
        </w:rPr>
      </w:pPr>
      <w:r w:rsidRPr="00807770">
        <w:rPr>
          <w:rFonts w:ascii="Times New Roman" w:hAnsi="Times New Roman"/>
          <w:color w:val="auto"/>
          <w:sz w:val="24"/>
          <w:szCs w:val="24"/>
          <w:lang w:val="en-US"/>
        </w:rPr>
        <w:t xml:space="preserve">  </w:t>
      </w:r>
    </w:p>
    <w:bookmarkStart w:id="325" w:name="analyses_peeranalysis_peerlorenz_6910"/>
    <w:bookmarkEnd w:id="325"/>
    <w:p w:rsidR="00EF374D" w:rsidRDefault="00EF374D">
      <w:pPr>
        <w:pStyle w:val="Heading4"/>
        <w:divId w:val="472217976"/>
      </w:pPr>
      <w:r>
        <w:fldChar w:fldCharType="begin"/>
      </w:r>
      <w:r>
        <w:instrText xml:space="preserve"> XE "Lorenz curve (peer analysis)" \* MERGEFORMAT </w:instrText>
      </w:r>
      <w:r>
        <w:fldChar w:fldCharType="end"/>
      </w:r>
      <w:r>
        <w:t>Lorenz curve (peer analysis)</w:t>
      </w:r>
    </w:p>
    <w:p w:rsidR="00EF374D" w:rsidRDefault="00EF374D">
      <w:pPr>
        <w:pStyle w:val="Heading5"/>
        <w:divId w:val="342633987"/>
      </w:pPr>
      <w:r>
        <w:t>Overview</w:t>
      </w:r>
    </w:p>
    <w:p w:rsidR="00EF374D" w:rsidRPr="00807770" w:rsidRDefault="00EF374D">
      <w:pPr>
        <w:divId w:val="342633987"/>
        <w:rPr>
          <w:lang w:val="en-US"/>
        </w:rPr>
      </w:pPr>
      <w:r w:rsidRPr="00807770">
        <w:rPr>
          <w:lang w:val="en-US"/>
        </w:rPr>
        <w:t>The Lorenz curve allows you to illustrate the peer analysis with a chart measuring the concentration of an additive variable within the group of companies and positioning a company on the curve (represented with a orange segment on the Lorenz curve itself).</w:t>
      </w:r>
    </w:p>
    <w:p w:rsidR="00EF374D" w:rsidRPr="00A24BB0" w:rsidRDefault="00EF374D">
      <w:pPr>
        <w:divId w:val="342633987"/>
      </w:pPr>
      <w:r w:rsidRPr="00A24BB0">
        <w:rPr>
          <w:rStyle w:val="Drop-downhotspot"/>
          <w:b/>
          <w:bCs/>
          <w:color w:val="003366"/>
        </w:rPr>
        <w:t>Lorenz curve</w:t>
      </w:r>
    </w:p>
    <w:p w:rsidR="00EF374D" w:rsidRDefault="00A24BB0" w:rsidP="00503423">
      <w:pPr>
        <w:divId w:val="1817409414"/>
      </w:pPr>
      <w:r>
        <w:rPr>
          <w:noProof/>
          <w:lang w:val="en-US" w:eastAsia="en-US"/>
        </w:rPr>
        <w:drawing>
          <wp:inline distT="0" distB="0" distL="0" distR="0" wp14:anchorId="644651CA" wp14:editId="78BC9596">
            <wp:extent cx="5715000" cy="4140200"/>
            <wp:effectExtent l="0" t="0" r="0" b="0"/>
            <wp:docPr id="461" name="Picture 461" descr="PeerLorenzDianeN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PeerLorenzDianeNeo"/>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715000" cy="4140200"/>
                    </a:xfrm>
                    <a:prstGeom prst="rect">
                      <a:avLst/>
                    </a:prstGeom>
                    <a:noFill/>
                    <a:ln>
                      <a:noFill/>
                    </a:ln>
                  </pic:spPr>
                </pic:pic>
              </a:graphicData>
            </a:graphic>
          </wp:inline>
        </w:drawing>
      </w:r>
    </w:p>
    <w:p w:rsidR="00EF374D" w:rsidRPr="00807770" w:rsidRDefault="00EF374D">
      <w:pPr>
        <w:divId w:val="342633987"/>
        <w:rPr>
          <w:lang w:val="en-US"/>
        </w:rPr>
      </w:pPr>
      <w:r w:rsidRPr="00807770">
        <w:rPr>
          <w:lang w:val="en-US"/>
        </w:rPr>
        <w:lastRenderedPageBreak/>
        <w:t>All the companies included in the analysis are positioned in the X-axis. The order in which the companies are plotted is determined by their position in the distribution of the variable that is selected. If, for example, the group is composed of 20 companies the first 5% of the axis represents the company with highest value for the selected variable. The following 5% of the axis represents the company with the second highest figure of the group and so on.</w:t>
      </w:r>
    </w:p>
    <w:p w:rsidR="00EF374D" w:rsidRPr="00807770" w:rsidRDefault="00EF374D">
      <w:pPr>
        <w:divId w:val="342633987"/>
        <w:rPr>
          <w:lang w:val="en-US"/>
        </w:rPr>
      </w:pPr>
      <w:r w:rsidRPr="00807770">
        <w:rPr>
          <w:lang w:val="en-US"/>
        </w:rPr>
        <w:t>The Y-axis represents the value of the selected variable in percentage of the total of the group.</w:t>
      </w:r>
    </w:p>
    <w:p w:rsidR="00EF374D" w:rsidRPr="00807770" w:rsidRDefault="00EF374D">
      <w:pPr>
        <w:divId w:val="342633987"/>
        <w:rPr>
          <w:lang w:val="en-US"/>
        </w:rPr>
      </w:pPr>
      <w:r w:rsidRPr="00807770">
        <w:rPr>
          <w:lang w:val="en-US"/>
        </w:rPr>
        <w:t xml:space="preserve">The dashed line represents a situation of perfect equality in terms of concentration of the variable across the group (it shows a situation where the top X% of the companies represent X% of the total of the group). </w:t>
      </w:r>
    </w:p>
    <w:p w:rsidR="00EF374D" w:rsidRPr="00807770" w:rsidRDefault="00EF374D">
      <w:pPr>
        <w:divId w:val="342633987"/>
        <w:rPr>
          <w:lang w:val="en-US"/>
        </w:rPr>
      </w:pPr>
      <w:r w:rsidRPr="00807770">
        <w:rPr>
          <w:lang w:val="en-US"/>
        </w:rPr>
        <w:t xml:space="preserve">The Lorenz curve is the blue arc joining the points [0;0] and [100;100]. The more the Lorenz curve deviates from the dashed line, the more the variable is concentrated in small number of companies . For example if the Lorenz curve passes by the point [10;40], this indicates the 10% of the companies account for 40% of the value of the group. </w:t>
      </w:r>
    </w:p>
    <w:p w:rsidR="00EF374D" w:rsidRPr="00807770" w:rsidRDefault="00EF374D">
      <w:pPr>
        <w:divId w:val="342633987"/>
        <w:rPr>
          <w:lang w:val="en-US"/>
        </w:rPr>
      </w:pPr>
      <w:r w:rsidRPr="00807770">
        <w:rPr>
          <w:lang w:val="en-US"/>
        </w:rPr>
        <w:t>The Gini coefficient is also given under the table. The Gini coefficient is the ratio of the area between the Lorenz curve and the 45° degree line and the area underneath the 45° degree line. The coefficient always lies between 0 and 1: the closer it is to 1, the more a variable is concentrated in a small group of companies.</w:t>
      </w:r>
    </w:p>
    <w:p w:rsidR="00EF374D" w:rsidRDefault="00EF374D">
      <w:pPr>
        <w:pStyle w:val="Heading5"/>
        <w:divId w:val="342633987"/>
      </w:pPr>
      <w:r>
        <w:t>Working with a Lorenz curve</w:t>
      </w:r>
    </w:p>
    <w:p w:rsidR="00EF374D" w:rsidRPr="00807770" w:rsidRDefault="00EF374D">
      <w:pPr>
        <w:pStyle w:val="Heading6"/>
        <w:divId w:val="342633987"/>
        <w:rPr>
          <w:lang w:val="en-US"/>
        </w:rPr>
      </w:pPr>
      <w:r w:rsidRPr="00807770">
        <w:rPr>
          <w:lang w:val="en-US"/>
        </w:rPr>
        <w:t>Displaying the position of a company</w:t>
      </w:r>
    </w:p>
    <w:p w:rsidR="00EF374D" w:rsidRPr="00807770" w:rsidRDefault="00EF374D">
      <w:pPr>
        <w:divId w:val="342633987"/>
        <w:rPr>
          <w:lang w:val="en-US"/>
        </w:rPr>
      </w:pPr>
      <w:r w:rsidRPr="00807770">
        <w:rPr>
          <w:lang w:val="en-US"/>
        </w:rPr>
        <w:t xml:space="preserve">The Lorenz curve enables you to position a company on the curve. The name of the company currently plotted is displayed in the legend underneath the chart and is represented on the Lorenz curve with an orange segment. </w:t>
      </w:r>
    </w:p>
    <w:p w:rsidR="00EF374D" w:rsidRPr="00807770" w:rsidRDefault="00EF374D">
      <w:pPr>
        <w:divId w:val="342633987"/>
        <w:rPr>
          <w:lang w:val="en-US"/>
        </w:rPr>
      </w:pPr>
      <w:r w:rsidRPr="00807770">
        <w:rPr>
          <w:lang w:val="en-US"/>
        </w:rPr>
        <w:t>To change the company select the option button corresponding to the company name you want to position from the left menu.</w:t>
      </w:r>
    </w:p>
    <w:p w:rsidR="00EF374D" w:rsidRDefault="00EF374D">
      <w:pPr>
        <w:pStyle w:val="Heading6"/>
        <w:divId w:val="342633987"/>
      </w:pPr>
      <w:r>
        <w:t>Changing the variable</w:t>
      </w:r>
    </w:p>
    <w:p w:rsidR="00EF374D" w:rsidRPr="00807770" w:rsidRDefault="00EF374D">
      <w:pPr>
        <w:divId w:val="342633987"/>
        <w:rPr>
          <w:lang w:val="en-US"/>
        </w:rPr>
      </w:pPr>
      <w:r w:rsidRPr="00807770">
        <w:rPr>
          <w:lang w:val="en-US"/>
        </w:rPr>
        <w:t xml:space="preserve">All the variables selected for the analysis are listed under </w:t>
      </w:r>
      <w:r w:rsidRPr="00807770">
        <w:rPr>
          <w:rStyle w:val="uicontrol"/>
          <w:lang w:val="en-US"/>
        </w:rPr>
        <w:t>Select a variable</w:t>
      </w:r>
      <w:r w:rsidRPr="00807770">
        <w:rPr>
          <w:lang w:val="en-US"/>
        </w:rPr>
        <w:t xml:space="preserve"> in the left menu. To change the variable, click the option button corresponding to the variable you want to represent. </w:t>
      </w:r>
    </w:p>
    <w:p w:rsidR="00EF374D" w:rsidRPr="00807770" w:rsidRDefault="00A24BB0">
      <w:pPr>
        <w:pStyle w:val="notes"/>
        <w:divId w:val="2135173213"/>
        <w:rPr>
          <w:lang w:val="en-US"/>
        </w:rPr>
      </w:pPr>
      <w:r>
        <w:rPr>
          <w:noProof/>
          <w:lang w:val="en-US" w:eastAsia="en-US"/>
        </w:rPr>
        <w:drawing>
          <wp:inline distT="0" distB="0" distL="0" distR="0" wp14:anchorId="75C38836" wp14:editId="694D6F09">
            <wp:extent cx="146050" cy="127000"/>
            <wp:effectExtent l="0" t="0" r="0" b="0"/>
            <wp:docPr id="462" name="Picture 462"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EF374D" w:rsidRPr="00807770">
        <w:rPr>
          <w:lang w:val="en-US"/>
        </w:rPr>
        <w:t>  </w:t>
      </w:r>
      <w:r w:rsidR="00EF374D" w:rsidRPr="00807770">
        <w:rPr>
          <w:b/>
          <w:bCs/>
          <w:i/>
          <w:iCs/>
          <w:lang w:val="en-US"/>
        </w:rPr>
        <w:t xml:space="preserve">Note: </w:t>
      </w:r>
      <w:r w:rsidR="00EF374D" w:rsidRPr="00807770">
        <w:rPr>
          <w:lang w:val="en-US"/>
        </w:rPr>
        <w:t>Only additive variables can be plotted. If you select a non-additive variable the following message is displayed: "</w:t>
      </w:r>
      <w:r w:rsidR="00EF374D" w:rsidRPr="00807770">
        <w:rPr>
          <w:i/>
          <w:iCs/>
          <w:lang w:val="en-US"/>
        </w:rPr>
        <w:t>The chosen variable being non-additive, this chart is not meaningful</w:t>
      </w:r>
      <w:r w:rsidR="00EF374D" w:rsidRPr="00807770">
        <w:rPr>
          <w:lang w:val="en-US"/>
        </w:rPr>
        <w:t>".</w:t>
      </w:r>
    </w:p>
    <w:p w:rsidR="00EF374D" w:rsidRDefault="00EF374D">
      <w:pPr>
        <w:pStyle w:val="Heading6"/>
        <w:divId w:val="342633987"/>
      </w:pPr>
      <w:r>
        <w:t>Changing the year</w:t>
      </w:r>
    </w:p>
    <w:p w:rsidR="00EF374D" w:rsidRPr="00807770" w:rsidRDefault="00EF374D">
      <w:pPr>
        <w:divId w:val="342633987"/>
        <w:rPr>
          <w:lang w:val="en-US"/>
        </w:rPr>
      </w:pPr>
      <w:r w:rsidRPr="00807770">
        <w:rPr>
          <w:lang w:val="en-US"/>
        </w:rPr>
        <w:t xml:space="preserve">All the years selected for the analysis are listed in the drop-down menu </w:t>
      </w:r>
      <w:r w:rsidRPr="00807770">
        <w:rPr>
          <w:rStyle w:val="uicontrol"/>
          <w:lang w:val="en-US"/>
        </w:rPr>
        <w:t>Available years</w:t>
      </w:r>
      <w:r w:rsidRPr="00807770">
        <w:rPr>
          <w:lang w:val="en-US"/>
        </w:rPr>
        <w:t xml:space="preserve"> in the left menu. To change the year, select from the drop-down menu.. </w:t>
      </w:r>
    </w:p>
    <w:p w:rsidR="00EF374D" w:rsidRDefault="00EF374D">
      <w:pPr>
        <w:pStyle w:val="Heading6"/>
        <w:divId w:val="342633987"/>
      </w:pPr>
      <w:r>
        <w:t>Showing positive/negative values</w:t>
      </w:r>
    </w:p>
    <w:p w:rsidR="00EF374D" w:rsidRPr="00807770" w:rsidRDefault="00EF374D">
      <w:pPr>
        <w:divId w:val="342633987"/>
        <w:rPr>
          <w:lang w:val="en-US"/>
        </w:rPr>
      </w:pPr>
      <w:r w:rsidRPr="00807770">
        <w:rPr>
          <w:lang w:val="en-US"/>
        </w:rPr>
        <w:t xml:space="preserve">Some variables may accept both positive and negative values, but because it is impossible to plot both values in the same chart, you must select an option button under the heading </w:t>
      </w:r>
      <w:r w:rsidRPr="00807770">
        <w:rPr>
          <w:rStyle w:val="uicontrol"/>
          <w:lang w:val="en-US"/>
        </w:rPr>
        <w:t>Show</w:t>
      </w:r>
      <w:r w:rsidRPr="00807770">
        <w:rPr>
          <w:lang w:val="en-US"/>
        </w:rPr>
        <w:t>.</w:t>
      </w:r>
    </w:p>
    <w:p w:rsidR="00EF374D" w:rsidRDefault="00EF374D">
      <w:pPr>
        <w:pStyle w:val="Heading5"/>
        <w:divId w:val="342633987"/>
      </w:pPr>
      <w:r>
        <w:t>Lorenz curve toolbar</w:t>
      </w:r>
    </w:p>
    <w:p w:rsidR="00EF374D" w:rsidRPr="00807770" w:rsidRDefault="00EF374D">
      <w:pPr>
        <w:divId w:val="342633987"/>
        <w:rPr>
          <w:lang w:val="en-US"/>
        </w:rPr>
      </w:pPr>
      <w:r w:rsidRPr="00807770">
        <w:rPr>
          <w:lang w:val="en-US"/>
        </w:rPr>
        <w:t xml:space="preserve">The icons and links displayed in the Lorenz curve's toolbar are as follows: </w:t>
      </w:r>
    </w:p>
    <w:tbl>
      <w:tblPr>
        <w:tblW w:w="9088"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1081"/>
        <w:gridCol w:w="8007"/>
      </w:tblGrid>
      <w:tr w:rsidR="00EF374D" w:rsidTr="00ED1153">
        <w:trPr>
          <w:divId w:val="292757133"/>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EF374D" w:rsidRDefault="00EF374D">
            <w:pPr>
              <w:pStyle w:val="columnheader"/>
            </w:pPr>
            <w:r>
              <w:t>Icon/link</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EF374D" w:rsidRDefault="00EF374D">
            <w:pPr>
              <w:pStyle w:val="columnheader"/>
            </w:pPr>
            <w:r>
              <w:t>Function</w:t>
            </w:r>
          </w:p>
        </w:tc>
      </w:tr>
      <w:tr w:rsidR="00EF374D" w:rsidRPr="00807770" w:rsidTr="00ED1153">
        <w:trPr>
          <w:divId w:val="292757133"/>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EF374D" w:rsidRDefault="00EF374D">
            <w:pPr>
              <w:pStyle w:val="celltext"/>
              <w:jc w:val="center"/>
              <w:rPr>
                <w:b/>
                <w:bCs/>
              </w:rPr>
            </w:pPr>
            <w:r>
              <w:rPr>
                <w:b/>
                <w:bCs/>
              </w:rPr>
              <w:t>Options</w:t>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EF374D" w:rsidRPr="00807770" w:rsidRDefault="00EF374D">
            <w:pPr>
              <w:pStyle w:val="celltext"/>
              <w:rPr>
                <w:lang w:val="en-US"/>
              </w:rPr>
            </w:pPr>
            <w:r w:rsidRPr="00807770">
              <w:rPr>
                <w:lang w:val="en-US"/>
              </w:rPr>
              <w:t xml:space="preserve">Change the </w:t>
            </w:r>
            <w:hyperlink w:anchor="analyses_peeranalysis_disoptions_7022" w:history="1">
              <w:r w:rsidRPr="00807770">
                <w:rPr>
                  <w:rStyle w:val="Hyperlink"/>
                  <w:color w:val="0000FF"/>
                  <w:lang w:val="en-US"/>
                </w:rPr>
                <w:t>display options of the Lorenz curve</w:t>
              </w:r>
            </w:hyperlink>
            <w:r w:rsidRPr="00807770">
              <w:rPr>
                <w:lang w:val="en-US"/>
              </w:rPr>
              <w:t>.</w:t>
            </w:r>
          </w:p>
        </w:tc>
      </w:tr>
      <w:tr w:rsidR="00EF374D" w:rsidRPr="00807770" w:rsidTr="00ED1153">
        <w:trPr>
          <w:divId w:val="292757133"/>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EF374D" w:rsidRDefault="00A24BB0">
            <w:pPr>
              <w:pStyle w:val="celltext"/>
              <w:jc w:val="center"/>
            </w:pPr>
            <w:r>
              <w:rPr>
                <w:noProof/>
                <w:lang w:val="en-US" w:eastAsia="en-US"/>
              </w:rPr>
              <w:drawing>
                <wp:inline distT="0" distB="0" distL="0" distR="0" wp14:anchorId="5AA98A01" wp14:editId="35202B1F">
                  <wp:extent cx="146050" cy="184150"/>
                  <wp:effectExtent l="0" t="0" r="0" b="0"/>
                  <wp:docPr id="463" name="Picture 463" descr="Section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SectionCollaps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EF374D" w:rsidRPr="00807770" w:rsidRDefault="00EF374D">
            <w:pPr>
              <w:pStyle w:val="celltext"/>
              <w:rPr>
                <w:lang w:val="en-US"/>
              </w:rPr>
            </w:pPr>
            <w:r w:rsidRPr="00807770">
              <w:rPr>
                <w:lang w:val="en-US"/>
              </w:rPr>
              <w:t xml:space="preserve">Hide (collapse) the chart (restore the element by clicking </w:t>
            </w:r>
            <w:r w:rsidR="00A24BB0">
              <w:rPr>
                <w:noProof/>
                <w:lang w:val="en-US" w:eastAsia="en-US"/>
              </w:rPr>
              <w:drawing>
                <wp:inline distT="0" distB="0" distL="0" distR="0" wp14:anchorId="2E23072D" wp14:editId="10D704B2">
                  <wp:extent cx="146050" cy="184150"/>
                  <wp:effectExtent l="0" t="0" r="0" b="0"/>
                  <wp:docPr id="464" name="Picture 464" descr="RepSection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RepSectionShow"/>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807770">
              <w:rPr>
                <w:lang w:val="en-US"/>
              </w:rPr>
              <w:t>).</w:t>
            </w:r>
          </w:p>
        </w:tc>
      </w:tr>
      <w:tr w:rsidR="00EF374D" w:rsidRPr="00807770" w:rsidTr="00ED1153">
        <w:trPr>
          <w:divId w:val="292757133"/>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EF374D" w:rsidRDefault="00A24BB0">
            <w:pPr>
              <w:pStyle w:val="celltext"/>
              <w:jc w:val="center"/>
            </w:pPr>
            <w:r>
              <w:rPr>
                <w:noProof/>
                <w:lang w:val="en-US" w:eastAsia="en-US"/>
              </w:rPr>
              <w:drawing>
                <wp:inline distT="0" distB="0" distL="0" distR="0" wp14:anchorId="23DBCEBF" wp14:editId="42974410">
                  <wp:extent cx="146050" cy="184150"/>
                  <wp:effectExtent l="0" t="0" r="0" b="0"/>
                  <wp:docPr id="465" name="Picture 465" descr="RepSection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RepSectionMax"/>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EF374D" w:rsidRPr="00807770" w:rsidRDefault="00EF374D">
            <w:pPr>
              <w:pStyle w:val="celltext"/>
              <w:rPr>
                <w:lang w:val="en-US"/>
              </w:rPr>
            </w:pPr>
            <w:r w:rsidRPr="00807770">
              <w:rPr>
                <w:lang w:val="en-US"/>
              </w:rPr>
              <w:t>Maximise and open the Lorenz curve in a new window. You can also double-click anywhere in the element to maximise it.</w:t>
            </w:r>
          </w:p>
        </w:tc>
      </w:tr>
      <w:tr w:rsidR="00EF374D" w:rsidRPr="00807770" w:rsidTr="00ED1153">
        <w:trPr>
          <w:divId w:val="292757133"/>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EF374D" w:rsidRDefault="00A24BB0">
            <w:pPr>
              <w:pStyle w:val="celltext"/>
              <w:jc w:val="center"/>
            </w:pPr>
            <w:r>
              <w:rPr>
                <w:noProof/>
                <w:lang w:val="en-US" w:eastAsia="en-US"/>
              </w:rPr>
              <w:drawing>
                <wp:inline distT="0" distB="0" distL="0" distR="0" wp14:anchorId="401AE903" wp14:editId="6369F1B4">
                  <wp:extent cx="146050" cy="184150"/>
                  <wp:effectExtent l="0" t="0" r="0" b="0"/>
                  <wp:docPr id="466" name="Picture 466" descr="RepSectio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RepSectionDel"/>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EF374D" w:rsidRPr="00807770" w:rsidRDefault="00EF374D">
            <w:pPr>
              <w:pStyle w:val="celltext"/>
              <w:rPr>
                <w:lang w:val="en-US"/>
              </w:rPr>
            </w:pPr>
            <w:r w:rsidRPr="00807770">
              <w:rPr>
                <w:lang w:val="en-US"/>
              </w:rPr>
              <w:t>Remove the chart from the analysis.</w:t>
            </w:r>
          </w:p>
        </w:tc>
      </w:tr>
    </w:tbl>
    <w:p w:rsidR="00EF374D" w:rsidRPr="00807770" w:rsidRDefault="00EF374D">
      <w:pPr>
        <w:spacing w:before="0" w:after="0"/>
        <w:divId w:val="472217976"/>
        <w:rPr>
          <w:rFonts w:ascii="Times New Roman" w:hAnsi="Times New Roman"/>
          <w:color w:val="auto"/>
          <w:sz w:val="24"/>
          <w:szCs w:val="24"/>
          <w:lang w:val="en-US"/>
        </w:rPr>
      </w:pPr>
      <w:r w:rsidRPr="00807770">
        <w:rPr>
          <w:rFonts w:ascii="Times New Roman" w:hAnsi="Times New Roman"/>
          <w:color w:val="auto"/>
          <w:sz w:val="24"/>
          <w:szCs w:val="24"/>
          <w:lang w:val="en-US"/>
        </w:rPr>
        <w:lastRenderedPageBreak/>
        <w:t xml:space="preserve">  </w:t>
      </w:r>
    </w:p>
    <w:p w:rsidR="00EF374D" w:rsidRDefault="00A24BB0">
      <w:pPr>
        <w:pStyle w:val="notes"/>
        <w:divId w:val="1796606590"/>
      </w:pPr>
      <w:r>
        <w:rPr>
          <w:noProof/>
          <w:lang w:val="en-US" w:eastAsia="en-US"/>
        </w:rPr>
        <w:drawing>
          <wp:inline distT="0" distB="0" distL="0" distR="0" wp14:anchorId="726A6985" wp14:editId="775EF911">
            <wp:extent cx="146050" cy="127000"/>
            <wp:effectExtent l="0" t="0" r="0" b="0"/>
            <wp:docPr id="467" name="Picture 467"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EF374D">
        <w:t>  </w:t>
      </w:r>
      <w:r w:rsidR="00EF374D">
        <w:rPr>
          <w:b/>
          <w:bCs/>
          <w:i/>
          <w:iCs/>
        </w:rPr>
        <w:t xml:space="preserve">Notes: </w:t>
      </w:r>
    </w:p>
    <w:p w:rsidR="00EF374D" w:rsidRPr="00807770" w:rsidRDefault="00EF374D" w:rsidP="002E7032">
      <w:pPr>
        <w:pStyle w:val="notes"/>
        <w:numPr>
          <w:ilvl w:val="0"/>
          <w:numId w:val="316"/>
        </w:numPr>
        <w:tabs>
          <w:tab w:val="left" w:pos="720"/>
        </w:tabs>
        <w:divId w:val="1796606590"/>
        <w:rPr>
          <w:lang w:val="en-US"/>
        </w:rPr>
      </w:pPr>
      <w:r w:rsidRPr="00807770">
        <w:rPr>
          <w:lang w:val="en-US"/>
        </w:rPr>
        <w:t xml:space="preserve">You can hide the left menu by clicking </w:t>
      </w:r>
      <w:r w:rsidRPr="00807770">
        <w:rPr>
          <w:rStyle w:val="uicontrol"/>
          <w:lang w:val="en-US"/>
        </w:rPr>
        <w:t>Hide</w:t>
      </w:r>
      <w:r w:rsidRPr="00807770">
        <w:rPr>
          <w:lang w:val="en-US"/>
        </w:rPr>
        <w:t>.</w:t>
      </w:r>
    </w:p>
    <w:p w:rsidR="00EF374D" w:rsidRPr="00807770" w:rsidRDefault="00EF374D" w:rsidP="002E7032">
      <w:pPr>
        <w:pStyle w:val="notes"/>
        <w:numPr>
          <w:ilvl w:val="0"/>
          <w:numId w:val="316"/>
        </w:numPr>
        <w:tabs>
          <w:tab w:val="left" w:pos="720"/>
        </w:tabs>
        <w:divId w:val="1796606590"/>
        <w:rPr>
          <w:lang w:val="en-US"/>
        </w:rPr>
      </w:pPr>
      <w:r w:rsidRPr="00807770">
        <w:rPr>
          <w:lang w:val="en-US"/>
        </w:rPr>
        <w:t xml:space="preserve">Except for the choice of companies to display, all the options available from the left menu are also available from the chart's </w:t>
      </w:r>
      <w:hyperlink w:anchor="analyses_peeranalysis_disoptions_7022" w:history="1">
        <w:r w:rsidRPr="00807770">
          <w:rPr>
            <w:rStyle w:val="Hyperlink"/>
            <w:color w:val="0000FF"/>
            <w:lang w:val="en-US"/>
          </w:rPr>
          <w:t>display options</w:t>
        </w:r>
      </w:hyperlink>
      <w:r w:rsidRPr="00807770">
        <w:rPr>
          <w:lang w:val="en-US"/>
        </w:rPr>
        <w:t>.</w:t>
      </w:r>
    </w:p>
    <w:p w:rsidR="00EF374D" w:rsidRPr="00807770" w:rsidRDefault="00EF374D">
      <w:pPr>
        <w:spacing w:before="0" w:after="0"/>
        <w:divId w:val="472217976"/>
        <w:rPr>
          <w:rFonts w:ascii="Times New Roman" w:hAnsi="Times New Roman"/>
          <w:color w:val="auto"/>
          <w:sz w:val="24"/>
          <w:szCs w:val="24"/>
          <w:lang w:val="en-US"/>
        </w:rPr>
      </w:pPr>
      <w:r w:rsidRPr="00807770">
        <w:rPr>
          <w:rFonts w:ascii="Times New Roman" w:hAnsi="Times New Roman"/>
          <w:color w:val="auto"/>
          <w:sz w:val="24"/>
          <w:szCs w:val="24"/>
          <w:lang w:val="en-US"/>
        </w:rPr>
        <w:t xml:space="preserve">  </w:t>
      </w:r>
      <w:r w:rsidRPr="00807770">
        <w:rPr>
          <w:rFonts w:ascii="Times New Roman" w:hAnsi="Times New Roman"/>
          <w:color w:val="auto"/>
          <w:sz w:val="24"/>
          <w:szCs w:val="24"/>
          <w:lang w:val="en-US"/>
        </w:rPr>
        <w:br/>
        <w:t xml:space="preserve">    </w:t>
      </w:r>
    </w:p>
    <w:bookmarkStart w:id="326" w:name="analyses_peeranalysis_peerdistri_7866"/>
    <w:bookmarkEnd w:id="326"/>
    <w:p w:rsidR="00EF374D" w:rsidRDefault="00EF374D">
      <w:pPr>
        <w:pStyle w:val="Heading4"/>
        <w:divId w:val="472217976"/>
      </w:pPr>
      <w:r>
        <w:fldChar w:fldCharType="begin"/>
      </w:r>
      <w:r>
        <w:instrText xml:space="preserve"> XE "Distribution chart (peer analysis)" \* MERGEFORMAT </w:instrText>
      </w:r>
      <w:r>
        <w:fldChar w:fldCharType="end"/>
      </w:r>
      <w:r>
        <w:t>Distribution chart (peer analysis)</w:t>
      </w:r>
    </w:p>
    <w:p w:rsidR="00EF374D" w:rsidRDefault="00EF374D">
      <w:pPr>
        <w:pStyle w:val="Heading5"/>
        <w:divId w:val="1386759426"/>
      </w:pPr>
      <w:r>
        <w:t>Overview</w:t>
      </w:r>
    </w:p>
    <w:p w:rsidR="00EF374D" w:rsidRPr="00807770" w:rsidRDefault="00EF374D">
      <w:pPr>
        <w:divId w:val="1386759426"/>
        <w:rPr>
          <w:lang w:val="en-US"/>
        </w:rPr>
      </w:pPr>
      <w:r w:rsidRPr="00807770">
        <w:rPr>
          <w:lang w:val="en-US"/>
        </w:rPr>
        <w:t>The distribution chart displays a graphical representation of the distribution of a variable within the group of companies included in the analysis for a specific year and allows you to position a company within this distribution.</w:t>
      </w:r>
    </w:p>
    <w:p w:rsidR="00EF374D" w:rsidRPr="00A24BB0" w:rsidRDefault="00EF374D">
      <w:pPr>
        <w:divId w:val="1386759426"/>
      </w:pPr>
      <w:r w:rsidRPr="00A24BB0">
        <w:rPr>
          <w:rStyle w:val="Drop-downhotspot"/>
          <w:b/>
          <w:bCs/>
          <w:color w:val="003366"/>
        </w:rPr>
        <w:t>Distribution chart</w:t>
      </w:r>
    </w:p>
    <w:p w:rsidR="00EF374D" w:rsidRDefault="00A24BB0" w:rsidP="00503423">
      <w:pPr>
        <w:divId w:val="100221167"/>
      </w:pPr>
      <w:r>
        <w:rPr>
          <w:noProof/>
          <w:lang w:val="en-US" w:eastAsia="en-US"/>
        </w:rPr>
        <w:drawing>
          <wp:inline distT="0" distB="0" distL="0" distR="0" wp14:anchorId="1185F4CB" wp14:editId="5B0CCDB6">
            <wp:extent cx="5715000" cy="3498850"/>
            <wp:effectExtent l="0" t="0" r="0" b="0"/>
            <wp:docPr id="468" name="Picture 468" descr="DistriChartDianeN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DistriChartDianeNeo"/>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715000" cy="3498850"/>
                    </a:xfrm>
                    <a:prstGeom prst="rect">
                      <a:avLst/>
                    </a:prstGeom>
                    <a:noFill/>
                    <a:ln>
                      <a:noFill/>
                    </a:ln>
                  </pic:spPr>
                </pic:pic>
              </a:graphicData>
            </a:graphic>
          </wp:inline>
        </w:drawing>
      </w:r>
    </w:p>
    <w:p w:rsidR="00EF374D" w:rsidRPr="00807770" w:rsidRDefault="00EF374D">
      <w:pPr>
        <w:divId w:val="1386759426"/>
        <w:rPr>
          <w:lang w:val="en-US"/>
        </w:rPr>
      </w:pPr>
      <w:r w:rsidRPr="00807770">
        <w:rPr>
          <w:lang w:val="en-US"/>
        </w:rPr>
        <w:t xml:space="preserve">Each cylinder represents a quartile. The height of each cylinder is determined by the difference between the higher and lower limit of each quartile. </w:t>
      </w:r>
    </w:p>
    <w:p w:rsidR="00EF374D" w:rsidRPr="00807770" w:rsidRDefault="00EF374D">
      <w:pPr>
        <w:divId w:val="1386759426"/>
        <w:rPr>
          <w:lang w:val="en-US"/>
        </w:rPr>
      </w:pPr>
      <w:r w:rsidRPr="00807770">
        <w:rPr>
          <w:lang w:val="en-US"/>
        </w:rPr>
        <w:t xml:space="preserve">The blue horizontal line represents the position within the distribution of the company selected in the left menu (see below for more details). </w:t>
      </w:r>
    </w:p>
    <w:p w:rsidR="00EF374D" w:rsidRPr="00807770" w:rsidRDefault="00EF374D">
      <w:pPr>
        <w:divId w:val="1386759426"/>
        <w:rPr>
          <w:lang w:val="en-US"/>
        </w:rPr>
      </w:pPr>
      <w:r w:rsidRPr="00807770">
        <w:rPr>
          <w:lang w:val="en-US"/>
        </w:rPr>
        <w:t>Underneath the table are displayed the relative interquartile interval, the number of observations, the standard deviation and the name of the company currently positioned in the chart.</w:t>
      </w:r>
    </w:p>
    <w:p w:rsidR="00EF374D" w:rsidRDefault="00EF374D">
      <w:pPr>
        <w:pStyle w:val="Heading5"/>
        <w:divId w:val="1386759426"/>
      </w:pPr>
      <w:r>
        <w:t>Working with a distribution chart</w:t>
      </w:r>
    </w:p>
    <w:p w:rsidR="00EF374D" w:rsidRPr="00807770" w:rsidRDefault="00EF374D">
      <w:pPr>
        <w:pStyle w:val="Heading6"/>
        <w:divId w:val="1386759426"/>
        <w:rPr>
          <w:lang w:val="en-US"/>
        </w:rPr>
      </w:pPr>
      <w:r w:rsidRPr="00807770">
        <w:rPr>
          <w:lang w:val="en-US"/>
        </w:rPr>
        <w:t>Displaying the position of a company in the chart</w:t>
      </w:r>
    </w:p>
    <w:p w:rsidR="00EF374D" w:rsidRPr="00807770" w:rsidRDefault="00EF374D">
      <w:pPr>
        <w:divId w:val="1386759426"/>
        <w:rPr>
          <w:lang w:val="en-US"/>
        </w:rPr>
      </w:pPr>
      <w:r w:rsidRPr="00807770">
        <w:rPr>
          <w:lang w:val="en-US"/>
        </w:rPr>
        <w:t>Each company included in the analysis can be plotted in the distribution chart by selecting a company name from the menu displayed to the left of the chart.</w:t>
      </w:r>
    </w:p>
    <w:p w:rsidR="00EF374D" w:rsidRPr="00807770" w:rsidRDefault="00EF374D">
      <w:pPr>
        <w:divId w:val="1386759426"/>
        <w:rPr>
          <w:lang w:val="en-US"/>
        </w:rPr>
      </w:pPr>
      <w:r w:rsidRPr="00807770">
        <w:rPr>
          <w:lang w:val="en-US"/>
        </w:rPr>
        <w:t>Within the chart a horizontal line is displayed allowing you to see how the company is positioned in the distribution. The name of the selected company is displayed in the legend underneath the chart.</w:t>
      </w:r>
    </w:p>
    <w:p w:rsidR="00EF374D" w:rsidRDefault="00EF374D">
      <w:pPr>
        <w:pStyle w:val="Heading6"/>
        <w:divId w:val="1386759426"/>
      </w:pPr>
      <w:bookmarkStart w:id="327" w:name="analyses_peeranalysis_peerdistri_638"/>
      <w:bookmarkEnd w:id="327"/>
      <w:r>
        <w:t>Changing the variable</w:t>
      </w:r>
    </w:p>
    <w:p w:rsidR="00EF374D" w:rsidRPr="00807770" w:rsidRDefault="00EF374D">
      <w:pPr>
        <w:divId w:val="1386759426"/>
        <w:rPr>
          <w:lang w:val="en-US"/>
        </w:rPr>
      </w:pPr>
      <w:r w:rsidRPr="00807770">
        <w:rPr>
          <w:lang w:val="en-US"/>
        </w:rPr>
        <w:lastRenderedPageBreak/>
        <w:t xml:space="preserve">From the left menu you can modify the variable on which the distribution is based by clicking the name of variable. </w:t>
      </w:r>
    </w:p>
    <w:p w:rsidR="00EF374D" w:rsidRPr="00807770" w:rsidRDefault="00A24BB0">
      <w:pPr>
        <w:pStyle w:val="notes"/>
        <w:divId w:val="540437990"/>
        <w:rPr>
          <w:lang w:val="en-US"/>
        </w:rPr>
      </w:pPr>
      <w:r>
        <w:rPr>
          <w:noProof/>
          <w:lang w:val="en-US" w:eastAsia="en-US"/>
        </w:rPr>
        <w:drawing>
          <wp:inline distT="0" distB="0" distL="0" distR="0" wp14:anchorId="153CA147" wp14:editId="5203D252">
            <wp:extent cx="146050" cy="127000"/>
            <wp:effectExtent l="0" t="0" r="0" b="0"/>
            <wp:docPr id="469" name="Picture 469"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EF374D" w:rsidRPr="00807770">
        <w:rPr>
          <w:lang w:val="en-US"/>
        </w:rPr>
        <w:t>  </w:t>
      </w:r>
      <w:r w:rsidR="00EF374D" w:rsidRPr="00807770">
        <w:rPr>
          <w:b/>
          <w:bCs/>
          <w:i/>
          <w:iCs/>
          <w:lang w:val="en-US"/>
        </w:rPr>
        <w:t>Note</w:t>
      </w:r>
      <w:r w:rsidR="00EF374D" w:rsidRPr="00807770">
        <w:rPr>
          <w:lang w:val="en-US"/>
        </w:rPr>
        <w:t xml:space="preserve">: You can also change the variable from the chart's </w:t>
      </w:r>
      <w:hyperlink w:anchor="analyses_peeranalysis_disoptions_4322" w:history="1">
        <w:r w:rsidR="00EF374D" w:rsidRPr="00807770">
          <w:rPr>
            <w:rStyle w:val="Hyperlink"/>
            <w:color w:val="0000FF"/>
            <w:lang w:val="en-US"/>
          </w:rPr>
          <w:t>display options</w:t>
        </w:r>
      </w:hyperlink>
      <w:r w:rsidR="00EF374D" w:rsidRPr="00807770">
        <w:rPr>
          <w:lang w:val="en-US"/>
        </w:rPr>
        <w:t>.</w:t>
      </w:r>
    </w:p>
    <w:p w:rsidR="00EF374D" w:rsidRDefault="00EF374D">
      <w:pPr>
        <w:pStyle w:val="Heading6"/>
        <w:divId w:val="1386759426"/>
      </w:pPr>
      <w:bookmarkStart w:id="328" w:name="analyses_peeranalysis_peerdistri_1501"/>
      <w:bookmarkEnd w:id="328"/>
      <w:r>
        <w:t>Changing the year</w:t>
      </w:r>
    </w:p>
    <w:p w:rsidR="00EF374D" w:rsidRPr="00807770" w:rsidRDefault="00EF374D">
      <w:pPr>
        <w:divId w:val="1386759426"/>
        <w:rPr>
          <w:lang w:val="en-US"/>
        </w:rPr>
      </w:pPr>
      <w:r w:rsidRPr="00807770">
        <w:rPr>
          <w:lang w:val="en-US"/>
        </w:rPr>
        <w:t xml:space="preserve">The left menu includes a drop-down menu labelled </w:t>
      </w:r>
      <w:r w:rsidRPr="00807770">
        <w:rPr>
          <w:rStyle w:val="uicontrol"/>
          <w:lang w:val="en-US"/>
        </w:rPr>
        <w:t>Available years</w:t>
      </w:r>
      <w:r w:rsidRPr="00807770">
        <w:rPr>
          <w:lang w:val="en-US"/>
        </w:rPr>
        <w:t xml:space="preserve"> allowing to change the year on which the chart is based. </w:t>
      </w:r>
    </w:p>
    <w:p w:rsidR="00EF374D" w:rsidRPr="00807770" w:rsidRDefault="00A24BB0">
      <w:pPr>
        <w:pStyle w:val="notes"/>
        <w:divId w:val="1027409454"/>
        <w:rPr>
          <w:lang w:val="en-US"/>
        </w:rPr>
      </w:pPr>
      <w:r>
        <w:rPr>
          <w:noProof/>
          <w:lang w:val="en-US" w:eastAsia="en-US"/>
        </w:rPr>
        <w:drawing>
          <wp:inline distT="0" distB="0" distL="0" distR="0" wp14:anchorId="77A87019" wp14:editId="13E166E5">
            <wp:extent cx="146050" cy="127000"/>
            <wp:effectExtent l="0" t="0" r="0" b="0"/>
            <wp:docPr id="470" name="Picture 470"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EF374D" w:rsidRPr="00807770">
        <w:rPr>
          <w:lang w:val="en-US"/>
        </w:rPr>
        <w:t>  </w:t>
      </w:r>
      <w:r w:rsidR="00EF374D" w:rsidRPr="00807770">
        <w:rPr>
          <w:b/>
          <w:bCs/>
          <w:i/>
          <w:iCs/>
          <w:lang w:val="en-US"/>
        </w:rPr>
        <w:t>Note</w:t>
      </w:r>
      <w:r w:rsidR="00EF374D" w:rsidRPr="00807770">
        <w:rPr>
          <w:lang w:val="en-US"/>
        </w:rPr>
        <w:t xml:space="preserve">: You can also change the year from the chart's </w:t>
      </w:r>
      <w:hyperlink w:anchor="analyses_peeranalysis_disoptions_4322" w:history="1">
        <w:r w:rsidR="00EF374D" w:rsidRPr="00807770">
          <w:rPr>
            <w:rStyle w:val="Hyperlink"/>
            <w:color w:val="0000FF"/>
            <w:lang w:val="en-US"/>
          </w:rPr>
          <w:t>display options</w:t>
        </w:r>
      </w:hyperlink>
      <w:r w:rsidR="00EF374D" w:rsidRPr="00807770">
        <w:rPr>
          <w:lang w:val="en-US"/>
        </w:rPr>
        <w:t xml:space="preserve">. </w:t>
      </w:r>
    </w:p>
    <w:p w:rsidR="00EF374D" w:rsidRPr="00807770" w:rsidRDefault="00EF374D">
      <w:pPr>
        <w:pStyle w:val="Heading6"/>
        <w:divId w:val="1386759426"/>
        <w:rPr>
          <w:lang w:val="en-US"/>
        </w:rPr>
      </w:pPr>
      <w:bookmarkStart w:id="329" w:name="analyses_peeranalysis_peerdistri_3083"/>
      <w:bookmarkEnd w:id="329"/>
      <w:r w:rsidRPr="00807770">
        <w:rPr>
          <w:lang w:val="en-US"/>
        </w:rPr>
        <w:t>Including/removing the first and last deciles</w:t>
      </w:r>
    </w:p>
    <w:p w:rsidR="00EF374D" w:rsidRPr="00807770" w:rsidRDefault="00EF374D">
      <w:pPr>
        <w:divId w:val="1386759426"/>
        <w:rPr>
          <w:lang w:val="en-US"/>
        </w:rPr>
      </w:pPr>
      <w:r w:rsidRPr="00807770">
        <w:rPr>
          <w:lang w:val="en-US"/>
        </w:rPr>
        <w:t xml:space="preserve">Due to the fact that the set on which the analysis is based might contain extreme values and therefore skew your analysis, an option to remove the first and last deciles is available. </w:t>
      </w:r>
    </w:p>
    <w:p w:rsidR="00EF374D" w:rsidRPr="00807770" w:rsidRDefault="00EF374D">
      <w:pPr>
        <w:divId w:val="1386759426"/>
        <w:rPr>
          <w:lang w:val="en-US"/>
        </w:rPr>
      </w:pPr>
      <w:r w:rsidRPr="00807770">
        <w:rPr>
          <w:lang w:val="en-US"/>
        </w:rPr>
        <w:t xml:space="preserve">Clear the </w:t>
      </w:r>
      <w:r w:rsidRPr="00807770">
        <w:rPr>
          <w:rStyle w:val="uicontrol"/>
          <w:lang w:val="en-US"/>
        </w:rPr>
        <w:t>Include 1 and 10 deciles</w:t>
      </w:r>
      <w:r w:rsidRPr="00807770">
        <w:rPr>
          <w:lang w:val="en-US"/>
        </w:rPr>
        <w:t xml:space="preserve"> check box to remove these extreme values. When you remove these values, the first and last quartile contain respectively 15% (= 25% - 10%) of the observations.</w:t>
      </w:r>
    </w:p>
    <w:p w:rsidR="00EF374D" w:rsidRPr="00807770" w:rsidRDefault="00A24BB0">
      <w:pPr>
        <w:pStyle w:val="notes"/>
        <w:divId w:val="202717968"/>
        <w:rPr>
          <w:lang w:val="en-US"/>
        </w:rPr>
      </w:pPr>
      <w:r>
        <w:rPr>
          <w:noProof/>
          <w:lang w:val="en-US" w:eastAsia="en-US"/>
        </w:rPr>
        <w:drawing>
          <wp:inline distT="0" distB="0" distL="0" distR="0" wp14:anchorId="493523C0" wp14:editId="16A95E4F">
            <wp:extent cx="146050" cy="127000"/>
            <wp:effectExtent l="0" t="0" r="0" b="0"/>
            <wp:docPr id="471" name="Picture 471"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EF374D" w:rsidRPr="00807770">
        <w:rPr>
          <w:lang w:val="en-US"/>
        </w:rPr>
        <w:t>  </w:t>
      </w:r>
      <w:r w:rsidR="00EF374D" w:rsidRPr="00807770">
        <w:rPr>
          <w:b/>
          <w:bCs/>
          <w:i/>
          <w:iCs/>
          <w:lang w:val="en-US"/>
        </w:rPr>
        <w:t>Note</w:t>
      </w:r>
      <w:r w:rsidR="00EF374D" w:rsidRPr="00807770">
        <w:rPr>
          <w:lang w:val="en-US"/>
        </w:rPr>
        <w:t xml:space="preserve">: You can also remove these deciles from the chart's </w:t>
      </w:r>
      <w:hyperlink w:anchor="analyses_peeranalysis_disoptions_4322" w:history="1">
        <w:r w:rsidR="00EF374D" w:rsidRPr="00807770">
          <w:rPr>
            <w:rStyle w:val="Hyperlink"/>
            <w:color w:val="0000FF"/>
            <w:lang w:val="en-US"/>
          </w:rPr>
          <w:t>display options</w:t>
        </w:r>
      </w:hyperlink>
      <w:r w:rsidR="00EF374D" w:rsidRPr="00807770">
        <w:rPr>
          <w:lang w:val="en-US"/>
        </w:rPr>
        <w:t>.</w:t>
      </w:r>
    </w:p>
    <w:p w:rsidR="00EF374D" w:rsidRDefault="00EF374D">
      <w:pPr>
        <w:pStyle w:val="Heading5"/>
        <w:divId w:val="1386759426"/>
      </w:pPr>
      <w:r>
        <w:t>Distribution chart toolbar</w:t>
      </w:r>
    </w:p>
    <w:p w:rsidR="00EF374D" w:rsidRPr="00807770" w:rsidRDefault="00EF374D">
      <w:pPr>
        <w:divId w:val="1386759426"/>
        <w:rPr>
          <w:lang w:val="en-US"/>
        </w:rPr>
      </w:pPr>
      <w:r w:rsidRPr="00807770">
        <w:rPr>
          <w:lang w:val="en-US"/>
        </w:rPr>
        <w:t xml:space="preserve">The icons and links displayed in the chart's toolbar are as follows: </w:t>
      </w:r>
    </w:p>
    <w:tbl>
      <w:tblPr>
        <w:tblW w:w="9088"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1081"/>
        <w:gridCol w:w="8007"/>
      </w:tblGrid>
      <w:tr w:rsidR="00EF374D" w:rsidTr="00ED1153">
        <w:trPr>
          <w:divId w:val="1813982173"/>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EF374D" w:rsidRDefault="00EF374D">
            <w:pPr>
              <w:pStyle w:val="columnheader"/>
            </w:pPr>
            <w:r>
              <w:t>Icon/link</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EF374D" w:rsidRDefault="00EF374D">
            <w:pPr>
              <w:pStyle w:val="columnheader"/>
            </w:pPr>
            <w:r>
              <w:t>Function</w:t>
            </w:r>
          </w:p>
        </w:tc>
      </w:tr>
      <w:tr w:rsidR="00EF374D" w:rsidRPr="00807770" w:rsidTr="00ED1153">
        <w:trPr>
          <w:divId w:val="1813982173"/>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EF374D" w:rsidRDefault="00EF374D">
            <w:pPr>
              <w:pStyle w:val="celltext"/>
              <w:jc w:val="center"/>
              <w:rPr>
                <w:b/>
                <w:bCs/>
              </w:rPr>
            </w:pPr>
            <w:r>
              <w:rPr>
                <w:b/>
                <w:bCs/>
              </w:rPr>
              <w:t>Options</w:t>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EF374D" w:rsidRPr="00807770" w:rsidRDefault="00EF374D">
            <w:pPr>
              <w:pStyle w:val="celltext"/>
              <w:rPr>
                <w:lang w:val="en-US"/>
              </w:rPr>
            </w:pPr>
            <w:r w:rsidRPr="00807770">
              <w:rPr>
                <w:lang w:val="en-US"/>
              </w:rPr>
              <w:t xml:space="preserve">Change the </w:t>
            </w:r>
            <w:hyperlink w:anchor="analyses_peeranalysis_disoptions_4322" w:history="1">
              <w:r w:rsidRPr="00807770">
                <w:rPr>
                  <w:rStyle w:val="Hyperlink"/>
                  <w:color w:val="0000FF"/>
                  <w:lang w:val="en-US"/>
                </w:rPr>
                <w:t>display options</w:t>
              </w:r>
            </w:hyperlink>
            <w:r w:rsidRPr="00807770">
              <w:rPr>
                <w:lang w:val="en-US"/>
              </w:rPr>
              <w:t xml:space="preserve"> of the chart.</w:t>
            </w:r>
          </w:p>
        </w:tc>
      </w:tr>
      <w:tr w:rsidR="00EF374D" w:rsidRPr="00807770" w:rsidTr="00ED1153">
        <w:trPr>
          <w:divId w:val="1813982173"/>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EF374D" w:rsidRDefault="00A24BB0">
            <w:pPr>
              <w:pStyle w:val="celltext"/>
              <w:jc w:val="center"/>
            </w:pPr>
            <w:r>
              <w:rPr>
                <w:noProof/>
                <w:lang w:val="en-US" w:eastAsia="en-US"/>
              </w:rPr>
              <w:drawing>
                <wp:inline distT="0" distB="0" distL="0" distR="0" wp14:anchorId="7A93C334" wp14:editId="11B49F2D">
                  <wp:extent cx="146050" cy="184150"/>
                  <wp:effectExtent l="0" t="0" r="0" b="0"/>
                  <wp:docPr id="472" name="Picture 472" descr="Section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SectionCollaps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EF374D" w:rsidRPr="00807770" w:rsidRDefault="00EF374D">
            <w:pPr>
              <w:pStyle w:val="celltext"/>
              <w:rPr>
                <w:lang w:val="en-US"/>
              </w:rPr>
            </w:pPr>
            <w:r w:rsidRPr="00807770">
              <w:rPr>
                <w:lang w:val="en-US"/>
              </w:rPr>
              <w:t xml:space="preserve">Hide (collapse) the chart (restore the element by clicking </w:t>
            </w:r>
            <w:r w:rsidR="00A24BB0">
              <w:rPr>
                <w:noProof/>
                <w:lang w:val="en-US" w:eastAsia="en-US"/>
              </w:rPr>
              <w:drawing>
                <wp:inline distT="0" distB="0" distL="0" distR="0" wp14:anchorId="594B296F" wp14:editId="338167FC">
                  <wp:extent cx="146050" cy="184150"/>
                  <wp:effectExtent l="0" t="0" r="0" b="0"/>
                  <wp:docPr id="473" name="Picture 473" descr="RepSection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RepSectionShow"/>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807770">
              <w:rPr>
                <w:lang w:val="en-US"/>
              </w:rPr>
              <w:t>).</w:t>
            </w:r>
          </w:p>
        </w:tc>
      </w:tr>
      <w:tr w:rsidR="00EF374D" w:rsidRPr="00807770" w:rsidTr="00ED1153">
        <w:trPr>
          <w:divId w:val="1813982173"/>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EF374D" w:rsidRDefault="00A24BB0">
            <w:pPr>
              <w:pStyle w:val="celltext"/>
              <w:jc w:val="center"/>
            </w:pPr>
            <w:r>
              <w:rPr>
                <w:noProof/>
                <w:lang w:val="en-US" w:eastAsia="en-US"/>
              </w:rPr>
              <w:drawing>
                <wp:inline distT="0" distB="0" distL="0" distR="0" wp14:anchorId="067EEE2A" wp14:editId="4E837CE6">
                  <wp:extent cx="146050" cy="184150"/>
                  <wp:effectExtent l="0" t="0" r="0" b="0"/>
                  <wp:docPr id="474" name="Picture 474" descr="RepSection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RepSectionMax"/>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EF374D" w:rsidRPr="00807770" w:rsidRDefault="00EF374D">
            <w:pPr>
              <w:pStyle w:val="celltext"/>
              <w:rPr>
                <w:lang w:val="en-US"/>
              </w:rPr>
            </w:pPr>
            <w:r w:rsidRPr="00807770">
              <w:rPr>
                <w:lang w:val="en-US"/>
              </w:rPr>
              <w:t>Maximise and open the chart in a new window. You can also double-click in the section to maximise it.</w:t>
            </w:r>
          </w:p>
        </w:tc>
      </w:tr>
      <w:tr w:rsidR="00EF374D" w:rsidRPr="00807770" w:rsidTr="00ED1153">
        <w:trPr>
          <w:divId w:val="1813982173"/>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EF374D" w:rsidRDefault="00A24BB0">
            <w:pPr>
              <w:pStyle w:val="celltext"/>
              <w:jc w:val="center"/>
            </w:pPr>
            <w:r>
              <w:rPr>
                <w:noProof/>
                <w:lang w:val="en-US" w:eastAsia="en-US"/>
              </w:rPr>
              <w:drawing>
                <wp:inline distT="0" distB="0" distL="0" distR="0" wp14:anchorId="255B73E0" wp14:editId="40791691">
                  <wp:extent cx="146050" cy="184150"/>
                  <wp:effectExtent l="0" t="0" r="0" b="0"/>
                  <wp:docPr id="475" name="Picture 475" descr="RepSectio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RepSectionDel"/>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EF374D" w:rsidRPr="00807770" w:rsidRDefault="00EF374D">
            <w:pPr>
              <w:pStyle w:val="celltext"/>
              <w:rPr>
                <w:lang w:val="en-US"/>
              </w:rPr>
            </w:pPr>
            <w:r w:rsidRPr="00807770">
              <w:rPr>
                <w:lang w:val="en-US"/>
              </w:rPr>
              <w:t>Remove the chart from the analysis.</w:t>
            </w:r>
          </w:p>
        </w:tc>
      </w:tr>
    </w:tbl>
    <w:bookmarkStart w:id="330" w:name="analyses_peeranalysis_peerindice_2792"/>
    <w:bookmarkEnd w:id="330"/>
    <w:p w:rsidR="00EF374D" w:rsidRDefault="00EF374D">
      <w:pPr>
        <w:pStyle w:val="Heading4"/>
        <w:divId w:val="472217976"/>
      </w:pPr>
      <w:r>
        <w:fldChar w:fldCharType="begin"/>
      </w:r>
      <w:r>
        <w:instrText xml:space="preserve"> XE "Indices chart (peer analysis)" \* MERGEFORMAT </w:instrText>
      </w:r>
      <w:r>
        <w:fldChar w:fldCharType="end"/>
      </w:r>
      <w:r>
        <w:t>Indices chart (peer analysis)</w:t>
      </w:r>
    </w:p>
    <w:p w:rsidR="00EF374D" w:rsidRDefault="00EF374D">
      <w:pPr>
        <w:pStyle w:val="Heading5"/>
        <w:divId w:val="1599944290"/>
      </w:pPr>
      <w:r>
        <w:t>Overview</w:t>
      </w:r>
    </w:p>
    <w:p w:rsidR="00EF374D" w:rsidRPr="00807770" w:rsidRDefault="00EF374D">
      <w:pPr>
        <w:divId w:val="1599944290"/>
        <w:rPr>
          <w:lang w:val="en-US"/>
        </w:rPr>
      </w:pPr>
      <w:r w:rsidRPr="00807770">
        <w:rPr>
          <w:lang w:val="en-US"/>
        </w:rPr>
        <w:t xml:space="preserve">The indices chart displays the evolution of a financial item in a line chart, expressed in indices, for up to five companies, and allows you to compare these companies with the average, median and standard deviation of the group. </w:t>
      </w:r>
    </w:p>
    <w:p w:rsidR="00EF374D" w:rsidRPr="00A24BB0" w:rsidRDefault="00EF374D">
      <w:pPr>
        <w:divId w:val="1599944290"/>
      </w:pPr>
      <w:r w:rsidRPr="00A24BB0">
        <w:rPr>
          <w:rStyle w:val="Drop-downhotspot"/>
          <w:b/>
          <w:bCs/>
          <w:color w:val="003366"/>
        </w:rPr>
        <w:t>Indices chart</w:t>
      </w:r>
    </w:p>
    <w:p w:rsidR="00EF374D" w:rsidRDefault="00A24BB0" w:rsidP="00503423">
      <w:pPr>
        <w:divId w:val="148400571"/>
      </w:pPr>
      <w:r>
        <w:rPr>
          <w:noProof/>
          <w:lang w:val="en-US" w:eastAsia="en-US"/>
        </w:rPr>
        <w:lastRenderedPageBreak/>
        <w:drawing>
          <wp:inline distT="0" distB="0" distL="0" distR="0" wp14:anchorId="00638961" wp14:editId="0599F368">
            <wp:extent cx="5715000" cy="4184650"/>
            <wp:effectExtent l="0" t="0" r="0" b="0"/>
            <wp:docPr id="476" name="Picture 476" descr="PeerIndicesChartDianeN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PeerIndicesChartDianeNeo"/>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715000" cy="4184650"/>
                    </a:xfrm>
                    <a:prstGeom prst="rect">
                      <a:avLst/>
                    </a:prstGeom>
                    <a:noFill/>
                    <a:ln>
                      <a:noFill/>
                    </a:ln>
                  </pic:spPr>
                </pic:pic>
              </a:graphicData>
            </a:graphic>
          </wp:inline>
        </w:drawing>
      </w:r>
    </w:p>
    <w:p w:rsidR="00EF374D" w:rsidRDefault="00EF374D">
      <w:pPr>
        <w:pStyle w:val="Heading5"/>
        <w:divId w:val="1599944290"/>
      </w:pPr>
      <w:r>
        <w:t>Working with an indices chart</w:t>
      </w:r>
    </w:p>
    <w:p w:rsidR="00EF374D" w:rsidRDefault="00EF374D">
      <w:pPr>
        <w:pStyle w:val="Heading6"/>
        <w:divId w:val="1599944290"/>
      </w:pPr>
      <w:r>
        <w:t>Adding/removing a company</w:t>
      </w:r>
    </w:p>
    <w:p w:rsidR="00EF374D" w:rsidRDefault="00EF374D">
      <w:pPr>
        <w:divId w:val="1599944290"/>
      </w:pPr>
      <w:r w:rsidRPr="00807770">
        <w:rPr>
          <w:lang w:val="en-US"/>
        </w:rPr>
        <w:t xml:space="preserve">To add/remove a company plotted on the chart select/clear the check box corresponding to the company you are interested in from the left menu. </w:t>
      </w:r>
      <w:r>
        <w:t>You can include up to five companies.</w:t>
      </w:r>
    </w:p>
    <w:p w:rsidR="00EF374D" w:rsidRDefault="00EF374D">
      <w:pPr>
        <w:pStyle w:val="Heading6"/>
        <w:divId w:val="1599944290"/>
      </w:pPr>
      <w:r>
        <w:t>Changing the variable</w:t>
      </w:r>
    </w:p>
    <w:p w:rsidR="00EF374D" w:rsidRPr="00807770" w:rsidRDefault="00EF374D">
      <w:pPr>
        <w:divId w:val="1599944290"/>
        <w:rPr>
          <w:lang w:val="en-US"/>
        </w:rPr>
      </w:pPr>
      <w:r w:rsidRPr="00807770">
        <w:rPr>
          <w:lang w:val="en-US"/>
        </w:rPr>
        <w:t xml:space="preserve">All the variables selected for the analysis are listed under </w:t>
      </w:r>
      <w:r w:rsidRPr="00807770">
        <w:rPr>
          <w:rStyle w:val="uicontrol"/>
          <w:lang w:val="en-US"/>
        </w:rPr>
        <w:t>Select a variable</w:t>
      </w:r>
      <w:r w:rsidRPr="00807770">
        <w:rPr>
          <w:lang w:val="en-US"/>
        </w:rPr>
        <w:t xml:space="preserve"> in the left menu. To change the variable, click the option button corresponding to the variable you want to represent. </w:t>
      </w:r>
    </w:p>
    <w:p w:rsidR="00EF374D" w:rsidRPr="00807770" w:rsidRDefault="00A24BB0">
      <w:pPr>
        <w:pStyle w:val="notes"/>
        <w:divId w:val="1479541475"/>
        <w:rPr>
          <w:lang w:val="en-US"/>
        </w:rPr>
      </w:pPr>
      <w:r>
        <w:rPr>
          <w:noProof/>
          <w:lang w:val="en-US" w:eastAsia="en-US"/>
        </w:rPr>
        <w:drawing>
          <wp:inline distT="0" distB="0" distL="0" distR="0" wp14:anchorId="7E1B93DA" wp14:editId="03040DD1">
            <wp:extent cx="146050" cy="127000"/>
            <wp:effectExtent l="0" t="0" r="0" b="0"/>
            <wp:docPr id="477" name="Picture 477"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EF374D" w:rsidRPr="00807770">
        <w:rPr>
          <w:lang w:val="en-US"/>
        </w:rPr>
        <w:t>  </w:t>
      </w:r>
      <w:r w:rsidR="00EF374D" w:rsidRPr="00807770">
        <w:rPr>
          <w:b/>
          <w:bCs/>
          <w:i/>
          <w:iCs/>
          <w:lang w:val="en-US"/>
        </w:rPr>
        <w:t>Note</w:t>
      </w:r>
      <w:r w:rsidR="00EF374D" w:rsidRPr="00807770">
        <w:rPr>
          <w:lang w:val="en-US"/>
        </w:rPr>
        <w:t>: You can also change the variable from the chart's</w:t>
      </w:r>
      <w:hyperlink w:anchor="analyses_peeranalysis_disoptions_6392" w:history="1">
        <w:r w:rsidR="00EF374D" w:rsidRPr="00807770">
          <w:rPr>
            <w:rStyle w:val="Hyperlink"/>
            <w:color w:val="0000FF"/>
            <w:lang w:val="en-US"/>
          </w:rPr>
          <w:t xml:space="preserve"> display options</w:t>
        </w:r>
      </w:hyperlink>
      <w:r w:rsidR="00EF374D" w:rsidRPr="00807770">
        <w:rPr>
          <w:lang w:val="en-US"/>
        </w:rPr>
        <w:t>.</w:t>
      </w:r>
    </w:p>
    <w:p w:rsidR="00EF374D" w:rsidRDefault="00EF374D">
      <w:pPr>
        <w:pStyle w:val="Heading6"/>
        <w:divId w:val="1599944290"/>
      </w:pPr>
      <w:r>
        <w:t>Changing the base year</w:t>
      </w:r>
    </w:p>
    <w:p w:rsidR="00EF374D" w:rsidRPr="00807770" w:rsidRDefault="00EF374D">
      <w:pPr>
        <w:divId w:val="1599944290"/>
        <w:rPr>
          <w:lang w:val="en-US"/>
        </w:rPr>
      </w:pPr>
      <w:r w:rsidRPr="00807770">
        <w:rPr>
          <w:lang w:val="en-US"/>
        </w:rPr>
        <w:t xml:space="preserve">The base year is the year used to calculate the indices. You can change this base year using the drop-down menu </w:t>
      </w:r>
      <w:r w:rsidRPr="00807770">
        <w:rPr>
          <w:rStyle w:val="uicontrol"/>
          <w:lang w:val="en-US"/>
        </w:rPr>
        <w:t>Select the base</w:t>
      </w:r>
      <w:r w:rsidRPr="00807770">
        <w:rPr>
          <w:b/>
          <w:bCs/>
          <w:lang w:val="en-US"/>
        </w:rPr>
        <w:t xml:space="preserve"> year</w:t>
      </w:r>
      <w:r w:rsidRPr="00807770">
        <w:rPr>
          <w:lang w:val="en-US"/>
        </w:rPr>
        <w:t xml:space="preserve"> from the left menu. </w:t>
      </w:r>
    </w:p>
    <w:p w:rsidR="00EF374D" w:rsidRPr="00807770" w:rsidRDefault="00A24BB0">
      <w:pPr>
        <w:pStyle w:val="notes"/>
        <w:divId w:val="1287733357"/>
        <w:rPr>
          <w:lang w:val="en-US"/>
        </w:rPr>
      </w:pPr>
      <w:r>
        <w:rPr>
          <w:noProof/>
          <w:lang w:val="en-US" w:eastAsia="en-US"/>
        </w:rPr>
        <w:drawing>
          <wp:inline distT="0" distB="0" distL="0" distR="0" wp14:anchorId="4D92C2BF" wp14:editId="1245FF98">
            <wp:extent cx="146050" cy="127000"/>
            <wp:effectExtent l="0" t="0" r="0" b="0"/>
            <wp:docPr id="478" name="Picture 478"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EF374D" w:rsidRPr="00807770">
        <w:rPr>
          <w:lang w:val="en-US"/>
        </w:rPr>
        <w:t>  </w:t>
      </w:r>
      <w:r w:rsidR="00EF374D" w:rsidRPr="00807770">
        <w:rPr>
          <w:b/>
          <w:bCs/>
          <w:i/>
          <w:iCs/>
          <w:lang w:val="en-US"/>
        </w:rPr>
        <w:t>Note</w:t>
      </w:r>
      <w:r w:rsidR="00EF374D" w:rsidRPr="00807770">
        <w:rPr>
          <w:lang w:val="en-US"/>
        </w:rPr>
        <w:t xml:space="preserve">: You can also change the base year from the chart's </w:t>
      </w:r>
      <w:hyperlink w:anchor="analyses_peeranalysis_disoptions_6392" w:history="1">
        <w:r w:rsidR="00EF374D" w:rsidRPr="00807770">
          <w:rPr>
            <w:rStyle w:val="Hyperlink"/>
            <w:color w:val="0000FF"/>
            <w:lang w:val="en-US"/>
          </w:rPr>
          <w:t>display options</w:t>
        </w:r>
      </w:hyperlink>
      <w:r w:rsidR="00EF374D" w:rsidRPr="00807770">
        <w:rPr>
          <w:lang w:val="en-US"/>
        </w:rPr>
        <w:t xml:space="preserve">. </w:t>
      </w:r>
    </w:p>
    <w:p w:rsidR="00EF374D" w:rsidRDefault="00EF374D">
      <w:pPr>
        <w:pStyle w:val="Heading6"/>
        <w:divId w:val="1599944290"/>
      </w:pPr>
      <w:r>
        <w:t>Showing/hiding summary statistics</w:t>
      </w:r>
    </w:p>
    <w:p w:rsidR="00EF374D" w:rsidRPr="00807770" w:rsidRDefault="00EF374D">
      <w:pPr>
        <w:divId w:val="1599944290"/>
        <w:rPr>
          <w:lang w:val="en-US"/>
        </w:rPr>
      </w:pPr>
      <w:r w:rsidRPr="00807770">
        <w:rPr>
          <w:lang w:val="en-US"/>
        </w:rPr>
        <w:t>You have the option to show or hide the evolution of summary statistics such as the average, median and standard deviation.</w:t>
      </w:r>
    </w:p>
    <w:p w:rsidR="00EF374D" w:rsidRPr="00807770" w:rsidRDefault="00EF374D">
      <w:pPr>
        <w:divId w:val="1599944290"/>
        <w:rPr>
          <w:lang w:val="en-US"/>
        </w:rPr>
      </w:pPr>
      <w:r w:rsidRPr="00807770">
        <w:rPr>
          <w:lang w:val="en-US"/>
        </w:rPr>
        <w:t>Select/clear the check box(es) corresponding to the statistic(s) you want to include/remove from the chart.</w:t>
      </w:r>
    </w:p>
    <w:p w:rsidR="00EF374D" w:rsidRPr="00807770" w:rsidRDefault="00A24BB0">
      <w:pPr>
        <w:pStyle w:val="notes"/>
        <w:divId w:val="734473616"/>
        <w:rPr>
          <w:lang w:val="en-US"/>
        </w:rPr>
      </w:pPr>
      <w:r>
        <w:rPr>
          <w:noProof/>
          <w:lang w:val="en-US" w:eastAsia="en-US"/>
        </w:rPr>
        <w:drawing>
          <wp:inline distT="0" distB="0" distL="0" distR="0" wp14:anchorId="226B2B69" wp14:editId="046D0FAC">
            <wp:extent cx="146050" cy="127000"/>
            <wp:effectExtent l="0" t="0" r="0" b="0"/>
            <wp:docPr id="479" name="Picture 479"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EF374D" w:rsidRPr="00807770">
        <w:rPr>
          <w:lang w:val="en-US"/>
        </w:rPr>
        <w:t>  </w:t>
      </w:r>
      <w:r w:rsidR="00EF374D" w:rsidRPr="00807770">
        <w:rPr>
          <w:b/>
          <w:bCs/>
          <w:i/>
          <w:iCs/>
          <w:lang w:val="en-US"/>
        </w:rPr>
        <w:t xml:space="preserve">Note: </w:t>
      </w:r>
      <w:r w:rsidR="00EF374D" w:rsidRPr="00807770">
        <w:rPr>
          <w:lang w:val="en-US"/>
        </w:rPr>
        <w:t xml:space="preserve">You can also choose which statistics to display from the chart's </w:t>
      </w:r>
      <w:hyperlink w:anchor="analyses_peeranalysis_disoptions_6392" w:history="1">
        <w:r w:rsidR="00EF374D" w:rsidRPr="00807770">
          <w:rPr>
            <w:rStyle w:val="Hyperlink"/>
            <w:color w:val="0000FF"/>
            <w:lang w:val="en-US"/>
          </w:rPr>
          <w:t>display options</w:t>
        </w:r>
      </w:hyperlink>
      <w:r w:rsidR="00EF374D" w:rsidRPr="00807770">
        <w:rPr>
          <w:lang w:val="en-US"/>
        </w:rPr>
        <w:t>.</w:t>
      </w:r>
    </w:p>
    <w:p w:rsidR="00EF374D" w:rsidRDefault="00EF374D">
      <w:pPr>
        <w:pStyle w:val="Heading5"/>
        <w:divId w:val="1599944290"/>
      </w:pPr>
      <w:r>
        <w:t>Indices chart toolbar</w:t>
      </w:r>
    </w:p>
    <w:p w:rsidR="00EF374D" w:rsidRPr="00807770" w:rsidRDefault="00EF374D">
      <w:pPr>
        <w:divId w:val="1599944290"/>
        <w:rPr>
          <w:lang w:val="en-US"/>
        </w:rPr>
      </w:pPr>
      <w:r w:rsidRPr="00807770">
        <w:rPr>
          <w:lang w:val="en-US"/>
        </w:rPr>
        <w:lastRenderedPageBreak/>
        <w:t xml:space="preserve">The icons and links displayed in the chart's toolbar are as follows: </w:t>
      </w:r>
    </w:p>
    <w:tbl>
      <w:tblPr>
        <w:tblW w:w="9088"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1081"/>
        <w:gridCol w:w="8007"/>
      </w:tblGrid>
      <w:tr w:rsidR="00EF374D" w:rsidTr="00ED1153">
        <w:trPr>
          <w:divId w:val="2004240485"/>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EF374D" w:rsidRDefault="00EF374D">
            <w:pPr>
              <w:pStyle w:val="columnheader"/>
            </w:pPr>
            <w:r>
              <w:t>Icon/link</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EF374D" w:rsidRDefault="00EF374D">
            <w:pPr>
              <w:pStyle w:val="columnheader"/>
            </w:pPr>
            <w:r>
              <w:t>Function</w:t>
            </w:r>
          </w:p>
        </w:tc>
      </w:tr>
      <w:tr w:rsidR="00EF374D" w:rsidRPr="00807770" w:rsidTr="00ED1153">
        <w:trPr>
          <w:divId w:val="2004240485"/>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EF374D" w:rsidRDefault="00EF374D">
            <w:pPr>
              <w:pStyle w:val="celltext"/>
              <w:jc w:val="center"/>
              <w:rPr>
                <w:b/>
                <w:bCs/>
              </w:rPr>
            </w:pPr>
            <w:r>
              <w:rPr>
                <w:b/>
                <w:bCs/>
              </w:rPr>
              <w:t>Options</w:t>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EF374D" w:rsidRPr="00807770" w:rsidRDefault="00EF374D">
            <w:pPr>
              <w:pStyle w:val="celltext"/>
              <w:rPr>
                <w:lang w:val="en-US"/>
              </w:rPr>
            </w:pPr>
            <w:r w:rsidRPr="00807770">
              <w:rPr>
                <w:lang w:val="en-US"/>
              </w:rPr>
              <w:t xml:space="preserve">Change the </w:t>
            </w:r>
            <w:hyperlink w:anchor="analyses_peeranalysis_disoptions_6392" w:history="1">
              <w:r w:rsidRPr="00807770">
                <w:rPr>
                  <w:rStyle w:val="Hyperlink"/>
                  <w:color w:val="0000FF"/>
                  <w:lang w:val="en-US"/>
                </w:rPr>
                <w:t>display options</w:t>
              </w:r>
            </w:hyperlink>
            <w:r w:rsidRPr="00807770">
              <w:rPr>
                <w:lang w:val="en-US"/>
              </w:rPr>
              <w:t xml:space="preserve"> of the chart.</w:t>
            </w:r>
          </w:p>
        </w:tc>
      </w:tr>
      <w:tr w:rsidR="00EF374D" w:rsidRPr="00807770" w:rsidTr="00ED1153">
        <w:trPr>
          <w:divId w:val="2004240485"/>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EF374D" w:rsidRDefault="00A24BB0">
            <w:pPr>
              <w:pStyle w:val="celltext"/>
              <w:jc w:val="center"/>
            </w:pPr>
            <w:r>
              <w:rPr>
                <w:noProof/>
                <w:lang w:val="en-US" w:eastAsia="en-US"/>
              </w:rPr>
              <w:drawing>
                <wp:inline distT="0" distB="0" distL="0" distR="0" wp14:anchorId="66FEF99F" wp14:editId="5EBB352E">
                  <wp:extent cx="146050" cy="184150"/>
                  <wp:effectExtent l="0" t="0" r="0" b="0"/>
                  <wp:docPr id="480" name="Picture 480" descr="Section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SectionCollaps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EF374D" w:rsidRPr="00807770" w:rsidRDefault="00EF374D">
            <w:pPr>
              <w:pStyle w:val="celltext"/>
              <w:rPr>
                <w:lang w:val="en-US"/>
              </w:rPr>
            </w:pPr>
            <w:r w:rsidRPr="00807770">
              <w:rPr>
                <w:lang w:val="en-US"/>
              </w:rPr>
              <w:t xml:space="preserve">Hide (collapse) the chart (restore the element by clicking </w:t>
            </w:r>
            <w:r w:rsidR="00A24BB0">
              <w:rPr>
                <w:noProof/>
                <w:lang w:val="en-US" w:eastAsia="en-US"/>
              </w:rPr>
              <w:drawing>
                <wp:inline distT="0" distB="0" distL="0" distR="0" wp14:anchorId="4EF41F8B" wp14:editId="066AFEAD">
                  <wp:extent cx="146050" cy="184150"/>
                  <wp:effectExtent l="0" t="0" r="0" b="0"/>
                  <wp:docPr id="481" name="Picture 481" descr="RepSection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RepSectionShow"/>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807770">
              <w:rPr>
                <w:lang w:val="en-US"/>
              </w:rPr>
              <w:t>).</w:t>
            </w:r>
          </w:p>
        </w:tc>
      </w:tr>
      <w:tr w:rsidR="00EF374D" w:rsidRPr="00807770" w:rsidTr="00ED1153">
        <w:trPr>
          <w:divId w:val="2004240485"/>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EF374D" w:rsidRDefault="00A24BB0">
            <w:pPr>
              <w:pStyle w:val="celltext"/>
              <w:jc w:val="center"/>
            </w:pPr>
            <w:r>
              <w:rPr>
                <w:noProof/>
                <w:lang w:val="en-US" w:eastAsia="en-US"/>
              </w:rPr>
              <w:drawing>
                <wp:inline distT="0" distB="0" distL="0" distR="0" wp14:anchorId="51B8EAE5" wp14:editId="3E1827F0">
                  <wp:extent cx="146050" cy="184150"/>
                  <wp:effectExtent l="0" t="0" r="0" b="0"/>
                  <wp:docPr id="482" name="Picture 482" descr="RepSection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RepSectionMax"/>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EF374D" w:rsidRPr="00807770" w:rsidRDefault="00EF374D">
            <w:pPr>
              <w:pStyle w:val="celltext"/>
              <w:rPr>
                <w:lang w:val="en-US"/>
              </w:rPr>
            </w:pPr>
            <w:r w:rsidRPr="00807770">
              <w:rPr>
                <w:lang w:val="en-US"/>
              </w:rPr>
              <w:t>Maximise and open the chart in a new window. You can also double-click in the section to maximise it.</w:t>
            </w:r>
          </w:p>
        </w:tc>
      </w:tr>
      <w:tr w:rsidR="00EF374D" w:rsidRPr="00807770" w:rsidTr="00ED1153">
        <w:trPr>
          <w:divId w:val="2004240485"/>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EF374D" w:rsidRDefault="00A24BB0">
            <w:pPr>
              <w:pStyle w:val="celltext"/>
              <w:jc w:val="center"/>
            </w:pPr>
            <w:r>
              <w:rPr>
                <w:noProof/>
                <w:lang w:val="en-US" w:eastAsia="en-US"/>
              </w:rPr>
              <w:drawing>
                <wp:inline distT="0" distB="0" distL="0" distR="0" wp14:anchorId="3FC0E65F" wp14:editId="6652AF97">
                  <wp:extent cx="146050" cy="184150"/>
                  <wp:effectExtent l="0" t="0" r="0" b="0"/>
                  <wp:docPr id="483" name="Picture 483" descr="RepSectio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RepSectionDel"/>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EF374D" w:rsidRPr="00807770" w:rsidRDefault="00EF374D">
            <w:pPr>
              <w:pStyle w:val="celltext"/>
              <w:rPr>
                <w:lang w:val="en-US"/>
              </w:rPr>
            </w:pPr>
            <w:r w:rsidRPr="00807770">
              <w:rPr>
                <w:lang w:val="en-US"/>
              </w:rPr>
              <w:t>Remove the chart from the analysis.</w:t>
            </w:r>
          </w:p>
        </w:tc>
      </w:tr>
    </w:tbl>
    <w:bookmarkStart w:id="331" w:name="analyses_peeranalysis_peerquanti_4848"/>
    <w:bookmarkEnd w:id="331"/>
    <w:p w:rsidR="00EF374D" w:rsidRDefault="00EF374D">
      <w:pPr>
        <w:pStyle w:val="Heading4"/>
        <w:divId w:val="472217976"/>
      </w:pPr>
      <w:r>
        <w:fldChar w:fldCharType="begin"/>
      </w:r>
      <w:r>
        <w:instrText xml:space="preserve"> XE "Quantiles chart (peer analysis)" \* MERGEFORMAT </w:instrText>
      </w:r>
      <w:r>
        <w:fldChar w:fldCharType="end"/>
      </w:r>
      <w:r>
        <w:t>Quantiles chart (peer analysis)</w:t>
      </w:r>
    </w:p>
    <w:p w:rsidR="00EF374D" w:rsidRDefault="00EF374D">
      <w:pPr>
        <w:pStyle w:val="Heading5"/>
        <w:divId w:val="583076785"/>
      </w:pPr>
      <w:r>
        <w:t>Overview</w:t>
      </w:r>
    </w:p>
    <w:p w:rsidR="00EF374D" w:rsidRPr="00807770" w:rsidRDefault="00EF374D">
      <w:pPr>
        <w:divId w:val="583076785"/>
        <w:rPr>
          <w:lang w:val="en-US"/>
        </w:rPr>
      </w:pPr>
      <w:r w:rsidRPr="00807770">
        <w:rPr>
          <w:lang w:val="en-US"/>
        </w:rPr>
        <w:t>The quantiles chart allows you to illustrate the analysis with a line chart displaying the evolution of a variable in either the quartiles or the deciles of the group for up to 15 companies.</w:t>
      </w:r>
    </w:p>
    <w:p w:rsidR="00EF374D" w:rsidRPr="00807770" w:rsidRDefault="00EF374D">
      <w:pPr>
        <w:divId w:val="583076785"/>
        <w:rPr>
          <w:lang w:val="en-US"/>
        </w:rPr>
      </w:pPr>
      <w:r w:rsidRPr="00807770">
        <w:rPr>
          <w:lang w:val="en-US"/>
        </w:rPr>
        <w:t xml:space="preserve">The chart basically allows you to see the evolution of one or more companies' variable within the distribution of the group. </w:t>
      </w:r>
    </w:p>
    <w:p w:rsidR="00EF374D" w:rsidRPr="00A24BB0" w:rsidRDefault="00EF374D">
      <w:pPr>
        <w:divId w:val="583076785"/>
      </w:pPr>
      <w:r w:rsidRPr="00A24BB0">
        <w:rPr>
          <w:rStyle w:val="Drop-downhotspot"/>
          <w:b/>
          <w:bCs/>
          <w:color w:val="003366"/>
        </w:rPr>
        <w:t>Quantiles chart</w:t>
      </w:r>
    </w:p>
    <w:p w:rsidR="00EF374D" w:rsidRDefault="00A24BB0" w:rsidP="00503423">
      <w:pPr>
        <w:divId w:val="1652098162"/>
      </w:pPr>
      <w:r>
        <w:rPr>
          <w:noProof/>
          <w:lang w:val="en-US" w:eastAsia="en-US"/>
        </w:rPr>
        <w:drawing>
          <wp:inline distT="0" distB="0" distL="0" distR="0" wp14:anchorId="0D270EF9" wp14:editId="2E761524">
            <wp:extent cx="5715000" cy="3803650"/>
            <wp:effectExtent l="0" t="0" r="0" b="0"/>
            <wp:docPr id="484" name="Picture 484" descr="PeerQuantilesChartDianeN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PeerQuantilesChartDianeNeo"/>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715000" cy="3803650"/>
                    </a:xfrm>
                    <a:prstGeom prst="rect">
                      <a:avLst/>
                    </a:prstGeom>
                    <a:noFill/>
                    <a:ln>
                      <a:noFill/>
                    </a:ln>
                  </pic:spPr>
                </pic:pic>
              </a:graphicData>
            </a:graphic>
          </wp:inline>
        </w:drawing>
      </w:r>
    </w:p>
    <w:p w:rsidR="00EF374D" w:rsidRPr="00807770" w:rsidRDefault="00EF374D">
      <w:pPr>
        <w:divId w:val="583076785"/>
        <w:rPr>
          <w:lang w:val="en-US"/>
        </w:rPr>
      </w:pPr>
      <w:r w:rsidRPr="00807770">
        <w:rPr>
          <w:lang w:val="en-US"/>
        </w:rPr>
        <w:t xml:space="preserve">The choice of displaying the evolution within the quartiles or the deciles of the group is made from the chart's </w:t>
      </w:r>
      <w:hyperlink w:anchor="analyses_peeranalysis_disoptions_7088" w:history="1">
        <w:r w:rsidRPr="00807770">
          <w:rPr>
            <w:rStyle w:val="Hyperlink"/>
            <w:color w:val="0000FF"/>
            <w:lang w:val="en-US"/>
          </w:rPr>
          <w:t>display options</w:t>
        </w:r>
      </w:hyperlink>
      <w:r w:rsidRPr="00807770">
        <w:rPr>
          <w:lang w:val="en-US"/>
        </w:rPr>
        <w:t xml:space="preserve">. </w:t>
      </w:r>
    </w:p>
    <w:p w:rsidR="00EF374D" w:rsidRDefault="00EF374D">
      <w:pPr>
        <w:pStyle w:val="Heading5"/>
        <w:divId w:val="583076785"/>
      </w:pPr>
      <w:r>
        <w:t>Working with a quantiles chart</w:t>
      </w:r>
    </w:p>
    <w:p w:rsidR="00EF374D" w:rsidRDefault="00EF374D">
      <w:pPr>
        <w:pStyle w:val="Heading6"/>
        <w:divId w:val="583076785"/>
      </w:pPr>
      <w:r>
        <w:t>Adding/removing a company</w:t>
      </w:r>
    </w:p>
    <w:p w:rsidR="00EF374D" w:rsidRDefault="00EF374D">
      <w:pPr>
        <w:divId w:val="583076785"/>
      </w:pPr>
      <w:r w:rsidRPr="00807770">
        <w:rPr>
          <w:lang w:val="en-US"/>
        </w:rPr>
        <w:t xml:space="preserve">To add/remove a company plotted on the chart select/clear the check box of the company you want to add/remove from the left menu. </w:t>
      </w:r>
      <w:r>
        <w:t xml:space="preserve">You can include up to 15 companies. </w:t>
      </w:r>
    </w:p>
    <w:p w:rsidR="00EF374D" w:rsidRDefault="00EF374D">
      <w:pPr>
        <w:pStyle w:val="Heading6"/>
        <w:divId w:val="583076785"/>
      </w:pPr>
      <w:r>
        <w:t>Changing the variable</w:t>
      </w:r>
    </w:p>
    <w:p w:rsidR="00EF374D" w:rsidRPr="00807770" w:rsidRDefault="00EF374D">
      <w:pPr>
        <w:divId w:val="583076785"/>
        <w:rPr>
          <w:lang w:val="en-US"/>
        </w:rPr>
      </w:pPr>
      <w:r w:rsidRPr="00807770">
        <w:rPr>
          <w:lang w:val="en-US"/>
        </w:rPr>
        <w:t xml:space="preserve">All the variables selected for the analysis are listed under </w:t>
      </w:r>
      <w:r w:rsidRPr="00807770">
        <w:rPr>
          <w:rStyle w:val="uicontrol"/>
          <w:lang w:val="en-US"/>
        </w:rPr>
        <w:t>Select a variable</w:t>
      </w:r>
      <w:r w:rsidRPr="00807770">
        <w:rPr>
          <w:lang w:val="en-US"/>
        </w:rPr>
        <w:t xml:space="preserve"> in the left menu. To change the variable, click the option button corresponding to the variable you want to represent. </w:t>
      </w:r>
    </w:p>
    <w:p w:rsidR="00EF374D" w:rsidRPr="00807770" w:rsidRDefault="00A24BB0">
      <w:pPr>
        <w:pStyle w:val="notes"/>
        <w:divId w:val="189075837"/>
        <w:rPr>
          <w:lang w:val="en-US"/>
        </w:rPr>
      </w:pPr>
      <w:r>
        <w:rPr>
          <w:noProof/>
          <w:lang w:val="en-US" w:eastAsia="en-US"/>
        </w:rPr>
        <w:lastRenderedPageBreak/>
        <w:drawing>
          <wp:inline distT="0" distB="0" distL="0" distR="0" wp14:anchorId="0315BFC7" wp14:editId="746AE385">
            <wp:extent cx="146050" cy="127000"/>
            <wp:effectExtent l="0" t="0" r="0" b="0"/>
            <wp:docPr id="485" name="Picture 485"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EF374D" w:rsidRPr="00807770">
        <w:rPr>
          <w:lang w:val="en-US"/>
        </w:rPr>
        <w:t>  </w:t>
      </w:r>
      <w:r w:rsidR="00EF374D" w:rsidRPr="00807770">
        <w:rPr>
          <w:b/>
          <w:bCs/>
          <w:i/>
          <w:iCs/>
          <w:lang w:val="en-US"/>
        </w:rPr>
        <w:t>Note</w:t>
      </w:r>
      <w:r w:rsidR="00EF374D" w:rsidRPr="00807770">
        <w:rPr>
          <w:lang w:val="en-US"/>
        </w:rPr>
        <w:t xml:space="preserve">: You can also change the variable from the chart's </w:t>
      </w:r>
      <w:hyperlink w:anchor="analyses_peeranalysis_disoptions_7088" w:history="1">
        <w:r w:rsidR="00EF374D" w:rsidRPr="00807770">
          <w:rPr>
            <w:rStyle w:val="Hyperlink"/>
            <w:color w:val="0000FF"/>
            <w:lang w:val="en-US"/>
          </w:rPr>
          <w:t>display options</w:t>
        </w:r>
      </w:hyperlink>
      <w:r w:rsidR="00EF374D" w:rsidRPr="00807770">
        <w:rPr>
          <w:lang w:val="en-US"/>
        </w:rPr>
        <w:t>.</w:t>
      </w:r>
    </w:p>
    <w:p w:rsidR="00EF374D" w:rsidRDefault="00EF374D">
      <w:pPr>
        <w:pStyle w:val="Heading5"/>
        <w:divId w:val="583076785"/>
      </w:pPr>
      <w:r>
        <w:t>Quantiles chart toolbar</w:t>
      </w:r>
    </w:p>
    <w:p w:rsidR="00EF374D" w:rsidRPr="00807770" w:rsidRDefault="00EF374D">
      <w:pPr>
        <w:divId w:val="583076785"/>
        <w:rPr>
          <w:lang w:val="en-US"/>
        </w:rPr>
      </w:pPr>
      <w:r w:rsidRPr="00807770">
        <w:rPr>
          <w:lang w:val="en-US"/>
        </w:rPr>
        <w:t xml:space="preserve">The icons and links displayed in the chart's toolbar are as follows: </w:t>
      </w:r>
    </w:p>
    <w:tbl>
      <w:tblPr>
        <w:tblW w:w="9088"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1081"/>
        <w:gridCol w:w="8007"/>
      </w:tblGrid>
      <w:tr w:rsidR="00EF374D" w:rsidTr="00ED1153">
        <w:trPr>
          <w:divId w:val="2093695332"/>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EF374D" w:rsidRDefault="00EF374D">
            <w:pPr>
              <w:pStyle w:val="columnheader"/>
            </w:pPr>
            <w:r>
              <w:t>Icon/link</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EF374D" w:rsidRDefault="00EF374D">
            <w:pPr>
              <w:pStyle w:val="columnheader"/>
            </w:pPr>
            <w:r>
              <w:t>Function</w:t>
            </w:r>
          </w:p>
        </w:tc>
      </w:tr>
      <w:tr w:rsidR="00EF374D" w:rsidRPr="00807770" w:rsidTr="00ED1153">
        <w:trPr>
          <w:divId w:val="2093695332"/>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EF374D" w:rsidRDefault="00EF374D">
            <w:pPr>
              <w:pStyle w:val="celltext"/>
              <w:jc w:val="center"/>
              <w:rPr>
                <w:b/>
                <w:bCs/>
              </w:rPr>
            </w:pPr>
            <w:r>
              <w:rPr>
                <w:b/>
                <w:bCs/>
              </w:rPr>
              <w:t>Options</w:t>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EF374D" w:rsidRPr="00807770" w:rsidRDefault="00EF374D">
            <w:pPr>
              <w:pStyle w:val="celltext"/>
              <w:rPr>
                <w:lang w:val="en-US"/>
              </w:rPr>
            </w:pPr>
            <w:r w:rsidRPr="00807770">
              <w:rPr>
                <w:lang w:val="en-US"/>
              </w:rPr>
              <w:t xml:space="preserve">Change the </w:t>
            </w:r>
            <w:hyperlink w:anchor="analyses_peeranalysis_disoptions_6392" w:history="1">
              <w:r w:rsidRPr="00807770">
                <w:rPr>
                  <w:rStyle w:val="Hyperlink"/>
                  <w:color w:val="0000FF"/>
                  <w:lang w:val="en-US"/>
                </w:rPr>
                <w:t>display options</w:t>
              </w:r>
            </w:hyperlink>
            <w:r w:rsidRPr="00807770">
              <w:rPr>
                <w:lang w:val="en-US"/>
              </w:rPr>
              <w:t xml:space="preserve"> of the chart.</w:t>
            </w:r>
          </w:p>
        </w:tc>
      </w:tr>
      <w:tr w:rsidR="00EF374D" w:rsidRPr="00807770" w:rsidTr="00ED1153">
        <w:trPr>
          <w:divId w:val="2093695332"/>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EF374D" w:rsidRDefault="00A24BB0">
            <w:pPr>
              <w:pStyle w:val="celltext"/>
              <w:jc w:val="center"/>
            </w:pPr>
            <w:r>
              <w:rPr>
                <w:noProof/>
                <w:lang w:val="en-US" w:eastAsia="en-US"/>
              </w:rPr>
              <w:drawing>
                <wp:inline distT="0" distB="0" distL="0" distR="0" wp14:anchorId="43A7684B" wp14:editId="0858E349">
                  <wp:extent cx="146050" cy="184150"/>
                  <wp:effectExtent l="0" t="0" r="0" b="0"/>
                  <wp:docPr id="486" name="Picture 486" descr="Section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SectionCollaps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EF374D" w:rsidRPr="00807770" w:rsidRDefault="00EF374D">
            <w:pPr>
              <w:pStyle w:val="celltext"/>
              <w:rPr>
                <w:lang w:val="en-US"/>
              </w:rPr>
            </w:pPr>
            <w:r w:rsidRPr="00807770">
              <w:rPr>
                <w:lang w:val="en-US"/>
              </w:rPr>
              <w:t xml:space="preserve">Hide (collapse) the chart (restore the element by clicking </w:t>
            </w:r>
            <w:r w:rsidR="00A24BB0">
              <w:rPr>
                <w:noProof/>
                <w:lang w:val="en-US" w:eastAsia="en-US"/>
              </w:rPr>
              <w:drawing>
                <wp:inline distT="0" distB="0" distL="0" distR="0" wp14:anchorId="5514196C" wp14:editId="7F201D05">
                  <wp:extent cx="146050" cy="184150"/>
                  <wp:effectExtent l="0" t="0" r="0" b="0"/>
                  <wp:docPr id="487" name="Picture 487" descr="RepSection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RepSectionShow"/>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807770">
              <w:rPr>
                <w:lang w:val="en-US"/>
              </w:rPr>
              <w:t>).</w:t>
            </w:r>
          </w:p>
        </w:tc>
      </w:tr>
      <w:tr w:rsidR="00EF374D" w:rsidRPr="00807770" w:rsidTr="00ED1153">
        <w:trPr>
          <w:divId w:val="2093695332"/>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EF374D" w:rsidRDefault="00A24BB0">
            <w:pPr>
              <w:pStyle w:val="celltext"/>
              <w:jc w:val="center"/>
            </w:pPr>
            <w:r>
              <w:rPr>
                <w:noProof/>
                <w:lang w:val="en-US" w:eastAsia="en-US"/>
              </w:rPr>
              <w:drawing>
                <wp:inline distT="0" distB="0" distL="0" distR="0" wp14:anchorId="0E065263" wp14:editId="23936653">
                  <wp:extent cx="146050" cy="184150"/>
                  <wp:effectExtent l="0" t="0" r="0" b="0"/>
                  <wp:docPr id="488" name="Picture 488" descr="RepSection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RepSectionMax"/>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EF374D" w:rsidRPr="00807770" w:rsidRDefault="00EF374D">
            <w:pPr>
              <w:pStyle w:val="celltext"/>
              <w:rPr>
                <w:lang w:val="en-US"/>
              </w:rPr>
            </w:pPr>
            <w:r w:rsidRPr="00807770">
              <w:rPr>
                <w:lang w:val="en-US"/>
              </w:rPr>
              <w:t>Maximise and open the chart in a new window. You can also double-click in the section to maximise it.</w:t>
            </w:r>
          </w:p>
        </w:tc>
      </w:tr>
      <w:tr w:rsidR="00EF374D" w:rsidRPr="00807770" w:rsidTr="00ED1153">
        <w:trPr>
          <w:divId w:val="2093695332"/>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EF374D" w:rsidRDefault="00A24BB0">
            <w:pPr>
              <w:pStyle w:val="celltext"/>
              <w:jc w:val="center"/>
            </w:pPr>
            <w:r>
              <w:rPr>
                <w:noProof/>
                <w:lang w:val="en-US" w:eastAsia="en-US"/>
              </w:rPr>
              <w:drawing>
                <wp:inline distT="0" distB="0" distL="0" distR="0" wp14:anchorId="68C94721" wp14:editId="0CBABA0C">
                  <wp:extent cx="146050" cy="184150"/>
                  <wp:effectExtent l="0" t="0" r="0" b="0"/>
                  <wp:docPr id="489" name="Picture 489" descr="RepSectio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RepSectionDel"/>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EF374D" w:rsidRPr="00807770" w:rsidRDefault="00EF374D">
            <w:pPr>
              <w:pStyle w:val="celltext"/>
              <w:rPr>
                <w:lang w:val="en-US"/>
              </w:rPr>
            </w:pPr>
            <w:r w:rsidRPr="00807770">
              <w:rPr>
                <w:lang w:val="en-US"/>
              </w:rPr>
              <w:t>Remove the chart from the analysis.</w:t>
            </w:r>
          </w:p>
        </w:tc>
      </w:tr>
    </w:tbl>
    <w:p w:rsidR="00EF374D" w:rsidRDefault="00EF374D">
      <w:pPr>
        <w:pStyle w:val="Heading3"/>
        <w:divId w:val="472217976"/>
      </w:pPr>
      <w:bookmarkStart w:id="332" w:name="_Toc417578515"/>
      <w:r>
        <w:t>Display options</w:t>
      </w:r>
      <w:bookmarkEnd w:id="332"/>
    </w:p>
    <w:bookmarkStart w:id="333" w:name="analyses_peeranalysis_disoptions_6569"/>
    <w:bookmarkEnd w:id="333"/>
    <w:p w:rsidR="00EF374D" w:rsidRPr="00807770" w:rsidRDefault="00EF374D">
      <w:pPr>
        <w:pStyle w:val="Heading4"/>
        <w:divId w:val="1789349708"/>
        <w:rPr>
          <w:lang w:val="en-US"/>
        </w:rPr>
      </w:pPr>
      <w:r>
        <w:fldChar w:fldCharType="begin"/>
      </w:r>
      <w:r w:rsidRPr="00807770">
        <w:rPr>
          <w:lang w:val="en-US"/>
        </w:rPr>
        <w:instrText xml:space="preserve"> XE "Display options for a peer table" \* MERGEFORMAT </w:instrText>
      </w:r>
      <w:r>
        <w:fldChar w:fldCharType="end"/>
      </w:r>
      <w:r w:rsidRPr="00807770">
        <w:rPr>
          <w:lang w:val="en-US"/>
        </w:rPr>
        <w:t>Display options for a peer table</w:t>
      </w:r>
    </w:p>
    <w:p w:rsidR="00EF374D" w:rsidRPr="00807770" w:rsidRDefault="00EF374D">
      <w:pPr>
        <w:pStyle w:val="acces"/>
        <w:divId w:val="552422346"/>
        <w:rPr>
          <w:lang w:val="en-US"/>
        </w:rPr>
      </w:pPr>
      <w:r w:rsidRPr="00807770">
        <w:rPr>
          <w:b/>
          <w:bCs/>
          <w:lang w:val="en-US"/>
        </w:rPr>
        <w:t>Access</w:t>
      </w:r>
      <w:r w:rsidRPr="00807770">
        <w:rPr>
          <w:lang w:val="en-US"/>
        </w:rPr>
        <w:t>: To access this dialog, either:</w:t>
      </w:r>
    </w:p>
    <w:p w:rsidR="00EF374D" w:rsidRPr="00807770" w:rsidRDefault="00EF374D" w:rsidP="002E7032">
      <w:pPr>
        <w:pStyle w:val="acces"/>
        <w:numPr>
          <w:ilvl w:val="0"/>
          <w:numId w:val="317"/>
        </w:numPr>
        <w:tabs>
          <w:tab w:val="left" w:pos="720"/>
        </w:tabs>
        <w:divId w:val="552422346"/>
        <w:rPr>
          <w:lang w:val="en-US"/>
        </w:rPr>
      </w:pPr>
      <w:r w:rsidRPr="00807770">
        <w:rPr>
          <w:lang w:val="en-US"/>
        </w:rPr>
        <w:t xml:space="preserve">Go to </w:t>
      </w:r>
      <w:hyperlink w:anchor="analyses_peeranalysis_step3peer__8116" w:history="1">
        <w:r w:rsidRPr="00807770">
          <w:rPr>
            <w:rStyle w:val="Hyperlink"/>
            <w:color w:val="0000FF"/>
            <w:lang w:val="en-US"/>
          </w:rPr>
          <w:t>step 3</w:t>
        </w:r>
      </w:hyperlink>
      <w:r w:rsidRPr="00807770">
        <w:rPr>
          <w:lang w:val="en-US"/>
        </w:rPr>
        <w:t xml:space="preserve"> of the Peer Analysis Wizard and click the </w:t>
      </w:r>
      <w:r w:rsidRPr="00807770">
        <w:rPr>
          <w:rStyle w:val="uicontrol"/>
          <w:i w:val="0"/>
          <w:iCs w:val="0"/>
          <w:lang w:val="en-US"/>
        </w:rPr>
        <w:t>Display options</w:t>
      </w:r>
      <w:r w:rsidRPr="00807770">
        <w:rPr>
          <w:lang w:val="en-US"/>
        </w:rPr>
        <w:t xml:space="preserve"> link in the corresponding table.</w:t>
      </w:r>
    </w:p>
    <w:p w:rsidR="00EF374D" w:rsidRPr="00807770" w:rsidRDefault="00EF374D" w:rsidP="002E7032">
      <w:pPr>
        <w:pStyle w:val="acces"/>
        <w:numPr>
          <w:ilvl w:val="0"/>
          <w:numId w:val="317"/>
        </w:numPr>
        <w:tabs>
          <w:tab w:val="left" w:pos="720"/>
        </w:tabs>
        <w:divId w:val="552422346"/>
        <w:rPr>
          <w:lang w:val="en-US"/>
        </w:rPr>
      </w:pPr>
      <w:r w:rsidRPr="00807770">
        <w:rPr>
          <w:lang w:val="en-US"/>
        </w:rPr>
        <w:t xml:space="preserve">From the </w:t>
      </w:r>
      <w:hyperlink w:anchor="analyses_peeranalysis_disoptions_6569" w:history="1">
        <w:r w:rsidRPr="00807770">
          <w:rPr>
            <w:rStyle w:val="Hyperlink"/>
            <w:color w:val="0000FF"/>
            <w:lang w:val="en-US"/>
          </w:rPr>
          <w:t>table</w:t>
        </w:r>
      </w:hyperlink>
      <w:r w:rsidRPr="00807770">
        <w:rPr>
          <w:lang w:val="en-US"/>
        </w:rPr>
        <w:t xml:space="preserve">'s toolbar in the </w:t>
      </w:r>
      <w:hyperlink w:anchor="analyses_peeranalysis_viewpeeran_8601" w:history="1">
        <w:r w:rsidRPr="00807770">
          <w:rPr>
            <w:rStyle w:val="Hyperlink"/>
            <w:color w:val="0000FF"/>
            <w:lang w:val="en-US"/>
          </w:rPr>
          <w:t>results of your analysis</w:t>
        </w:r>
      </w:hyperlink>
      <w:r w:rsidRPr="00807770">
        <w:rPr>
          <w:lang w:val="en-US"/>
        </w:rPr>
        <w:t xml:space="preserve">, click the </w:t>
      </w:r>
      <w:r w:rsidRPr="00807770">
        <w:rPr>
          <w:rStyle w:val="uicontrol"/>
          <w:i w:val="0"/>
          <w:iCs w:val="0"/>
          <w:lang w:val="en-US"/>
        </w:rPr>
        <w:t>Options</w:t>
      </w:r>
      <w:r w:rsidRPr="00807770">
        <w:rPr>
          <w:lang w:val="en-US"/>
        </w:rPr>
        <w:t xml:space="preserve"> link.</w:t>
      </w:r>
    </w:p>
    <w:p w:rsidR="00EF374D" w:rsidRPr="00A24BB0" w:rsidRDefault="00EF374D">
      <w:pPr>
        <w:divId w:val="1789349708"/>
      </w:pPr>
      <w:r w:rsidRPr="00A24BB0">
        <w:rPr>
          <w:rStyle w:val="Drop-downhotspot"/>
          <w:b/>
          <w:bCs/>
          <w:color w:val="003366"/>
        </w:rPr>
        <w:t>Peer table display options dialog</w:t>
      </w:r>
    </w:p>
    <w:p w:rsidR="00EF374D" w:rsidRDefault="00A24BB0" w:rsidP="00503423">
      <w:pPr>
        <w:divId w:val="1574854094"/>
      </w:pPr>
      <w:r>
        <w:rPr>
          <w:noProof/>
          <w:lang w:val="en-US" w:eastAsia="en-US"/>
        </w:rPr>
        <w:drawing>
          <wp:inline distT="0" distB="0" distL="0" distR="0" wp14:anchorId="728017E7" wp14:editId="3721E5F1">
            <wp:extent cx="5715000" cy="3232150"/>
            <wp:effectExtent l="0" t="0" r="0" b="0"/>
            <wp:docPr id="490" name="Picture 490" descr="DisOptionsPee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DisOptionsPeerTable"/>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715000" cy="3232150"/>
                    </a:xfrm>
                    <a:prstGeom prst="rect">
                      <a:avLst/>
                    </a:prstGeom>
                    <a:noFill/>
                    <a:ln>
                      <a:noFill/>
                    </a:ln>
                  </pic:spPr>
                </pic:pic>
              </a:graphicData>
            </a:graphic>
          </wp:inline>
        </w:drawing>
      </w:r>
    </w:p>
    <w:p w:rsidR="00EF374D" w:rsidRPr="00807770" w:rsidRDefault="00EF374D">
      <w:pPr>
        <w:divId w:val="162360305"/>
        <w:rPr>
          <w:lang w:val="en-US"/>
        </w:rPr>
      </w:pPr>
      <w:r w:rsidRPr="00807770">
        <w:rPr>
          <w:lang w:val="en-US"/>
        </w:rPr>
        <w:t xml:space="preserve">There are six categories of display options for the table, each represented by a tab. Use the tabs to navigate between categories. By default you presented with the </w:t>
      </w:r>
      <w:r w:rsidRPr="00807770">
        <w:rPr>
          <w:rStyle w:val="uicontrol"/>
          <w:lang w:val="en-US"/>
        </w:rPr>
        <w:t>General</w:t>
      </w:r>
      <w:r w:rsidRPr="00807770">
        <w:rPr>
          <w:lang w:val="en-US"/>
        </w:rPr>
        <w:t xml:space="preserve"> tab.</w:t>
      </w:r>
    </w:p>
    <w:p w:rsidR="00EF374D" w:rsidRPr="00807770" w:rsidRDefault="00EF374D">
      <w:pPr>
        <w:divId w:val="1275558250"/>
        <w:rPr>
          <w:lang w:val="en-US"/>
        </w:rPr>
      </w:pPr>
      <w:r w:rsidRPr="00807770">
        <w:rPr>
          <w:rStyle w:val="Drop-downhotspot"/>
          <w:b/>
          <w:bCs/>
          <w:color w:val="003366"/>
          <w:lang w:val="en-US"/>
        </w:rPr>
        <w:t>General</w:t>
      </w:r>
    </w:p>
    <w:p w:rsidR="00EF374D" w:rsidRPr="00807770" w:rsidRDefault="00EF374D">
      <w:pPr>
        <w:divId w:val="584266132"/>
        <w:rPr>
          <w:lang w:val="en-US"/>
        </w:rPr>
      </w:pPr>
      <w:r w:rsidRPr="00807770">
        <w:rPr>
          <w:lang w:val="en-US"/>
        </w:rPr>
        <w:t xml:space="preserve">The general display options allow you to modify the table's name and select the statistical parameters you want to display in the table. </w:t>
      </w:r>
    </w:p>
    <w:p w:rsidR="00EF374D" w:rsidRDefault="00A24BB0" w:rsidP="00503423">
      <w:pPr>
        <w:divId w:val="584266132"/>
      </w:pPr>
      <w:r>
        <w:rPr>
          <w:noProof/>
          <w:lang w:val="en-US" w:eastAsia="en-US"/>
        </w:rPr>
        <w:lastRenderedPageBreak/>
        <w:drawing>
          <wp:inline distT="0" distB="0" distL="0" distR="0" wp14:anchorId="2A7F0D1E" wp14:editId="67270513">
            <wp:extent cx="4286250" cy="1695450"/>
            <wp:effectExtent l="0" t="0" r="0" b="0"/>
            <wp:docPr id="491" name="Picture 491" descr="DisOptionsPeerTable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DisOptionsPeerTableGeneral"/>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286250" cy="1695450"/>
                    </a:xfrm>
                    <a:prstGeom prst="rect">
                      <a:avLst/>
                    </a:prstGeom>
                    <a:noFill/>
                    <a:ln>
                      <a:noFill/>
                    </a:ln>
                  </pic:spPr>
                </pic:pic>
              </a:graphicData>
            </a:graphic>
          </wp:inline>
        </w:drawing>
      </w:r>
    </w:p>
    <w:p w:rsidR="00EF374D" w:rsidRPr="00807770" w:rsidRDefault="00EF374D" w:rsidP="002E7032">
      <w:pPr>
        <w:numPr>
          <w:ilvl w:val="0"/>
          <w:numId w:val="318"/>
        </w:numPr>
        <w:tabs>
          <w:tab w:val="left" w:pos="720"/>
        </w:tabs>
        <w:divId w:val="584266132"/>
        <w:rPr>
          <w:lang w:val="en-US"/>
        </w:rPr>
      </w:pPr>
      <w:r w:rsidRPr="00807770">
        <w:rPr>
          <w:rStyle w:val="uicontrol"/>
          <w:lang w:val="en-US"/>
        </w:rPr>
        <w:t>Name</w:t>
      </w:r>
      <w:r w:rsidRPr="00807770">
        <w:rPr>
          <w:lang w:val="en-US"/>
        </w:rPr>
        <w:t>:</w:t>
      </w:r>
      <w:r w:rsidRPr="00807770">
        <w:rPr>
          <w:lang w:val="en-US"/>
        </w:rPr>
        <w:br/>
        <w:t>The table's current name is displayed in this text box. You can modify it by typing in a new name.</w:t>
      </w:r>
    </w:p>
    <w:p w:rsidR="00EF374D" w:rsidRPr="00807770" w:rsidRDefault="00EF374D" w:rsidP="002E7032">
      <w:pPr>
        <w:numPr>
          <w:ilvl w:val="0"/>
          <w:numId w:val="318"/>
        </w:numPr>
        <w:tabs>
          <w:tab w:val="left" w:pos="720"/>
        </w:tabs>
        <w:divId w:val="584266132"/>
        <w:rPr>
          <w:lang w:val="en-US"/>
        </w:rPr>
      </w:pPr>
      <w:r w:rsidRPr="00807770">
        <w:rPr>
          <w:rStyle w:val="uicontrol"/>
          <w:lang w:val="en-US"/>
        </w:rPr>
        <w:t>Select the items you want to display</w:t>
      </w:r>
      <w:r w:rsidRPr="00807770">
        <w:rPr>
          <w:lang w:val="en-US"/>
        </w:rPr>
        <w:t>:</w:t>
      </w:r>
      <w:r w:rsidRPr="00807770">
        <w:rPr>
          <w:lang w:val="en-US"/>
        </w:rPr>
        <w:br/>
        <w:t>By default the median, standard deviation and average are all displayed at the top of the table. Select/clear the check box(es) corresponding to the parameter(s) you want to display/remove from the table.</w:t>
      </w:r>
      <w:r w:rsidRPr="00807770">
        <w:rPr>
          <w:lang w:val="en-US"/>
        </w:rPr>
        <w:br/>
        <w:t>Each parameter can be displayed at the top or the bottom of the table.</w:t>
      </w:r>
    </w:p>
    <w:p w:rsidR="00EF374D" w:rsidRPr="00807770" w:rsidRDefault="00EF374D" w:rsidP="002E7032">
      <w:pPr>
        <w:numPr>
          <w:ilvl w:val="0"/>
          <w:numId w:val="318"/>
        </w:numPr>
        <w:tabs>
          <w:tab w:val="left" w:pos="720"/>
        </w:tabs>
        <w:divId w:val="584266132"/>
        <w:rPr>
          <w:lang w:val="en-US"/>
        </w:rPr>
      </w:pPr>
      <w:r w:rsidRPr="00807770">
        <w:rPr>
          <w:rStyle w:val="uicontrol"/>
          <w:lang w:val="en-US"/>
        </w:rPr>
        <w:t>Select the parameter you want to display after each value</w:t>
      </w:r>
      <w:r w:rsidRPr="00807770">
        <w:rPr>
          <w:lang w:val="en-US"/>
        </w:rPr>
        <w:t>:</w:t>
      </w:r>
      <w:r w:rsidRPr="00807770">
        <w:rPr>
          <w:lang w:val="en-US"/>
        </w:rPr>
        <w:br/>
        <w:t>This option allows you to select the figure to display next to each value in the table. You can select the to display the rank, quartile, decile or nothing.</w:t>
      </w:r>
    </w:p>
    <w:p w:rsidR="00EF374D" w:rsidRPr="00807770" w:rsidRDefault="00EF374D">
      <w:pPr>
        <w:divId w:val="1275558250"/>
        <w:rPr>
          <w:lang w:val="en-US"/>
        </w:rPr>
      </w:pPr>
      <w:r w:rsidRPr="00807770">
        <w:rPr>
          <w:rStyle w:val="Drop-downhotspot"/>
          <w:b/>
          <w:bCs/>
          <w:color w:val="003366"/>
          <w:lang w:val="en-US"/>
        </w:rPr>
        <w:t>Variables</w:t>
      </w:r>
    </w:p>
    <w:p w:rsidR="00EF374D" w:rsidRPr="00807770" w:rsidRDefault="00EF374D">
      <w:pPr>
        <w:divId w:val="143593688"/>
        <w:rPr>
          <w:lang w:val="en-US"/>
        </w:rPr>
      </w:pPr>
      <w:r w:rsidRPr="00807770">
        <w:rPr>
          <w:lang w:val="en-US"/>
        </w:rPr>
        <w:t>Use the Variables tab to modify the variables included in the table.</w:t>
      </w:r>
    </w:p>
    <w:p w:rsidR="00EF374D" w:rsidRPr="00807770" w:rsidRDefault="00EF374D">
      <w:pPr>
        <w:divId w:val="143593688"/>
        <w:rPr>
          <w:lang w:val="en-US"/>
        </w:rPr>
      </w:pPr>
      <w:r w:rsidRPr="00807770">
        <w:rPr>
          <w:lang w:val="en-US"/>
        </w:rPr>
        <w:t xml:space="preserve">In the left pane are listed all the financial items you can select for the analysis. </w:t>
      </w:r>
      <w:r w:rsidRPr="00807770">
        <w:rPr>
          <w:lang w:val="en-US"/>
        </w:rPr>
        <w:br/>
        <w:t xml:space="preserve">In the tree-like structure, the first node, </w:t>
      </w:r>
      <w:r w:rsidRPr="00807770">
        <w:rPr>
          <w:i/>
          <w:iCs/>
          <w:lang w:val="en-US"/>
        </w:rPr>
        <w:t>Variables in your analysis</w:t>
      </w:r>
      <w:r w:rsidRPr="00807770">
        <w:rPr>
          <w:lang w:val="en-US"/>
        </w:rPr>
        <w:t>, lists all the variables currently selected for the analysis. The items that are selected here are currently included in the table.</w:t>
      </w:r>
      <w:r w:rsidRPr="00807770">
        <w:rPr>
          <w:lang w:val="en-US"/>
        </w:rPr>
        <w:br/>
        <w:t xml:space="preserve">The second node, </w:t>
      </w:r>
      <w:r w:rsidRPr="00807770">
        <w:rPr>
          <w:i/>
          <w:iCs/>
          <w:lang w:val="en-US"/>
        </w:rPr>
        <w:t>Financial sections and ratios</w:t>
      </w:r>
      <w:r w:rsidRPr="00807770">
        <w:rPr>
          <w:lang w:val="en-US"/>
        </w:rPr>
        <w:t>, lists all the variables that can be displayed in the table.</w:t>
      </w:r>
    </w:p>
    <w:p w:rsidR="00EF374D" w:rsidRPr="00807770" w:rsidRDefault="00EF374D">
      <w:pPr>
        <w:divId w:val="143593688"/>
        <w:rPr>
          <w:lang w:val="en-US"/>
        </w:rPr>
      </w:pPr>
      <w:r w:rsidRPr="00807770">
        <w:rPr>
          <w:lang w:val="en-US"/>
        </w:rPr>
        <w:t>To add one or more variables, either:  </w:t>
      </w:r>
    </w:p>
    <w:p w:rsidR="00EF374D" w:rsidRPr="00807770" w:rsidRDefault="00EF374D" w:rsidP="002E7032">
      <w:pPr>
        <w:numPr>
          <w:ilvl w:val="0"/>
          <w:numId w:val="319"/>
        </w:numPr>
        <w:tabs>
          <w:tab w:val="left" w:pos="720"/>
        </w:tabs>
        <w:divId w:val="143593688"/>
        <w:rPr>
          <w:lang w:val="en-US"/>
        </w:rPr>
      </w:pPr>
      <w:r w:rsidRPr="00807770">
        <w:rPr>
          <w:lang w:val="en-US"/>
        </w:rPr>
        <w:t xml:space="preserve">Use the tree-like structure and click the financial items you want to select. </w:t>
      </w:r>
    </w:p>
    <w:p w:rsidR="00EF374D" w:rsidRPr="00807770" w:rsidRDefault="00EF374D" w:rsidP="00503423">
      <w:pPr>
        <w:numPr>
          <w:ilvl w:val="0"/>
          <w:numId w:val="319"/>
        </w:numPr>
        <w:tabs>
          <w:tab w:val="left" w:pos="720"/>
        </w:tabs>
        <w:divId w:val="143593688"/>
        <w:rPr>
          <w:lang w:val="en-US"/>
        </w:rPr>
      </w:pPr>
      <w:r w:rsidRPr="00807770">
        <w:rPr>
          <w:lang w:val="en-US"/>
        </w:rPr>
        <w:t xml:space="preserve">Use the search feature by typing a keyword into the text box, click the </w:t>
      </w:r>
      <w:r w:rsidR="00A24BB0">
        <w:rPr>
          <w:noProof/>
          <w:lang w:val="en-US" w:eastAsia="en-US"/>
        </w:rPr>
        <w:drawing>
          <wp:inline distT="0" distB="0" distL="0" distR="0" wp14:anchorId="5EFA8730" wp14:editId="4C211BBF">
            <wp:extent cx="209550" cy="190500"/>
            <wp:effectExtent l="0" t="0" r="0" b="0"/>
            <wp:docPr id="492" name="Picture 492" descr="btn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btnsearch"/>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807770">
        <w:rPr>
          <w:lang w:val="en-US"/>
        </w:rPr>
        <w:t xml:space="preserve"> button and select the item from the list of matches </w:t>
      </w:r>
    </w:p>
    <w:p w:rsidR="00EF374D" w:rsidRPr="00807770" w:rsidRDefault="00EF374D">
      <w:pPr>
        <w:divId w:val="143593688"/>
        <w:rPr>
          <w:lang w:val="en-US"/>
        </w:rPr>
      </w:pPr>
      <w:r w:rsidRPr="00807770">
        <w:rPr>
          <w:lang w:val="en-US"/>
        </w:rPr>
        <w:t xml:space="preserve">The selected items are displayed under </w:t>
      </w:r>
      <w:r w:rsidRPr="00807770">
        <w:rPr>
          <w:b/>
          <w:bCs/>
          <w:i/>
          <w:iCs/>
          <w:lang w:val="en-US"/>
        </w:rPr>
        <w:t>Your selection</w:t>
      </w:r>
      <w:r w:rsidRPr="00807770">
        <w:rPr>
          <w:lang w:val="en-US"/>
        </w:rPr>
        <w:t>. The variables will appear in the table in the same order as displayed here. You can change this order by dragging and dropping them to the desired position.</w:t>
      </w:r>
    </w:p>
    <w:p w:rsidR="00EF374D" w:rsidRPr="00807770" w:rsidRDefault="00EF374D">
      <w:pPr>
        <w:divId w:val="143593688"/>
        <w:rPr>
          <w:lang w:val="en-US"/>
        </w:rPr>
      </w:pPr>
      <w:r w:rsidRPr="00807770">
        <w:rPr>
          <w:lang w:val="en-US"/>
        </w:rPr>
        <w:t>To remove a variable from the table, simply clear the check box of the variable you want to remove.</w:t>
      </w:r>
    </w:p>
    <w:p w:rsidR="00EF374D" w:rsidRPr="00807770" w:rsidRDefault="00A24BB0" w:rsidP="00503423">
      <w:pPr>
        <w:pStyle w:val="notes"/>
        <w:divId w:val="1685010026"/>
        <w:rPr>
          <w:lang w:val="en-US"/>
        </w:rPr>
      </w:pPr>
      <w:r>
        <w:rPr>
          <w:noProof/>
          <w:lang w:val="en-US" w:eastAsia="en-US"/>
        </w:rPr>
        <w:drawing>
          <wp:inline distT="0" distB="0" distL="0" distR="0" wp14:anchorId="2D324A07" wp14:editId="7D4EA7A3">
            <wp:extent cx="146050" cy="127000"/>
            <wp:effectExtent l="0" t="0" r="0" b="0"/>
            <wp:docPr id="493" name="Picture 493"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EF374D" w:rsidRPr="00807770">
        <w:rPr>
          <w:lang w:val="en-US"/>
        </w:rPr>
        <w:t>  </w:t>
      </w:r>
      <w:r w:rsidR="00EF374D" w:rsidRPr="00807770">
        <w:rPr>
          <w:b/>
          <w:bCs/>
          <w:i/>
          <w:iCs/>
          <w:lang w:val="en-US"/>
        </w:rPr>
        <w:t>Note:</w:t>
      </w:r>
      <w:r w:rsidR="00EF374D" w:rsidRPr="00807770">
        <w:rPr>
          <w:lang w:val="en-US"/>
        </w:rPr>
        <w:t xml:space="preserve"> If you select an item from the </w:t>
      </w:r>
      <w:r w:rsidR="00EF374D" w:rsidRPr="00807770">
        <w:rPr>
          <w:i/>
          <w:iCs/>
          <w:lang w:val="en-US"/>
        </w:rPr>
        <w:t xml:space="preserve">Financial sections and ratios </w:t>
      </w:r>
      <w:r w:rsidR="00EF374D" w:rsidRPr="00807770">
        <w:rPr>
          <w:lang w:val="en-US"/>
        </w:rPr>
        <w:t>node, this item will also be available for display in the other elements included in you analysis.</w:t>
      </w:r>
    </w:p>
    <w:p w:rsidR="00EF374D" w:rsidRPr="00807770" w:rsidRDefault="00EF374D">
      <w:pPr>
        <w:divId w:val="1275558250"/>
        <w:rPr>
          <w:lang w:val="en-US"/>
        </w:rPr>
      </w:pPr>
      <w:r w:rsidRPr="00807770">
        <w:rPr>
          <w:rStyle w:val="Drop-downhotspot"/>
          <w:b/>
          <w:bCs/>
          <w:color w:val="003366"/>
          <w:lang w:val="en-US"/>
        </w:rPr>
        <w:t>Years</w:t>
      </w:r>
    </w:p>
    <w:p w:rsidR="00EF374D" w:rsidRPr="00807770" w:rsidRDefault="00EF374D">
      <w:pPr>
        <w:divId w:val="507063965"/>
        <w:rPr>
          <w:lang w:val="en-US"/>
        </w:rPr>
      </w:pPr>
      <w:r w:rsidRPr="00807770">
        <w:rPr>
          <w:lang w:val="en-US"/>
        </w:rPr>
        <w:t>Use the Year tab to add/remove years displayed in the table.</w:t>
      </w:r>
    </w:p>
    <w:p w:rsidR="00EF374D" w:rsidRDefault="00A24BB0" w:rsidP="00503423">
      <w:pPr>
        <w:divId w:val="507063965"/>
      </w:pPr>
      <w:r>
        <w:rPr>
          <w:noProof/>
          <w:lang w:val="en-US" w:eastAsia="en-US"/>
        </w:rPr>
        <w:lastRenderedPageBreak/>
        <w:drawing>
          <wp:inline distT="0" distB="0" distL="0" distR="0" wp14:anchorId="4D8201CA" wp14:editId="0F8B79AD">
            <wp:extent cx="4286250" cy="1676400"/>
            <wp:effectExtent l="0" t="0" r="0" b="0"/>
            <wp:docPr id="494" name="Picture 494" descr="DisOptionsPeerTable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DisOptionsPeerTableYears"/>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286250" cy="1676400"/>
                    </a:xfrm>
                    <a:prstGeom prst="rect">
                      <a:avLst/>
                    </a:prstGeom>
                    <a:noFill/>
                    <a:ln>
                      <a:noFill/>
                    </a:ln>
                  </pic:spPr>
                </pic:pic>
              </a:graphicData>
            </a:graphic>
          </wp:inline>
        </w:drawing>
      </w:r>
    </w:p>
    <w:p w:rsidR="00EF374D" w:rsidRPr="00807770" w:rsidRDefault="00A24BB0" w:rsidP="00503423">
      <w:pPr>
        <w:pStyle w:val="notes"/>
        <w:divId w:val="780682789"/>
        <w:rPr>
          <w:lang w:val="en-US"/>
        </w:rPr>
      </w:pPr>
      <w:r>
        <w:rPr>
          <w:noProof/>
          <w:lang w:val="en-US" w:eastAsia="en-US"/>
        </w:rPr>
        <w:drawing>
          <wp:inline distT="0" distB="0" distL="0" distR="0" wp14:anchorId="74C7ACC6" wp14:editId="2B3C1A59">
            <wp:extent cx="146050" cy="127000"/>
            <wp:effectExtent l="0" t="0" r="0" b="0"/>
            <wp:docPr id="495" name="Picture 495"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EF374D" w:rsidRPr="00807770">
        <w:rPr>
          <w:lang w:val="en-US"/>
        </w:rPr>
        <w:t>  </w:t>
      </w:r>
      <w:r w:rsidR="00EF374D" w:rsidRPr="00807770">
        <w:rPr>
          <w:b/>
          <w:bCs/>
          <w:i/>
          <w:iCs/>
          <w:lang w:val="en-US"/>
        </w:rPr>
        <w:t xml:space="preserve">Note: </w:t>
      </w:r>
      <w:r w:rsidR="00EF374D" w:rsidRPr="00807770">
        <w:rPr>
          <w:lang w:val="en-US"/>
        </w:rPr>
        <w:t>If you add a year here it will also be available for the charts included in your analysis.</w:t>
      </w:r>
    </w:p>
    <w:p w:rsidR="00EF374D" w:rsidRPr="00807770" w:rsidRDefault="00EF374D">
      <w:pPr>
        <w:divId w:val="1275558250"/>
        <w:rPr>
          <w:lang w:val="en-US"/>
        </w:rPr>
      </w:pPr>
      <w:r w:rsidRPr="00807770">
        <w:rPr>
          <w:rStyle w:val="Drop-downhotspot"/>
          <w:b/>
          <w:bCs/>
          <w:color w:val="003366"/>
          <w:lang w:val="en-US"/>
        </w:rPr>
        <w:t>Layout</w:t>
      </w:r>
    </w:p>
    <w:p w:rsidR="00EF374D" w:rsidRPr="00807770" w:rsidRDefault="00EF374D">
      <w:pPr>
        <w:divId w:val="571548298"/>
        <w:rPr>
          <w:lang w:val="en-US"/>
        </w:rPr>
      </w:pPr>
      <w:r w:rsidRPr="00807770">
        <w:rPr>
          <w:lang w:val="en-US"/>
        </w:rPr>
        <w:t xml:space="preserve">The options available in this tab allow you to choose how you want to present the data in the table. Because the table displays information according to three dimensions (variable, time, company) and a table is essentially two dimensional, the data needs to be grouped according to one of the dimensions. </w:t>
      </w:r>
    </w:p>
    <w:p w:rsidR="00EF374D" w:rsidRDefault="00A24BB0" w:rsidP="00503423">
      <w:pPr>
        <w:divId w:val="571548298"/>
      </w:pPr>
      <w:r>
        <w:rPr>
          <w:noProof/>
          <w:lang w:val="en-US" w:eastAsia="en-US"/>
        </w:rPr>
        <w:drawing>
          <wp:inline distT="0" distB="0" distL="0" distR="0" wp14:anchorId="3BCB89E5" wp14:editId="0A75ED90">
            <wp:extent cx="4286250" cy="1695450"/>
            <wp:effectExtent l="0" t="0" r="0" b="0"/>
            <wp:docPr id="496" name="Picture 496" descr="DisOptionsPeerTable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DisOptionsPeerTableLayout"/>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286250" cy="1695450"/>
                    </a:xfrm>
                    <a:prstGeom prst="rect">
                      <a:avLst/>
                    </a:prstGeom>
                    <a:noFill/>
                    <a:ln>
                      <a:noFill/>
                    </a:ln>
                  </pic:spPr>
                </pic:pic>
              </a:graphicData>
            </a:graphic>
          </wp:inline>
        </w:drawing>
      </w:r>
    </w:p>
    <w:p w:rsidR="00EF374D" w:rsidRDefault="00EF374D">
      <w:pPr>
        <w:divId w:val="571548298"/>
      </w:pPr>
      <w:r>
        <w:t>Three layouts are available:</w:t>
      </w:r>
    </w:p>
    <w:p w:rsidR="00EF374D" w:rsidRPr="00807770" w:rsidRDefault="00EF374D" w:rsidP="002E7032">
      <w:pPr>
        <w:numPr>
          <w:ilvl w:val="0"/>
          <w:numId w:val="320"/>
        </w:numPr>
        <w:tabs>
          <w:tab w:val="left" w:pos="720"/>
        </w:tabs>
        <w:divId w:val="571548298"/>
        <w:rPr>
          <w:lang w:val="en-US"/>
        </w:rPr>
      </w:pPr>
      <w:r w:rsidRPr="00807770">
        <w:rPr>
          <w:rStyle w:val="uicontrol"/>
          <w:lang w:val="en-US"/>
        </w:rPr>
        <w:t>One table per year</w:t>
      </w:r>
      <w:r w:rsidRPr="00807770">
        <w:rPr>
          <w:lang w:val="en-US"/>
        </w:rPr>
        <w:t xml:space="preserve">: </w:t>
      </w:r>
      <w:r w:rsidRPr="00807770">
        <w:rPr>
          <w:lang w:val="en-US"/>
        </w:rPr>
        <w:br/>
        <w:t xml:space="preserve">This option groups the values by year: the table is subdivided in subtables each corresponding to a different year. </w:t>
      </w:r>
      <w:r w:rsidRPr="00807770">
        <w:rPr>
          <w:lang w:val="en-US"/>
        </w:rPr>
        <w:br/>
        <w:t xml:space="preserve">It is recommended to select this layout if you have selected few years and many companies or variables in the analysis. </w:t>
      </w:r>
    </w:p>
    <w:p w:rsidR="00EF374D" w:rsidRPr="00807770" w:rsidRDefault="00EF374D" w:rsidP="002E7032">
      <w:pPr>
        <w:numPr>
          <w:ilvl w:val="0"/>
          <w:numId w:val="320"/>
        </w:numPr>
        <w:tabs>
          <w:tab w:val="left" w:pos="720"/>
        </w:tabs>
        <w:divId w:val="571548298"/>
        <w:rPr>
          <w:lang w:val="en-US"/>
        </w:rPr>
      </w:pPr>
      <w:r w:rsidRPr="00807770">
        <w:rPr>
          <w:rStyle w:val="uicontrol"/>
          <w:lang w:val="en-US"/>
        </w:rPr>
        <w:t>One table per variable</w:t>
      </w:r>
      <w:r w:rsidRPr="00807770">
        <w:rPr>
          <w:lang w:val="en-US"/>
        </w:rPr>
        <w:t>:</w:t>
      </w:r>
      <w:r w:rsidRPr="00807770">
        <w:rPr>
          <w:lang w:val="en-US"/>
        </w:rPr>
        <w:br/>
        <w:t xml:space="preserve">This option groups the values by variable; the table is subdivided in subtables each corresponding to a different variable. </w:t>
      </w:r>
      <w:r w:rsidRPr="00807770">
        <w:rPr>
          <w:lang w:val="en-US"/>
        </w:rPr>
        <w:br/>
        <w:t xml:space="preserve">It is recommended to select this layout if you have selected few variables for the table and many companies or years in the analysis </w:t>
      </w:r>
    </w:p>
    <w:p w:rsidR="00EF374D" w:rsidRPr="00807770" w:rsidRDefault="00EF374D" w:rsidP="002E7032">
      <w:pPr>
        <w:numPr>
          <w:ilvl w:val="0"/>
          <w:numId w:val="320"/>
        </w:numPr>
        <w:tabs>
          <w:tab w:val="left" w:pos="720"/>
        </w:tabs>
        <w:divId w:val="571548298"/>
        <w:rPr>
          <w:lang w:val="en-US"/>
        </w:rPr>
      </w:pPr>
      <w:r w:rsidRPr="00807770">
        <w:rPr>
          <w:rStyle w:val="uicontrol"/>
          <w:lang w:val="en-US"/>
        </w:rPr>
        <w:t>One table per company</w:t>
      </w:r>
      <w:r w:rsidRPr="00807770">
        <w:rPr>
          <w:lang w:val="en-US"/>
        </w:rPr>
        <w:t>:</w:t>
      </w:r>
      <w:r w:rsidRPr="00807770">
        <w:rPr>
          <w:lang w:val="en-US"/>
        </w:rPr>
        <w:br/>
        <w:t>This option groups the values by company: the table is subdivided in subtables each corresponding to a different company.</w:t>
      </w:r>
      <w:r w:rsidRPr="00807770">
        <w:rPr>
          <w:lang w:val="en-US"/>
        </w:rPr>
        <w:br/>
        <w:t>It is recommended to select this layout if few companies are included in the analysis and you have included many variables or years in the table.</w:t>
      </w:r>
    </w:p>
    <w:p w:rsidR="00EF374D" w:rsidRPr="00807770" w:rsidRDefault="00EF374D">
      <w:pPr>
        <w:divId w:val="571548298"/>
        <w:rPr>
          <w:lang w:val="en-US"/>
        </w:rPr>
      </w:pPr>
      <w:r w:rsidRPr="00807770">
        <w:rPr>
          <w:lang w:val="en-US"/>
        </w:rPr>
        <w:t xml:space="preserve">For each of these layouts you can invert the lines and columns by clicking the relevant </w:t>
      </w:r>
      <w:r w:rsidRPr="00807770">
        <w:rPr>
          <w:rStyle w:val="uicontrol"/>
          <w:lang w:val="en-US"/>
        </w:rPr>
        <w:t>invert the lines and columns</w:t>
      </w:r>
      <w:r w:rsidRPr="00807770">
        <w:rPr>
          <w:lang w:val="en-US"/>
        </w:rPr>
        <w:t xml:space="preserve"> link.</w:t>
      </w:r>
    </w:p>
    <w:p w:rsidR="00EF374D" w:rsidRPr="00807770" w:rsidRDefault="00EF374D">
      <w:pPr>
        <w:divId w:val="1275558250"/>
        <w:rPr>
          <w:lang w:val="en-US"/>
        </w:rPr>
      </w:pPr>
      <w:r w:rsidRPr="00807770">
        <w:rPr>
          <w:rStyle w:val="Drop-downhotspot"/>
          <w:b/>
          <w:bCs/>
          <w:color w:val="003366"/>
          <w:lang w:val="en-US"/>
        </w:rPr>
        <w:t>Currency</w:t>
      </w:r>
    </w:p>
    <w:p w:rsidR="00EF374D" w:rsidRPr="00807770" w:rsidRDefault="00EF374D">
      <w:pPr>
        <w:divId w:val="649944782"/>
        <w:rPr>
          <w:lang w:val="en-US"/>
        </w:rPr>
      </w:pPr>
      <w:r w:rsidRPr="00807770">
        <w:rPr>
          <w:lang w:val="en-US"/>
        </w:rPr>
        <w:t>Use the Currency tab to modify the currency and unit in which financial items are expressed.  </w:t>
      </w:r>
    </w:p>
    <w:p w:rsidR="00EF374D" w:rsidRDefault="00A24BB0" w:rsidP="00503423">
      <w:pPr>
        <w:divId w:val="649944782"/>
      </w:pPr>
      <w:r>
        <w:rPr>
          <w:noProof/>
          <w:lang w:val="en-US" w:eastAsia="en-US"/>
        </w:rPr>
        <w:lastRenderedPageBreak/>
        <w:drawing>
          <wp:inline distT="0" distB="0" distL="0" distR="0" wp14:anchorId="692758D8" wp14:editId="258844C4">
            <wp:extent cx="4286250" cy="1663700"/>
            <wp:effectExtent l="0" t="0" r="0" b="0"/>
            <wp:docPr id="497" name="Picture 497" descr="DisplayOptionsCurr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DisplayOptionsCurrency"/>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86250" cy="1663700"/>
                    </a:xfrm>
                    <a:prstGeom prst="rect">
                      <a:avLst/>
                    </a:prstGeom>
                    <a:noFill/>
                    <a:ln>
                      <a:noFill/>
                    </a:ln>
                  </pic:spPr>
                </pic:pic>
              </a:graphicData>
            </a:graphic>
          </wp:inline>
        </w:drawing>
      </w:r>
    </w:p>
    <w:p w:rsidR="00EF374D" w:rsidRPr="00807770" w:rsidRDefault="00EF374D">
      <w:pPr>
        <w:divId w:val="649944782"/>
        <w:rPr>
          <w:lang w:val="en-US"/>
        </w:rPr>
      </w:pPr>
      <w:r w:rsidRPr="00807770">
        <w:rPr>
          <w:lang w:val="en-US"/>
        </w:rPr>
        <w:t>Any change in this tab applies to all elements included in your analysis.</w:t>
      </w:r>
    </w:p>
    <w:p w:rsidR="00EF374D" w:rsidRPr="00807770" w:rsidRDefault="00EF374D">
      <w:pPr>
        <w:divId w:val="1275558250"/>
        <w:rPr>
          <w:lang w:val="en-US"/>
        </w:rPr>
      </w:pPr>
      <w:r w:rsidRPr="00807770">
        <w:rPr>
          <w:rStyle w:val="Drop-downhotspot"/>
          <w:b/>
          <w:bCs/>
          <w:color w:val="003366"/>
          <w:lang w:val="en-US"/>
        </w:rPr>
        <w:t>Companies</w:t>
      </w:r>
    </w:p>
    <w:p w:rsidR="00EF374D" w:rsidRPr="00807770" w:rsidRDefault="00EF374D">
      <w:pPr>
        <w:divId w:val="376197077"/>
        <w:rPr>
          <w:lang w:val="en-US"/>
        </w:rPr>
      </w:pPr>
      <w:r w:rsidRPr="00807770">
        <w:rPr>
          <w:lang w:val="en-US"/>
        </w:rPr>
        <w:t>The Companies tab lists all the companies that were selected from the list of results for inclusion in the analysis.</w:t>
      </w:r>
      <w:r w:rsidRPr="00807770">
        <w:rPr>
          <w:lang w:val="en-US"/>
        </w:rPr>
        <w:br/>
        <w:t>You can exclude (or restore) companies from the analysis by selecting/clearing their check box(es).</w:t>
      </w:r>
      <w:r w:rsidRPr="00807770">
        <w:rPr>
          <w:lang w:val="en-US"/>
        </w:rPr>
        <w:br/>
        <w:t xml:space="preserve">You can also as save the list of selected companies by clicking the </w:t>
      </w:r>
      <w:r w:rsidRPr="00807770">
        <w:rPr>
          <w:rStyle w:val="uicontrol"/>
          <w:lang w:val="en-US"/>
        </w:rPr>
        <w:t xml:space="preserve">Save the company list </w:t>
      </w:r>
      <w:r w:rsidRPr="00807770">
        <w:rPr>
          <w:lang w:val="en-US"/>
        </w:rPr>
        <w:t>link.</w:t>
      </w:r>
    </w:p>
    <w:p w:rsidR="00EF374D" w:rsidRDefault="00A24BB0" w:rsidP="00503423">
      <w:pPr>
        <w:divId w:val="376197077"/>
      </w:pPr>
      <w:r w:rsidRPr="00503423">
        <w:rPr>
          <w:b/>
          <w:bCs/>
          <w:noProof/>
          <w:lang w:val="en-US" w:eastAsia="en-US"/>
        </w:rPr>
        <w:drawing>
          <wp:inline distT="0" distB="0" distL="0" distR="0" wp14:anchorId="77C2D510" wp14:editId="0874BA0E">
            <wp:extent cx="4286250" cy="1714500"/>
            <wp:effectExtent l="0" t="0" r="0" b="0"/>
            <wp:docPr id="498" name="Picture 498" descr="DisplayOptions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DisplayOptionsCompanies"/>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86250" cy="1714500"/>
                    </a:xfrm>
                    <a:prstGeom prst="rect">
                      <a:avLst/>
                    </a:prstGeom>
                    <a:noFill/>
                    <a:ln>
                      <a:noFill/>
                    </a:ln>
                  </pic:spPr>
                </pic:pic>
              </a:graphicData>
            </a:graphic>
          </wp:inline>
        </w:drawing>
      </w:r>
    </w:p>
    <w:p w:rsidR="00EF374D" w:rsidRPr="00807770" w:rsidRDefault="00EF374D">
      <w:pPr>
        <w:divId w:val="376197077"/>
        <w:rPr>
          <w:lang w:val="en-US"/>
        </w:rPr>
      </w:pPr>
      <w:r w:rsidRPr="00807770">
        <w:rPr>
          <w:lang w:val="en-US"/>
        </w:rPr>
        <w:t>Any change in this tab applies to all elements included in your analysis.</w:t>
      </w:r>
    </w:p>
    <w:p w:rsidR="00EF374D" w:rsidRPr="00807770" w:rsidRDefault="00EF374D">
      <w:pPr>
        <w:divId w:val="162360305"/>
        <w:rPr>
          <w:lang w:val="en-US"/>
        </w:rPr>
      </w:pPr>
      <w:r w:rsidRPr="00807770">
        <w:rPr>
          <w:lang w:val="en-US"/>
        </w:rPr>
        <w:t xml:space="preserve">When you are finished customising the display of the element, click the </w:t>
      </w:r>
      <w:r w:rsidRPr="00807770">
        <w:rPr>
          <w:b/>
          <w:bCs/>
          <w:lang w:val="en-US"/>
        </w:rPr>
        <w:t>OK</w:t>
      </w:r>
      <w:r w:rsidRPr="00807770">
        <w:rPr>
          <w:lang w:val="en-US"/>
        </w:rPr>
        <w:t xml:space="preserve"> button to confirm your selection.</w:t>
      </w:r>
    </w:p>
    <w:p w:rsidR="00EF374D" w:rsidRPr="00807770" w:rsidRDefault="00A24BB0">
      <w:pPr>
        <w:pStyle w:val="notes"/>
        <w:divId w:val="654338541"/>
        <w:rPr>
          <w:lang w:val="en-US"/>
        </w:rPr>
      </w:pPr>
      <w:r>
        <w:rPr>
          <w:noProof/>
          <w:lang w:val="en-US" w:eastAsia="en-US"/>
        </w:rPr>
        <w:drawing>
          <wp:inline distT="0" distB="0" distL="0" distR="0" wp14:anchorId="01126CA7" wp14:editId="3ADEF3AC">
            <wp:extent cx="146050" cy="127000"/>
            <wp:effectExtent l="0" t="0" r="0" b="0"/>
            <wp:docPr id="499" name="Picture 499"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EF374D" w:rsidRPr="00807770">
        <w:rPr>
          <w:lang w:val="en-US"/>
        </w:rPr>
        <w:t>  </w:t>
      </w:r>
      <w:r w:rsidR="00EF374D" w:rsidRPr="00807770">
        <w:rPr>
          <w:b/>
          <w:bCs/>
          <w:i/>
          <w:iCs/>
          <w:lang w:val="en-US"/>
        </w:rPr>
        <w:t xml:space="preserve">Note: </w:t>
      </w:r>
      <w:r w:rsidR="00EF374D" w:rsidRPr="00807770">
        <w:rPr>
          <w:lang w:val="en-US"/>
        </w:rPr>
        <w:t>Modifying the options in a category whose a tab has a dark blue background, will apply to all the elements included in your analysis.</w:t>
      </w:r>
    </w:p>
    <w:bookmarkStart w:id="334" w:name="analyses_peeranalysis_disoptions_3611"/>
    <w:bookmarkEnd w:id="334"/>
    <w:p w:rsidR="00EF374D" w:rsidRPr="00807770" w:rsidRDefault="00EF374D">
      <w:pPr>
        <w:pStyle w:val="Heading4"/>
        <w:divId w:val="1789349708"/>
        <w:rPr>
          <w:lang w:val="en-US"/>
        </w:rPr>
      </w:pPr>
      <w:r>
        <w:fldChar w:fldCharType="begin"/>
      </w:r>
      <w:r w:rsidRPr="00807770">
        <w:rPr>
          <w:lang w:val="en-US"/>
        </w:rPr>
        <w:instrText xml:space="preserve"> XE "Display options for a bar chart (peer analysis)" \* MERGEFORMAT </w:instrText>
      </w:r>
      <w:r>
        <w:fldChar w:fldCharType="end"/>
      </w:r>
      <w:r w:rsidRPr="00807770">
        <w:rPr>
          <w:lang w:val="en-US"/>
        </w:rPr>
        <w:t>Display options for a bar chart (peer analysis)</w:t>
      </w:r>
    </w:p>
    <w:p w:rsidR="00EF374D" w:rsidRPr="00807770" w:rsidRDefault="00EF374D">
      <w:pPr>
        <w:pStyle w:val="acces"/>
        <w:divId w:val="1161312291"/>
        <w:rPr>
          <w:lang w:val="en-US"/>
        </w:rPr>
      </w:pPr>
      <w:r w:rsidRPr="00807770">
        <w:rPr>
          <w:b/>
          <w:bCs/>
          <w:lang w:val="en-US"/>
        </w:rPr>
        <w:t>Access</w:t>
      </w:r>
      <w:r w:rsidRPr="00807770">
        <w:rPr>
          <w:lang w:val="en-US"/>
        </w:rPr>
        <w:t>: To access this dialog, either:</w:t>
      </w:r>
    </w:p>
    <w:p w:rsidR="00EF374D" w:rsidRPr="00807770" w:rsidRDefault="00EF374D" w:rsidP="002E7032">
      <w:pPr>
        <w:pStyle w:val="acces"/>
        <w:numPr>
          <w:ilvl w:val="0"/>
          <w:numId w:val="321"/>
        </w:numPr>
        <w:tabs>
          <w:tab w:val="left" w:pos="720"/>
        </w:tabs>
        <w:divId w:val="1161312291"/>
        <w:rPr>
          <w:lang w:val="en-US"/>
        </w:rPr>
      </w:pPr>
      <w:r w:rsidRPr="00807770">
        <w:rPr>
          <w:lang w:val="en-US"/>
        </w:rPr>
        <w:t xml:space="preserve">Go to </w:t>
      </w:r>
      <w:hyperlink w:anchor="analyses_peeranalysis_step3peer__8116" w:history="1">
        <w:r w:rsidRPr="00807770">
          <w:rPr>
            <w:rStyle w:val="Hyperlink"/>
            <w:color w:val="0000FF"/>
            <w:lang w:val="en-US"/>
          </w:rPr>
          <w:t>step 3</w:t>
        </w:r>
      </w:hyperlink>
      <w:r w:rsidRPr="00807770">
        <w:rPr>
          <w:lang w:val="en-US"/>
        </w:rPr>
        <w:t xml:space="preserve"> of the Peer Analysis Wizard and click the </w:t>
      </w:r>
      <w:r w:rsidRPr="00807770">
        <w:rPr>
          <w:b/>
          <w:bCs/>
          <w:lang w:val="en-US"/>
        </w:rPr>
        <w:t>Display options</w:t>
      </w:r>
      <w:r w:rsidRPr="00807770">
        <w:rPr>
          <w:lang w:val="en-US"/>
        </w:rPr>
        <w:t xml:space="preserve"> link in the corresponding bar chart. </w:t>
      </w:r>
    </w:p>
    <w:p w:rsidR="00EF374D" w:rsidRPr="00807770" w:rsidRDefault="00EF374D" w:rsidP="002E7032">
      <w:pPr>
        <w:pStyle w:val="acces"/>
        <w:numPr>
          <w:ilvl w:val="0"/>
          <w:numId w:val="321"/>
        </w:numPr>
        <w:tabs>
          <w:tab w:val="left" w:pos="720"/>
        </w:tabs>
        <w:divId w:val="1161312291"/>
        <w:rPr>
          <w:lang w:val="en-US"/>
        </w:rPr>
      </w:pPr>
      <w:r w:rsidRPr="00807770">
        <w:rPr>
          <w:lang w:val="en-US"/>
        </w:rPr>
        <w:t xml:space="preserve">From the </w:t>
      </w:r>
      <w:hyperlink w:anchor="analyses_peeranalysis_peerbarcha_9117" w:history="1">
        <w:r w:rsidRPr="00807770">
          <w:rPr>
            <w:rStyle w:val="Hyperlink"/>
            <w:color w:val="0000FF"/>
            <w:lang w:val="en-US"/>
          </w:rPr>
          <w:t>bar chart's toolbar</w:t>
        </w:r>
      </w:hyperlink>
      <w:r w:rsidRPr="00807770">
        <w:rPr>
          <w:lang w:val="en-US"/>
        </w:rPr>
        <w:t xml:space="preserve"> in the </w:t>
      </w:r>
      <w:hyperlink w:anchor="analyses_peeranalysis_viewpeeran_8601" w:history="1">
        <w:r w:rsidRPr="00807770">
          <w:rPr>
            <w:rStyle w:val="Hyperlink"/>
            <w:color w:val="0000FF"/>
            <w:lang w:val="en-US"/>
          </w:rPr>
          <w:t>results of your analysis</w:t>
        </w:r>
      </w:hyperlink>
      <w:r w:rsidRPr="00807770">
        <w:rPr>
          <w:lang w:val="en-US"/>
        </w:rPr>
        <w:t xml:space="preserve">, click the </w:t>
      </w:r>
      <w:r w:rsidRPr="00807770">
        <w:rPr>
          <w:b/>
          <w:bCs/>
          <w:lang w:val="en-US"/>
        </w:rPr>
        <w:t>Options</w:t>
      </w:r>
      <w:r w:rsidRPr="00807770">
        <w:rPr>
          <w:lang w:val="en-US"/>
        </w:rPr>
        <w:t xml:space="preserve"> link.</w:t>
      </w:r>
    </w:p>
    <w:p w:rsidR="00EF374D" w:rsidRPr="00A24BB0" w:rsidRDefault="00EF374D">
      <w:pPr>
        <w:divId w:val="1789349708"/>
      </w:pPr>
      <w:r w:rsidRPr="00A24BB0">
        <w:rPr>
          <w:rStyle w:val="Drop-downhotspot"/>
          <w:b/>
          <w:bCs/>
          <w:color w:val="003366"/>
        </w:rPr>
        <w:t>Bar chart display options dialog</w:t>
      </w:r>
    </w:p>
    <w:p w:rsidR="00EF374D" w:rsidRDefault="00A24BB0" w:rsidP="00503423">
      <w:pPr>
        <w:divId w:val="645864226"/>
      </w:pPr>
      <w:r>
        <w:rPr>
          <w:noProof/>
          <w:lang w:val="en-US" w:eastAsia="en-US"/>
        </w:rPr>
        <w:lastRenderedPageBreak/>
        <w:drawing>
          <wp:inline distT="0" distB="0" distL="0" distR="0" wp14:anchorId="1636DF63" wp14:editId="522485FF">
            <wp:extent cx="5715000" cy="3232150"/>
            <wp:effectExtent l="0" t="0" r="0" b="0"/>
            <wp:docPr id="500" name="Picture 500" descr="DisOptionsPeerBa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DisOptionsPeerBarChart"/>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715000" cy="3232150"/>
                    </a:xfrm>
                    <a:prstGeom prst="rect">
                      <a:avLst/>
                    </a:prstGeom>
                    <a:noFill/>
                    <a:ln>
                      <a:noFill/>
                    </a:ln>
                  </pic:spPr>
                </pic:pic>
              </a:graphicData>
            </a:graphic>
          </wp:inline>
        </w:drawing>
      </w:r>
    </w:p>
    <w:p w:rsidR="00EF374D" w:rsidRDefault="00EF374D">
      <w:pPr>
        <w:divId w:val="1054428961"/>
      </w:pPr>
      <w:r>
        <w:t xml:space="preserve">There are five categories of display options for this element. Use the tabs to navigate between categories. By default you presented with the </w:t>
      </w:r>
      <w:r>
        <w:rPr>
          <w:b/>
          <w:bCs/>
        </w:rPr>
        <w:t>General</w:t>
      </w:r>
      <w:r>
        <w:t xml:space="preserve"> tab. </w:t>
      </w:r>
    </w:p>
    <w:p w:rsidR="00EF374D" w:rsidRPr="00A24BB0" w:rsidRDefault="00EF374D">
      <w:pPr>
        <w:divId w:val="1161697934"/>
      </w:pPr>
      <w:r w:rsidRPr="00A24BB0">
        <w:rPr>
          <w:rStyle w:val="Drop-downhotspot"/>
          <w:b/>
          <w:bCs/>
          <w:color w:val="003366"/>
        </w:rPr>
        <w:t>General</w:t>
      </w:r>
    </w:p>
    <w:p w:rsidR="00EF374D" w:rsidRDefault="00EF374D">
      <w:pPr>
        <w:divId w:val="102848045"/>
      </w:pPr>
      <w:r>
        <w:t>The general display options allow you to modify the bar chart's name and choose the statistical parameters you want to display in the chart..</w:t>
      </w:r>
    </w:p>
    <w:p w:rsidR="00EF374D" w:rsidRDefault="00A24BB0" w:rsidP="00503423">
      <w:pPr>
        <w:divId w:val="102848045"/>
      </w:pPr>
      <w:r>
        <w:rPr>
          <w:noProof/>
          <w:lang w:val="en-US" w:eastAsia="en-US"/>
        </w:rPr>
        <w:drawing>
          <wp:inline distT="0" distB="0" distL="0" distR="0" wp14:anchorId="5E3567D8" wp14:editId="41DDAC00">
            <wp:extent cx="4286250" cy="1682750"/>
            <wp:effectExtent l="0" t="0" r="0" b="0"/>
            <wp:docPr id="501" name="Picture 501" descr="DisOptionsPeerBarChart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DisOptionsPeerBarChartGeneral"/>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286250" cy="1682750"/>
                    </a:xfrm>
                    <a:prstGeom prst="rect">
                      <a:avLst/>
                    </a:prstGeom>
                    <a:noFill/>
                    <a:ln>
                      <a:noFill/>
                    </a:ln>
                  </pic:spPr>
                </pic:pic>
              </a:graphicData>
            </a:graphic>
          </wp:inline>
        </w:drawing>
      </w:r>
    </w:p>
    <w:p w:rsidR="00EF374D" w:rsidRPr="00A24BB0" w:rsidRDefault="00EF374D">
      <w:pPr>
        <w:divId w:val="1161697934"/>
      </w:pPr>
      <w:r w:rsidRPr="00A24BB0">
        <w:rPr>
          <w:rStyle w:val="Drop-downhotspot"/>
          <w:b/>
          <w:bCs/>
          <w:color w:val="003366"/>
        </w:rPr>
        <w:t>Variable</w:t>
      </w:r>
    </w:p>
    <w:p w:rsidR="00EF374D" w:rsidRDefault="00EF374D">
      <w:pPr>
        <w:divId w:val="171141126"/>
      </w:pPr>
      <w:r>
        <w:t>The Variable tab is used to modify the variable selected for display in the chart.</w:t>
      </w:r>
    </w:p>
    <w:p w:rsidR="00EF374D" w:rsidRDefault="00EF374D">
      <w:pPr>
        <w:divId w:val="171141126"/>
      </w:pPr>
      <w:r>
        <w:t xml:space="preserve">You can select any variable in the list. </w:t>
      </w:r>
    </w:p>
    <w:p w:rsidR="00EF374D" w:rsidRDefault="00EF374D">
      <w:pPr>
        <w:divId w:val="171141126"/>
      </w:pPr>
      <w:r>
        <w:t xml:space="preserve">To display a variable not displayed in the list, either add the variable from the </w:t>
      </w:r>
      <w:hyperlink w:anchor="analyses_peeranalysis_step1peer__2263" w:history="1">
        <w:r>
          <w:rPr>
            <w:rStyle w:val="Hyperlink"/>
            <w:color w:val="0000FF"/>
          </w:rPr>
          <w:t>first step of the Peer Analysis Wizard</w:t>
        </w:r>
      </w:hyperlink>
      <w:r>
        <w:t xml:space="preserve"> or add the variable to an existing </w:t>
      </w:r>
      <w:hyperlink w:anchor="analyses_peeranalysis_peertable__9294" w:history="1">
        <w:r>
          <w:rPr>
            <w:rStyle w:val="Hyperlink"/>
            <w:color w:val="0000FF"/>
          </w:rPr>
          <w:t>table</w:t>
        </w:r>
      </w:hyperlink>
      <w:r>
        <w:t xml:space="preserve"> from the </w:t>
      </w:r>
      <w:hyperlink w:anchor="analyses_peeranalysis_disoptions_6569" w:history="1">
        <w:r>
          <w:rPr>
            <w:rStyle w:val="Hyperlink"/>
            <w:color w:val="0000FF"/>
          </w:rPr>
          <w:t>table's display options</w:t>
        </w:r>
      </w:hyperlink>
      <w:r>
        <w:t xml:space="preserve">. </w:t>
      </w:r>
    </w:p>
    <w:p w:rsidR="00EF374D" w:rsidRDefault="00A24BB0" w:rsidP="00503423">
      <w:pPr>
        <w:pStyle w:val="notes"/>
        <w:divId w:val="661129233"/>
      </w:pPr>
      <w:r>
        <w:rPr>
          <w:noProof/>
          <w:lang w:val="en-US" w:eastAsia="en-US"/>
        </w:rPr>
        <w:drawing>
          <wp:inline distT="0" distB="0" distL="0" distR="0" wp14:anchorId="701C505E" wp14:editId="09441439">
            <wp:extent cx="146050" cy="127000"/>
            <wp:effectExtent l="0" t="0" r="0" b="0"/>
            <wp:docPr id="502" name="Picture 502"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EF374D">
        <w:t>  </w:t>
      </w:r>
      <w:r w:rsidR="00EF374D">
        <w:rPr>
          <w:b/>
          <w:bCs/>
          <w:i/>
          <w:iCs/>
        </w:rPr>
        <w:t xml:space="preserve">Note: </w:t>
      </w:r>
      <w:r w:rsidR="00EF374D">
        <w:t xml:space="preserve">You can modify the variable directly from the </w:t>
      </w:r>
      <w:hyperlink w:anchor="analyses_peeranalysis_peerbarcha_9117" w:history="1">
        <w:r w:rsidR="00EF374D">
          <w:rPr>
            <w:rStyle w:val="Hyperlink"/>
            <w:color w:val="0000FF"/>
          </w:rPr>
          <w:t>bar chart</w:t>
        </w:r>
      </w:hyperlink>
      <w:r w:rsidR="00EF374D">
        <w:t xml:space="preserve"> in your analysis.</w:t>
      </w:r>
    </w:p>
    <w:p w:rsidR="00EF374D" w:rsidRPr="00A24BB0" w:rsidRDefault="00EF374D">
      <w:pPr>
        <w:divId w:val="1161697934"/>
      </w:pPr>
      <w:r w:rsidRPr="00A24BB0">
        <w:rPr>
          <w:rStyle w:val="Drop-downhotspot"/>
          <w:b/>
          <w:bCs/>
          <w:color w:val="003366"/>
        </w:rPr>
        <w:t>Year</w:t>
      </w:r>
    </w:p>
    <w:p w:rsidR="00EF374D" w:rsidRDefault="00EF374D">
      <w:pPr>
        <w:divId w:val="1883127166"/>
      </w:pPr>
      <w:r>
        <w:t xml:space="preserve">Use the Year tab to change the year displayed in the bar chart.. </w:t>
      </w:r>
    </w:p>
    <w:p w:rsidR="00EF374D" w:rsidRDefault="00A24BB0" w:rsidP="00503423">
      <w:pPr>
        <w:divId w:val="1883127166"/>
      </w:pPr>
      <w:r>
        <w:rPr>
          <w:noProof/>
          <w:lang w:val="en-US" w:eastAsia="en-US"/>
        </w:rPr>
        <w:lastRenderedPageBreak/>
        <w:drawing>
          <wp:inline distT="0" distB="0" distL="0" distR="0" wp14:anchorId="13C87BBE" wp14:editId="0D3FE1DF">
            <wp:extent cx="3886200" cy="2857500"/>
            <wp:effectExtent l="0" t="0" r="0" b="0"/>
            <wp:docPr id="503" name="Picture 503" descr="DisOptionsPeerBarChart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DisOptionsPeerBarChartYear"/>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886200" cy="2857500"/>
                    </a:xfrm>
                    <a:prstGeom prst="rect">
                      <a:avLst/>
                    </a:prstGeom>
                    <a:noFill/>
                    <a:ln>
                      <a:noFill/>
                    </a:ln>
                  </pic:spPr>
                </pic:pic>
              </a:graphicData>
            </a:graphic>
          </wp:inline>
        </w:drawing>
      </w:r>
    </w:p>
    <w:p w:rsidR="00EF374D" w:rsidRDefault="00EF374D">
      <w:pPr>
        <w:divId w:val="1883127166"/>
      </w:pPr>
      <w:r>
        <w:t xml:space="preserve">You can select any year list. </w:t>
      </w:r>
    </w:p>
    <w:p w:rsidR="00EF374D" w:rsidRDefault="00EF374D">
      <w:pPr>
        <w:divId w:val="1883127166"/>
      </w:pPr>
      <w:r>
        <w:t xml:space="preserve">To display other years, either add the desired year from the </w:t>
      </w:r>
      <w:hyperlink w:anchor="analyses_peeranalysis_step2peer__1908" w:history="1">
        <w:r>
          <w:rPr>
            <w:rStyle w:val="Hyperlink"/>
            <w:color w:val="0000FF"/>
          </w:rPr>
          <w:t>second step of the Peer Analysis Wizard</w:t>
        </w:r>
      </w:hyperlink>
      <w:r>
        <w:t xml:space="preserve"> or add the year to an existing </w:t>
      </w:r>
      <w:hyperlink w:anchor="analyses_peeranalysis_peertable__9294" w:history="1">
        <w:r>
          <w:rPr>
            <w:rStyle w:val="Hyperlink"/>
            <w:color w:val="0000FF"/>
          </w:rPr>
          <w:t>table</w:t>
        </w:r>
      </w:hyperlink>
      <w:r>
        <w:t xml:space="preserve"> from the </w:t>
      </w:r>
      <w:hyperlink w:anchor="analyses_peeranalysis_disoptions_6569" w:history="1">
        <w:r>
          <w:rPr>
            <w:rStyle w:val="Hyperlink"/>
            <w:color w:val="0000FF"/>
          </w:rPr>
          <w:t>table's display options</w:t>
        </w:r>
      </w:hyperlink>
      <w:r>
        <w:t>.</w:t>
      </w:r>
    </w:p>
    <w:p w:rsidR="00EF374D" w:rsidRDefault="00A24BB0" w:rsidP="00503423">
      <w:pPr>
        <w:pStyle w:val="notes"/>
        <w:divId w:val="1745837886"/>
      </w:pPr>
      <w:r>
        <w:rPr>
          <w:noProof/>
          <w:lang w:val="en-US" w:eastAsia="en-US"/>
        </w:rPr>
        <w:drawing>
          <wp:inline distT="0" distB="0" distL="0" distR="0" wp14:anchorId="66C8E42D" wp14:editId="43E68D15">
            <wp:extent cx="146050" cy="127000"/>
            <wp:effectExtent l="0" t="0" r="0" b="0"/>
            <wp:docPr id="504" name="Picture 504"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EF374D">
        <w:t>  </w:t>
      </w:r>
      <w:r w:rsidR="00EF374D">
        <w:rPr>
          <w:b/>
          <w:bCs/>
          <w:i/>
          <w:iCs/>
        </w:rPr>
        <w:t>Notes:</w:t>
      </w:r>
      <w:r w:rsidR="00EF374D">
        <w:t xml:space="preserve"> You can modify the year directly from the </w:t>
      </w:r>
      <w:hyperlink w:anchor="analyses_peeranalysis_peerbarcha_9117" w:history="1">
        <w:r w:rsidR="00EF374D">
          <w:rPr>
            <w:rStyle w:val="Hyperlink"/>
            <w:color w:val="0000FF"/>
          </w:rPr>
          <w:t>bar chart</w:t>
        </w:r>
      </w:hyperlink>
      <w:r w:rsidR="00EF374D">
        <w:t xml:space="preserve"> in your analysis.</w:t>
      </w:r>
    </w:p>
    <w:p w:rsidR="00EF374D" w:rsidRPr="00A24BB0" w:rsidRDefault="00EF374D">
      <w:pPr>
        <w:divId w:val="1161697934"/>
      </w:pPr>
      <w:r w:rsidRPr="00A24BB0">
        <w:rPr>
          <w:rStyle w:val="Drop-downhotspot"/>
          <w:b/>
          <w:bCs/>
          <w:color w:val="003366"/>
        </w:rPr>
        <w:t>Currency</w:t>
      </w:r>
    </w:p>
    <w:p w:rsidR="00EF374D" w:rsidRDefault="00EF374D">
      <w:pPr>
        <w:divId w:val="836072719"/>
      </w:pPr>
      <w:r>
        <w:t>Use the Currency tab to modify the currency and unit in which financial items are expressed.  </w:t>
      </w:r>
      <w:r>
        <w:br/>
        <w:t xml:space="preserve">Any change in this tab apply to all elements included in your analysis. </w:t>
      </w:r>
    </w:p>
    <w:p w:rsidR="00EF374D" w:rsidRDefault="00A24BB0" w:rsidP="00503423">
      <w:pPr>
        <w:divId w:val="836072719"/>
      </w:pPr>
      <w:r>
        <w:rPr>
          <w:noProof/>
          <w:lang w:val="en-US" w:eastAsia="en-US"/>
        </w:rPr>
        <w:drawing>
          <wp:inline distT="0" distB="0" distL="0" distR="0" wp14:anchorId="7EBF2655" wp14:editId="062E8491">
            <wp:extent cx="4286250" cy="1663700"/>
            <wp:effectExtent l="0" t="0" r="0" b="0"/>
            <wp:docPr id="505" name="Picture 505" descr="DisplayOptionsCurr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DisplayOptionsCurrency"/>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86250" cy="1663700"/>
                    </a:xfrm>
                    <a:prstGeom prst="rect">
                      <a:avLst/>
                    </a:prstGeom>
                    <a:noFill/>
                    <a:ln>
                      <a:noFill/>
                    </a:ln>
                  </pic:spPr>
                </pic:pic>
              </a:graphicData>
            </a:graphic>
          </wp:inline>
        </w:drawing>
      </w:r>
    </w:p>
    <w:p w:rsidR="00EF374D" w:rsidRPr="00A24BB0" w:rsidRDefault="00EF374D">
      <w:pPr>
        <w:divId w:val="1161697934"/>
      </w:pPr>
      <w:r w:rsidRPr="00A24BB0">
        <w:rPr>
          <w:rStyle w:val="Drop-downhotspot"/>
          <w:b/>
          <w:bCs/>
          <w:color w:val="003366"/>
        </w:rPr>
        <w:t>Companies</w:t>
      </w:r>
    </w:p>
    <w:p w:rsidR="00EF374D" w:rsidRDefault="00EF374D">
      <w:pPr>
        <w:divId w:val="1947077017"/>
      </w:pPr>
      <w:r>
        <w:t>Use the Companies tab to exclude (or restore) companies from the analysis as well as save the companies that are selected.</w:t>
      </w:r>
      <w:r>
        <w:br/>
        <w:t>Any change in this tab apply to all elements included in your analysis.</w:t>
      </w:r>
    </w:p>
    <w:p w:rsidR="00EF374D" w:rsidRDefault="00A24BB0" w:rsidP="00503423">
      <w:pPr>
        <w:divId w:val="1947077017"/>
      </w:pPr>
      <w:r>
        <w:rPr>
          <w:noProof/>
          <w:lang w:val="en-US" w:eastAsia="en-US"/>
        </w:rPr>
        <w:drawing>
          <wp:inline distT="0" distB="0" distL="0" distR="0" wp14:anchorId="41A0618D" wp14:editId="40CB44E0">
            <wp:extent cx="4286250" cy="1714500"/>
            <wp:effectExtent l="0" t="0" r="0" b="0"/>
            <wp:docPr id="506" name="Picture 506" descr="DisplayOptions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DisplayOptionsCompanies"/>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86250" cy="1714500"/>
                    </a:xfrm>
                    <a:prstGeom prst="rect">
                      <a:avLst/>
                    </a:prstGeom>
                    <a:noFill/>
                    <a:ln>
                      <a:noFill/>
                    </a:ln>
                  </pic:spPr>
                </pic:pic>
              </a:graphicData>
            </a:graphic>
          </wp:inline>
        </w:drawing>
      </w:r>
    </w:p>
    <w:p w:rsidR="00EF374D" w:rsidRDefault="00EF374D">
      <w:pPr>
        <w:divId w:val="1054428961"/>
      </w:pPr>
      <w:r>
        <w:lastRenderedPageBreak/>
        <w:t xml:space="preserve">When you are finished customising the display of the element, click the </w:t>
      </w:r>
      <w:r>
        <w:rPr>
          <w:b/>
          <w:bCs/>
        </w:rPr>
        <w:t>OK</w:t>
      </w:r>
      <w:r>
        <w:t xml:space="preserve"> button to confirm your selection.</w:t>
      </w:r>
    </w:p>
    <w:p w:rsidR="00EF374D" w:rsidRDefault="00EF374D">
      <w:pPr>
        <w:spacing w:before="0" w:after="0"/>
        <w:divId w:val="1789349708"/>
        <w:rPr>
          <w:rFonts w:ascii="Times New Roman" w:hAnsi="Times New Roman"/>
          <w:color w:val="auto"/>
          <w:sz w:val="24"/>
          <w:szCs w:val="24"/>
        </w:rPr>
      </w:pPr>
      <w:r>
        <w:rPr>
          <w:rFonts w:ascii="Times New Roman" w:hAnsi="Times New Roman"/>
          <w:color w:val="auto"/>
          <w:sz w:val="24"/>
          <w:szCs w:val="24"/>
        </w:rPr>
        <w:t xml:space="preserve">  </w:t>
      </w:r>
    </w:p>
    <w:p w:rsidR="00EF374D" w:rsidRDefault="00A24BB0">
      <w:pPr>
        <w:pStyle w:val="notes"/>
        <w:divId w:val="1144543830"/>
      </w:pPr>
      <w:r>
        <w:rPr>
          <w:noProof/>
          <w:lang w:val="en-US" w:eastAsia="en-US"/>
        </w:rPr>
        <w:drawing>
          <wp:inline distT="0" distB="0" distL="0" distR="0" wp14:anchorId="511E195E" wp14:editId="0AC01CBE">
            <wp:extent cx="146050" cy="127000"/>
            <wp:effectExtent l="0" t="0" r="0" b="0"/>
            <wp:docPr id="507" name="Picture 507"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EF374D">
        <w:t>  </w:t>
      </w:r>
      <w:r w:rsidR="00EF374D">
        <w:rPr>
          <w:b/>
          <w:bCs/>
          <w:i/>
          <w:iCs/>
        </w:rPr>
        <w:t xml:space="preserve">Note: </w:t>
      </w:r>
      <w:r w:rsidR="00EF374D">
        <w:t>Modifying the options in a category whose a tab has a dark blue background, will apply to all the elements included in your analysis.</w:t>
      </w:r>
    </w:p>
    <w:p w:rsidR="00EF374D" w:rsidRDefault="00EF374D">
      <w:pPr>
        <w:spacing w:before="0" w:after="0"/>
        <w:divId w:val="1789349708"/>
        <w:rPr>
          <w:rFonts w:ascii="Times New Roman" w:hAnsi="Times New Roman"/>
          <w:color w:val="auto"/>
          <w:sz w:val="24"/>
          <w:szCs w:val="24"/>
        </w:rPr>
      </w:pPr>
      <w:r>
        <w:rPr>
          <w:rFonts w:ascii="Times New Roman" w:hAnsi="Times New Roman"/>
          <w:color w:val="auto"/>
          <w:sz w:val="24"/>
          <w:szCs w:val="24"/>
        </w:rPr>
        <w:t xml:space="preserve">  </w:t>
      </w:r>
      <w:r>
        <w:rPr>
          <w:rFonts w:ascii="Times New Roman" w:hAnsi="Times New Roman"/>
          <w:color w:val="auto"/>
          <w:sz w:val="24"/>
          <w:szCs w:val="24"/>
        </w:rPr>
        <w:br/>
      </w:r>
    </w:p>
    <w:bookmarkStart w:id="335" w:name="analyses_peeranalysis_disoptions_802"/>
    <w:bookmarkEnd w:id="335"/>
    <w:p w:rsidR="00EF374D" w:rsidRDefault="00EF374D">
      <w:pPr>
        <w:pStyle w:val="Heading4"/>
        <w:divId w:val="1789349708"/>
      </w:pPr>
      <w:r>
        <w:fldChar w:fldCharType="begin"/>
      </w:r>
      <w:r>
        <w:instrText xml:space="preserve"> XE "Display options for a pie chart (peer analysis)" \* MERGEFORMAT </w:instrText>
      </w:r>
      <w:r>
        <w:fldChar w:fldCharType="end"/>
      </w:r>
      <w:r>
        <w:t>Display options for a pie chart (peer analysis)</w:t>
      </w:r>
    </w:p>
    <w:p w:rsidR="00EF374D" w:rsidRDefault="00EF374D">
      <w:pPr>
        <w:pStyle w:val="acces"/>
        <w:divId w:val="1781486065"/>
      </w:pPr>
      <w:r>
        <w:rPr>
          <w:b/>
          <w:bCs/>
        </w:rPr>
        <w:t>Access</w:t>
      </w:r>
      <w:r>
        <w:t>: To access this dialog, either:</w:t>
      </w:r>
    </w:p>
    <w:p w:rsidR="00EF374D" w:rsidRDefault="00EF374D" w:rsidP="002E7032">
      <w:pPr>
        <w:pStyle w:val="acces"/>
        <w:numPr>
          <w:ilvl w:val="0"/>
          <w:numId w:val="322"/>
        </w:numPr>
        <w:tabs>
          <w:tab w:val="left" w:pos="720"/>
        </w:tabs>
        <w:divId w:val="1781486065"/>
      </w:pPr>
      <w:r>
        <w:t xml:space="preserve">Go to </w:t>
      </w:r>
      <w:hyperlink w:anchor="analyses_peeranalysis_step3peer__8116" w:history="1">
        <w:r>
          <w:rPr>
            <w:rStyle w:val="Hyperlink"/>
            <w:color w:val="0000FF"/>
          </w:rPr>
          <w:t>step 3 of the peer analysis wizard</w:t>
        </w:r>
      </w:hyperlink>
      <w:r>
        <w:t xml:space="preserve"> and click on the link </w:t>
      </w:r>
      <w:r>
        <w:rPr>
          <w:b/>
          <w:bCs/>
        </w:rPr>
        <w:t>Display options</w:t>
      </w:r>
      <w:r>
        <w:t xml:space="preserve"> from the corresponding pie chart</w:t>
      </w:r>
    </w:p>
    <w:p w:rsidR="00EF374D" w:rsidRDefault="00EF374D" w:rsidP="002E7032">
      <w:pPr>
        <w:pStyle w:val="acces"/>
        <w:numPr>
          <w:ilvl w:val="0"/>
          <w:numId w:val="322"/>
        </w:numPr>
        <w:tabs>
          <w:tab w:val="left" w:pos="720"/>
        </w:tabs>
        <w:divId w:val="1781486065"/>
      </w:pPr>
      <w:r>
        <w:t xml:space="preserve">From the </w:t>
      </w:r>
      <w:hyperlink w:anchor="analyses_peeranalysis_peerpiecha_2651" w:history="1">
        <w:r>
          <w:rPr>
            <w:rStyle w:val="Hyperlink"/>
            <w:color w:val="0000FF"/>
          </w:rPr>
          <w:t>pie chart's</w:t>
        </w:r>
      </w:hyperlink>
      <w:r>
        <w:t xml:space="preserve"> toolbar in the </w:t>
      </w:r>
      <w:hyperlink w:anchor="analyses_peeranalysis_viewpeeran_8601" w:history="1">
        <w:r>
          <w:rPr>
            <w:rStyle w:val="Hyperlink"/>
            <w:color w:val="0000FF"/>
          </w:rPr>
          <w:t>results of your analysis</w:t>
        </w:r>
      </w:hyperlink>
      <w:r>
        <w:t xml:space="preserve">, click on the </w:t>
      </w:r>
      <w:r>
        <w:rPr>
          <w:b/>
          <w:bCs/>
        </w:rPr>
        <w:t>Options</w:t>
      </w:r>
      <w:r>
        <w:t xml:space="preserve"> link</w:t>
      </w:r>
    </w:p>
    <w:p w:rsidR="00EF374D" w:rsidRPr="00A24BB0" w:rsidRDefault="00EF374D">
      <w:pPr>
        <w:divId w:val="1789349708"/>
      </w:pPr>
      <w:r w:rsidRPr="00A24BB0">
        <w:rPr>
          <w:rStyle w:val="Drop-downhotspot"/>
          <w:b/>
          <w:bCs/>
          <w:color w:val="003366"/>
        </w:rPr>
        <w:t>Pie chart display options dialog</w:t>
      </w:r>
    </w:p>
    <w:p w:rsidR="00EF374D" w:rsidRDefault="00A24BB0" w:rsidP="00503423">
      <w:pPr>
        <w:divId w:val="478036102"/>
      </w:pPr>
      <w:r>
        <w:rPr>
          <w:noProof/>
          <w:lang w:val="en-US" w:eastAsia="en-US"/>
        </w:rPr>
        <w:drawing>
          <wp:inline distT="0" distB="0" distL="0" distR="0" wp14:anchorId="071B6697" wp14:editId="413B5FDC">
            <wp:extent cx="5118100" cy="3041650"/>
            <wp:effectExtent l="0" t="0" r="0" b="0"/>
            <wp:docPr id="508" name="Picture 508" descr="DisOptionsPeerPi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DisOptionsPeerPieChart"/>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118100" cy="3041650"/>
                    </a:xfrm>
                    <a:prstGeom prst="rect">
                      <a:avLst/>
                    </a:prstGeom>
                    <a:noFill/>
                    <a:ln>
                      <a:noFill/>
                    </a:ln>
                  </pic:spPr>
                </pic:pic>
              </a:graphicData>
            </a:graphic>
          </wp:inline>
        </w:drawing>
      </w:r>
    </w:p>
    <w:p w:rsidR="00EF374D" w:rsidRDefault="00EF374D">
      <w:pPr>
        <w:divId w:val="1618484120"/>
      </w:pPr>
      <w:r>
        <w:t xml:space="preserve">There are five categories of display options for this element. Use the tabs to navigate between categories. By default you presented with the </w:t>
      </w:r>
      <w:r>
        <w:rPr>
          <w:b/>
          <w:bCs/>
        </w:rPr>
        <w:t>General</w:t>
      </w:r>
      <w:r>
        <w:t xml:space="preserve"> tab.</w:t>
      </w:r>
    </w:p>
    <w:p w:rsidR="00EF374D" w:rsidRPr="00A24BB0" w:rsidRDefault="00EF374D">
      <w:pPr>
        <w:divId w:val="2145661397"/>
      </w:pPr>
      <w:r w:rsidRPr="00A24BB0">
        <w:rPr>
          <w:rStyle w:val="Drop-downhotspot"/>
          <w:b/>
          <w:bCs/>
          <w:color w:val="003366"/>
        </w:rPr>
        <w:t>General</w:t>
      </w:r>
    </w:p>
    <w:p w:rsidR="00EF374D" w:rsidRDefault="00EF374D">
      <w:pPr>
        <w:divId w:val="1088767240"/>
      </w:pPr>
      <w:r>
        <w:t>The general display options allow you to modify the pie chart's name, choose how you want it to be displayed, and select whether you want to display positive or negative values only..</w:t>
      </w:r>
    </w:p>
    <w:p w:rsidR="00EF374D" w:rsidRDefault="00A24BB0" w:rsidP="00503423">
      <w:pPr>
        <w:divId w:val="1088767240"/>
      </w:pPr>
      <w:r>
        <w:rPr>
          <w:noProof/>
          <w:lang w:val="en-US" w:eastAsia="en-US"/>
        </w:rPr>
        <w:drawing>
          <wp:inline distT="0" distB="0" distL="0" distR="0" wp14:anchorId="1DD94CD2" wp14:editId="3464DC39">
            <wp:extent cx="3352800" cy="1803400"/>
            <wp:effectExtent l="0" t="0" r="0" b="0"/>
            <wp:docPr id="509" name="Picture 509" descr="DisOptionsPeerPieChart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DisOptionsPeerPieChartGeneral"/>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352800" cy="1803400"/>
                    </a:xfrm>
                    <a:prstGeom prst="rect">
                      <a:avLst/>
                    </a:prstGeom>
                    <a:noFill/>
                    <a:ln>
                      <a:noFill/>
                    </a:ln>
                  </pic:spPr>
                </pic:pic>
              </a:graphicData>
            </a:graphic>
          </wp:inline>
        </w:drawing>
      </w:r>
    </w:p>
    <w:p w:rsidR="00EF374D" w:rsidRDefault="00EF374D" w:rsidP="002E7032">
      <w:pPr>
        <w:numPr>
          <w:ilvl w:val="0"/>
          <w:numId w:val="323"/>
        </w:numPr>
        <w:tabs>
          <w:tab w:val="left" w:pos="720"/>
        </w:tabs>
        <w:divId w:val="1088767240"/>
      </w:pPr>
      <w:r>
        <w:rPr>
          <w:rStyle w:val="uicontrol"/>
        </w:rPr>
        <w:t>Name</w:t>
      </w:r>
      <w:r>
        <w:t>:</w:t>
      </w:r>
      <w:r>
        <w:br/>
        <w:t xml:space="preserve">Use the text box to change the name of the pie chart. </w:t>
      </w:r>
    </w:p>
    <w:p w:rsidR="00EF374D" w:rsidRDefault="00EF374D" w:rsidP="002E7032">
      <w:pPr>
        <w:numPr>
          <w:ilvl w:val="0"/>
          <w:numId w:val="323"/>
        </w:numPr>
        <w:tabs>
          <w:tab w:val="left" w:pos="720"/>
        </w:tabs>
        <w:divId w:val="1088767240"/>
      </w:pPr>
      <w:r>
        <w:rPr>
          <w:rStyle w:val="uicontrol"/>
        </w:rPr>
        <w:lastRenderedPageBreak/>
        <w:t>Angle</w:t>
      </w:r>
      <w:r>
        <w:t xml:space="preserve">: </w:t>
      </w:r>
      <w:r>
        <w:br/>
        <w:t xml:space="preserve">Rotate the pie chart around the axis passing through its centre and perpendicular to the surface in a clockwise fashion. The first slice starts at the angle selected from the drop-down. At 0° the first slice's left border starts at the top of the pie chart. Move the first slice to the right by increasing the values (0° to 180°). Decrease to the values (from 0° to -180°) to move the first slice to the left. </w:t>
      </w:r>
    </w:p>
    <w:p w:rsidR="00EF374D" w:rsidRDefault="00EF374D" w:rsidP="002E7032">
      <w:pPr>
        <w:numPr>
          <w:ilvl w:val="0"/>
          <w:numId w:val="323"/>
        </w:numPr>
        <w:tabs>
          <w:tab w:val="left" w:pos="720"/>
        </w:tabs>
        <w:divId w:val="1088767240"/>
      </w:pPr>
      <w:r>
        <w:rPr>
          <w:rStyle w:val="uicontrol"/>
        </w:rPr>
        <w:t>Tilt</w:t>
      </w:r>
      <w:r>
        <w:t>:</w:t>
      </w:r>
      <w:r>
        <w:br/>
        <w:t xml:space="preserve">Rotate the pie chart along its horizontal axis, i.e. the pie chart will rotate vertically. At 0° the pie chart is flat. At 70° the pie chart is slanted to its maximum. </w:t>
      </w:r>
    </w:p>
    <w:p w:rsidR="00EF374D" w:rsidRDefault="00EF374D" w:rsidP="002E7032">
      <w:pPr>
        <w:numPr>
          <w:ilvl w:val="0"/>
          <w:numId w:val="323"/>
        </w:numPr>
        <w:tabs>
          <w:tab w:val="left" w:pos="720"/>
        </w:tabs>
        <w:divId w:val="1088767240"/>
      </w:pPr>
      <w:r>
        <w:rPr>
          <w:rStyle w:val="uicontrol"/>
        </w:rPr>
        <w:t>Number of slices</w:t>
      </w:r>
      <w:r>
        <w:t xml:space="preserve">: </w:t>
      </w:r>
      <w:r>
        <w:br/>
        <w:t xml:space="preserve">This option allows you to select the maximum number of slices (companies) that the pie chart may contain. Increase the number of slices to add more companies to the chart. </w:t>
      </w:r>
    </w:p>
    <w:p w:rsidR="00EF374D" w:rsidRDefault="00EF374D" w:rsidP="002E7032">
      <w:pPr>
        <w:numPr>
          <w:ilvl w:val="0"/>
          <w:numId w:val="323"/>
        </w:numPr>
        <w:tabs>
          <w:tab w:val="left" w:pos="720"/>
        </w:tabs>
        <w:divId w:val="1088767240"/>
      </w:pPr>
      <w:r>
        <w:rPr>
          <w:rStyle w:val="uicontrol"/>
        </w:rPr>
        <w:t>Positive/Negative values</w:t>
      </w:r>
      <w:r>
        <w:t>:</w:t>
      </w:r>
      <w:r>
        <w:br/>
        <w:t>Some variables may accept positive and negative values, but because it is impossible to plot both in the same chart, you have to choose which values you want to consider.</w:t>
      </w:r>
    </w:p>
    <w:p w:rsidR="00EF374D" w:rsidRDefault="00A24BB0" w:rsidP="00503423">
      <w:pPr>
        <w:pStyle w:val="notes"/>
        <w:divId w:val="988754752"/>
      </w:pPr>
      <w:r>
        <w:rPr>
          <w:noProof/>
          <w:lang w:val="en-US" w:eastAsia="en-US"/>
        </w:rPr>
        <w:drawing>
          <wp:inline distT="0" distB="0" distL="0" distR="0" wp14:anchorId="1C613892" wp14:editId="58C405EA">
            <wp:extent cx="146050" cy="127000"/>
            <wp:effectExtent l="0" t="0" r="0" b="0"/>
            <wp:docPr id="510" name="Picture 510"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EF374D">
        <w:t>  </w:t>
      </w:r>
      <w:r w:rsidR="00EF374D">
        <w:rPr>
          <w:b/>
          <w:bCs/>
          <w:i/>
          <w:iCs/>
        </w:rPr>
        <w:t xml:space="preserve">Note: </w:t>
      </w:r>
      <w:r w:rsidR="00EF374D">
        <w:t xml:space="preserve">Apart from the name, all these options can be modified from the </w:t>
      </w:r>
      <w:hyperlink w:anchor="analyses_peeranalysis_peerpiecha_2651" w:history="1">
        <w:r w:rsidR="00EF374D">
          <w:rPr>
            <w:rStyle w:val="Hyperlink"/>
            <w:color w:val="0000FF"/>
          </w:rPr>
          <w:t>pie chart</w:t>
        </w:r>
      </w:hyperlink>
      <w:r w:rsidR="00EF374D">
        <w:t xml:space="preserve"> in your analysis.</w:t>
      </w:r>
    </w:p>
    <w:p w:rsidR="00EF374D" w:rsidRPr="00A24BB0" w:rsidRDefault="00EF374D">
      <w:pPr>
        <w:divId w:val="2145661397"/>
      </w:pPr>
      <w:r w:rsidRPr="00A24BB0">
        <w:rPr>
          <w:rStyle w:val="Drop-downhotspot"/>
          <w:b/>
          <w:bCs/>
          <w:color w:val="003366"/>
        </w:rPr>
        <w:t>Variable</w:t>
      </w:r>
    </w:p>
    <w:p w:rsidR="00EF374D" w:rsidRDefault="00EF374D">
      <w:pPr>
        <w:divId w:val="427851054"/>
      </w:pPr>
      <w:r>
        <w:t xml:space="preserve">Use the Variable tab to modify the variable selected for display in the chart. </w:t>
      </w:r>
    </w:p>
    <w:p w:rsidR="00EF374D" w:rsidRDefault="00EF374D">
      <w:pPr>
        <w:divId w:val="427851054"/>
      </w:pPr>
      <w:r>
        <w:t xml:space="preserve">You can select any variable displayed in the list. </w:t>
      </w:r>
    </w:p>
    <w:p w:rsidR="00EF374D" w:rsidRDefault="00EF374D">
      <w:pPr>
        <w:divId w:val="427851054"/>
      </w:pPr>
      <w:r>
        <w:t xml:space="preserve">To display another variable, either add it in the </w:t>
      </w:r>
      <w:hyperlink w:anchor="analyses_peeranalysis_step1peer__2263" w:history="1">
        <w:r>
          <w:rPr>
            <w:rStyle w:val="Hyperlink"/>
            <w:color w:val="0000FF"/>
          </w:rPr>
          <w:t>first step of the Peer Analysis Wizard</w:t>
        </w:r>
      </w:hyperlink>
      <w:r>
        <w:t xml:space="preserve"> or add the variable to an existing </w:t>
      </w:r>
      <w:hyperlink w:anchor="analyses_peeranalysis_peertable__9294" w:history="1">
        <w:r>
          <w:rPr>
            <w:rStyle w:val="Hyperlink"/>
            <w:color w:val="0000FF"/>
          </w:rPr>
          <w:t>table</w:t>
        </w:r>
      </w:hyperlink>
      <w:r>
        <w:t xml:space="preserve"> from the </w:t>
      </w:r>
      <w:hyperlink w:anchor="analyses_peeranalysis_disoptions_6569" w:history="1">
        <w:r>
          <w:rPr>
            <w:rStyle w:val="Hyperlink"/>
            <w:color w:val="0000FF"/>
          </w:rPr>
          <w:t>table's display options</w:t>
        </w:r>
      </w:hyperlink>
      <w:r>
        <w:t xml:space="preserve">. </w:t>
      </w:r>
    </w:p>
    <w:p w:rsidR="00EF374D" w:rsidRDefault="00A24BB0" w:rsidP="00503423">
      <w:pPr>
        <w:pStyle w:val="notes"/>
        <w:divId w:val="1376004803"/>
      </w:pPr>
      <w:r>
        <w:rPr>
          <w:noProof/>
          <w:lang w:val="en-US" w:eastAsia="en-US"/>
        </w:rPr>
        <w:drawing>
          <wp:inline distT="0" distB="0" distL="0" distR="0" wp14:anchorId="7323C9C8" wp14:editId="3F00ED73">
            <wp:extent cx="146050" cy="127000"/>
            <wp:effectExtent l="0" t="0" r="0" b="0"/>
            <wp:docPr id="511" name="Picture 511"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EF374D">
        <w:t>  </w:t>
      </w:r>
      <w:r w:rsidR="00EF374D">
        <w:rPr>
          <w:b/>
          <w:bCs/>
          <w:i/>
          <w:iCs/>
        </w:rPr>
        <w:t xml:space="preserve">Note: </w:t>
      </w:r>
      <w:r w:rsidR="00EF374D">
        <w:t xml:space="preserve">You can modify the variable directly from the </w:t>
      </w:r>
      <w:hyperlink w:anchor="analyses_peeranalysis_peerpiecha_2651" w:history="1">
        <w:r w:rsidR="00EF374D">
          <w:rPr>
            <w:rStyle w:val="Hyperlink"/>
            <w:color w:val="0000FF"/>
          </w:rPr>
          <w:t>pie chart</w:t>
        </w:r>
      </w:hyperlink>
      <w:r w:rsidR="00EF374D">
        <w:t xml:space="preserve"> in your analysis.</w:t>
      </w:r>
    </w:p>
    <w:p w:rsidR="00EF374D" w:rsidRPr="00A24BB0" w:rsidRDefault="00EF374D">
      <w:pPr>
        <w:divId w:val="2145661397"/>
      </w:pPr>
      <w:r w:rsidRPr="00A24BB0">
        <w:rPr>
          <w:rStyle w:val="Drop-downhotspot"/>
          <w:b/>
          <w:bCs/>
          <w:color w:val="003366"/>
        </w:rPr>
        <w:t>Year</w:t>
      </w:r>
    </w:p>
    <w:p w:rsidR="00EF374D" w:rsidRDefault="00EF374D">
      <w:pPr>
        <w:divId w:val="1905336724"/>
      </w:pPr>
      <w:r>
        <w:t>Use the Year tab to change the year displayed in the pie chart.</w:t>
      </w:r>
    </w:p>
    <w:p w:rsidR="00EF374D" w:rsidRDefault="00A24BB0" w:rsidP="00503423">
      <w:pPr>
        <w:divId w:val="1905336724"/>
      </w:pPr>
      <w:r>
        <w:rPr>
          <w:noProof/>
          <w:lang w:val="en-US" w:eastAsia="en-US"/>
        </w:rPr>
        <w:drawing>
          <wp:inline distT="0" distB="0" distL="0" distR="0" wp14:anchorId="21A22EEB" wp14:editId="65EEB48D">
            <wp:extent cx="3886200" cy="2857500"/>
            <wp:effectExtent l="0" t="0" r="0" b="0"/>
            <wp:docPr id="512" name="Picture 512" descr="DisOptionsPeerBarChart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DisOptionsPeerBarChartYear"/>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886200" cy="2857500"/>
                    </a:xfrm>
                    <a:prstGeom prst="rect">
                      <a:avLst/>
                    </a:prstGeom>
                    <a:noFill/>
                    <a:ln>
                      <a:noFill/>
                    </a:ln>
                  </pic:spPr>
                </pic:pic>
              </a:graphicData>
            </a:graphic>
          </wp:inline>
        </w:drawing>
      </w:r>
    </w:p>
    <w:p w:rsidR="00EF374D" w:rsidRDefault="00EF374D">
      <w:pPr>
        <w:divId w:val="1905336724"/>
      </w:pPr>
      <w:r>
        <w:t xml:space="preserve">You can select any year displayed. </w:t>
      </w:r>
    </w:p>
    <w:p w:rsidR="00EF374D" w:rsidRDefault="00EF374D">
      <w:pPr>
        <w:divId w:val="1905336724"/>
      </w:pPr>
      <w:r>
        <w:t xml:space="preserve">To display another year, either add it in the </w:t>
      </w:r>
      <w:hyperlink w:anchor="analyses_peeranalysis_step2peer__1908" w:history="1">
        <w:r>
          <w:rPr>
            <w:rStyle w:val="Hyperlink"/>
            <w:color w:val="0000FF"/>
          </w:rPr>
          <w:t>second step of the Peer Analysis Wizard</w:t>
        </w:r>
      </w:hyperlink>
      <w:r>
        <w:t xml:space="preserve"> or add the year to an existing </w:t>
      </w:r>
      <w:hyperlink w:anchor="analyses_peeranalysis_peertable__9294" w:history="1">
        <w:r>
          <w:rPr>
            <w:rStyle w:val="Hyperlink"/>
            <w:color w:val="0000FF"/>
          </w:rPr>
          <w:t>table</w:t>
        </w:r>
      </w:hyperlink>
      <w:r>
        <w:t xml:space="preserve"> from the </w:t>
      </w:r>
      <w:hyperlink w:anchor="analyses_peeranalysis_disoptions_6569" w:history="1">
        <w:r>
          <w:rPr>
            <w:rStyle w:val="Hyperlink"/>
            <w:color w:val="0000FF"/>
          </w:rPr>
          <w:t>table's display options</w:t>
        </w:r>
      </w:hyperlink>
      <w:r>
        <w:t>.</w:t>
      </w:r>
    </w:p>
    <w:p w:rsidR="00EF374D" w:rsidRDefault="00A24BB0" w:rsidP="00503423">
      <w:pPr>
        <w:pStyle w:val="notes"/>
        <w:divId w:val="2024739504"/>
      </w:pPr>
      <w:r>
        <w:rPr>
          <w:noProof/>
          <w:lang w:val="en-US" w:eastAsia="en-US"/>
        </w:rPr>
        <w:drawing>
          <wp:inline distT="0" distB="0" distL="0" distR="0" wp14:anchorId="1191747F" wp14:editId="142ED580">
            <wp:extent cx="146050" cy="127000"/>
            <wp:effectExtent l="0" t="0" r="0" b="0"/>
            <wp:docPr id="513" name="Picture 513"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EF374D">
        <w:t>  </w:t>
      </w:r>
      <w:r w:rsidR="00EF374D">
        <w:rPr>
          <w:b/>
          <w:bCs/>
          <w:i/>
          <w:iCs/>
        </w:rPr>
        <w:t>Note:</w:t>
      </w:r>
      <w:r w:rsidR="00EF374D">
        <w:t xml:space="preserve"> You can modify the year directly from the </w:t>
      </w:r>
      <w:hyperlink w:anchor="analyses_peeranalysis_peerpiecha_2651" w:history="1">
        <w:r w:rsidR="00EF374D">
          <w:rPr>
            <w:rStyle w:val="Hyperlink"/>
            <w:color w:val="0000FF"/>
          </w:rPr>
          <w:t>pie chart</w:t>
        </w:r>
      </w:hyperlink>
      <w:r w:rsidR="00EF374D">
        <w:t xml:space="preserve"> in your analysis.</w:t>
      </w:r>
    </w:p>
    <w:p w:rsidR="00EF374D" w:rsidRPr="00A24BB0" w:rsidRDefault="00EF374D">
      <w:pPr>
        <w:divId w:val="2145661397"/>
      </w:pPr>
      <w:r w:rsidRPr="00A24BB0">
        <w:rPr>
          <w:rStyle w:val="Drop-downhotspot"/>
          <w:b/>
          <w:bCs/>
          <w:color w:val="003366"/>
        </w:rPr>
        <w:lastRenderedPageBreak/>
        <w:t>Currency</w:t>
      </w:r>
    </w:p>
    <w:p w:rsidR="00EF374D" w:rsidRDefault="00EF374D">
      <w:pPr>
        <w:divId w:val="1289554758"/>
      </w:pPr>
      <w:r>
        <w:t>Use the Currency tab to modify the currency and unit in which financial items are expressed.  </w:t>
      </w:r>
      <w:r>
        <w:br/>
        <w:t xml:space="preserve">Any change in this tab apply to all elements included in your analysis. </w:t>
      </w:r>
    </w:p>
    <w:p w:rsidR="00EF374D" w:rsidRDefault="00A24BB0" w:rsidP="00503423">
      <w:pPr>
        <w:divId w:val="1289554758"/>
      </w:pPr>
      <w:r>
        <w:rPr>
          <w:noProof/>
          <w:lang w:val="en-US" w:eastAsia="en-US"/>
        </w:rPr>
        <w:drawing>
          <wp:inline distT="0" distB="0" distL="0" distR="0" wp14:anchorId="63C14D2A" wp14:editId="09BA30E8">
            <wp:extent cx="4286250" cy="1663700"/>
            <wp:effectExtent l="0" t="0" r="0" b="0"/>
            <wp:docPr id="514" name="Picture 514" descr="DisplayOptionsCurr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DisplayOptionsCurrency"/>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86250" cy="1663700"/>
                    </a:xfrm>
                    <a:prstGeom prst="rect">
                      <a:avLst/>
                    </a:prstGeom>
                    <a:noFill/>
                    <a:ln>
                      <a:noFill/>
                    </a:ln>
                  </pic:spPr>
                </pic:pic>
              </a:graphicData>
            </a:graphic>
          </wp:inline>
        </w:drawing>
      </w:r>
    </w:p>
    <w:p w:rsidR="00EF374D" w:rsidRPr="00A24BB0" w:rsidRDefault="00EF374D">
      <w:pPr>
        <w:divId w:val="2145661397"/>
      </w:pPr>
      <w:r w:rsidRPr="00A24BB0">
        <w:rPr>
          <w:rStyle w:val="Drop-downhotspot"/>
          <w:b/>
          <w:bCs/>
          <w:color w:val="003366"/>
        </w:rPr>
        <w:t>Companies</w:t>
      </w:r>
    </w:p>
    <w:p w:rsidR="00EF374D" w:rsidRDefault="00EF374D">
      <w:pPr>
        <w:divId w:val="387916646"/>
      </w:pPr>
      <w:r>
        <w:t>Use the Currencies tab to exclude (or restore) companies from the analysis as well as save the companies that are selected.  </w:t>
      </w:r>
      <w:r>
        <w:br/>
        <w:t>Any change in this tab apply to all elements included in your analysis.</w:t>
      </w:r>
    </w:p>
    <w:p w:rsidR="00EF374D" w:rsidRDefault="00A24BB0" w:rsidP="00503423">
      <w:pPr>
        <w:divId w:val="387916646"/>
      </w:pPr>
      <w:r>
        <w:rPr>
          <w:noProof/>
          <w:lang w:val="en-US" w:eastAsia="en-US"/>
        </w:rPr>
        <w:drawing>
          <wp:inline distT="0" distB="0" distL="0" distR="0" wp14:anchorId="46F2F64B" wp14:editId="71DF760E">
            <wp:extent cx="4286250" cy="1714500"/>
            <wp:effectExtent l="0" t="0" r="0" b="0"/>
            <wp:docPr id="515" name="Picture 515" descr="DisplayOptions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DisplayOptionsCompanies"/>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86250" cy="1714500"/>
                    </a:xfrm>
                    <a:prstGeom prst="rect">
                      <a:avLst/>
                    </a:prstGeom>
                    <a:noFill/>
                    <a:ln>
                      <a:noFill/>
                    </a:ln>
                  </pic:spPr>
                </pic:pic>
              </a:graphicData>
            </a:graphic>
          </wp:inline>
        </w:drawing>
      </w:r>
    </w:p>
    <w:p w:rsidR="00EF374D" w:rsidRDefault="00EF374D">
      <w:pPr>
        <w:divId w:val="1618484120"/>
      </w:pPr>
      <w:r>
        <w:t xml:space="preserve">When you are finished customising the display of the element, click the </w:t>
      </w:r>
      <w:r>
        <w:rPr>
          <w:b/>
          <w:bCs/>
        </w:rPr>
        <w:t>OK</w:t>
      </w:r>
      <w:r>
        <w:t xml:space="preserve"> button to confirm your selection.</w:t>
      </w:r>
    </w:p>
    <w:p w:rsidR="00EF374D" w:rsidRDefault="00EF374D">
      <w:pPr>
        <w:spacing w:before="0" w:after="0"/>
        <w:divId w:val="1789349708"/>
        <w:rPr>
          <w:rFonts w:ascii="Times New Roman" w:hAnsi="Times New Roman"/>
          <w:color w:val="auto"/>
          <w:sz w:val="24"/>
          <w:szCs w:val="24"/>
        </w:rPr>
      </w:pPr>
      <w:r>
        <w:rPr>
          <w:rFonts w:ascii="Times New Roman" w:hAnsi="Times New Roman"/>
          <w:color w:val="auto"/>
          <w:sz w:val="24"/>
          <w:szCs w:val="24"/>
        </w:rPr>
        <w:t xml:space="preserve">  </w:t>
      </w:r>
    </w:p>
    <w:p w:rsidR="00EF374D" w:rsidRDefault="00A24BB0">
      <w:pPr>
        <w:pStyle w:val="notes"/>
        <w:divId w:val="876887964"/>
      </w:pPr>
      <w:r>
        <w:rPr>
          <w:noProof/>
          <w:lang w:val="en-US" w:eastAsia="en-US"/>
        </w:rPr>
        <w:drawing>
          <wp:inline distT="0" distB="0" distL="0" distR="0" wp14:anchorId="24C0FCFC" wp14:editId="1AB619CE">
            <wp:extent cx="146050" cy="127000"/>
            <wp:effectExtent l="0" t="0" r="0" b="0"/>
            <wp:docPr id="516" name="Picture 516"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EF374D">
        <w:t>  </w:t>
      </w:r>
      <w:r w:rsidR="00EF374D">
        <w:rPr>
          <w:b/>
          <w:bCs/>
          <w:i/>
          <w:iCs/>
        </w:rPr>
        <w:t xml:space="preserve">Note: </w:t>
      </w:r>
      <w:r w:rsidR="00EF374D">
        <w:t>Modifying the options in a category whose a tab has a dark blue background, will apply to all the elements included in your analysis.</w:t>
      </w:r>
    </w:p>
    <w:p w:rsidR="00EF374D" w:rsidRDefault="00EF374D">
      <w:pPr>
        <w:spacing w:before="0" w:after="0"/>
        <w:divId w:val="1789349708"/>
        <w:rPr>
          <w:rFonts w:ascii="Times New Roman" w:hAnsi="Times New Roman"/>
          <w:color w:val="auto"/>
          <w:sz w:val="24"/>
          <w:szCs w:val="24"/>
        </w:rPr>
      </w:pPr>
      <w:r>
        <w:rPr>
          <w:rFonts w:ascii="Times New Roman" w:hAnsi="Times New Roman"/>
          <w:color w:val="auto"/>
          <w:sz w:val="24"/>
          <w:szCs w:val="24"/>
        </w:rPr>
        <w:t xml:space="preserve">  </w:t>
      </w:r>
    </w:p>
    <w:bookmarkStart w:id="336" w:name="analyses_peeranalysis_disoptions_7022"/>
    <w:bookmarkEnd w:id="336"/>
    <w:p w:rsidR="009B5352" w:rsidRDefault="009B5352">
      <w:pPr>
        <w:pStyle w:val="Heading4"/>
        <w:divId w:val="2069767871"/>
      </w:pPr>
      <w:r>
        <w:fldChar w:fldCharType="begin"/>
      </w:r>
      <w:r>
        <w:instrText xml:space="preserve"> XE "Display options for a Lorenz curve (peer analysis)" \* MERGEFORMAT </w:instrText>
      </w:r>
      <w:r>
        <w:fldChar w:fldCharType="end"/>
      </w:r>
      <w:r>
        <w:t>Display options for a Lorenz curve (peer analysis)</w:t>
      </w:r>
    </w:p>
    <w:p w:rsidR="009B5352" w:rsidRDefault="009B5352">
      <w:pPr>
        <w:pStyle w:val="acces"/>
        <w:divId w:val="1653750541"/>
      </w:pPr>
      <w:r>
        <w:rPr>
          <w:b/>
          <w:bCs/>
        </w:rPr>
        <w:t>Access</w:t>
      </w:r>
      <w:r>
        <w:t>: To access this dialog, either:</w:t>
      </w:r>
    </w:p>
    <w:p w:rsidR="009B5352" w:rsidRDefault="009B5352" w:rsidP="002E7032">
      <w:pPr>
        <w:pStyle w:val="acces"/>
        <w:numPr>
          <w:ilvl w:val="0"/>
          <w:numId w:val="324"/>
        </w:numPr>
        <w:tabs>
          <w:tab w:val="left" w:pos="720"/>
        </w:tabs>
        <w:divId w:val="1653750541"/>
      </w:pPr>
      <w:r>
        <w:t xml:space="preserve">Go to </w:t>
      </w:r>
      <w:hyperlink w:anchor="analyses_peeranalysis_step3peer__8116" w:history="1">
        <w:r>
          <w:rPr>
            <w:rStyle w:val="Hyperlink"/>
            <w:color w:val="0000FF"/>
          </w:rPr>
          <w:t>step 3 of the Peer Analysis Wizard</w:t>
        </w:r>
      </w:hyperlink>
      <w:r>
        <w:t xml:space="preserve"> and click the </w:t>
      </w:r>
      <w:r>
        <w:rPr>
          <w:b/>
          <w:bCs/>
        </w:rPr>
        <w:t>Display options</w:t>
      </w:r>
      <w:r>
        <w:t xml:space="preserve"> link from the corresponding Lorenz curve.</w:t>
      </w:r>
    </w:p>
    <w:p w:rsidR="009B5352" w:rsidRDefault="009B5352" w:rsidP="002E7032">
      <w:pPr>
        <w:pStyle w:val="acces"/>
        <w:numPr>
          <w:ilvl w:val="0"/>
          <w:numId w:val="324"/>
        </w:numPr>
        <w:tabs>
          <w:tab w:val="left" w:pos="720"/>
        </w:tabs>
        <w:divId w:val="1653750541"/>
      </w:pPr>
      <w:r>
        <w:t xml:space="preserve">From the </w:t>
      </w:r>
      <w:hyperlink w:anchor="analyses_peeranalysis_peerlorenz_6910" w:history="1">
        <w:r>
          <w:rPr>
            <w:rStyle w:val="Hyperlink"/>
            <w:color w:val="0000FF"/>
          </w:rPr>
          <w:t>Lorenz curve's</w:t>
        </w:r>
      </w:hyperlink>
      <w:r>
        <w:t xml:space="preserve"> toolbar in the </w:t>
      </w:r>
      <w:hyperlink w:anchor="analyses_peeranalysis_viewpeeran_8601" w:history="1">
        <w:r>
          <w:rPr>
            <w:rStyle w:val="Hyperlink"/>
            <w:color w:val="0000FF"/>
          </w:rPr>
          <w:t>results of your analysis</w:t>
        </w:r>
      </w:hyperlink>
      <w:r>
        <w:t xml:space="preserve">, click the </w:t>
      </w:r>
      <w:r>
        <w:rPr>
          <w:b/>
          <w:bCs/>
        </w:rPr>
        <w:t>Options</w:t>
      </w:r>
      <w:r>
        <w:t xml:space="preserve"> link.</w:t>
      </w:r>
    </w:p>
    <w:p w:rsidR="009B5352" w:rsidRPr="00A24BB0" w:rsidRDefault="009B5352">
      <w:pPr>
        <w:divId w:val="2069767871"/>
      </w:pPr>
      <w:r w:rsidRPr="00A24BB0">
        <w:rPr>
          <w:rStyle w:val="Drop-downhotspot"/>
          <w:b/>
          <w:bCs/>
          <w:color w:val="003366"/>
        </w:rPr>
        <w:t>Lorenz curve display options dialog</w:t>
      </w:r>
    </w:p>
    <w:p w:rsidR="009B5352" w:rsidRDefault="00A24BB0" w:rsidP="00503423">
      <w:pPr>
        <w:divId w:val="475878465"/>
      </w:pPr>
      <w:r>
        <w:rPr>
          <w:noProof/>
          <w:lang w:val="en-US" w:eastAsia="en-US"/>
        </w:rPr>
        <w:lastRenderedPageBreak/>
        <w:drawing>
          <wp:inline distT="0" distB="0" distL="0" distR="0" wp14:anchorId="5708A789" wp14:editId="0210195A">
            <wp:extent cx="5715000" cy="3232150"/>
            <wp:effectExtent l="0" t="0" r="0" b="0"/>
            <wp:docPr id="517" name="Picture 517" descr="DisOptionsPeerLorenz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DisOptionsPeerLorenzCurve"/>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715000" cy="3232150"/>
                    </a:xfrm>
                    <a:prstGeom prst="rect">
                      <a:avLst/>
                    </a:prstGeom>
                    <a:noFill/>
                    <a:ln>
                      <a:noFill/>
                    </a:ln>
                  </pic:spPr>
                </pic:pic>
              </a:graphicData>
            </a:graphic>
          </wp:inline>
        </w:drawing>
      </w:r>
    </w:p>
    <w:p w:rsidR="009B5352" w:rsidRDefault="009B5352">
      <w:pPr>
        <w:divId w:val="1577742853"/>
      </w:pPr>
      <w:r>
        <w:t xml:space="preserve">There are five categories of display options for this element. Use the tabs to navigate between categories. By default you presented with the </w:t>
      </w:r>
      <w:r>
        <w:rPr>
          <w:b/>
          <w:bCs/>
        </w:rPr>
        <w:t>General</w:t>
      </w:r>
      <w:r>
        <w:t xml:space="preserve"> tab. </w:t>
      </w:r>
    </w:p>
    <w:p w:rsidR="009B5352" w:rsidRPr="00A24BB0" w:rsidRDefault="009B5352">
      <w:pPr>
        <w:divId w:val="458718729"/>
      </w:pPr>
      <w:r w:rsidRPr="00A24BB0">
        <w:rPr>
          <w:rStyle w:val="Drop-downhotspot"/>
          <w:b/>
          <w:bCs/>
          <w:color w:val="003366"/>
        </w:rPr>
        <w:t>General</w:t>
      </w:r>
    </w:p>
    <w:p w:rsidR="009B5352" w:rsidRDefault="009B5352">
      <w:pPr>
        <w:divId w:val="686948375"/>
      </w:pPr>
      <w:r>
        <w:t xml:space="preserve">The general display options allow you to modify the chart's name and choose if you want to plot companies with positive values or negative values. </w:t>
      </w:r>
    </w:p>
    <w:p w:rsidR="009B5352" w:rsidRDefault="00A24BB0" w:rsidP="00503423">
      <w:pPr>
        <w:divId w:val="686948375"/>
      </w:pPr>
      <w:r>
        <w:rPr>
          <w:noProof/>
          <w:lang w:val="en-US" w:eastAsia="en-US"/>
        </w:rPr>
        <w:drawing>
          <wp:inline distT="0" distB="0" distL="0" distR="0" wp14:anchorId="3EA9385C" wp14:editId="7CE3F0C5">
            <wp:extent cx="2971800" cy="1314450"/>
            <wp:effectExtent l="0" t="0" r="0" b="0"/>
            <wp:docPr id="518" name="Picture 518" descr="DisOptionsPeerLorenzCurve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DisOptionsPeerLorenzCurveGeneral"/>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971800" cy="1314450"/>
                    </a:xfrm>
                    <a:prstGeom prst="rect">
                      <a:avLst/>
                    </a:prstGeom>
                    <a:noFill/>
                    <a:ln>
                      <a:noFill/>
                    </a:ln>
                  </pic:spPr>
                </pic:pic>
              </a:graphicData>
            </a:graphic>
          </wp:inline>
        </w:drawing>
      </w:r>
    </w:p>
    <w:p w:rsidR="009B5352" w:rsidRDefault="009B5352" w:rsidP="002E7032">
      <w:pPr>
        <w:numPr>
          <w:ilvl w:val="0"/>
          <w:numId w:val="325"/>
        </w:numPr>
        <w:tabs>
          <w:tab w:val="left" w:pos="720"/>
        </w:tabs>
        <w:divId w:val="686948375"/>
      </w:pPr>
      <w:r>
        <w:rPr>
          <w:rStyle w:val="uicontrol"/>
        </w:rPr>
        <w:t>Name</w:t>
      </w:r>
      <w:r>
        <w:t>:</w:t>
      </w:r>
      <w:r>
        <w:br/>
        <w:t xml:space="preserve">The chart's current name is displayed in this text box. You can modify it by typing in a new name. </w:t>
      </w:r>
    </w:p>
    <w:p w:rsidR="009B5352" w:rsidRDefault="009B5352" w:rsidP="002E7032">
      <w:pPr>
        <w:numPr>
          <w:ilvl w:val="0"/>
          <w:numId w:val="325"/>
        </w:numPr>
        <w:tabs>
          <w:tab w:val="left" w:pos="720"/>
        </w:tabs>
        <w:divId w:val="686948375"/>
      </w:pPr>
      <w:r>
        <w:rPr>
          <w:rStyle w:val="uicontrol"/>
        </w:rPr>
        <w:t>Positive/Negative values</w:t>
      </w:r>
      <w:r>
        <w:t>:</w:t>
      </w:r>
      <w:r>
        <w:br/>
        <w:t>Some variables may accept positive and negative values, but because it is impossible to plot both in the same Lorenz curve, you have to choose which values you want to consider.</w:t>
      </w:r>
    </w:p>
    <w:p w:rsidR="009B5352" w:rsidRDefault="00A24BB0" w:rsidP="00503423">
      <w:pPr>
        <w:pStyle w:val="notes"/>
        <w:divId w:val="1134759241"/>
      </w:pPr>
      <w:r>
        <w:rPr>
          <w:noProof/>
          <w:lang w:val="en-US" w:eastAsia="en-US"/>
        </w:rPr>
        <w:drawing>
          <wp:inline distT="0" distB="0" distL="0" distR="0" wp14:anchorId="4F98B41F" wp14:editId="3042DB29">
            <wp:extent cx="146050" cy="127000"/>
            <wp:effectExtent l="0" t="0" r="0" b="0"/>
            <wp:docPr id="519" name="Picture 519"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9B5352">
        <w:t>  </w:t>
      </w:r>
      <w:r w:rsidR="009B5352">
        <w:rPr>
          <w:b/>
          <w:bCs/>
          <w:i/>
          <w:iCs/>
        </w:rPr>
        <w:t xml:space="preserve">Note: </w:t>
      </w:r>
      <w:r w:rsidR="009B5352">
        <w:t xml:space="preserve">Apart from the name, these options can be modified from the </w:t>
      </w:r>
      <w:hyperlink w:anchor="analyses_peeranalysis_peerlorenz_6910" w:history="1">
        <w:r w:rsidR="009B5352">
          <w:rPr>
            <w:rStyle w:val="Hyperlink"/>
            <w:color w:val="0000FF"/>
          </w:rPr>
          <w:t>Lorenz curve</w:t>
        </w:r>
      </w:hyperlink>
      <w:r w:rsidR="009B5352">
        <w:t xml:space="preserve"> in your analysis.</w:t>
      </w:r>
    </w:p>
    <w:p w:rsidR="009B5352" w:rsidRPr="00A24BB0" w:rsidRDefault="009B5352">
      <w:pPr>
        <w:divId w:val="458718729"/>
      </w:pPr>
      <w:r w:rsidRPr="00A24BB0">
        <w:rPr>
          <w:rStyle w:val="Drop-downhotspot"/>
          <w:b/>
          <w:bCs/>
          <w:color w:val="003366"/>
        </w:rPr>
        <w:t>Variable</w:t>
      </w:r>
    </w:p>
    <w:p w:rsidR="009B5352" w:rsidRDefault="009B5352">
      <w:pPr>
        <w:divId w:val="1259437471"/>
      </w:pPr>
      <w:r>
        <w:t>In this tab you can modify the variable selected for display in the chart.</w:t>
      </w:r>
    </w:p>
    <w:p w:rsidR="009B5352" w:rsidRDefault="009B5352">
      <w:pPr>
        <w:divId w:val="1259437471"/>
      </w:pPr>
      <w:r>
        <w:t>You can select any variable displayed in the list.</w:t>
      </w:r>
    </w:p>
    <w:p w:rsidR="009B5352" w:rsidRDefault="009B5352">
      <w:pPr>
        <w:divId w:val="1259437471"/>
      </w:pPr>
      <w:r>
        <w:t xml:space="preserve">To display a variable not displayed in the list, either add it from the </w:t>
      </w:r>
      <w:hyperlink w:anchor="analyses_peeranalysis_step1peer__2263" w:history="1">
        <w:r>
          <w:rPr>
            <w:rStyle w:val="Hyperlink"/>
            <w:color w:val="0000FF"/>
          </w:rPr>
          <w:t>first step of the Peer Analysis Wizard</w:t>
        </w:r>
      </w:hyperlink>
      <w:r>
        <w:t xml:space="preserve"> or add the variable to an existing </w:t>
      </w:r>
      <w:hyperlink w:anchor="analyses_peeranalysis_peertable__9294" w:history="1">
        <w:r>
          <w:rPr>
            <w:rStyle w:val="Hyperlink"/>
            <w:color w:val="0000FF"/>
          </w:rPr>
          <w:t>table</w:t>
        </w:r>
      </w:hyperlink>
      <w:r>
        <w:t xml:space="preserve"> from the </w:t>
      </w:r>
      <w:hyperlink w:anchor="analyses_peeranalysis_disoptions_6569" w:history="1">
        <w:r>
          <w:rPr>
            <w:rStyle w:val="Hyperlink"/>
            <w:color w:val="0000FF"/>
          </w:rPr>
          <w:t>table's display options</w:t>
        </w:r>
      </w:hyperlink>
      <w:r>
        <w:t>.</w:t>
      </w:r>
    </w:p>
    <w:p w:rsidR="009B5352" w:rsidRDefault="00A24BB0" w:rsidP="00503423">
      <w:pPr>
        <w:pStyle w:val="notes"/>
        <w:divId w:val="1790852899"/>
      </w:pPr>
      <w:r>
        <w:rPr>
          <w:noProof/>
          <w:lang w:val="en-US" w:eastAsia="en-US"/>
        </w:rPr>
        <w:drawing>
          <wp:inline distT="0" distB="0" distL="0" distR="0" wp14:anchorId="0FDE7BD4" wp14:editId="654135E0">
            <wp:extent cx="146050" cy="127000"/>
            <wp:effectExtent l="0" t="0" r="0" b="0"/>
            <wp:docPr id="520" name="Picture 520"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9B5352">
        <w:t>  </w:t>
      </w:r>
      <w:r w:rsidR="009B5352">
        <w:rPr>
          <w:b/>
          <w:bCs/>
          <w:i/>
          <w:iCs/>
        </w:rPr>
        <w:t xml:space="preserve">Note: </w:t>
      </w:r>
      <w:r w:rsidR="009B5352">
        <w:t xml:space="preserve">You can modify the variable directly from the </w:t>
      </w:r>
      <w:hyperlink w:anchor="analyses_peeranalysis_peerlorenz_6910" w:history="1">
        <w:r w:rsidR="009B5352">
          <w:rPr>
            <w:rStyle w:val="Hyperlink"/>
            <w:color w:val="0000FF"/>
          </w:rPr>
          <w:t>Lorenz curve</w:t>
        </w:r>
      </w:hyperlink>
      <w:r w:rsidR="009B5352">
        <w:t xml:space="preserve"> in your analysis.</w:t>
      </w:r>
    </w:p>
    <w:p w:rsidR="009B5352" w:rsidRPr="00A24BB0" w:rsidRDefault="009B5352">
      <w:pPr>
        <w:divId w:val="458718729"/>
      </w:pPr>
      <w:r w:rsidRPr="00A24BB0">
        <w:rPr>
          <w:rStyle w:val="Drop-downhotspot"/>
          <w:b/>
          <w:bCs/>
          <w:color w:val="003366"/>
        </w:rPr>
        <w:t>Year</w:t>
      </w:r>
    </w:p>
    <w:p w:rsidR="009B5352" w:rsidRDefault="009B5352">
      <w:pPr>
        <w:divId w:val="1751149799"/>
      </w:pPr>
      <w:r>
        <w:lastRenderedPageBreak/>
        <w:t>In this tab you can change the year displayed in the chart.</w:t>
      </w:r>
    </w:p>
    <w:p w:rsidR="009B5352" w:rsidRDefault="00A24BB0" w:rsidP="00503423">
      <w:pPr>
        <w:divId w:val="1751149799"/>
      </w:pPr>
      <w:r>
        <w:rPr>
          <w:noProof/>
          <w:lang w:val="en-US" w:eastAsia="en-US"/>
        </w:rPr>
        <w:drawing>
          <wp:inline distT="0" distB="0" distL="0" distR="0" wp14:anchorId="11BCC59E" wp14:editId="11F5FFD0">
            <wp:extent cx="3886200" cy="2857500"/>
            <wp:effectExtent l="0" t="0" r="0" b="0"/>
            <wp:docPr id="521" name="Picture 521" descr="DisOptionsPeerBarChart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DisOptionsPeerBarChartYear"/>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886200" cy="2857500"/>
                    </a:xfrm>
                    <a:prstGeom prst="rect">
                      <a:avLst/>
                    </a:prstGeom>
                    <a:noFill/>
                    <a:ln>
                      <a:noFill/>
                    </a:ln>
                  </pic:spPr>
                </pic:pic>
              </a:graphicData>
            </a:graphic>
          </wp:inline>
        </w:drawing>
      </w:r>
    </w:p>
    <w:p w:rsidR="009B5352" w:rsidRDefault="009B5352">
      <w:pPr>
        <w:divId w:val="1751149799"/>
      </w:pPr>
      <w:r>
        <w:t>You can select any year displayed.</w:t>
      </w:r>
    </w:p>
    <w:p w:rsidR="009B5352" w:rsidRDefault="009B5352">
      <w:pPr>
        <w:divId w:val="1751149799"/>
      </w:pPr>
      <w:r>
        <w:t xml:space="preserve">To include a year not displayed, either add the desired year from the </w:t>
      </w:r>
      <w:hyperlink w:anchor="analyses_peeranalysis_step2peer__1908" w:history="1">
        <w:r>
          <w:rPr>
            <w:rStyle w:val="Hyperlink"/>
            <w:color w:val="0000FF"/>
          </w:rPr>
          <w:t>second step of the Peer Analysis Wizard</w:t>
        </w:r>
      </w:hyperlink>
      <w:r>
        <w:t xml:space="preserve"> or add the year to an existing </w:t>
      </w:r>
      <w:hyperlink w:anchor="analyses_peeranalysis_peertable__9294" w:history="1">
        <w:r>
          <w:rPr>
            <w:rStyle w:val="Hyperlink"/>
            <w:color w:val="0000FF"/>
          </w:rPr>
          <w:t>table</w:t>
        </w:r>
      </w:hyperlink>
      <w:r>
        <w:t xml:space="preserve"> from the </w:t>
      </w:r>
      <w:hyperlink w:anchor="analyses_peeranalysis_disoptions_6569" w:history="1">
        <w:r>
          <w:rPr>
            <w:rStyle w:val="Hyperlink"/>
            <w:color w:val="0000FF"/>
          </w:rPr>
          <w:t>table's display options</w:t>
        </w:r>
      </w:hyperlink>
      <w:r>
        <w:t>.</w:t>
      </w:r>
    </w:p>
    <w:p w:rsidR="009B5352" w:rsidRDefault="00A24BB0" w:rsidP="00503423">
      <w:pPr>
        <w:pStyle w:val="notes"/>
        <w:divId w:val="1998608893"/>
      </w:pPr>
      <w:r>
        <w:rPr>
          <w:noProof/>
          <w:lang w:val="en-US" w:eastAsia="en-US"/>
        </w:rPr>
        <w:drawing>
          <wp:inline distT="0" distB="0" distL="0" distR="0" wp14:anchorId="256397FF" wp14:editId="78CAC569">
            <wp:extent cx="146050" cy="127000"/>
            <wp:effectExtent l="0" t="0" r="0" b="0"/>
            <wp:docPr id="522" name="Picture 522"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9B5352">
        <w:t>  </w:t>
      </w:r>
      <w:r w:rsidR="009B5352">
        <w:rPr>
          <w:b/>
          <w:bCs/>
          <w:i/>
          <w:iCs/>
        </w:rPr>
        <w:t>Note:</w:t>
      </w:r>
      <w:r w:rsidR="009B5352">
        <w:t xml:space="preserve"> You can modify the year directly from the </w:t>
      </w:r>
      <w:hyperlink w:anchor="analyses_peeranalysis_peerlorenz_6910" w:history="1">
        <w:r w:rsidR="009B5352">
          <w:rPr>
            <w:rStyle w:val="Hyperlink"/>
            <w:color w:val="0000FF"/>
          </w:rPr>
          <w:t>Lorenz curve</w:t>
        </w:r>
      </w:hyperlink>
      <w:r w:rsidR="009B5352">
        <w:t xml:space="preserve"> in your analysis.</w:t>
      </w:r>
    </w:p>
    <w:p w:rsidR="009B5352" w:rsidRPr="00A24BB0" w:rsidRDefault="009B5352">
      <w:pPr>
        <w:divId w:val="458718729"/>
      </w:pPr>
      <w:r w:rsidRPr="00A24BB0">
        <w:rPr>
          <w:rStyle w:val="Drop-downhotspot"/>
          <w:b/>
          <w:bCs/>
          <w:color w:val="003366"/>
        </w:rPr>
        <w:t>Currency</w:t>
      </w:r>
    </w:p>
    <w:p w:rsidR="009B5352" w:rsidRDefault="009B5352">
      <w:pPr>
        <w:divId w:val="95836327"/>
      </w:pPr>
      <w:r>
        <w:t>In this tab you can modify the currency and unit in which financial items are expressed.  </w:t>
      </w:r>
      <w:r>
        <w:br/>
        <w:t>Any changes you make here apply to all elements included in your analysis.</w:t>
      </w:r>
    </w:p>
    <w:p w:rsidR="009B5352" w:rsidRDefault="00A24BB0" w:rsidP="00503423">
      <w:pPr>
        <w:divId w:val="95836327"/>
      </w:pPr>
      <w:r>
        <w:rPr>
          <w:noProof/>
          <w:lang w:val="en-US" w:eastAsia="en-US"/>
        </w:rPr>
        <w:drawing>
          <wp:inline distT="0" distB="0" distL="0" distR="0" wp14:anchorId="16043AB1" wp14:editId="3B4C615B">
            <wp:extent cx="4286250" cy="1663700"/>
            <wp:effectExtent l="0" t="0" r="0" b="0"/>
            <wp:docPr id="523" name="Picture 523" descr="DisplayOptionsCurr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DisplayOptionsCurrency"/>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86250" cy="1663700"/>
                    </a:xfrm>
                    <a:prstGeom prst="rect">
                      <a:avLst/>
                    </a:prstGeom>
                    <a:noFill/>
                    <a:ln>
                      <a:noFill/>
                    </a:ln>
                  </pic:spPr>
                </pic:pic>
              </a:graphicData>
            </a:graphic>
          </wp:inline>
        </w:drawing>
      </w:r>
    </w:p>
    <w:p w:rsidR="009B5352" w:rsidRPr="00A24BB0" w:rsidRDefault="009B5352">
      <w:pPr>
        <w:divId w:val="458718729"/>
      </w:pPr>
      <w:r w:rsidRPr="00A24BB0">
        <w:rPr>
          <w:rStyle w:val="Drop-downhotspot"/>
          <w:b/>
          <w:bCs/>
          <w:color w:val="003366"/>
        </w:rPr>
        <w:t>Companies</w:t>
      </w:r>
    </w:p>
    <w:p w:rsidR="009B5352" w:rsidRDefault="009B5352">
      <w:pPr>
        <w:divId w:val="763381669"/>
      </w:pPr>
      <w:r>
        <w:t>In this tab you can exclude or restore companies from the analysis as well as save the companies that are selected.  </w:t>
      </w:r>
      <w:r>
        <w:br/>
        <w:t>Any changes you make here apply to all elements included in your analysis.</w:t>
      </w:r>
    </w:p>
    <w:p w:rsidR="009B5352" w:rsidRDefault="00A24BB0" w:rsidP="00503423">
      <w:pPr>
        <w:divId w:val="763381669"/>
      </w:pPr>
      <w:r>
        <w:rPr>
          <w:noProof/>
          <w:lang w:val="en-US" w:eastAsia="en-US"/>
        </w:rPr>
        <w:drawing>
          <wp:inline distT="0" distB="0" distL="0" distR="0" wp14:anchorId="7C3FBDB7" wp14:editId="345E17A2">
            <wp:extent cx="4286250" cy="1714500"/>
            <wp:effectExtent l="0" t="0" r="0" b="0"/>
            <wp:docPr id="524" name="Picture 524" descr="DisplayOptions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DisplayOptionsCompanies"/>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86250" cy="1714500"/>
                    </a:xfrm>
                    <a:prstGeom prst="rect">
                      <a:avLst/>
                    </a:prstGeom>
                    <a:noFill/>
                    <a:ln>
                      <a:noFill/>
                    </a:ln>
                  </pic:spPr>
                </pic:pic>
              </a:graphicData>
            </a:graphic>
          </wp:inline>
        </w:drawing>
      </w:r>
    </w:p>
    <w:p w:rsidR="009B5352" w:rsidRDefault="009B5352">
      <w:pPr>
        <w:divId w:val="1577742853"/>
      </w:pPr>
      <w:r>
        <w:lastRenderedPageBreak/>
        <w:t xml:space="preserve">When you are finished customising the display of the element, click the </w:t>
      </w:r>
      <w:r>
        <w:rPr>
          <w:b/>
          <w:bCs/>
        </w:rPr>
        <w:t>OK</w:t>
      </w:r>
      <w:r>
        <w:t xml:space="preserve"> button to confirm your selection</w:t>
      </w:r>
    </w:p>
    <w:p w:rsidR="009B5352" w:rsidRDefault="00A24BB0">
      <w:pPr>
        <w:pStyle w:val="notes"/>
        <w:divId w:val="1648970424"/>
      </w:pPr>
      <w:r>
        <w:rPr>
          <w:noProof/>
          <w:lang w:val="en-US" w:eastAsia="en-US"/>
        </w:rPr>
        <w:drawing>
          <wp:inline distT="0" distB="0" distL="0" distR="0" wp14:anchorId="18BD68F6" wp14:editId="3570674E">
            <wp:extent cx="146050" cy="127000"/>
            <wp:effectExtent l="0" t="0" r="0" b="0"/>
            <wp:docPr id="525" name="Picture 525"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9B5352">
        <w:t>  </w:t>
      </w:r>
      <w:r w:rsidR="009B5352">
        <w:rPr>
          <w:b/>
          <w:bCs/>
          <w:i/>
          <w:iCs/>
        </w:rPr>
        <w:t xml:space="preserve">Note: </w:t>
      </w:r>
      <w:r w:rsidR="009B5352">
        <w:t>Modifying the options in a category whose a tab has a dark blue background, will apply to all the elements included in your analysis.</w:t>
      </w:r>
    </w:p>
    <w:p w:rsidR="009B5352" w:rsidRDefault="009B5352">
      <w:pPr>
        <w:spacing w:before="0" w:after="0"/>
        <w:divId w:val="2069767871"/>
        <w:rPr>
          <w:rFonts w:ascii="Times New Roman" w:hAnsi="Times New Roman"/>
          <w:color w:val="auto"/>
          <w:sz w:val="24"/>
          <w:szCs w:val="24"/>
        </w:rPr>
      </w:pPr>
      <w:r>
        <w:rPr>
          <w:rFonts w:ascii="Times New Roman" w:hAnsi="Times New Roman"/>
          <w:color w:val="auto"/>
          <w:sz w:val="24"/>
          <w:szCs w:val="24"/>
        </w:rPr>
        <w:t xml:space="preserve">  </w:t>
      </w:r>
      <w:r>
        <w:rPr>
          <w:rFonts w:ascii="Times New Roman" w:hAnsi="Times New Roman"/>
          <w:color w:val="auto"/>
          <w:sz w:val="24"/>
          <w:szCs w:val="24"/>
        </w:rPr>
        <w:br/>
      </w:r>
    </w:p>
    <w:bookmarkStart w:id="337" w:name="analyses_peeranalysis_disoptions_4322"/>
    <w:bookmarkEnd w:id="337"/>
    <w:p w:rsidR="009B5352" w:rsidRDefault="009B5352">
      <w:pPr>
        <w:pStyle w:val="Heading4"/>
        <w:divId w:val="2069767871"/>
      </w:pPr>
      <w:r>
        <w:fldChar w:fldCharType="begin"/>
      </w:r>
      <w:r>
        <w:instrText xml:space="preserve"> XE "Display options for a distribution chart (peer analysis)" \* MERGEFORMAT </w:instrText>
      </w:r>
      <w:r>
        <w:fldChar w:fldCharType="end"/>
      </w:r>
      <w:r>
        <w:t>Display options for a distribution chart (peer analysis)</w:t>
      </w:r>
    </w:p>
    <w:p w:rsidR="009B5352" w:rsidRDefault="009B5352">
      <w:pPr>
        <w:pStyle w:val="acces"/>
        <w:divId w:val="637683618"/>
      </w:pPr>
      <w:r>
        <w:rPr>
          <w:b/>
          <w:bCs/>
        </w:rPr>
        <w:t>Access</w:t>
      </w:r>
      <w:r>
        <w:t>: To access this dialog, either:</w:t>
      </w:r>
    </w:p>
    <w:p w:rsidR="009B5352" w:rsidRDefault="009B5352" w:rsidP="002E7032">
      <w:pPr>
        <w:pStyle w:val="acces"/>
        <w:numPr>
          <w:ilvl w:val="0"/>
          <w:numId w:val="326"/>
        </w:numPr>
        <w:tabs>
          <w:tab w:val="left" w:pos="720"/>
        </w:tabs>
        <w:divId w:val="637683618"/>
      </w:pPr>
      <w:r>
        <w:t xml:space="preserve">Go to </w:t>
      </w:r>
      <w:hyperlink w:anchor="analyses_peeranalysis_step3peer__8116" w:history="1">
        <w:r>
          <w:rPr>
            <w:rStyle w:val="Hyperlink"/>
            <w:color w:val="0000FF"/>
          </w:rPr>
          <w:t>step 3</w:t>
        </w:r>
      </w:hyperlink>
      <w:r>
        <w:t xml:space="preserve"> of the Peer Analysis Wizard and click the </w:t>
      </w:r>
      <w:r>
        <w:rPr>
          <w:b/>
          <w:bCs/>
        </w:rPr>
        <w:t>Display options</w:t>
      </w:r>
      <w:r>
        <w:t xml:space="preserve"> link from the corresponding distribution chart.</w:t>
      </w:r>
    </w:p>
    <w:p w:rsidR="009B5352" w:rsidRDefault="009B5352" w:rsidP="002E7032">
      <w:pPr>
        <w:pStyle w:val="acces"/>
        <w:numPr>
          <w:ilvl w:val="0"/>
          <w:numId w:val="326"/>
        </w:numPr>
        <w:tabs>
          <w:tab w:val="left" w:pos="720"/>
        </w:tabs>
        <w:divId w:val="637683618"/>
      </w:pPr>
      <w:r>
        <w:t xml:space="preserve">From the </w:t>
      </w:r>
      <w:hyperlink w:anchor="analyses_peeranalysis_peerdistri_7866" w:history="1">
        <w:r>
          <w:rPr>
            <w:rStyle w:val="Hyperlink"/>
            <w:color w:val="0000FF"/>
          </w:rPr>
          <w:t>distribution chart's</w:t>
        </w:r>
      </w:hyperlink>
      <w:r>
        <w:t xml:space="preserve"> toolbar in the </w:t>
      </w:r>
      <w:hyperlink w:anchor="analyses_peeranalysis_viewpeeran_8601" w:history="1">
        <w:r>
          <w:rPr>
            <w:rStyle w:val="Hyperlink"/>
            <w:color w:val="0000FF"/>
          </w:rPr>
          <w:t>results of your analysis</w:t>
        </w:r>
      </w:hyperlink>
      <w:r>
        <w:t xml:space="preserve">, click the </w:t>
      </w:r>
      <w:r>
        <w:rPr>
          <w:b/>
          <w:bCs/>
        </w:rPr>
        <w:t>Options</w:t>
      </w:r>
      <w:r>
        <w:t xml:space="preserve"> link.</w:t>
      </w:r>
    </w:p>
    <w:p w:rsidR="009B5352" w:rsidRPr="00A24BB0" w:rsidRDefault="009B5352">
      <w:pPr>
        <w:divId w:val="2069767871"/>
      </w:pPr>
      <w:r w:rsidRPr="00A24BB0">
        <w:rPr>
          <w:rStyle w:val="Drop-downhotspot"/>
          <w:b/>
          <w:bCs/>
          <w:color w:val="003366"/>
        </w:rPr>
        <w:t>Distribution chart display options dialog</w:t>
      </w:r>
    </w:p>
    <w:p w:rsidR="009B5352" w:rsidRDefault="00A24BB0" w:rsidP="00503423">
      <w:pPr>
        <w:divId w:val="1013341152"/>
      </w:pPr>
      <w:r>
        <w:rPr>
          <w:noProof/>
          <w:lang w:val="en-US" w:eastAsia="en-US"/>
        </w:rPr>
        <w:drawing>
          <wp:inline distT="0" distB="0" distL="0" distR="0" wp14:anchorId="3437EF2F" wp14:editId="60DF9B5D">
            <wp:extent cx="5715000" cy="3232150"/>
            <wp:effectExtent l="0" t="0" r="0" b="0"/>
            <wp:docPr id="526" name="Picture 526" descr="DisOptionsPeerDistribution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DisOptionsPeerDistributionTable"/>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715000" cy="3232150"/>
                    </a:xfrm>
                    <a:prstGeom prst="rect">
                      <a:avLst/>
                    </a:prstGeom>
                    <a:noFill/>
                    <a:ln>
                      <a:noFill/>
                    </a:ln>
                  </pic:spPr>
                </pic:pic>
              </a:graphicData>
            </a:graphic>
          </wp:inline>
        </w:drawing>
      </w:r>
    </w:p>
    <w:p w:rsidR="009B5352" w:rsidRDefault="009B5352">
      <w:pPr>
        <w:divId w:val="925386101"/>
      </w:pPr>
      <w:r>
        <w:t xml:space="preserve">There are five categories of display options for this element. Use the tabs to navigate between categories. By default you presented with the </w:t>
      </w:r>
      <w:r>
        <w:rPr>
          <w:b/>
          <w:bCs/>
        </w:rPr>
        <w:t>General</w:t>
      </w:r>
      <w:r>
        <w:t xml:space="preserve"> tab. </w:t>
      </w:r>
    </w:p>
    <w:p w:rsidR="009B5352" w:rsidRPr="00A24BB0" w:rsidRDefault="009B5352">
      <w:pPr>
        <w:divId w:val="1675917866"/>
      </w:pPr>
      <w:r w:rsidRPr="00A24BB0">
        <w:rPr>
          <w:rStyle w:val="Drop-downhotspot"/>
          <w:b/>
          <w:bCs/>
          <w:color w:val="003366"/>
        </w:rPr>
        <w:t>General</w:t>
      </w:r>
    </w:p>
    <w:p w:rsidR="009B5352" w:rsidRDefault="009B5352">
      <w:pPr>
        <w:divId w:val="275599092"/>
      </w:pPr>
      <w:r>
        <w:t xml:space="preserve">The general display options allow you to modify the chart's name and choose if you want to include the first and tenth decile in the chart.. </w:t>
      </w:r>
    </w:p>
    <w:p w:rsidR="009B5352" w:rsidRDefault="00A24BB0" w:rsidP="00503423">
      <w:pPr>
        <w:divId w:val="275599092"/>
      </w:pPr>
      <w:r>
        <w:rPr>
          <w:noProof/>
          <w:lang w:val="en-US" w:eastAsia="en-US"/>
        </w:rPr>
        <w:drawing>
          <wp:inline distT="0" distB="0" distL="0" distR="0" wp14:anchorId="7D582EF3" wp14:editId="3B0E1D42">
            <wp:extent cx="4762500" cy="1866900"/>
            <wp:effectExtent l="0" t="0" r="0" b="0"/>
            <wp:docPr id="527" name="Picture 527" descr="DisOptionsDist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DisOptionsDistrChart"/>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762500" cy="1866900"/>
                    </a:xfrm>
                    <a:prstGeom prst="rect">
                      <a:avLst/>
                    </a:prstGeom>
                    <a:noFill/>
                    <a:ln>
                      <a:noFill/>
                    </a:ln>
                  </pic:spPr>
                </pic:pic>
              </a:graphicData>
            </a:graphic>
          </wp:inline>
        </w:drawing>
      </w:r>
    </w:p>
    <w:p w:rsidR="009B5352" w:rsidRDefault="009B5352" w:rsidP="002E7032">
      <w:pPr>
        <w:numPr>
          <w:ilvl w:val="0"/>
          <w:numId w:val="327"/>
        </w:numPr>
        <w:tabs>
          <w:tab w:val="left" w:pos="720"/>
        </w:tabs>
        <w:divId w:val="275599092"/>
      </w:pPr>
      <w:r>
        <w:rPr>
          <w:rStyle w:val="uicontrol"/>
        </w:rPr>
        <w:lastRenderedPageBreak/>
        <w:t>Name</w:t>
      </w:r>
      <w:r>
        <w:t xml:space="preserve">: </w:t>
      </w:r>
      <w:r>
        <w:br/>
        <w:t xml:space="preserve">The current name of the chart is displayed in this text box. you can modify it by typing in a new name. </w:t>
      </w:r>
    </w:p>
    <w:p w:rsidR="009B5352" w:rsidRDefault="009B5352" w:rsidP="002E7032">
      <w:pPr>
        <w:numPr>
          <w:ilvl w:val="0"/>
          <w:numId w:val="327"/>
        </w:numPr>
        <w:tabs>
          <w:tab w:val="left" w:pos="720"/>
        </w:tabs>
        <w:divId w:val="275599092"/>
      </w:pPr>
      <w:r>
        <w:rPr>
          <w:rStyle w:val="uicontrol"/>
        </w:rPr>
        <w:t>Include 1 and 10 decile</w:t>
      </w:r>
      <w:r>
        <w:t>:</w:t>
      </w:r>
      <w:r>
        <w:br/>
        <w:t>Select/clear this check box to remove/include the first and tenth decile in the chart.</w:t>
      </w:r>
    </w:p>
    <w:p w:rsidR="009B5352" w:rsidRDefault="00A24BB0" w:rsidP="00503423">
      <w:pPr>
        <w:pStyle w:val="notes"/>
        <w:divId w:val="526991231"/>
      </w:pPr>
      <w:r>
        <w:rPr>
          <w:noProof/>
          <w:lang w:val="en-US" w:eastAsia="en-US"/>
        </w:rPr>
        <w:drawing>
          <wp:inline distT="0" distB="0" distL="0" distR="0" wp14:anchorId="278545EB" wp14:editId="3ED81326">
            <wp:extent cx="146050" cy="127000"/>
            <wp:effectExtent l="0" t="0" r="0" b="0"/>
            <wp:docPr id="528" name="Picture 528"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9B5352">
        <w:t>  </w:t>
      </w:r>
      <w:r w:rsidR="009B5352">
        <w:rPr>
          <w:b/>
          <w:bCs/>
          <w:i/>
          <w:iCs/>
        </w:rPr>
        <w:t xml:space="preserve">Note: </w:t>
      </w:r>
      <w:r w:rsidR="009B5352">
        <w:t xml:space="preserve">Apart from the name, these options may be modified from the </w:t>
      </w:r>
      <w:hyperlink w:anchor="analyses_peeranalysis_peerdistri_7866" w:history="1">
        <w:r w:rsidR="009B5352">
          <w:rPr>
            <w:rStyle w:val="Hyperlink"/>
            <w:color w:val="0000FF"/>
          </w:rPr>
          <w:t>distribution chart</w:t>
        </w:r>
      </w:hyperlink>
      <w:r w:rsidR="009B5352">
        <w:t xml:space="preserve"> in your analysis.</w:t>
      </w:r>
    </w:p>
    <w:p w:rsidR="009B5352" w:rsidRDefault="009B5352">
      <w:pPr>
        <w:divId w:val="275599092"/>
      </w:pPr>
    </w:p>
    <w:p w:rsidR="009B5352" w:rsidRPr="00A24BB0" w:rsidRDefault="009B5352">
      <w:pPr>
        <w:divId w:val="1675917866"/>
      </w:pPr>
      <w:r w:rsidRPr="00A24BB0">
        <w:rPr>
          <w:rStyle w:val="Drop-downhotspot"/>
          <w:b/>
          <w:bCs/>
          <w:color w:val="003366"/>
        </w:rPr>
        <w:t>Variable</w:t>
      </w:r>
    </w:p>
    <w:p w:rsidR="009B5352" w:rsidRDefault="009B5352">
      <w:pPr>
        <w:divId w:val="564604192"/>
      </w:pPr>
      <w:r>
        <w:t xml:space="preserve">Use the Variable tab to modify the variable selected for display in the chart </w:t>
      </w:r>
    </w:p>
    <w:p w:rsidR="009B5352" w:rsidRDefault="009B5352">
      <w:pPr>
        <w:divId w:val="564604192"/>
      </w:pPr>
      <w:r>
        <w:t xml:space="preserve">You can select any variable displayed in the list. </w:t>
      </w:r>
    </w:p>
    <w:p w:rsidR="009B5352" w:rsidRDefault="009B5352">
      <w:pPr>
        <w:divId w:val="564604192"/>
      </w:pPr>
      <w:r>
        <w:t xml:space="preserve">To display a variable not displayed in the list, either add the variable from the </w:t>
      </w:r>
      <w:hyperlink w:anchor="analyses_peeranalysis_step1peer__2263" w:history="1">
        <w:r>
          <w:rPr>
            <w:rStyle w:val="Hyperlink"/>
            <w:color w:val="0000FF"/>
          </w:rPr>
          <w:t>first step of the Peer Analysis Wizard</w:t>
        </w:r>
      </w:hyperlink>
      <w:r>
        <w:t xml:space="preserve"> or add the variable to an existing </w:t>
      </w:r>
      <w:hyperlink w:anchor="analyses_peeranalysis_peertable__9294" w:history="1">
        <w:r>
          <w:rPr>
            <w:rStyle w:val="Hyperlink"/>
            <w:color w:val="0000FF"/>
          </w:rPr>
          <w:t>table</w:t>
        </w:r>
      </w:hyperlink>
      <w:r>
        <w:t xml:space="preserve"> from the </w:t>
      </w:r>
      <w:hyperlink w:anchor="analyses_peeranalysis_disoptions_6569" w:history="1">
        <w:r>
          <w:rPr>
            <w:rStyle w:val="Hyperlink"/>
            <w:color w:val="0000FF"/>
          </w:rPr>
          <w:t>table's display options</w:t>
        </w:r>
      </w:hyperlink>
      <w:r>
        <w:t xml:space="preserve">. </w:t>
      </w:r>
    </w:p>
    <w:p w:rsidR="009B5352" w:rsidRDefault="00A24BB0" w:rsidP="00503423">
      <w:pPr>
        <w:pStyle w:val="notes"/>
        <w:divId w:val="356930026"/>
      </w:pPr>
      <w:r>
        <w:rPr>
          <w:noProof/>
          <w:lang w:val="en-US" w:eastAsia="en-US"/>
        </w:rPr>
        <w:drawing>
          <wp:inline distT="0" distB="0" distL="0" distR="0" wp14:anchorId="02637D4A" wp14:editId="3DCA2340">
            <wp:extent cx="146050" cy="127000"/>
            <wp:effectExtent l="0" t="0" r="0" b="0"/>
            <wp:docPr id="529" name="Picture 529"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9B5352">
        <w:t>  </w:t>
      </w:r>
      <w:r w:rsidR="009B5352">
        <w:rPr>
          <w:b/>
          <w:bCs/>
          <w:i/>
          <w:iCs/>
        </w:rPr>
        <w:t xml:space="preserve">Note: </w:t>
      </w:r>
      <w:r w:rsidR="009B5352">
        <w:t xml:space="preserve">You can modify the variable directly from the </w:t>
      </w:r>
      <w:hyperlink w:anchor="analyses_peeranalysis_peerdistri_7866" w:history="1">
        <w:r w:rsidR="009B5352">
          <w:rPr>
            <w:rStyle w:val="Hyperlink"/>
            <w:color w:val="0000FF"/>
          </w:rPr>
          <w:t>distribution chart</w:t>
        </w:r>
      </w:hyperlink>
      <w:r w:rsidR="009B5352">
        <w:t xml:space="preserve"> in your analysis.</w:t>
      </w:r>
    </w:p>
    <w:p w:rsidR="009B5352" w:rsidRPr="00A24BB0" w:rsidRDefault="009B5352">
      <w:pPr>
        <w:divId w:val="1675917866"/>
      </w:pPr>
      <w:r w:rsidRPr="00A24BB0">
        <w:rPr>
          <w:rStyle w:val="Drop-downhotspot"/>
          <w:b/>
          <w:bCs/>
          <w:color w:val="003366"/>
        </w:rPr>
        <w:t>Year</w:t>
      </w:r>
    </w:p>
    <w:p w:rsidR="009B5352" w:rsidRDefault="009B5352">
      <w:pPr>
        <w:divId w:val="407772310"/>
      </w:pPr>
      <w:r>
        <w:t xml:space="preserve">In this tab you can change the year displayed in the chart. </w:t>
      </w:r>
    </w:p>
    <w:p w:rsidR="009B5352" w:rsidRDefault="00A24BB0" w:rsidP="00503423">
      <w:pPr>
        <w:divId w:val="407772310"/>
      </w:pPr>
      <w:r>
        <w:rPr>
          <w:noProof/>
          <w:lang w:val="en-US" w:eastAsia="en-US"/>
        </w:rPr>
        <w:drawing>
          <wp:inline distT="0" distB="0" distL="0" distR="0" wp14:anchorId="0EB71DE8" wp14:editId="2202F49F">
            <wp:extent cx="3886200" cy="2857500"/>
            <wp:effectExtent l="0" t="0" r="0" b="0"/>
            <wp:docPr id="530" name="Picture 530" descr="DisOptionsPeerBarChart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DisOptionsPeerBarChartYear"/>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886200" cy="2857500"/>
                    </a:xfrm>
                    <a:prstGeom prst="rect">
                      <a:avLst/>
                    </a:prstGeom>
                    <a:noFill/>
                    <a:ln>
                      <a:noFill/>
                    </a:ln>
                  </pic:spPr>
                </pic:pic>
              </a:graphicData>
            </a:graphic>
          </wp:inline>
        </w:drawing>
      </w:r>
    </w:p>
    <w:p w:rsidR="009B5352" w:rsidRDefault="009B5352">
      <w:pPr>
        <w:divId w:val="407772310"/>
      </w:pPr>
      <w:r>
        <w:t xml:space="preserve">You can select any year displayed. </w:t>
      </w:r>
    </w:p>
    <w:p w:rsidR="009B5352" w:rsidRDefault="009B5352">
      <w:pPr>
        <w:divId w:val="407772310"/>
      </w:pPr>
      <w:r>
        <w:t xml:space="preserve">To display further years, either add the desired year in the </w:t>
      </w:r>
      <w:hyperlink w:anchor="analyses_peeranalysis_step2peer__1908" w:history="1">
        <w:r>
          <w:rPr>
            <w:rStyle w:val="Hyperlink"/>
            <w:color w:val="0000FF"/>
          </w:rPr>
          <w:t>second step of the Peer Analysis Wizard</w:t>
        </w:r>
      </w:hyperlink>
      <w:r>
        <w:t xml:space="preserve"> or add the year to an existing </w:t>
      </w:r>
      <w:hyperlink w:anchor="analyses_peeranalysis_peertable__9294" w:history="1">
        <w:r>
          <w:rPr>
            <w:rStyle w:val="Hyperlink"/>
            <w:color w:val="0000FF"/>
          </w:rPr>
          <w:t>table</w:t>
        </w:r>
      </w:hyperlink>
      <w:r>
        <w:t xml:space="preserve"> from the </w:t>
      </w:r>
      <w:hyperlink w:anchor="analyses_peeranalysis_disoptions_6569" w:history="1">
        <w:r>
          <w:rPr>
            <w:rStyle w:val="Hyperlink"/>
            <w:color w:val="0000FF"/>
          </w:rPr>
          <w:t>table's display options</w:t>
        </w:r>
      </w:hyperlink>
      <w:r>
        <w:t>.</w:t>
      </w:r>
    </w:p>
    <w:p w:rsidR="009B5352" w:rsidRDefault="00A24BB0" w:rsidP="00503423">
      <w:pPr>
        <w:pStyle w:val="notes"/>
        <w:divId w:val="843086060"/>
      </w:pPr>
      <w:r>
        <w:rPr>
          <w:noProof/>
          <w:lang w:val="en-US" w:eastAsia="en-US"/>
        </w:rPr>
        <w:drawing>
          <wp:inline distT="0" distB="0" distL="0" distR="0" wp14:anchorId="666F3919" wp14:editId="53EE5CE8">
            <wp:extent cx="146050" cy="127000"/>
            <wp:effectExtent l="0" t="0" r="0" b="0"/>
            <wp:docPr id="531" name="Picture 531"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9B5352">
        <w:t>  </w:t>
      </w:r>
      <w:r w:rsidR="009B5352">
        <w:rPr>
          <w:b/>
          <w:bCs/>
          <w:i/>
          <w:iCs/>
        </w:rPr>
        <w:t>Note:</w:t>
      </w:r>
      <w:r w:rsidR="009B5352">
        <w:t xml:space="preserve"> You can modify the year directly from the </w:t>
      </w:r>
      <w:hyperlink w:anchor="analyses_peeranalysis_peerdistri_7866" w:history="1">
        <w:r w:rsidR="009B5352">
          <w:rPr>
            <w:rStyle w:val="Hyperlink"/>
            <w:color w:val="0000FF"/>
          </w:rPr>
          <w:t>distribution chart</w:t>
        </w:r>
      </w:hyperlink>
      <w:r w:rsidR="009B5352">
        <w:t xml:space="preserve"> in your analysis.</w:t>
      </w:r>
    </w:p>
    <w:p w:rsidR="009B5352" w:rsidRPr="00A24BB0" w:rsidRDefault="009B5352">
      <w:pPr>
        <w:divId w:val="1675917866"/>
      </w:pPr>
      <w:r w:rsidRPr="00A24BB0">
        <w:rPr>
          <w:rStyle w:val="Drop-downhotspot"/>
          <w:b/>
          <w:bCs/>
          <w:color w:val="003366"/>
        </w:rPr>
        <w:t>Currency</w:t>
      </w:r>
    </w:p>
    <w:p w:rsidR="009B5352" w:rsidRDefault="009B5352">
      <w:pPr>
        <w:divId w:val="657614549"/>
      </w:pPr>
      <w:r>
        <w:t>Use the Currency tab to modify the currency and unit in which financial items are expressed.  </w:t>
      </w:r>
      <w:r>
        <w:br/>
        <w:t>Any change in this tab apply to all elements included in your analysis.</w:t>
      </w:r>
    </w:p>
    <w:p w:rsidR="009B5352" w:rsidRDefault="00A24BB0" w:rsidP="00503423">
      <w:pPr>
        <w:divId w:val="657614549"/>
      </w:pPr>
      <w:r>
        <w:rPr>
          <w:noProof/>
          <w:lang w:val="en-US" w:eastAsia="en-US"/>
        </w:rPr>
        <w:lastRenderedPageBreak/>
        <w:drawing>
          <wp:inline distT="0" distB="0" distL="0" distR="0" wp14:anchorId="7A6F0E8A" wp14:editId="118DB14E">
            <wp:extent cx="4286250" cy="1663700"/>
            <wp:effectExtent l="0" t="0" r="0" b="0"/>
            <wp:docPr id="532" name="Picture 532" descr="DisplayOptionsCurr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DisplayOptionsCurrency"/>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86250" cy="1663700"/>
                    </a:xfrm>
                    <a:prstGeom prst="rect">
                      <a:avLst/>
                    </a:prstGeom>
                    <a:noFill/>
                    <a:ln>
                      <a:noFill/>
                    </a:ln>
                  </pic:spPr>
                </pic:pic>
              </a:graphicData>
            </a:graphic>
          </wp:inline>
        </w:drawing>
      </w:r>
    </w:p>
    <w:p w:rsidR="009B5352" w:rsidRPr="00A24BB0" w:rsidRDefault="009B5352">
      <w:pPr>
        <w:divId w:val="1675917866"/>
      </w:pPr>
      <w:r w:rsidRPr="00A24BB0">
        <w:rPr>
          <w:rStyle w:val="Drop-downhotspot"/>
          <w:b/>
          <w:bCs/>
          <w:color w:val="003366"/>
        </w:rPr>
        <w:t>Companies</w:t>
      </w:r>
    </w:p>
    <w:p w:rsidR="009B5352" w:rsidRDefault="009B5352">
      <w:pPr>
        <w:divId w:val="354817668"/>
      </w:pPr>
      <w:r>
        <w:t>Use the Companies tab to exclude (or restore) companies from the analysis as well as save the companies that are selected.  </w:t>
      </w:r>
      <w:r>
        <w:br/>
        <w:t>Any change in this tab apply to all elements included in your analysis.</w:t>
      </w:r>
    </w:p>
    <w:p w:rsidR="009B5352" w:rsidRDefault="00A24BB0" w:rsidP="00503423">
      <w:pPr>
        <w:divId w:val="354817668"/>
      </w:pPr>
      <w:r>
        <w:rPr>
          <w:noProof/>
          <w:lang w:val="en-US" w:eastAsia="en-US"/>
        </w:rPr>
        <w:drawing>
          <wp:inline distT="0" distB="0" distL="0" distR="0" wp14:anchorId="03D7C9D7" wp14:editId="0867020B">
            <wp:extent cx="4286250" cy="1714500"/>
            <wp:effectExtent l="0" t="0" r="0" b="0"/>
            <wp:docPr id="533" name="Picture 533" descr="DisplayOptions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DisplayOptionsCompanies"/>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86250" cy="1714500"/>
                    </a:xfrm>
                    <a:prstGeom prst="rect">
                      <a:avLst/>
                    </a:prstGeom>
                    <a:noFill/>
                    <a:ln>
                      <a:noFill/>
                    </a:ln>
                  </pic:spPr>
                </pic:pic>
              </a:graphicData>
            </a:graphic>
          </wp:inline>
        </w:drawing>
      </w:r>
    </w:p>
    <w:p w:rsidR="009B5352" w:rsidRDefault="009B5352">
      <w:pPr>
        <w:divId w:val="925386101"/>
      </w:pPr>
      <w:r>
        <w:t xml:space="preserve">When you finished customising the display of the element, click the </w:t>
      </w:r>
      <w:r>
        <w:rPr>
          <w:b/>
          <w:bCs/>
        </w:rPr>
        <w:t>OK</w:t>
      </w:r>
      <w:r>
        <w:t xml:space="preserve"> button to confirm your selection.</w:t>
      </w:r>
    </w:p>
    <w:p w:rsidR="009B5352" w:rsidRDefault="009B5352">
      <w:pPr>
        <w:spacing w:before="0" w:after="0"/>
        <w:divId w:val="2069767871"/>
        <w:rPr>
          <w:rFonts w:ascii="Times New Roman" w:hAnsi="Times New Roman"/>
          <w:color w:val="auto"/>
          <w:sz w:val="24"/>
          <w:szCs w:val="24"/>
        </w:rPr>
      </w:pPr>
      <w:r>
        <w:rPr>
          <w:rFonts w:ascii="Times New Roman" w:hAnsi="Times New Roman"/>
          <w:color w:val="auto"/>
          <w:sz w:val="24"/>
          <w:szCs w:val="24"/>
        </w:rPr>
        <w:t xml:space="preserve">  </w:t>
      </w:r>
    </w:p>
    <w:p w:rsidR="009B5352" w:rsidRDefault="00A24BB0">
      <w:pPr>
        <w:pStyle w:val="notes"/>
        <w:divId w:val="854416789"/>
      </w:pPr>
      <w:r>
        <w:rPr>
          <w:noProof/>
          <w:lang w:val="en-US" w:eastAsia="en-US"/>
        </w:rPr>
        <w:drawing>
          <wp:inline distT="0" distB="0" distL="0" distR="0" wp14:anchorId="72C617AA" wp14:editId="3486D363">
            <wp:extent cx="146050" cy="127000"/>
            <wp:effectExtent l="0" t="0" r="0" b="0"/>
            <wp:docPr id="534" name="Picture 534"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9B5352">
        <w:t>  </w:t>
      </w:r>
      <w:r w:rsidR="009B5352">
        <w:rPr>
          <w:b/>
          <w:bCs/>
          <w:i/>
          <w:iCs/>
        </w:rPr>
        <w:t xml:space="preserve">Note: </w:t>
      </w:r>
      <w:r w:rsidR="009B5352">
        <w:t>Modifying the options in a category whose a tab has a dark blue background, will apply to all the elements included in your analysis.</w:t>
      </w:r>
    </w:p>
    <w:p w:rsidR="009B5352" w:rsidRDefault="009B5352">
      <w:pPr>
        <w:spacing w:before="0" w:after="0"/>
        <w:divId w:val="2069767871"/>
        <w:rPr>
          <w:rFonts w:ascii="Times New Roman" w:hAnsi="Times New Roman"/>
          <w:color w:val="auto"/>
          <w:sz w:val="24"/>
          <w:szCs w:val="24"/>
        </w:rPr>
      </w:pPr>
      <w:r>
        <w:rPr>
          <w:rFonts w:ascii="Times New Roman" w:hAnsi="Times New Roman"/>
          <w:color w:val="auto"/>
          <w:sz w:val="24"/>
          <w:szCs w:val="24"/>
        </w:rPr>
        <w:t xml:space="preserve">  </w:t>
      </w:r>
      <w:r>
        <w:rPr>
          <w:rFonts w:ascii="Times New Roman" w:hAnsi="Times New Roman"/>
          <w:color w:val="auto"/>
          <w:sz w:val="24"/>
          <w:szCs w:val="24"/>
        </w:rPr>
        <w:br/>
      </w:r>
    </w:p>
    <w:bookmarkStart w:id="338" w:name="analyses_peeranalysis_disoptions_6392"/>
    <w:bookmarkEnd w:id="338"/>
    <w:p w:rsidR="009B5352" w:rsidRDefault="009B5352">
      <w:pPr>
        <w:pStyle w:val="Heading4"/>
        <w:divId w:val="2069767871"/>
      </w:pPr>
      <w:r>
        <w:fldChar w:fldCharType="begin"/>
      </w:r>
      <w:r>
        <w:instrText xml:space="preserve"> XE "Display options for a indices chart (peer analysis)" \* MERGEFORMAT </w:instrText>
      </w:r>
      <w:r>
        <w:fldChar w:fldCharType="end"/>
      </w:r>
      <w:r>
        <w:t>Display options for a indices chart (peer analysis)</w:t>
      </w:r>
    </w:p>
    <w:p w:rsidR="009B5352" w:rsidRDefault="009B5352">
      <w:pPr>
        <w:pStyle w:val="acces"/>
        <w:divId w:val="1298489046"/>
      </w:pPr>
      <w:r>
        <w:rPr>
          <w:b/>
          <w:bCs/>
        </w:rPr>
        <w:t>Access</w:t>
      </w:r>
      <w:r>
        <w:t>: To access this dialog, either:</w:t>
      </w:r>
    </w:p>
    <w:p w:rsidR="009B5352" w:rsidRDefault="009B5352" w:rsidP="002E7032">
      <w:pPr>
        <w:pStyle w:val="acces"/>
        <w:numPr>
          <w:ilvl w:val="0"/>
          <w:numId w:val="328"/>
        </w:numPr>
        <w:tabs>
          <w:tab w:val="left" w:pos="720"/>
        </w:tabs>
        <w:divId w:val="1298489046"/>
      </w:pPr>
      <w:r>
        <w:t xml:space="preserve">Go to </w:t>
      </w:r>
      <w:hyperlink w:anchor="analyses_peeranalysis_step3peer__8116" w:history="1">
        <w:r>
          <w:rPr>
            <w:rStyle w:val="Hyperlink"/>
            <w:color w:val="0000FF"/>
          </w:rPr>
          <w:t>step 3</w:t>
        </w:r>
      </w:hyperlink>
      <w:r>
        <w:t xml:space="preserve"> of the Peer Analysis Wizard and click the </w:t>
      </w:r>
      <w:r>
        <w:rPr>
          <w:b/>
          <w:bCs/>
        </w:rPr>
        <w:t>Display options</w:t>
      </w:r>
      <w:r>
        <w:t xml:space="preserve"> link in the corresponding indices chart.</w:t>
      </w:r>
    </w:p>
    <w:p w:rsidR="009B5352" w:rsidRDefault="009B5352" w:rsidP="002E7032">
      <w:pPr>
        <w:pStyle w:val="acces"/>
        <w:numPr>
          <w:ilvl w:val="0"/>
          <w:numId w:val="328"/>
        </w:numPr>
        <w:tabs>
          <w:tab w:val="left" w:pos="720"/>
        </w:tabs>
        <w:divId w:val="1298489046"/>
      </w:pPr>
      <w:r>
        <w:t xml:space="preserve">From the </w:t>
      </w:r>
      <w:hyperlink w:anchor="analyses_peeranalysis_peerindice_2792" w:history="1">
        <w:r>
          <w:rPr>
            <w:rStyle w:val="Hyperlink"/>
            <w:color w:val="0000FF"/>
          </w:rPr>
          <w:t>indices chart's</w:t>
        </w:r>
      </w:hyperlink>
      <w:r>
        <w:t xml:space="preserve"> toolbar in the </w:t>
      </w:r>
      <w:hyperlink w:anchor="analyses_peeranalysis_viewpeeran_8601" w:history="1">
        <w:r>
          <w:rPr>
            <w:rStyle w:val="Hyperlink"/>
            <w:color w:val="0000FF"/>
          </w:rPr>
          <w:t>results of your analysis</w:t>
        </w:r>
      </w:hyperlink>
      <w:r>
        <w:t xml:space="preserve">, click the </w:t>
      </w:r>
      <w:r>
        <w:rPr>
          <w:b/>
          <w:bCs/>
        </w:rPr>
        <w:t>Options</w:t>
      </w:r>
      <w:r>
        <w:t xml:space="preserve"> link.</w:t>
      </w:r>
    </w:p>
    <w:p w:rsidR="009B5352" w:rsidRPr="00A24BB0" w:rsidRDefault="009B5352">
      <w:pPr>
        <w:divId w:val="2069767871"/>
      </w:pPr>
      <w:r w:rsidRPr="00A24BB0">
        <w:rPr>
          <w:rStyle w:val="Drop-downhotspot"/>
          <w:b/>
          <w:bCs/>
          <w:color w:val="003366"/>
        </w:rPr>
        <w:t>Indices chart display options dialog</w:t>
      </w:r>
    </w:p>
    <w:p w:rsidR="009B5352" w:rsidRDefault="00A24BB0" w:rsidP="00503423">
      <w:pPr>
        <w:divId w:val="1472749444"/>
      </w:pPr>
      <w:r>
        <w:rPr>
          <w:noProof/>
          <w:lang w:val="en-US" w:eastAsia="en-US"/>
        </w:rPr>
        <w:lastRenderedPageBreak/>
        <w:drawing>
          <wp:inline distT="0" distB="0" distL="0" distR="0" wp14:anchorId="336855E8" wp14:editId="44B4700F">
            <wp:extent cx="5715000" cy="3232150"/>
            <wp:effectExtent l="0" t="0" r="0" b="0"/>
            <wp:docPr id="535" name="Picture 535" descr="DisOptionsPeerIndices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DisOptionsPeerIndicesChart"/>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715000" cy="3232150"/>
                    </a:xfrm>
                    <a:prstGeom prst="rect">
                      <a:avLst/>
                    </a:prstGeom>
                    <a:noFill/>
                    <a:ln>
                      <a:noFill/>
                    </a:ln>
                  </pic:spPr>
                </pic:pic>
              </a:graphicData>
            </a:graphic>
          </wp:inline>
        </w:drawing>
      </w:r>
    </w:p>
    <w:p w:rsidR="009B5352" w:rsidRDefault="009B5352">
      <w:pPr>
        <w:divId w:val="773670128"/>
      </w:pPr>
      <w:r>
        <w:t xml:space="preserve">There are five categories of display options for this element. Use the tabs to navigate between categories. By default you presented with the </w:t>
      </w:r>
      <w:r>
        <w:rPr>
          <w:b/>
          <w:bCs/>
        </w:rPr>
        <w:t>General</w:t>
      </w:r>
      <w:r>
        <w:t xml:space="preserve"> tab. </w:t>
      </w:r>
    </w:p>
    <w:p w:rsidR="009B5352" w:rsidRPr="00A24BB0" w:rsidRDefault="009B5352">
      <w:pPr>
        <w:divId w:val="1165123679"/>
      </w:pPr>
      <w:r w:rsidRPr="00A24BB0">
        <w:rPr>
          <w:rStyle w:val="Drop-downhotspot"/>
          <w:b/>
          <w:bCs/>
          <w:color w:val="003366"/>
        </w:rPr>
        <w:t>General</w:t>
      </w:r>
    </w:p>
    <w:p w:rsidR="009B5352" w:rsidRDefault="009B5352">
      <w:pPr>
        <w:divId w:val="1402295397"/>
      </w:pPr>
      <w:r>
        <w:t xml:space="preserve">The general display options allow you to modify the chart's name and select the statistical parameters you want to plot on the chart. </w:t>
      </w:r>
    </w:p>
    <w:p w:rsidR="009B5352" w:rsidRDefault="00A24BB0" w:rsidP="00503423">
      <w:pPr>
        <w:divId w:val="1402295397"/>
      </w:pPr>
      <w:r>
        <w:rPr>
          <w:noProof/>
          <w:lang w:val="en-US" w:eastAsia="en-US"/>
        </w:rPr>
        <w:drawing>
          <wp:inline distT="0" distB="0" distL="0" distR="0" wp14:anchorId="593BD3ED" wp14:editId="673E1B30">
            <wp:extent cx="3079750" cy="1390650"/>
            <wp:effectExtent l="0" t="0" r="0" b="0"/>
            <wp:docPr id="536" name="Picture 536" descr="DisOptionsPeerIndicesChart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DisOptionsPeerIndicesChartGeneral"/>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079750" cy="1390650"/>
                    </a:xfrm>
                    <a:prstGeom prst="rect">
                      <a:avLst/>
                    </a:prstGeom>
                    <a:noFill/>
                    <a:ln>
                      <a:noFill/>
                    </a:ln>
                  </pic:spPr>
                </pic:pic>
              </a:graphicData>
            </a:graphic>
          </wp:inline>
        </w:drawing>
      </w:r>
    </w:p>
    <w:p w:rsidR="009B5352" w:rsidRDefault="009B5352" w:rsidP="002E7032">
      <w:pPr>
        <w:numPr>
          <w:ilvl w:val="0"/>
          <w:numId w:val="329"/>
        </w:numPr>
        <w:tabs>
          <w:tab w:val="left" w:pos="720"/>
        </w:tabs>
        <w:divId w:val="1402295397"/>
      </w:pPr>
      <w:r>
        <w:rPr>
          <w:rStyle w:val="uicontrol"/>
        </w:rPr>
        <w:t>Name</w:t>
      </w:r>
      <w:r>
        <w:t>:</w:t>
      </w:r>
      <w:r>
        <w:br/>
        <w:t>The chart's current name is displayed in this text box. You can modify it by typing in a new name.</w:t>
      </w:r>
    </w:p>
    <w:p w:rsidR="009B5352" w:rsidRDefault="009B5352" w:rsidP="002E7032">
      <w:pPr>
        <w:numPr>
          <w:ilvl w:val="0"/>
          <w:numId w:val="329"/>
        </w:numPr>
        <w:tabs>
          <w:tab w:val="left" w:pos="720"/>
        </w:tabs>
        <w:divId w:val="1402295397"/>
      </w:pPr>
      <w:r>
        <w:rPr>
          <w:rStyle w:val="uicontrol"/>
        </w:rPr>
        <w:t>Select the items you want to display:</w:t>
      </w:r>
      <w:r>
        <w:br/>
        <w:t>By default the median, standard deviation and average are all plotted on the chart.  Select/clear the check box(es) corresponding to the parameter(s) you want to display/remove from the chart.</w:t>
      </w:r>
    </w:p>
    <w:p w:rsidR="009B5352" w:rsidRDefault="00A24BB0" w:rsidP="00503423">
      <w:pPr>
        <w:pStyle w:val="notes"/>
        <w:divId w:val="1409764580"/>
      </w:pPr>
      <w:r>
        <w:rPr>
          <w:noProof/>
          <w:lang w:val="en-US" w:eastAsia="en-US"/>
        </w:rPr>
        <w:drawing>
          <wp:inline distT="0" distB="0" distL="0" distR="0" wp14:anchorId="54A5F673" wp14:editId="7DEC76D6">
            <wp:extent cx="146050" cy="127000"/>
            <wp:effectExtent l="0" t="0" r="0" b="0"/>
            <wp:docPr id="537" name="Picture 537"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9B5352">
        <w:t>  </w:t>
      </w:r>
      <w:r w:rsidR="009B5352">
        <w:rPr>
          <w:b/>
          <w:bCs/>
          <w:i/>
          <w:iCs/>
        </w:rPr>
        <w:t xml:space="preserve">Note: </w:t>
      </w:r>
      <w:r w:rsidR="009B5352">
        <w:t xml:space="preserve">Apart from the name, these options may be modified from the </w:t>
      </w:r>
      <w:hyperlink w:anchor="analyses_peeranalysis_disoptions_6392" w:history="1">
        <w:r w:rsidR="009B5352">
          <w:rPr>
            <w:rStyle w:val="Hyperlink"/>
            <w:color w:val="0000FF"/>
          </w:rPr>
          <w:t>indices chart</w:t>
        </w:r>
      </w:hyperlink>
      <w:r w:rsidR="009B5352">
        <w:t xml:space="preserve"> in your analysis.</w:t>
      </w:r>
    </w:p>
    <w:p w:rsidR="009B5352" w:rsidRPr="00A24BB0" w:rsidRDefault="009B5352">
      <w:pPr>
        <w:divId w:val="1165123679"/>
      </w:pPr>
      <w:r w:rsidRPr="00A24BB0">
        <w:rPr>
          <w:rStyle w:val="Drop-downhotspot"/>
          <w:b/>
          <w:bCs/>
          <w:color w:val="003366"/>
        </w:rPr>
        <w:t>Variable</w:t>
      </w:r>
    </w:p>
    <w:p w:rsidR="009B5352" w:rsidRDefault="009B5352">
      <w:pPr>
        <w:divId w:val="2129272830"/>
      </w:pPr>
      <w:r>
        <w:t>Use the Variable tab to modify the variable selected for display in the chart.</w:t>
      </w:r>
    </w:p>
    <w:p w:rsidR="009B5352" w:rsidRDefault="009B5352">
      <w:pPr>
        <w:divId w:val="2129272830"/>
      </w:pPr>
      <w:r>
        <w:t xml:space="preserve">You can select any variable displayed in the list. </w:t>
      </w:r>
    </w:p>
    <w:p w:rsidR="009B5352" w:rsidRDefault="009B5352">
      <w:pPr>
        <w:divId w:val="2129272830"/>
      </w:pPr>
      <w:r>
        <w:t xml:space="preserve">To display more variables, either add the variable in the </w:t>
      </w:r>
      <w:hyperlink w:anchor="analyses_peeranalysis_step1peer__2263" w:history="1">
        <w:r>
          <w:rPr>
            <w:rStyle w:val="Hyperlink"/>
            <w:color w:val="0000FF"/>
          </w:rPr>
          <w:t>first step of the Peer Analysis Wizard</w:t>
        </w:r>
      </w:hyperlink>
      <w:r>
        <w:t xml:space="preserve"> or add the variable to an existing </w:t>
      </w:r>
      <w:hyperlink w:anchor="analyses_peeranalysis_peertable__9294" w:history="1">
        <w:r>
          <w:rPr>
            <w:rStyle w:val="Hyperlink"/>
            <w:color w:val="0000FF"/>
          </w:rPr>
          <w:t>table</w:t>
        </w:r>
      </w:hyperlink>
      <w:r>
        <w:t xml:space="preserve"> from the </w:t>
      </w:r>
      <w:hyperlink w:anchor="analyses_peeranalysis_disoptions_6569" w:history="1">
        <w:r>
          <w:rPr>
            <w:rStyle w:val="Hyperlink"/>
            <w:color w:val="0000FF"/>
          </w:rPr>
          <w:t>table's display options</w:t>
        </w:r>
      </w:hyperlink>
      <w:r>
        <w:t>.</w:t>
      </w:r>
    </w:p>
    <w:p w:rsidR="009B5352" w:rsidRDefault="00A24BB0" w:rsidP="00503423">
      <w:pPr>
        <w:pStyle w:val="notes"/>
        <w:divId w:val="1316370289"/>
      </w:pPr>
      <w:r>
        <w:rPr>
          <w:noProof/>
          <w:lang w:val="en-US" w:eastAsia="en-US"/>
        </w:rPr>
        <w:drawing>
          <wp:inline distT="0" distB="0" distL="0" distR="0" wp14:anchorId="7397E082" wp14:editId="248CC34E">
            <wp:extent cx="146050" cy="127000"/>
            <wp:effectExtent l="0" t="0" r="0" b="0"/>
            <wp:docPr id="538" name="Picture 538"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9B5352">
        <w:t>  </w:t>
      </w:r>
      <w:r w:rsidR="009B5352">
        <w:rPr>
          <w:b/>
          <w:bCs/>
          <w:i/>
          <w:iCs/>
        </w:rPr>
        <w:t xml:space="preserve">Note: </w:t>
      </w:r>
      <w:r w:rsidR="009B5352">
        <w:t xml:space="preserve">You can modify the variable directly from the </w:t>
      </w:r>
      <w:hyperlink w:anchor="analyses_peeranalysis_disoptions_6392" w:history="1">
        <w:r w:rsidR="009B5352">
          <w:rPr>
            <w:rStyle w:val="Hyperlink"/>
            <w:color w:val="0000FF"/>
          </w:rPr>
          <w:t>indices chart</w:t>
        </w:r>
      </w:hyperlink>
      <w:r w:rsidR="009B5352">
        <w:t xml:space="preserve"> in your analysis.</w:t>
      </w:r>
    </w:p>
    <w:p w:rsidR="009B5352" w:rsidRPr="00A24BB0" w:rsidRDefault="009B5352">
      <w:pPr>
        <w:divId w:val="1165123679"/>
      </w:pPr>
      <w:r w:rsidRPr="00A24BB0">
        <w:rPr>
          <w:rStyle w:val="Drop-downhotspot"/>
          <w:b/>
          <w:bCs/>
          <w:color w:val="003366"/>
        </w:rPr>
        <w:t>Years</w:t>
      </w:r>
    </w:p>
    <w:p w:rsidR="009B5352" w:rsidRDefault="009B5352">
      <w:pPr>
        <w:divId w:val="1397821835"/>
      </w:pPr>
      <w:r>
        <w:lastRenderedPageBreak/>
        <w:t>Use the Years tab to:</w:t>
      </w:r>
    </w:p>
    <w:p w:rsidR="009B5352" w:rsidRDefault="009B5352" w:rsidP="002E7032">
      <w:pPr>
        <w:numPr>
          <w:ilvl w:val="0"/>
          <w:numId w:val="330"/>
        </w:numPr>
        <w:tabs>
          <w:tab w:val="left" w:pos="720"/>
        </w:tabs>
        <w:divId w:val="1397821835"/>
      </w:pPr>
      <w:r>
        <w:t xml:space="preserve">Change the years to display in the chart. </w:t>
      </w:r>
    </w:p>
    <w:p w:rsidR="009B5352" w:rsidRDefault="009B5352" w:rsidP="002E7032">
      <w:pPr>
        <w:numPr>
          <w:ilvl w:val="0"/>
          <w:numId w:val="330"/>
        </w:numPr>
        <w:tabs>
          <w:tab w:val="left" w:pos="720"/>
        </w:tabs>
        <w:divId w:val="1397821835"/>
      </w:pPr>
      <w:r>
        <w:t xml:space="preserve">Change the base year on which the indices are calculated. </w:t>
      </w:r>
    </w:p>
    <w:p w:rsidR="009B5352" w:rsidRDefault="00A24BB0" w:rsidP="00503423">
      <w:pPr>
        <w:divId w:val="1397821835"/>
      </w:pPr>
      <w:r>
        <w:rPr>
          <w:noProof/>
          <w:lang w:val="en-US" w:eastAsia="en-US"/>
        </w:rPr>
        <w:drawing>
          <wp:inline distT="0" distB="0" distL="0" distR="0" wp14:anchorId="472D465A" wp14:editId="2EF0BB52">
            <wp:extent cx="3524250" cy="2870200"/>
            <wp:effectExtent l="0" t="0" r="0" b="0"/>
            <wp:docPr id="539" name="Picture 539" descr="DisOptionsPeerIndicesChart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DisOptionsPeerIndicesChartYears"/>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524250" cy="2870200"/>
                    </a:xfrm>
                    <a:prstGeom prst="rect">
                      <a:avLst/>
                    </a:prstGeom>
                    <a:noFill/>
                    <a:ln>
                      <a:noFill/>
                    </a:ln>
                  </pic:spPr>
                </pic:pic>
              </a:graphicData>
            </a:graphic>
          </wp:inline>
        </w:drawing>
      </w:r>
    </w:p>
    <w:p w:rsidR="009B5352" w:rsidRPr="00A24BB0" w:rsidRDefault="009B5352">
      <w:pPr>
        <w:divId w:val="1165123679"/>
      </w:pPr>
      <w:r w:rsidRPr="00A24BB0">
        <w:rPr>
          <w:rStyle w:val="Drop-downhotspot"/>
          <w:b/>
          <w:bCs/>
          <w:color w:val="003366"/>
        </w:rPr>
        <w:t>Currency</w:t>
      </w:r>
    </w:p>
    <w:p w:rsidR="009B5352" w:rsidRDefault="009B5352">
      <w:pPr>
        <w:divId w:val="187447034"/>
      </w:pPr>
      <w:r>
        <w:t>Use the Currency tab to modify the currency and unit in which financial items are expressed.  </w:t>
      </w:r>
      <w:r>
        <w:br/>
        <w:t xml:space="preserve">Any change in this tab apply to all elements included in your analysis. </w:t>
      </w:r>
    </w:p>
    <w:p w:rsidR="009B5352" w:rsidRDefault="00A24BB0" w:rsidP="00503423">
      <w:pPr>
        <w:divId w:val="187447034"/>
      </w:pPr>
      <w:r>
        <w:rPr>
          <w:noProof/>
          <w:lang w:val="en-US" w:eastAsia="en-US"/>
        </w:rPr>
        <w:drawing>
          <wp:inline distT="0" distB="0" distL="0" distR="0" wp14:anchorId="644EFD59" wp14:editId="455A20E3">
            <wp:extent cx="4286250" cy="1663700"/>
            <wp:effectExtent l="0" t="0" r="0" b="0"/>
            <wp:docPr id="540" name="Picture 540" descr="DisplayOptionsCurr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DisplayOptionsCurrency"/>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86250" cy="1663700"/>
                    </a:xfrm>
                    <a:prstGeom prst="rect">
                      <a:avLst/>
                    </a:prstGeom>
                    <a:noFill/>
                    <a:ln>
                      <a:noFill/>
                    </a:ln>
                  </pic:spPr>
                </pic:pic>
              </a:graphicData>
            </a:graphic>
          </wp:inline>
        </w:drawing>
      </w:r>
    </w:p>
    <w:p w:rsidR="009B5352" w:rsidRPr="00A24BB0" w:rsidRDefault="009B5352">
      <w:pPr>
        <w:divId w:val="1165123679"/>
      </w:pPr>
      <w:r w:rsidRPr="00A24BB0">
        <w:rPr>
          <w:rStyle w:val="Drop-downhotspot"/>
          <w:b/>
          <w:bCs/>
          <w:color w:val="003366"/>
        </w:rPr>
        <w:t>Companies</w:t>
      </w:r>
    </w:p>
    <w:p w:rsidR="009B5352" w:rsidRDefault="009B5352">
      <w:pPr>
        <w:divId w:val="637537396"/>
      </w:pPr>
      <w:r>
        <w:t>Use the Companies tab to exclude (or restore) companies from the analysis as well as save the companies that are selected.  </w:t>
      </w:r>
      <w:r>
        <w:br/>
        <w:t>Any change in this tab apply to all elements included in your analysis.</w:t>
      </w:r>
    </w:p>
    <w:p w:rsidR="009B5352" w:rsidRDefault="00A24BB0" w:rsidP="00503423">
      <w:pPr>
        <w:divId w:val="637537396"/>
      </w:pPr>
      <w:r>
        <w:rPr>
          <w:noProof/>
          <w:lang w:val="en-US" w:eastAsia="en-US"/>
        </w:rPr>
        <w:drawing>
          <wp:inline distT="0" distB="0" distL="0" distR="0" wp14:anchorId="2DAC9156" wp14:editId="50506729">
            <wp:extent cx="4286250" cy="1714500"/>
            <wp:effectExtent l="0" t="0" r="0" b="0"/>
            <wp:docPr id="541" name="Picture 541" descr="DisplayOptions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DisplayOptionsCompanies"/>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86250" cy="1714500"/>
                    </a:xfrm>
                    <a:prstGeom prst="rect">
                      <a:avLst/>
                    </a:prstGeom>
                    <a:noFill/>
                    <a:ln>
                      <a:noFill/>
                    </a:ln>
                  </pic:spPr>
                </pic:pic>
              </a:graphicData>
            </a:graphic>
          </wp:inline>
        </w:drawing>
      </w:r>
    </w:p>
    <w:p w:rsidR="009B5352" w:rsidRDefault="009B5352">
      <w:pPr>
        <w:divId w:val="773670128"/>
      </w:pPr>
      <w:r>
        <w:lastRenderedPageBreak/>
        <w:t xml:space="preserve">When you are finished customising the display of the element, click the </w:t>
      </w:r>
      <w:r>
        <w:rPr>
          <w:b/>
          <w:bCs/>
        </w:rPr>
        <w:t>OK</w:t>
      </w:r>
      <w:r>
        <w:t xml:space="preserve"> button to confirm your selection.</w:t>
      </w:r>
    </w:p>
    <w:p w:rsidR="009B5352" w:rsidRDefault="009B5352">
      <w:pPr>
        <w:spacing w:before="0" w:after="0"/>
        <w:divId w:val="2069767871"/>
        <w:rPr>
          <w:rFonts w:ascii="Times New Roman" w:hAnsi="Times New Roman"/>
          <w:color w:val="auto"/>
          <w:sz w:val="24"/>
          <w:szCs w:val="24"/>
        </w:rPr>
      </w:pPr>
      <w:r>
        <w:rPr>
          <w:rFonts w:ascii="Times New Roman" w:hAnsi="Times New Roman"/>
          <w:color w:val="auto"/>
          <w:sz w:val="24"/>
          <w:szCs w:val="24"/>
        </w:rPr>
        <w:t xml:space="preserve">  </w:t>
      </w:r>
    </w:p>
    <w:p w:rsidR="009B5352" w:rsidRDefault="00A24BB0">
      <w:pPr>
        <w:pStyle w:val="notes"/>
        <w:divId w:val="1139761525"/>
      </w:pPr>
      <w:r>
        <w:rPr>
          <w:noProof/>
          <w:lang w:val="en-US" w:eastAsia="en-US"/>
        </w:rPr>
        <w:drawing>
          <wp:inline distT="0" distB="0" distL="0" distR="0" wp14:anchorId="37925E58" wp14:editId="053A36A1">
            <wp:extent cx="146050" cy="127000"/>
            <wp:effectExtent l="0" t="0" r="0" b="0"/>
            <wp:docPr id="542" name="Picture 542"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9B5352">
        <w:t>  </w:t>
      </w:r>
      <w:r w:rsidR="009B5352">
        <w:rPr>
          <w:b/>
          <w:bCs/>
          <w:i/>
          <w:iCs/>
        </w:rPr>
        <w:t xml:space="preserve">Note: </w:t>
      </w:r>
      <w:r w:rsidR="009B5352">
        <w:t>Modifying the options in a category whose a tab has a dark blue background, will apply to all the elements included in your analysis.</w:t>
      </w:r>
    </w:p>
    <w:p w:rsidR="009B5352" w:rsidRDefault="009B5352">
      <w:pPr>
        <w:spacing w:before="0" w:after="0"/>
        <w:divId w:val="2069767871"/>
        <w:rPr>
          <w:rFonts w:ascii="Times New Roman" w:hAnsi="Times New Roman"/>
          <w:color w:val="auto"/>
          <w:sz w:val="24"/>
          <w:szCs w:val="24"/>
        </w:rPr>
      </w:pPr>
      <w:r>
        <w:rPr>
          <w:rFonts w:ascii="Times New Roman" w:hAnsi="Times New Roman"/>
          <w:color w:val="auto"/>
          <w:sz w:val="24"/>
          <w:szCs w:val="24"/>
        </w:rPr>
        <w:t xml:space="preserve">  </w:t>
      </w:r>
    </w:p>
    <w:bookmarkStart w:id="339" w:name="analyses_peeranalysis_disoptions_7088"/>
    <w:bookmarkEnd w:id="339"/>
    <w:p w:rsidR="009B5352" w:rsidRDefault="009B5352">
      <w:pPr>
        <w:pStyle w:val="Heading4"/>
        <w:divId w:val="732890559"/>
      </w:pPr>
      <w:r>
        <w:fldChar w:fldCharType="begin"/>
      </w:r>
      <w:r>
        <w:instrText xml:space="preserve"> XE "Display options for a quantiles chart (peer analysis)" \* MERGEFORMAT </w:instrText>
      </w:r>
      <w:r>
        <w:fldChar w:fldCharType="end"/>
      </w:r>
      <w:r>
        <w:t>Display options for a quantiles chart (peer analysis)</w:t>
      </w:r>
    </w:p>
    <w:p w:rsidR="009B5352" w:rsidRDefault="009B5352">
      <w:pPr>
        <w:pStyle w:val="acces"/>
        <w:divId w:val="60909748"/>
      </w:pPr>
      <w:r>
        <w:rPr>
          <w:b/>
          <w:bCs/>
        </w:rPr>
        <w:t>Access</w:t>
      </w:r>
      <w:r>
        <w:t>: To access this dialog, either:</w:t>
      </w:r>
    </w:p>
    <w:p w:rsidR="009B5352" w:rsidRDefault="009B5352" w:rsidP="002E7032">
      <w:pPr>
        <w:pStyle w:val="acces"/>
        <w:numPr>
          <w:ilvl w:val="0"/>
          <w:numId w:val="331"/>
        </w:numPr>
        <w:tabs>
          <w:tab w:val="left" w:pos="720"/>
        </w:tabs>
        <w:divId w:val="60909748"/>
      </w:pPr>
      <w:r>
        <w:t xml:space="preserve">Go to </w:t>
      </w:r>
      <w:hyperlink w:anchor="analyses_peeranalysis_step3peer__8116" w:history="1">
        <w:r>
          <w:rPr>
            <w:rStyle w:val="Hyperlink"/>
            <w:color w:val="0000FF"/>
          </w:rPr>
          <w:t>step 3</w:t>
        </w:r>
      </w:hyperlink>
      <w:r>
        <w:t xml:space="preserve"> of the Peer Analysis Wizard and click the </w:t>
      </w:r>
      <w:r>
        <w:rPr>
          <w:b/>
          <w:bCs/>
        </w:rPr>
        <w:t>Display options</w:t>
      </w:r>
      <w:r>
        <w:t xml:space="preserve"> link in the corresponding indices chart. </w:t>
      </w:r>
    </w:p>
    <w:p w:rsidR="009B5352" w:rsidRDefault="009B5352" w:rsidP="002E7032">
      <w:pPr>
        <w:pStyle w:val="acces"/>
        <w:numPr>
          <w:ilvl w:val="0"/>
          <w:numId w:val="331"/>
        </w:numPr>
        <w:tabs>
          <w:tab w:val="left" w:pos="720"/>
        </w:tabs>
        <w:divId w:val="60909748"/>
      </w:pPr>
      <w:r>
        <w:t xml:space="preserve">From the </w:t>
      </w:r>
      <w:hyperlink w:anchor="analyses_peeranalysis_peerquanti_4848" w:history="1">
        <w:r>
          <w:rPr>
            <w:rStyle w:val="Hyperlink"/>
            <w:color w:val="0000FF"/>
          </w:rPr>
          <w:t>quantiles chart's</w:t>
        </w:r>
      </w:hyperlink>
      <w:r>
        <w:t xml:space="preserve"> toolbar in the </w:t>
      </w:r>
      <w:hyperlink w:anchor="analyses_peeranalysis_viewpeeran_8601" w:history="1">
        <w:r>
          <w:rPr>
            <w:rStyle w:val="Hyperlink"/>
            <w:color w:val="0000FF"/>
          </w:rPr>
          <w:t>results of your analysis</w:t>
        </w:r>
      </w:hyperlink>
      <w:r>
        <w:t xml:space="preserve">, click the </w:t>
      </w:r>
      <w:r>
        <w:rPr>
          <w:b/>
          <w:bCs/>
        </w:rPr>
        <w:t>Options</w:t>
      </w:r>
      <w:r>
        <w:t xml:space="preserve"> link.  </w:t>
      </w:r>
    </w:p>
    <w:p w:rsidR="009B5352" w:rsidRPr="00A24BB0" w:rsidRDefault="009B5352">
      <w:pPr>
        <w:divId w:val="732890559"/>
      </w:pPr>
      <w:r w:rsidRPr="00A24BB0">
        <w:rPr>
          <w:rStyle w:val="Drop-downhotspot"/>
          <w:b/>
          <w:bCs/>
          <w:color w:val="003366"/>
        </w:rPr>
        <w:t>Quantiles chart display options dialog</w:t>
      </w:r>
    </w:p>
    <w:p w:rsidR="009B5352" w:rsidRDefault="00A24BB0" w:rsidP="00503423">
      <w:pPr>
        <w:divId w:val="69498411"/>
      </w:pPr>
      <w:r>
        <w:rPr>
          <w:noProof/>
          <w:lang w:val="en-US" w:eastAsia="en-US"/>
        </w:rPr>
        <w:drawing>
          <wp:inline distT="0" distB="0" distL="0" distR="0" wp14:anchorId="254E7E1B" wp14:editId="4F488D73">
            <wp:extent cx="5715000" cy="3232150"/>
            <wp:effectExtent l="0" t="0" r="0" b="0"/>
            <wp:docPr id="543" name="Picture 543" descr="DisOptionsPeerQuantiles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DisOptionsPeerQuantilesChart"/>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715000" cy="3232150"/>
                    </a:xfrm>
                    <a:prstGeom prst="rect">
                      <a:avLst/>
                    </a:prstGeom>
                    <a:noFill/>
                    <a:ln>
                      <a:noFill/>
                    </a:ln>
                  </pic:spPr>
                </pic:pic>
              </a:graphicData>
            </a:graphic>
          </wp:inline>
        </w:drawing>
      </w:r>
    </w:p>
    <w:p w:rsidR="009B5352" w:rsidRDefault="009B5352">
      <w:pPr>
        <w:divId w:val="1893417372"/>
      </w:pPr>
      <w:r>
        <w:t xml:space="preserve">There are five categories of display options for this element. Use the tabs to navigate between categories. By default you presented with the </w:t>
      </w:r>
      <w:r>
        <w:rPr>
          <w:b/>
          <w:bCs/>
        </w:rPr>
        <w:t>General</w:t>
      </w:r>
      <w:r>
        <w:t xml:space="preserve"> tab. </w:t>
      </w:r>
    </w:p>
    <w:p w:rsidR="009B5352" w:rsidRPr="00A24BB0" w:rsidRDefault="009B5352">
      <w:pPr>
        <w:divId w:val="1004934101"/>
      </w:pPr>
      <w:r w:rsidRPr="00A24BB0">
        <w:rPr>
          <w:rStyle w:val="Drop-downhotspot"/>
          <w:b/>
          <w:bCs/>
          <w:color w:val="003366"/>
        </w:rPr>
        <w:t>General</w:t>
      </w:r>
    </w:p>
    <w:p w:rsidR="009B5352" w:rsidRDefault="009B5352">
      <w:pPr>
        <w:divId w:val="1881744770"/>
      </w:pPr>
      <w:r>
        <w:t xml:space="preserve">The general display options allow you to modify the chart's name and select whether you want to display the evolution of the selected variable within the quartiles or the deciles. </w:t>
      </w:r>
    </w:p>
    <w:p w:rsidR="009B5352" w:rsidRDefault="00A24BB0" w:rsidP="00503423">
      <w:pPr>
        <w:divId w:val="1881744770"/>
      </w:pPr>
      <w:r>
        <w:rPr>
          <w:noProof/>
          <w:lang w:val="en-US" w:eastAsia="en-US"/>
        </w:rPr>
        <w:drawing>
          <wp:inline distT="0" distB="0" distL="0" distR="0" wp14:anchorId="2D676519" wp14:editId="729E2E45">
            <wp:extent cx="3562350" cy="1371600"/>
            <wp:effectExtent l="0" t="0" r="0" b="0"/>
            <wp:docPr id="544" name="Picture 544" descr="DisOptionsPeerQuartilesChart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DisOptionsPeerQuartilesChartGeneral"/>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562350" cy="1371600"/>
                    </a:xfrm>
                    <a:prstGeom prst="rect">
                      <a:avLst/>
                    </a:prstGeom>
                    <a:noFill/>
                    <a:ln>
                      <a:noFill/>
                    </a:ln>
                  </pic:spPr>
                </pic:pic>
              </a:graphicData>
            </a:graphic>
          </wp:inline>
        </w:drawing>
      </w:r>
    </w:p>
    <w:p w:rsidR="009B5352" w:rsidRPr="00A24BB0" w:rsidRDefault="009B5352">
      <w:pPr>
        <w:divId w:val="1004934101"/>
      </w:pPr>
      <w:r w:rsidRPr="00A24BB0">
        <w:rPr>
          <w:rStyle w:val="Drop-downhotspot"/>
          <w:b/>
          <w:bCs/>
          <w:color w:val="003366"/>
        </w:rPr>
        <w:t>Variable</w:t>
      </w:r>
    </w:p>
    <w:p w:rsidR="009B5352" w:rsidRDefault="009B5352">
      <w:pPr>
        <w:divId w:val="250050734"/>
      </w:pPr>
      <w:r>
        <w:t xml:space="preserve">Use the Variable tab to modify the variable selected for display in the chart. </w:t>
      </w:r>
    </w:p>
    <w:p w:rsidR="009B5352" w:rsidRDefault="009B5352">
      <w:pPr>
        <w:divId w:val="250050734"/>
      </w:pPr>
      <w:r>
        <w:t xml:space="preserve">You can select any variable displayed in the list. </w:t>
      </w:r>
    </w:p>
    <w:p w:rsidR="009B5352" w:rsidRDefault="009B5352">
      <w:pPr>
        <w:divId w:val="250050734"/>
      </w:pPr>
      <w:r>
        <w:lastRenderedPageBreak/>
        <w:t xml:space="preserve">To display another variable, either add it in the </w:t>
      </w:r>
      <w:hyperlink w:anchor="analyses_peeranalysis_step1peer__2263" w:history="1">
        <w:r>
          <w:rPr>
            <w:rStyle w:val="Hyperlink"/>
            <w:color w:val="0000FF"/>
          </w:rPr>
          <w:t>first step of the Peer Analysis Wizard</w:t>
        </w:r>
      </w:hyperlink>
      <w:r>
        <w:t xml:space="preserve"> or add the variable to an existing </w:t>
      </w:r>
      <w:hyperlink w:anchor="analyses_peeranalysis_peertable__9294" w:history="1">
        <w:r>
          <w:rPr>
            <w:rStyle w:val="Hyperlink"/>
            <w:color w:val="0000FF"/>
          </w:rPr>
          <w:t>table</w:t>
        </w:r>
      </w:hyperlink>
      <w:r>
        <w:t xml:space="preserve"> from the </w:t>
      </w:r>
      <w:hyperlink w:anchor="analyses_peeranalysis_disoptions_6569" w:history="1">
        <w:r>
          <w:rPr>
            <w:rStyle w:val="Hyperlink"/>
            <w:color w:val="0000FF"/>
          </w:rPr>
          <w:t>table's display options</w:t>
        </w:r>
      </w:hyperlink>
      <w:r>
        <w:t>.</w:t>
      </w:r>
    </w:p>
    <w:p w:rsidR="009B5352" w:rsidRDefault="00A24BB0" w:rsidP="00503423">
      <w:pPr>
        <w:pStyle w:val="notes"/>
        <w:divId w:val="2144154614"/>
      </w:pPr>
      <w:r>
        <w:rPr>
          <w:noProof/>
          <w:lang w:val="en-US" w:eastAsia="en-US"/>
        </w:rPr>
        <w:drawing>
          <wp:inline distT="0" distB="0" distL="0" distR="0" wp14:anchorId="39620421" wp14:editId="00453198">
            <wp:extent cx="146050" cy="127000"/>
            <wp:effectExtent l="0" t="0" r="0" b="0"/>
            <wp:docPr id="545" name="Picture 545"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9B5352">
        <w:t>  </w:t>
      </w:r>
      <w:r w:rsidR="009B5352">
        <w:rPr>
          <w:b/>
          <w:bCs/>
          <w:i/>
          <w:iCs/>
        </w:rPr>
        <w:t xml:space="preserve">Note: </w:t>
      </w:r>
      <w:r w:rsidR="009B5352">
        <w:t xml:space="preserve">You can modify the variable directly from the </w:t>
      </w:r>
      <w:hyperlink w:anchor="analyses_peeranalysis_peerquanti_4848" w:history="1">
        <w:r w:rsidR="009B5352">
          <w:rPr>
            <w:rStyle w:val="Hyperlink"/>
            <w:color w:val="0000FF"/>
          </w:rPr>
          <w:t>quantiles chart</w:t>
        </w:r>
      </w:hyperlink>
      <w:r w:rsidR="009B5352">
        <w:t xml:space="preserve"> in your analysis.</w:t>
      </w:r>
    </w:p>
    <w:p w:rsidR="009B5352" w:rsidRPr="00A24BB0" w:rsidRDefault="009B5352">
      <w:pPr>
        <w:divId w:val="1004934101"/>
      </w:pPr>
      <w:r w:rsidRPr="00A24BB0">
        <w:rPr>
          <w:rStyle w:val="Drop-downhotspot"/>
          <w:b/>
          <w:bCs/>
          <w:color w:val="003366"/>
        </w:rPr>
        <w:t>Years</w:t>
      </w:r>
    </w:p>
    <w:p w:rsidR="009B5352" w:rsidRDefault="009B5352">
      <w:pPr>
        <w:divId w:val="1430271301"/>
      </w:pPr>
      <w:r>
        <w:t xml:space="preserve">Use the Years tab to change the years displayed in the chart. </w:t>
      </w:r>
    </w:p>
    <w:p w:rsidR="009B5352" w:rsidRDefault="00A24BB0" w:rsidP="00503423">
      <w:pPr>
        <w:divId w:val="1430271301"/>
      </w:pPr>
      <w:r>
        <w:rPr>
          <w:noProof/>
          <w:lang w:val="en-US" w:eastAsia="en-US"/>
        </w:rPr>
        <w:drawing>
          <wp:inline distT="0" distB="0" distL="0" distR="0" wp14:anchorId="798C5242" wp14:editId="173C971B">
            <wp:extent cx="3517900" cy="2400300"/>
            <wp:effectExtent l="0" t="0" r="0" b="0"/>
            <wp:docPr id="546" name="Picture 546" descr="DisOptionsPeerQuantilesChart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DisOptionsPeerQuantilesChartYears"/>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517900" cy="2400300"/>
                    </a:xfrm>
                    <a:prstGeom prst="rect">
                      <a:avLst/>
                    </a:prstGeom>
                    <a:noFill/>
                    <a:ln>
                      <a:noFill/>
                    </a:ln>
                  </pic:spPr>
                </pic:pic>
              </a:graphicData>
            </a:graphic>
          </wp:inline>
        </w:drawing>
      </w:r>
    </w:p>
    <w:p w:rsidR="009B5352" w:rsidRPr="00A24BB0" w:rsidRDefault="009B5352">
      <w:pPr>
        <w:divId w:val="1004934101"/>
      </w:pPr>
      <w:r w:rsidRPr="00A24BB0">
        <w:rPr>
          <w:rStyle w:val="Drop-downhotspot"/>
          <w:b/>
          <w:bCs/>
          <w:color w:val="003366"/>
        </w:rPr>
        <w:t>Currency</w:t>
      </w:r>
    </w:p>
    <w:p w:rsidR="009B5352" w:rsidRDefault="009B5352">
      <w:pPr>
        <w:divId w:val="658653855"/>
      </w:pPr>
      <w:r>
        <w:t>Use the Currency tab to modify the currency and unit in which financial items are expressed.  </w:t>
      </w:r>
      <w:r>
        <w:br/>
        <w:t xml:space="preserve">Any change in this tab apply to all elements included in your analysis. </w:t>
      </w:r>
    </w:p>
    <w:p w:rsidR="009B5352" w:rsidRDefault="00A24BB0" w:rsidP="00503423">
      <w:pPr>
        <w:divId w:val="658653855"/>
      </w:pPr>
      <w:r>
        <w:rPr>
          <w:noProof/>
          <w:lang w:val="en-US" w:eastAsia="en-US"/>
        </w:rPr>
        <w:drawing>
          <wp:inline distT="0" distB="0" distL="0" distR="0" wp14:anchorId="0A7DA2AE" wp14:editId="10D6A5B6">
            <wp:extent cx="4286250" cy="1663700"/>
            <wp:effectExtent l="0" t="0" r="0" b="0"/>
            <wp:docPr id="547" name="Picture 547" descr="DisplayOptionsCurr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DisplayOptionsCurrency"/>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86250" cy="1663700"/>
                    </a:xfrm>
                    <a:prstGeom prst="rect">
                      <a:avLst/>
                    </a:prstGeom>
                    <a:noFill/>
                    <a:ln>
                      <a:noFill/>
                    </a:ln>
                  </pic:spPr>
                </pic:pic>
              </a:graphicData>
            </a:graphic>
          </wp:inline>
        </w:drawing>
      </w:r>
    </w:p>
    <w:p w:rsidR="009B5352" w:rsidRPr="00A24BB0" w:rsidRDefault="009B5352">
      <w:pPr>
        <w:divId w:val="1004934101"/>
      </w:pPr>
      <w:r w:rsidRPr="00A24BB0">
        <w:rPr>
          <w:rStyle w:val="Drop-downhotspot"/>
          <w:b/>
          <w:bCs/>
          <w:color w:val="003366"/>
        </w:rPr>
        <w:t>Companies</w:t>
      </w:r>
    </w:p>
    <w:p w:rsidR="009B5352" w:rsidRDefault="009B5352">
      <w:pPr>
        <w:divId w:val="1760443678"/>
      </w:pPr>
      <w:r>
        <w:t>Use the Currencies tab to exclude (or restore) companies from the analysis as well as save the companies that are selected.  </w:t>
      </w:r>
      <w:r>
        <w:br/>
        <w:t>Any change in this tab apply to all elements included in your analysis.</w:t>
      </w:r>
    </w:p>
    <w:p w:rsidR="009B5352" w:rsidRDefault="00A24BB0" w:rsidP="00503423">
      <w:pPr>
        <w:divId w:val="1760443678"/>
      </w:pPr>
      <w:r>
        <w:rPr>
          <w:noProof/>
          <w:lang w:val="en-US" w:eastAsia="en-US"/>
        </w:rPr>
        <w:drawing>
          <wp:inline distT="0" distB="0" distL="0" distR="0" wp14:anchorId="159FE8F3" wp14:editId="32B85DBD">
            <wp:extent cx="4286250" cy="1714500"/>
            <wp:effectExtent l="0" t="0" r="0" b="0"/>
            <wp:docPr id="548" name="Picture 548" descr="DisplayOptions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DisplayOptionsCompanies"/>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86250" cy="1714500"/>
                    </a:xfrm>
                    <a:prstGeom prst="rect">
                      <a:avLst/>
                    </a:prstGeom>
                    <a:noFill/>
                    <a:ln>
                      <a:noFill/>
                    </a:ln>
                  </pic:spPr>
                </pic:pic>
              </a:graphicData>
            </a:graphic>
          </wp:inline>
        </w:drawing>
      </w:r>
    </w:p>
    <w:p w:rsidR="009B5352" w:rsidRDefault="009B5352">
      <w:pPr>
        <w:divId w:val="1893417372"/>
      </w:pPr>
      <w:r>
        <w:t xml:space="preserve">When you are finished customising the display of the element, click the </w:t>
      </w:r>
      <w:r>
        <w:rPr>
          <w:b/>
          <w:bCs/>
        </w:rPr>
        <w:t>OK</w:t>
      </w:r>
      <w:r>
        <w:t xml:space="preserve"> button to confirm your selection.</w:t>
      </w:r>
    </w:p>
    <w:p w:rsidR="009B5352" w:rsidRDefault="009B5352">
      <w:pPr>
        <w:spacing w:before="0" w:after="0"/>
        <w:divId w:val="732890559"/>
        <w:rPr>
          <w:rFonts w:ascii="Times New Roman" w:hAnsi="Times New Roman"/>
          <w:color w:val="auto"/>
          <w:sz w:val="24"/>
          <w:szCs w:val="24"/>
        </w:rPr>
      </w:pPr>
      <w:r>
        <w:rPr>
          <w:rFonts w:ascii="Times New Roman" w:hAnsi="Times New Roman"/>
          <w:color w:val="auto"/>
          <w:sz w:val="24"/>
          <w:szCs w:val="24"/>
        </w:rPr>
        <w:lastRenderedPageBreak/>
        <w:t> </w:t>
      </w:r>
    </w:p>
    <w:p w:rsidR="009B5352" w:rsidRDefault="00A24BB0">
      <w:pPr>
        <w:pStyle w:val="notes"/>
        <w:divId w:val="334503350"/>
      </w:pPr>
      <w:r>
        <w:rPr>
          <w:noProof/>
          <w:lang w:val="en-US" w:eastAsia="en-US"/>
        </w:rPr>
        <w:drawing>
          <wp:inline distT="0" distB="0" distL="0" distR="0" wp14:anchorId="65F0DC9F" wp14:editId="644CAC1B">
            <wp:extent cx="146050" cy="127000"/>
            <wp:effectExtent l="0" t="0" r="0" b="0"/>
            <wp:docPr id="549" name="Picture 549"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9B5352">
        <w:t>  </w:t>
      </w:r>
      <w:r w:rsidR="009B5352">
        <w:rPr>
          <w:b/>
          <w:bCs/>
          <w:i/>
          <w:iCs/>
        </w:rPr>
        <w:t xml:space="preserve">Note: </w:t>
      </w:r>
      <w:r w:rsidR="009B5352">
        <w:t>Modifying the options in a category whose a tab has a dark blue background, will apply to all the elements included in your analysis.</w:t>
      </w:r>
    </w:p>
    <w:p w:rsidR="009B5352" w:rsidRDefault="009B5352">
      <w:pPr>
        <w:spacing w:before="0" w:after="0"/>
        <w:divId w:val="732890559"/>
        <w:rPr>
          <w:rFonts w:ascii="Times New Roman" w:hAnsi="Times New Roman"/>
          <w:color w:val="auto"/>
          <w:sz w:val="24"/>
          <w:szCs w:val="24"/>
        </w:rPr>
      </w:pPr>
      <w:r>
        <w:rPr>
          <w:rFonts w:ascii="Times New Roman" w:hAnsi="Times New Roman"/>
          <w:color w:val="auto"/>
          <w:sz w:val="24"/>
          <w:szCs w:val="24"/>
        </w:rPr>
        <w:t xml:space="preserve">  </w:t>
      </w:r>
    </w:p>
    <w:p w:rsidR="009B5352" w:rsidRDefault="009B5352">
      <w:pPr>
        <w:pStyle w:val="Heading2"/>
        <w:divId w:val="732890559"/>
      </w:pPr>
      <w:bookmarkStart w:id="340" w:name="_Toc417578516"/>
      <w:r>
        <w:t>Aggregation</w:t>
      </w:r>
      <w:bookmarkEnd w:id="340"/>
    </w:p>
    <w:p w:rsidR="009B5352" w:rsidRDefault="009B5352">
      <w:pPr>
        <w:spacing w:before="0" w:after="0"/>
        <w:divId w:val="926378237"/>
      </w:pPr>
      <w:r>
        <w:fldChar w:fldCharType="begin"/>
      </w:r>
      <w:r>
        <w:instrText xml:space="preserve"> XE "Aggregation" \* MERGEFORMAT </w:instrText>
      </w:r>
      <w:r>
        <w:fldChar w:fldCharType="end"/>
      </w:r>
    </w:p>
    <w:p w:rsidR="009B5352" w:rsidRDefault="009B5352">
      <w:pPr>
        <w:divId w:val="926378237"/>
      </w:pPr>
      <w:bookmarkStart w:id="341" w:name="analyses_aggregation_aggregation_6696"/>
      <w:bookmarkEnd w:id="341"/>
      <w:r>
        <w:t xml:space="preserve">The aggregation analysis allows you to sum, year by year, the lines of the accounts of each company selected from the list of results. </w:t>
      </w:r>
    </w:p>
    <w:p w:rsidR="009B5352" w:rsidRDefault="009B5352">
      <w:pPr>
        <w:divId w:val="926378237"/>
      </w:pPr>
      <w:r>
        <w:t>The results of the analysis presents you with one final virtual company's yearly account statement.</w:t>
      </w:r>
    </w:p>
    <w:p w:rsidR="009B5352" w:rsidRDefault="009B5352">
      <w:pPr>
        <w:divId w:val="926378237"/>
      </w:pPr>
      <w:r>
        <w:t>The aggregated account can be illustrated with the following types of graph:</w:t>
      </w:r>
    </w:p>
    <w:p w:rsidR="009B5352" w:rsidRDefault="00927FD0" w:rsidP="002E7032">
      <w:pPr>
        <w:numPr>
          <w:ilvl w:val="0"/>
          <w:numId w:val="332"/>
        </w:numPr>
        <w:tabs>
          <w:tab w:val="left" w:pos="720"/>
        </w:tabs>
        <w:divId w:val="926378237"/>
      </w:pPr>
      <w:hyperlink w:anchor="analyses_aggregation_strbalsheet_52" w:history="1">
        <w:r w:rsidR="009B5352">
          <w:rPr>
            <w:rStyle w:val="Hyperlink"/>
            <w:color w:val="0000FF"/>
          </w:rPr>
          <w:t>Structure of the balance sheet</w:t>
        </w:r>
      </w:hyperlink>
    </w:p>
    <w:p w:rsidR="009B5352" w:rsidRDefault="00927FD0" w:rsidP="002E7032">
      <w:pPr>
        <w:numPr>
          <w:ilvl w:val="0"/>
          <w:numId w:val="332"/>
        </w:numPr>
        <w:tabs>
          <w:tab w:val="left" w:pos="720"/>
        </w:tabs>
        <w:divId w:val="926378237"/>
      </w:pPr>
      <w:hyperlink w:anchor="analyses_aggregation_strplaccoun_1211" w:history="1">
        <w:r w:rsidR="009B5352">
          <w:rPr>
            <w:rStyle w:val="Hyperlink"/>
            <w:color w:val="0000FF"/>
          </w:rPr>
          <w:t>Structure of the P&amp;L account</w:t>
        </w:r>
      </w:hyperlink>
    </w:p>
    <w:p w:rsidR="009B5352" w:rsidRDefault="00927FD0" w:rsidP="002E7032">
      <w:pPr>
        <w:numPr>
          <w:ilvl w:val="0"/>
          <w:numId w:val="332"/>
        </w:numPr>
        <w:tabs>
          <w:tab w:val="left" w:pos="720"/>
        </w:tabs>
        <w:divId w:val="926378237"/>
      </w:pPr>
      <w:hyperlink w:anchor="analyses_aggregation_aggbarchart_8018" w:history="1">
        <w:r w:rsidR="009B5352">
          <w:rPr>
            <w:rStyle w:val="Hyperlink"/>
            <w:color w:val="0000FF"/>
          </w:rPr>
          <w:t>Bar chart</w:t>
        </w:r>
      </w:hyperlink>
    </w:p>
    <w:p w:rsidR="009B5352" w:rsidRDefault="00927FD0" w:rsidP="002E7032">
      <w:pPr>
        <w:numPr>
          <w:ilvl w:val="0"/>
          <w:numId w:val="332"/>
        </w:numPr>
        <w:tabs>
          <w:tab w:val="left" w:pos="720"/>
        </w:tabs>
        <w:divId w:val="926378237"/>
      </w:pPr>
      <w:hyperlink w:anchor="analyses_aggregation_aggindicevo_6353" w:history="1">
        <w:r w:rsidR="009B5352">
          <w:rPr>
            <w:rStyle w:val="Hyperlink"/>
            <w:color w:val="0000FF"/>
          </w:rPr>
          <w:t>Evolution of several variables in indices</w:t>
        </w:r>
      </w:hyperlink>
    </w:p>
    <w:p w:rsidR="009B5352" w:rsidRDefault="009B5352">
      <w:pPr>
        <w:spacing w:before="0" w:after="0"/>
        <w:divId w:val="732890559"/>
        <w:rPr>
          <w:rFonts w:ascii="Times New Roman" w:hAnsi="Times New Roman"/>
          <w:color w:val="auto"/>
          <w:sz w:val="24"/>
          <w:szCs w:val="24"/>
        </w:rPr>
      </w:pPr>
      <w:r>
        <w:rPr>
          <w:rFonts w:ascii="Times New Roman" w:hAnsi="Times New Roman"/>
          <w:color w:val="auto"/>
          <w:sz w:val="24"/>
          <w:szCs w:val="24"/>
        </w:rPr>
        <w:t> </w:t>
      </w:r>
    </w:p>
    <w:p w:rsidR="009B5352" w:rsidRDefault="00A24BB0">
      <w:pPr>
        <w:pStyle w:val="notes"/>
        <w:divId w:val="1746301406"/>
      </w:pPr>
      <w:r>
        <w:rPr>
          <w:noProof/>
          <w:lang w:val="en-US" w:eastAsia="en-US"/>
        </w:rPr>
        <w:drawing>
          <wp:inline distT="0" distB="0" distL="0" distR="0" wp14:anchorId="6C737AAC" wp14:editId="253603C9">
            <wp:extent cx="146050" cy="127000"/>
            <wp:effectExtent l="0" t="0" r="0" b="0"/>
            <wp:docPr id="550" name="Picture 550"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9B5352">
        <w:t>  </w:t>
      </w:r>
      <w:r w:rsidR="009B5352">
        <w:rPr>
          <w:b/>
          <w:bCs/>
          <w:i/>
          <w:iCs/>
        </w:rPr>
        <w:t>Notes</w:t>
      </w:r>
      <w:r w:rsidR="009B5352">
        <w:rPr>
          <w:b/>
          <w:bCs/>
        </w:rPr>
        <w:t>:</w:t>
      </w:r>
    </w:p>
    <w:p w:rsidR="009B5352" w:rsidRDefault="009B5352" w:rsidP="002E7032">
      <w:pPr>
        <w:pStyle w:val="notes"/>
        <w:numPr>
          <w:ilvl w:val="0"/>
          <w:numId w:val="333"/>
        </w:numPr>
        <w:tabs>
          <w:tab w:val="left" w:pos="720"/>
        </w:tabs>
        <w:divId w:val="1746301406"/>
      </w:pPr>
      <w:r>
        <w:t>You can run this analysis on maximum 1,000 companies.</w:t>
      </w:r>
    </w:p>
    <w:p w:rsidR="009B5352" w:rsidRDefault="009B5352" w:rsidP="002E7032">
      <w:pPr>
        <w:pStyle w:val="notes"/>
        <w:numPr>
          <w:ilvl w:val="0"/>
          <w:numId w:val="333"/>
        </w:numPr>
        <w:tabs>
          <w:tab w:val="left" w:pos="720"/>
        </w:tabs>
        <w:divId w:val="1746301406"/>
      </w:pPr>
      <w:r>
        <w:t>When viewing the aggregated accounts, the number of companies included in the accounts varies from year to year due to the fact that not all accounts included in your selected company group have the same availability. So when viewing and comparing the evolution of a variable through time, you need to take into account that there may not be the same number of observations and that therefore the results may be biased.</w:t>
      </w:r>
    </w:p>
    <w:p w:rsidR="009B5352" w:rsidRDefault="009B5352">
      <w:pPr>
        <w:spacing w:before="0" w:after="0"/>
        <w:divId w:val="732890559"/>
        <w:rPr>
          <w:rFonts w:ascii="Times New Roman" w:hAnsi="Times New Roman"/>
          <w:color w:val="auto"/>
          <w:sz w:val="24"/>
          <w:szCs w:val="24"/>
        </w:rPr>
      </w:pPr>
      <w:r>
        <w:rPr>
          <w:rFonts w:ascii="Times New Roman" w:hAnsi="Times New Roman"/>
          <w:color w:val="auto"/>
          <w:sz w:val="24"/>
          <w:szCs w:val="24"/>
        </w:rPr>
        <w:t xml:space="preserve">  </w:t>
      </w:r>
      <w:r>
        <w:rPr>
          <w:rFonts w:ascii="Times New Roman" w:hAnsi="Times New Roman"/>
          <w:color w:val="auto"/>
          <w:sz w:val="24"/>
          <w:szCs w:val="24"/>
        </w:rPr>
        <w:br/>
        <w:t xml:space="preserve">  </w:t>
      </w:r>
    </w:p>
    <w:bookmarkStart w:id="342" w:name="analyses_aggregation_accessaggre_8444"/>
    <w:bookmarkEnd w:id="342"/>
    <w:p w:rsidR="009B5352" w:rsidRDefault="009B5352">
      <w:pPr>
        <w:pStyle w:val="Heading3"/>
        <w:divId w:val="732890559"/>
      </w:pPr>
      <w:r>
        <w:fldChar w:fldCharType="begin"/>
      </w:r>
      <w:r>
        <w:instrText xml:space="preserve"> XE "Accessing the aggregation analysis" \* MERGEFORMAT </w:instrText>
      </w:r>
      <w:r>
        <w:fldChar w:fldCharType="end"/>
      </w:r>
      <w:bookmarkStart w:id="343" w:name="_Toc417578517"/>
      <w:r>
        <w:t>Accessing the aggregation analysis</w:t>
      </w:r>
      <w:bookmarkEnd w:id="343"/>
    </w:p>
    <w:p w:rsidR="009B5352" w:rsidRDefault="009B5352" w:rsidP="002E7032">
      <w:pPr>
        <w:numPr>
          <w:ilvl w:val="0"/>
          <w:numId w:val="334"/>
        </w:numPr>
        <w:tabs>
          <w:tab w:val="clear" w:pos="720"/>
          <w:tab w:val="left" w:pos="420"/>
        </w:tabs>
        <w:ind w:left="420"/>
        <w:divId w:val="445005205"/>
      </w:pPr>
      <w:r>
        <w:t xml:space="preserve">You can access the aggregation analysis using the side menu from Amadeus's </w:t>
      </w:r>
      <w:hyperlink w:anchor="intro_homepage_htm" w:history="1">
        <w:r>
          <w:rPr>
            <w:rStyle w:val="Hyperlink"/>
            <w:color w:val="0000FF"/>
          </w:rPr>
          <w:t>Home page</w:t>
        </w:r>
      </w:hyperlink>
      <w:r>
        <w:t xml:space="preserve"> or </w:t>
      </w:r>
      <w:hyperlink w:anchor="list_listresults_htm" w:history="1">
        <w:r>
          <w:rPr>
            <w:rStyle w:val="Hyperlink"/>
            <w:color w:val="0000FF"/>
          </w:rPr>
          <w:t>List</w:t>
        </w:r>
      </w:hyperlink>
      <w:r>
        <w:t xml:space="preserve"> page by expanding the </w:t>
      </w:r>
      <w:r>
        <w:rPr>
          <w:rStyle w:val="uicontrol"/>
        </w:rPr>
        <w:t>Aggregation</w:t>
      </w:r>
      <w:r>
        <w:t xml:space="preserve"> submenu:</w:t>
      </w:r>
    </w:p>
    <w:p w:rsidR="009B5352" w:rsidRDefault="00A24BB0" w:rsidP="002E7032">
      <w:pPr>
        <w:tabs>
          <w:tab w:val="left" w:pos="420"/>
        </w:tabs>
        <w:ind w:left="420"/>
        <w:divId w:val="1029722525"/>
      </w:pPr>
      <w:r>
        <w:rPr>
          <w:noProof/>
          <w:lang w:val="en-US" w:eastAsia="en-US"/>
        </w:rPr>
        <w:drawing>
          <wp:inline distT="0" distB="0" distL="0" distR="0" wp14:anchorId="243BEDB1" wp14:editId="2A1A7791">
            <wp:extent cx="4337050" cy="2908300"/>
            <wp:effectExtent l="0" t="0" r="0" b="0"/>
            <wp:docPr id="551" name="Picture 551" descr="AccessAggOr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AccessAggOriana"/>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337050" cy="2908300"/>
                    </a:xfrm>
                    <a:prstGeom prst="rect">
                      <a:avLst/>
                    </a:prstGeom>
                    <a:noFill/>
                    <a:ln>
                      <a:noFill/>
                    </a:ln>
                  </pic:spPr>
                </pic:pic>
              </a:graphicData>
            </a:graphic>
          </wp:inline>
        </w:drawing>
      </w:r>
    </w:p>
    <w:p w:rsidR="009B5352" w:rsidRDefault="009B5352" w:rsidP="002E7032">
      <w:pPr>
        <w:numPr>
          <w:ilvl w:val="0"/>
          <w:numId w:val="334"/>
        </w:numPr>
        <w:tabs>
          <w:tab w:val="clear" w:pos="720"/>
          <w:tab w:val="left" w:pos="420"/>
        </w:tabs>
        <w:ind w:left="420"/>
        <w:divId w:val="445005205"/>
      </w:pPr>
      <w:r>
        <w:t>Choose one of the following options:</w:t>
      </w:r>
    </w:p>
    <w:p w:rsidR="009B5352" w:rsidRPr="00A24BB0" w:rsidRDefault="009B5352" w:rsidP="002E7032">
      <w:pPr>
        <w:tabs>
          <w:tab w:val="left" w:pos="420"/>
        </w:tabs>
        <w:ind w:left="420"/>
        <w:divId w:val="573274338"/>
      </w:pPr>
      <w:r w:rsidRPr="00A24BB0">
        <w:rPr>
          <w:rStyle w:val="Drop-downhotspot"/>
          <w:b/>
          <w:bCs/>
          <w:color w:val="003366"/>
        </w:rPr>
        <w:t>New analysis</w:t>
      </w:r>
    </w:p>
    <w:p w:rsidR="009B5352" w:rsidRDefault="009B5352" w:rsidP="002E7032">
      <w:pPr>
        <w:tabs>
          <w:tab w:val="left" w:pos="420"/>
        </w:tabs>
        <w:ind w:left="420"/>
        <w:divId w:val="82994894"/>
      </w:pPr>
      <w:r>
        <w:lastRenderedPageBreak/>
        <w:t xml:space="preserve">Select this option to build your own customised aggregation analysis. When you select this option, you are presented with the </w:t>
      </w:r>
      <w:hyperlink w:anchor="analyses_aggregation_aggwizardov_1288" w:history="1">
        <w:r>
          <w:rPr>
            <w:rStyle w:val="Hyperlink"/>
            <w:color w:val="0000FF"/>
          </w:rPr>
          <w:t>Aggregation Wizard</w:t>
        </w:r>
      </w:hyperlink>
      <w:r>
        <w:t>.</w:t>
      </w:r>
    </w:p>
    <w:p w:rsidR="009B5352" w:rsidRPr="00A24BB0" w:rsidRDefault="009B5352" w:rsidP="002E7032">
      <w:pPr>
        <w:tabs>
          <w:tab w:val="left" w:pos="420"/>
        </w:tabs>
        <w:ind w:left="420"/>
        <w:divId w:val="573274338"/>
      </w:pPr>
      <w:r w:rsidRPr="00A24BB0">
        <w:rPr>
          <w:rStyle w:val="Drop-downhotspot"/>
          <w:b/>
          <w:bCs/>
          <w:color w:val="003366"/>
        </w:rPr>
        <w:t>Predefined analyses</w:t>
      </w:r>
    </w:p>
    <w:p w:rsidR="009B5352" w:rsidRDefault="009B5352" w:rsidP="002E7032">
      <w:pPr>
        <w:tabs>
          <w:tab w:val="left" w:pos="420"/>
        </w:tabs>
        <w:ind w:left="420"/>
        <w:divId w:val="553202427"/>
      </w:pPr>
      <w:r>
        <w:t>Click one of the predefined analyses to access the results of the aggregation analysis.</w:t>
      </w:r>
      <w:r>
        <w:br/>
        <w:t xml:space="preserve">When you select a predefined analysis, you bypass the Aggregation Wizard and are presented with the </w:t>
      </w:r>
      <w:hyperlink w:anchor="analyses_aggregation_aggresults__208" w:history="1">
        <w:r>
          <w:rPr>
            <w:rStyle w:val="Hyperlink"/>
            <w:color w:val="0000FF"/>
          </w:rPr>
          <w:t>results of the aggregation analysis</w:t>
        </w:r>
      </w:hyperlink>
      <w:r>
        <w:t>.</w:t>
      </w:r>
    </w:p>
    <w:p w:rsidR="009B5352" w:rsidRPr="00A24BB0" w:rsidRDefault="009B5352" w:rsidP="002E7032">
      <w:pPr>
        <w:tabs>
          <w:tab w:val="left" w:pos="420"/>
        </w:tabs>
        <w:ind w:left="420"/>
        <w:divId w:val="573274338"/>
      </w:pPr>
      <w:r w:rsidRPr="00A24BB0">
        <w:rPr>
          <w:rStyle w:val="Drop-downhotspot"/>
          <w:b/>
          <w:bCs/>
          <w:color w:val="003366"/>
        </w:rPr>
        <w:t>Saved analyses</w:t>
      </w:r>
    </w:p>
    <w:p w:rsidR="009B5352" w:rsidRDefault="009B5352" w:rsidP="002E7032">
      <w:pPr>
        <w:tabs>
          <w:tab w:val="left" w:pos="420"/>
        </w:tabs>
        <w:ind w:left="420"/>
        <w:divId w:val="1323119330"/>
      </w:pPr>
      <w:r>
        <w:t xml:space="preserve">When you click one of your previously saved aggregation analysis, you are directly presented with the </w:t>
      </w:r>
      <w:hyperlink w:anchor="analyses_aggregation_aggresults__208" w:history="1">
        <w:r>
          <w:rPr>
            <w:rStyle w:val="Hyperlink"/>
            <w:color w:val="0000FF"/>
          </w:rPr>
          <w:t>results of the analysis</w:t>
        </w:r>
      </w:hyperlink>
      <w:r>
        <w:t>.</w:t>
      </w:r>
    </w:p>
    <w:p w:rsidR="009B5352" w:rsidRDefault="00A24BB0">
      <w:pPr>
        <w:pStyle w:val="notes"/>
        <w:divId w:val="284777547"/>
      </w:pPr>
      <w:r>
        <w:rPr>
          <w:noProof/>
          <w:lang w:val="en-US" w:eastAsia="en-US"/>
        </w:rPr>
        <w:drawing>
          <wp:inline distT="0" distB="0" distL="0" distR="0" wp14:anchorId="5469CE77" wp14:editId="7A228E6F">
            <wp:extent cx="146050" cy="127000"/>
            <wp:effectExtent l="0" t="0" r="0" b="0"/>
            <wp:docPr id="552" name="Picture 552"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9B5352">
        <w:t>  </w:t>
      </w:r>
      <w:r w:rsidR="009B5352">
        <w:rPr>
          <w:b/>
          <w:bCs/>
          <w:i/>
          <w:iCs/>
        </w:rPr>
        <w:t>Notes:</w:t>
      </w:r>
    </w:p>
    <w:p w:rsidR="009B5352" w:rsidRDefault="009B5352" w:rsidP="002E7032">
      <w:pPr>
        <w:pStyle w:val="notes"/>
        <w:numPr>
          <w:ilvl w:val="0"/>
          <w:numId w:val="335"/>
        </w:numPr>
        <w:tabs>
          <w:tab w:val="left" w:pos="720"/>
        </w:tabs>
        <w:divId w:val="284777547"/>
      </w:pPr>
      <w:r>
        <w:t>If you do not select companies from the list before accessing the aggregation analysis, all companies included in your results are considered for the analysis.</w:t>
      </w:r>
    </w:p>
    <w:p w:rsidR="009B5352" w:rsidRDefault="009B5352" w:rsidP="002E7032">
      <w:pPr>
        <w:pStyle w:val="notes"/>
        <w:numPr>
          <w:ilvl w:val="0"/>
          <w:numId w:val="335"/>
        </w:numPr>
        <w:tabs>
          <w:tab w:val="left" w:pos="720"/>
        </w:tabs>
        <w:divId w:val="284777547"/>
      </w:pPr>
      <w:r>
        <w:t xml:space="preserve">The analysis is only available if a maximum of 1,000 companies are selected for the analysis. </w:t>
      </w:r>
    </w:p>
    <w:p w:rsidR="009B5352" w:rsidRDefault="009B5352" w:rsidP="002E7032">
      <w:pPr>
        <w:pStyle w:val="notes"/>
        <w:numPr>
          <w:ilvl w:val="0"/>
          <w:numId w:val="335"/>
        </w:numPr>
        <w:tabs>
          <w:tab w:val="left" w:pos="720"/>
        </w:tabs>
        <w:divId w:val="284777547"/>
      </w:pPr>
      <w:r>
        <w:t>The side menu shown above may be displayed on the other side of the screen.</w:t>
      </w:r>
    </w:p>
    <w:p w:rsidR="009B5352" w:rsidRDefault="009B5352" w:rsidP="002E7032">
      <w:pPr>
        <w:pStyle w:val="notes"/>
        <w:numPr>
          <w:ilvl w:val="0"/>
          <w:numId w:val="335"/>
        </w:numPr>
        <w:tabs>
          <w:tab w:val="left" w:pos="720"/>
        </w:tabs>
        <w:divId w:val="284777547"/>
      </w:pPr>
      <w:r>
        <w:t xml:space="preserve">The category </w:t>
      </w:r>
      <w:r>
        <w:rPr>
          <w:b/>
          <w:bCs/>
          <w:i/>
          <w:iCs/>
        </w:rPr>
        <w:t>Saved analysis</w:t>
      </w:r>
      <w:r>
        <w:t xml:space="preserve"> is not displayed if you have not previously saved an aggregation analysis. </w:t>
      </w:r>
    </w:p>
    <w:p w:rsidR="009B5352" w:rsidRDefault="009B5352">
      <w:pPr>
        <w:spacing w:before="0" w:after="0"/>
        <w:divId w:val="732890559"/>
        <w:rPr>
          <w:rFonts w:ascii="Times New Roman" w:hAnsi="Times New Roman"/>
          <w:color w:val="auto"/>
          <w:sz w:val="24"/>
          <w:szCs w:val="24"/>
        </w:rPr>
      </w:pPr>
      <w:r>
        <w:rPr>
          <w:rFonts w:ascii="Times New Roman" w:hAnsi="Times New Roman"/>
          <w:color w:val="auto"/>
          <w:sz w:val="24"/>
          <w:szCs w:val="24"/>
        </w:rPr>
        <w:t xml:space="preserve">  </w:t>
      </w:r>
    </w:p>
    <w:p w:rsidR="009B5352" w:rsidRDefault="009B5352">
      <w:pPr>
        <w:pStyle w:val="Heading3"/>
        <w:divId w:val="732890559"/>
      </w:pPr>
      <w:bookmarkStart w:id="344" w:name="_Toc417578518"/>
      <w:r>
        <w:t>Aggregation wizard</w:t>
      </w:r>
      <w:bookmarkEnd w:id="344"/>
    </w:p>
    <w:p w:rsidR="009B5352" w:rsidRDefault="009B5352">
      <w:pPr>
        <w:spacing w:before="0" w:after="0"/>
        <w:divId w:val="448404173"/>
        <w:rPr>
          <w:color w:val="auto"/>
        </w:rPr>
      </w:pPr>
      <w:r>
        <w:rPr>
          <w:color w:val="auto"/>
        </w:rPr>
        <w:fldChar w:fldCharType="begin"/>
      </w:r>
      <w:r>
        <w:rPr>
          <w:color w:val="auto"/>
        </w:rPr>
        <w:instrText xml:space="preserve"> XE "Aggregation Wizard" \* MERGEFORMAT </w:instrText>
      </w:r>
      <w:r>
        <w:rPr>
          <w:color w:val="auto"/>
        </w:rPr>
        <w:fldChar w:fldCharType="end"/>
      </w:r>
    </w:p>
    <w:p w:rsidR="009B5352" w:rsidRDefault="009B5352">
      <w:pPr>
        <w:pStyle w:val="Heading4"/>
        <w:divId w:val="448404173"/>
      </w:pPr>
      <w:bookmarkStart w:id="345" w:name="analyses_aggregation_aggwizardov_1288"/>
      <w:bookmarkEnd w:id="345"/>
      <w:r>
        <w:t>Overview</w:t>
      </w:r>
    </w:p>
    <w:p w:rsidR="009B5352" w:rsidRDefault="009B5352">
      <w:pPr>
        <w:divId w:val="448404173"/>
      </w:pPr>
      <w:r>
        <w:t>As with the other available analyses, the aggregation analysis has a built-in Wizard allowing you to easily construct and customise your analysis using an easy step-by-step procedure.</w:t>
      </w:r>
    </w:p>
    <w:p w:rsidR="009B5352" w:rsidRDefault="009B5352">
      <w:pPr>
        <w:divId w:val="448404173"/>
      </w:pPr>
      <w:r>
        <w:t>The Aggregation Wizard is composed of three distinct steps:</w:t>
      </w:r>
    </w:p>
    <w:p w:rsidR="009B5352" w:rsidRDefault="00927FD0" w:rsidP="002E7032">
      <w:pPr>
        <w:numPr>
          <w:ilvl w:val="0"/>
          <w:numId w:val="336"/>
        </w:numPr>
        <w:tabs>
          <w:tab w:val="left" w:pos="720"/>
        </w:tabs>
        <w:divId w:val="448404173"/>
      </w:pPr>
      <w:hyperlink w:anchor="analyses_aggregation_aggstep1_ht_7038" w:history="1">
        <w:r w:rsidR="009B5352">
          <w:rPr>
            <w:rStyle w:val="Hyperlink"/>
            <w:color w:val="0000FF"/>
          </w:rPr>
          <w:t>Step 1</w:t>
        </w:r>
      </w:hyperlink>
      <w:r w:rsidR="009B5352">
        <w:t>: select the report sections you want to aggregate.</w:t>
      </w:r>
    </w:p>
    <w:p w:rsidR="009B5352" w:rsidRDefault="00927FD0" w:rsidP="002E7032">
      <w:pPr>
        <w:numPr>
          <w:ilvl w:val="0"/>
          <w:numId w:val="336"/>
        </w:numPr>
        <w:tabs>
          <w:tab w:val="left" w:pos="720"/>
        </w:tabs>
        <w:divId w:val="448404173"/>
      </w:pPr>
      <w:hyperlink w:anchor="analyses_aggregation_aggstep2_ht_2275" w:history="1">
        <w:r w:rsidR="009B5352">
          <w:rPr>
            <w:rStyle w:val="Hyperlink"/>
            <w:color w:val="0000FF"/>
          </w:rPr>
          <w:t>Step 2</w:t>
        </w:r>
      </w:hyperlink>
      <w:r w:rsidR="009B5352">
        <w:t>: choose the years of accounting data you want to compare.</w:t>
      </w:r>
    </w:p>
    <w:p w:rsidR="009B5352" w:rsidRDefault="00927FD0" w:rsidP="002E7032">
      <w:pPr>
        <w:numPr>
          <w:ilvl w:val="0"/>
          <w:numId w:val="336"/>
        </w:numPr>
        <w:tabs>
          <w:tab w:val="left" w:pos="720"/>
        </w:tabs>
        <w:divId w:val="448404173"/>
      </w:pPr>
      <w:hyperlink w:anchor="analyses_aggregation_aggstep3_ht_7572" w:history="1">
        <w:r w:rsidR="009B5352">
          <w:rPr>
            <w:rStyle w:val="Hyperlink"/>
            <w:color w:val="0000FF"/>
          </w:rPr>
          <w:t>Step 3</w:t>
        </w:r>
      </w:hyperlink>
      <w:r w:rsidR="009B5352">
        <w:t>: select the elements (tables and charts) to include in the aggregation results.</w:t>
      </w:r>
    </w:p>
    <w:p w:rsidR="009B5352" w:rsidRDefault="009B5352">
      <w:pPr>
        <w:pStyle w:val="Heading4"/>
        <w:divId w:val="448404173"/>
      </w:pPr>
      <w:r>
        <w:t>Navigation between steps</w:t>
      </w:r>
    </w:p>
    <w:p w:rsidR="009B5352" w:rsidRDefault="009B5352">
      <w:pPr>
        <w:divId w:val="448404173"/>
      </w:pPr>
      <w:r>
        <w:t xml:space="preserve">Several buttons and links are displayed at the bottom of each step allowing you to navigate between the steps of the Wizard: </w:t>
      </w:r>
    </w:p>
    <w:tbl>
      <w:tblPr>
        <w:tblW w:w="9088"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1238"/>
        <w:gridCol w:w="7850"/>
      </w:tblGrid>
      <w:tr w:rsidR="009B5352" w:rsidTr="00ED1153">
        <w:trPr>
          <w:divId w:val="419375434"/>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9B5352" w:rsidRDefault="009B5352">
            <w:pPr>
              <w:pStyle w:val="columnheader"/>
            </w:pPr>
            <w:r>
              <w:t>Icon / Link</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9B5352" w:rsidRDefault="009B5352">
            <w:pPr>
              <w:pStyle w:val="columnheader"/>
            </w:pPr>
            <w:r>
              <w:t>Function</w:t>
            </w:r>
          </w:p>
        </w:tc>
      </w:tr>
      <w:tr w:rsidR="009B5352" w:rsidTr="00ED1153">
        <w:trPr>
          <w:divId w:val="419375434"/>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9B5352" w:rsidRDefault="009B5352">
            <w:pPr>
              <w:pStyle w:val="celltext"/>
              <w:jc w:val="center"/>
            </w:pPr>
            <w:r>
              <w:rPr>
                <w:rStyle w:val="uicontrol"/>
              </w:rPr>
              <w:t>Previous</w:t>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9B5352" w:rsidRDefault="009B5352">
            <w:pPr>
              <w:pStyle w:val="celltext"/>
            </w:pPr>
            <w:r>
              <w:t>Navigate to the previous step of the Wizard</w:t>
            </w:r>
          </w:p>
        </w:tc>
      </w:tr>
      <w:tr w:rsidR="009B5352" w:rsidTr="00ED1153">
        <w:trPr>
          <w:divId w:val="419375434"/>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9B5352" w:rsidRDefault="009B5352">
            <w:pPr>
              <w:pStyle w:val="celltext"/>
              <w:jc w:val="center"/>
            </w:pPr>
            <w:r>
              <w:rPr>
                <w:rStyle w:val="uicontrol"/>
              </w:rPr>
              <w:t>Next</w:t>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9B5352" w:rsidRDefault="009B5352">
            <w:pPr>
              <w:pStyle w:val="celltext"/>
            </w:pPr>
            <w:r>
              <w:t>Navigate to the next step of the Wizard.</w:t>
            </w:r>
          </w:p>
        </w:tc>
      </w:tr>
      <w:tr w:rsidR="009B5352" w:rsidTr="00ED1153">
        <w:trPr>
          <w:divId w:val="419375434"/>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9B5352" w:rsidRDefault="00A24BB0">
            <w:pPr>
              <w:pStyle w:val="celltext"/>
              <w:jc w:val="center"/>
            </w:pPr>
            <w:r>
              <w:rPr>
                <w:noProof/>
                <w:lang w:val="en-US" w:eastAsia="en-US"/>
              </w:rPr>
              <w:drawing>
                <wp:inline distT="0" distB="0" distL="0" distR="0" wp14:anchorId="1ABF250C" wp14:editId="31FD066A">
                  <wp:extent cx="381000" cy="209550"/>
                  <wp:effectExtent l="0" t="0" r="0" b="0"/>
                  <wp:docPr id="553" name="Picture 553" descr="ButtonFi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ButtonFinish"/>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9B5352" w:rsidRDefault="009B5352">
            <w:pPr>
              <w:pStyle w:val="celltext"/>
            </w:pPr>
            <w:r>
              <w:t xml:space="preserve">Go to the </w:t>
            </w:r>
            <w:hyperlink w:anchor="analyses_aggregation_aggresults__208" w:history="1">
              <w:r>
                <w:rPr>
                  <w:rStyle w:val="Hyperlink"/>
                  <w:color w:val="0000FF"/>
                </w:rPr>
                <w:t>results of the aggregation analysis</w:t>
              </w:r>
            </w:hyperlink>
            <w:r>
              <w:t>. This button is only active if you have completed each step of the Wizard.  </w:t>
            </w:r>
          </w:p>
        </w:tc>
      </w:tr>
    </w:tbl>
    <w:p w:rsidR="009B5352" w:rsidRDefault="009B5352">
      <w:pPr>
        <w:divId w:val="448404173"/>
      </w:pPr>
      <w:r>
        <w:t>At the upper left of the Wizard is a set of numbered icons, which you can click to jump directly to the corresponding step.</w:t>
      </w:r>
      <w:r>
        <w:br/>
      </w:r>
      <w:r w:rsidR="00A24BB0">
        <w:rPr>
          <w:noProof/>
          <w:lang w:val="en-US" w:eastAsia="en-US"/>
        </w:rPr>
        <w:drawing>
          <wp:inline distT="0" distB="0" distL="0" distR="0" wp14:anchorId="52EBEE2B" wp14:editId="401CC369">
            <wp:extent cx="819150" cy="190500"/>
            <wp:effectExtent l="0" t="0" r="0" b="0"/>
            <wp:docPr id="554" name="Picture 554" descr="Agg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AggSteps"/>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819150" cy="190500"/>
                    </a:xfrm>
                    <a:prstGeom prst="rect">
                      <a:avLst/>
                    </a:prstGeom>
                    <a:noFill/>
                    <a:ln>
                      <a:noFill/>
                    </a:ln>
                  </pic:spPr>
                </pic:pic>
              </a:graphicData>
            </a:graphic>
          </wp:inline>
        </w:drawing>
      </w:r>
      <w:r>
        <w:br/>
        <w:t xml:space="preserve">The number highlighted in orange is the current step. Clicking the last icon allows you to </w:t>
      </w:r>
      <w:hyperlink w:anchor="analyses_aggregation_aggresults__208" w:history="1">
        <w:r>
          <w:rPr>
            <w:rStyle w:val="Hyperlink"/>
            <w:color w:val="0000FF"/>
          </w:rPr>
          <w:t>view the results of the aggregation analysis</w:t>
        </w:r>
      </w:hyperlink>
      <w:r>
        <w:t xml:space="preserve">. </w:t>
      </w:r>
    </w:p>
    <w:p w:rsidR="009B5352" w:rsidRDefault="009B5352">
      <w:pPr>
        <w:pStyle w:val="Heading4"/>
        <w:divId w:val="448404173"/>
      </w:pPr>
      <w:r>
        <w:t>Loading/saving/modifying/deleting an aggregation analysis</w:t>
      </w:r>
    </w:p>
    <w:p w:rsidR="009B5352" w:rsidRDefault="009B5352">
      <w:pPr>
        <w:pStyle w:val="Heading5"/>
        <w:divId w:val="2076277946"/>
      </w:pPr>
      <w:r>
        <w:t>Saving your aggregation analysis</w:t>
      </w:r>
    </w:p>
    <w:p w:rsidR="009B5352" w:rsidRDefault="009B5352">
      <w:pPr>
        <w:divId w:val="2076277946"/>
      </w:pPr>
      <w:r>
        <w:t>At each step you have the option to save your analysis to either the application server or to a local drive..</w:t>
      </w:r>
    </w:p>
    <w:tbl>
      <w:tblPr>
        <w:tblW w:w="6828"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600"/>
        <w:gridCol w:w="6228"/>
      </w:tblGrid>
      <w:tr w:rsidR="009B5352" w:rsidTr="00ED1153">
        <w:trPr>
          <w:divId w:val="117990285"/>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9B5352" w:rsidRDefault="009B5352">
            <w:pPr>
              <w:pStyle w:val="columnheader"/>
            </w:pPr>
            <w:r>
              <w:lastRenderedPageBreak/>
              <w:t xml:space="preserve">Icon </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9B5352" w:rsidRDefault="009B5352">
            <w:pPr>
              <w:pStyle w:val="columnheader"/>
            </w:pPr>
            <w:r>
              <w:t>Function</w:t>
            </w:r>
          </w:p>
        </w:tc>
      </w:tr>
      <w:tr w:rsidR="009B5352" w:rsidTr="00ED1153">
        <w:trPr>
          <w:divId w:val="117990285"/>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9B5352" w:rsidRDefault="00A24BB0">
            <w:pPr>
              <w:pStyle w:val="celltext"/>
              <w:jc w:val="center"/>
            </w:pPr>
            <w:r>
              <w:rPr>
                <w:noProof/>
                <w:lang w:val="en-US" w:eastAsia="en-US"/>
              </w:rPr>
              <w:drawing>
                <wp:inline distT="0" distB="0" distL="0" distR="0" wp14:anchorId="2A815A2E" wp14:editId="3F6D51AE">
                  <wp:extent cx="133350" cy="127000"/>
                  <wp:effectExtent l="0" t="0" r="0" b="0"/>
                  <wp:docPr id="555" name="Picture 555" descr="save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save_search"/>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3350" cy="1270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9B5352" w:rsidRDefault="009B5352">
            <w:pPr>
              <w:pStyle w:val="celltext"/>
            </w:pPr>
            <w:r>
              <w:t>Save the analysis to the application server</w:t>
            </w:r>
          </w:p>
        </w:tc>
      </w:tr>
      <w:tr w:rsidR="009B5352" w:rsidTr="00ED1153">
        <w:trPr>
          <w:divId w:val="117990285"/>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9B5352" w:rsidRDefault="00A24BB0">
            <w:pPr>
              <w:pStyle w:val="celltext"/>
              <w:jc w:val="center"/>
            </w:pPr>
            <w:r>
              <w:rPr>
                <w:noProof/>
                <w:lang w:val="en-US" w:eastAsia="en-US"/>
              </w:rPr>
              <w:drawing>
                <wp:inline distT="0" distB="0" distL="0" distR="0" wp14:anchorId="5FE3582D" wp14:editId="2FBA99A1">
                  <wp:extent cx="190500" cy="165100"/>
                  <wp:effectExtent l="0" t="0" r="0" b="0"/>
                  <wp:docPr id="556" name="Picture 556" descr="save_to_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save_to_disk"/>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9B5352" w:rsidRDefault="009B5352">
            <w:pPr>
              <w:pStyle w:val="celltext"/>
            </w:pPr>
            <w:r>
              <w:t>Save the analysis to a local or network drive (.agg extension file)</w:t>
            </w:r>
          </w:p>
        </w:tc>
      </w:tr>
    </w:tbl>
    <w:p w:rsidR="009B5352" w:rsidRDefault="009B5352">
      <w:pPr>
        <w:spacing w:before="0" w:after="0"/>
        <w:divId w:val="2076277946"/>
      </w:pPr>
      <w:r>
        <w:t> </w:t>
      </w:r>
    </w:p>
    <w:p w:rsidR="009B5352" w:rsidRDefault="00A24BB0" w:rsidP="00503423">
      <w:pPr>
        <w:shd w:val="clear" w:color="auto" w:fill="F2F2F2"/>
        <w:divId w:val="1206523179"/>
      </w:pPr>
      <w:r>
        <w:rPr>
          <w:noProof/>
          <w:lang w:val="en-US" w:eastAsia="en-US"/>
        </w:rPr>
        <w:drawing>
          <wp:inline distT="0" distB="0" distL="0" distR="0" wp14:anchorId="24A482D1" wp14:editId="563B50C9">
            <wp:extent cx="146050" cy="127000"/>
            <wp:effectExtent l="0" t="0" r="0" b="0"/>
            <wp:docPr id="557" name="Picture 557"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9B5352">
        <w:t>  </w:t>
      </w:r>
      <w:r w:rsidR="009B5352">
        <w:rPr>
          <w:b/>
          <w:bCs/>
          <w:i/>
          <w:iCs/>
        </w:rPr>
        <w:t>Note</w:t>
      </w:r>
      <w:r w:rsidR="009B5352">
        <w:t>: These icons are only active if you completed each step of the Wizard.</w:t>
      </w:r>
    </w:p>
    <w:p w:rsidR="009B5352" w:rsidRDefault="009B5352">
      <w:pPr>
        <w:pStyle w:val="Heading5"/>
        <w:divId w:val="2076277946"/>
      </w:pPr>
      <w:r>
        <w:t>Loading a pre-existing analysis</w:t>
      </w:r>
    </w:p>
    <w:p w:rsidR="009B5352" w:rsidRDefault="009B5352">
      <w:pPr>
        <w:divId w:val="2076277946"/>
      </w:pPr>
      <w:r>
        <w:t>At any time, you can load and view a pre-existing analysis. There are two types of pre-existing analyses:</w:t>
      </w:r>
    </w:p>
    <w:p w:rsidR="009B5352" w:rsidRDefault="009B5352" w:rsidP="002E7032">
      <w:pPr>
        <w:numPr>
          <w:ilvl w:val="0"/>
          <w:numId w:val="337"/>
        </w:numPr>
        <w:tabs>
          <w:tab w:val="left" w:pos="720"/>
        </w:tabs>
        <w:divId w:val="2076277946"/>
      </w:pPr>
      <w:r>
        <w:rPr>
          <w:b/>
          <w:bCs/>
        </w:rPr>
        <w:t>Predefined analyses</w:t>
      </w:r>
      <w:r>
        <w:t xml:space="preserve">: </w:t>
      </w:r>
      <w:r>
        <w:br/>
        <w:t xml:space="preserve">Under the heading </w:t>
      </w:r>
      <w:r>
        <w:rPr>
          <w:i/>
          <w:iCs/>
        </w:rPr>
        <w:t>Predefined analyses</w:t>
      </w:r>
      <w:r>
        <w:t xml:space="preserve"> are listed all the predefined analyses delivered with Amadeus. Just click the name of the predefined analysis you want to load and view.</w:t>
      </w:r>
    </w:p>
    <w:p w:rsidR="009B5352" w:rsidRDefault="009B5352" w:rsidP="002E7032">
      <w:pPr>
        <w:numPr>
          <w:ilvl w:val="0"/>
          <w:numId w:val="337"/>
        </w:numPr>
        <w:tabs>
          <w:tab w:val="left" w:pos="720"/>
        </w:tabs>
        <w:divId w:val="2076277946"/>
      </w:pPr>
      <w:r>
        <w:rPr>
          <w:b/>
          <w:bCs/>
        </w:rPr>
        <w:t>Previously saved analyses</w:t>
      </w:r>
      <w:r>
        <w:t>:</w:t>
      </w:r>
      <w:r>
        <w:br/>
        <w:t xml:space="preserve">Under the heading </w:t>
      </w:r>
      <w:r>
        <w:rPr>
          <w:i/>
          <w:iCs/>
        </w:rPr>
        <w:t>Saved analysis</w:t>
      </w:r>
      <w:r>
        <w:t xml:space="preserve"> are listed all the analyses that you previously saved on the application server. Just click the name of the saved analysis you want to load and view.</w:t>
      </w:r>
      <w:r>
        <w:br/>
        <w:t xml:space="preserve">To load an analysis that you saved on a local drive, click the </w:t>
      </w:r>
      <w:r>
        <w:rPr>
          <w:b/>
          <w:bCs/>
        </w:rPr>
        <w:t>Load from disk</w:t>
      </w:r>
      <w:r>
        <w:t xml:space="preserve"> link and browse for the relevant file (with .agg extension). </w:t>
      </w:r>
    </w:p>
    <w:p w:rsidR="009B5352" w:rsidRDefault="00A24BB0" w:rsidP="00503423">
      <w:pPr>
        <w:shd w:val="clear" w:color="auto" w:fill="F2F2F2"/>
        <w:divId w:val="2137795251"/>
      </w:pPr>
      <w:r>
        <w:rPr>
          <w:noProof/>
          <w:lang w:val="en-US" w:eastAsia="en-US"/>
        </w:rPr>
        <w:drawing>
          <wp:inline distT="0" distB="0" distL="0" distR="0" wp14:anchorId="3C970616" wp14:editId="08D15662">
            <wp:extent cx="146050" cy="127000"/>
            <wp:effectExtent l="0" t="0" r="0" b="0"/>
            <wp:docPr id="558" name="Picture 558"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9B5352">
        <w:t>  </w:t>
      </w:r>
      <w:r w:rsidR="009B5352">
        <w:rPr>
          <w:b/>
          <w:bCs/>
          <w:i/>
          <w:iCs/>
        </w:rPr>
        <w:t>Note</w:t>
      </w:r>
      <w:r w:rsidR="009B5352">
        <w:t xml:space="preserve">: You can load a predefined analysis or an analysis saved on the application server from the side menu. See </w:t>
      </w:r>
      <w:hyperlink w:anchor="analyses_aggregation_accessaggre_8444" w:history="1">
        <w:r w:rsidR="009B5352">
          <w:rPr>
            <w:rStyle w:val="Hyperlink"/>
            <w:color w:val="0000FF"/>
          </w:rPr>
          <w:t>Accessing the aggregation analysis</w:t>
        </w:r>
      </w:hyperlink>
      <w:r w:rsidR="009B5352">
        <w:t xml:space="preserve"> for more details. </w:t>
      </w:r>
    </w:p>
    <w:p w:rsidR="009B5352" w:rsidRDefault="009B5352">
      <w:pPr>
        <w:pStyle w:val="Heading5"/>
        <w:divId w:val="2076277946"/>
      </w:pPr>
      <w:r>
        <w:t>Modifying a pre-existing analysis</w:t>
      </w:r>
    </w:p>
    <w:p w:rsidR="009B5352" w:rsidRDefault="009B5352" w:rsidP="00503423">
      <w:pPr>
        <w:divId w:val="2076277946"/>
      </w:pPr>
      <w:r>
        <w:t xml:space="preserve">Each pre-existing analysis (saved on server or predefined) can be modified by clicking the </w:t>
      </w:r>
      <w:r w:rsidR="00A24BB0">
        <w:rPr>
          <w:noProof/>
          <w:lang w:val="en-US" w:eastAsia="en-US"/>
        </w:rPr>
        <w:drawing>
          <wp:inline distT="0" distB="0" distL="0" distR="0" wp14:anchorId="61EB9FA7" wp14:editId="2758B066">
            <wp:extent cx="114300" cy="114300"/>
            <wp:effectExtent l="0" t="0" r="0" b="0"/>
            <wp:docPr id="559" name="Picture 559" descr="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tool"/>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icon corresponding to the analysis you want to modify. After clicking this icon, you are presented with the </w:t>
      </w:r>
      <w:hyperlink w:anchor="analyses_aggregation_aggstep1_ht_7038" w:history="1">
        <w:r>
          <w:rPr>
            <w:rStyle w:val="Hyperlink"/>
            <w:color w:val="0000FF"/>
          </w:rPr>
          <w:t>first step of the Wizard</w:t>
        </w:r>
      </w:hyperlink>
      <w:r>
        <w:t xml:space="preserve">. </w:t>
      </w:r>
    </w:p>
    <w:p w:rsidR="009B5352" w:rsidRDefault="00A24BB0" w:rsidP="00503423">
      <w:pPr>
        <w:shd w:val="clear" w:color="auto" w:fill="F2F2F2"/>
        <w:divId w:val="481847473"/>
      </w:pPr>
      <w:r>
        <w:rPr>
          <w:noProof/>
          <w:lang w:val="en-US" w:eastAsia="en-US"/>
        </w:rPr>
        <w:drawing>
          <wp:inline distT="0" distB="0" distL="0" distR="0" wp14:anchorId="1073EDA8" wp14:editId="4A710D23">
            <wp:extent cx="146050" cy="127000"/>
            <wp:effectExtent l="0" t="0" r="0" b="0"/>
            <wp:docPr id="560" name="Picture 560"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9B5352">
        <w:t>  </w:t>
      </w:r>
      <w:r w:rsidR="009B5352">
        <w:rPr>
          <w:b/>
          <w:bCs/>
          <w:i/>
          <w:iCs/>
        </w:rPr>
        <w:t>Note</w:t>
      </w:r>
      <w:r w:rsidR="009B5352">
        <w:t xml:space="preserve">: If you are modifying a saved analysis, you can save the analysis with the same name after having modified it. You must choose a different name if you are modifying a predefined analysis. </w:t>
      </w:r>
    </w:p>
    <w:p w:rsidR="009B5352" w:rsidRDefault="009B5352">
      <w:pPr>
        <w:pStyle w:val="Heading5"/>
        <w:divId w:val="2076277946"/>
      </w:pPr>
      <w:r>
        <w:t>Deleting a previously saved analysis</w:t>
      </w:r>
    </w:p>
    <w:p w:rsidR="009B5352" w:rsidRDefault="009B5352" w:rsidP="00503423">
      <w:pPr>
        <w:divId w:val="2076277946"/>
      </w:pPr>
      <w:r>
        <w:t xml:space="preserve">To delete an analysis that you previously saved on the application server, click the corresponding </w:t>
      </w:r>
      <w:r w:rsidR="00A24BB0">
        <w:rPr>
          <w:noProof/>
          <w:lang w:val="en-US" w:eastAsia="en-US"/>
        </w:rPr>
        <w:drawing>
          <wp:inline distT="0" distB="0" distL="0" distR="0" wp14:anchorId="6E11E003" wp14:editId="3ECBCD4C">
            <wp:extent cx="127000" cy="127000"/>
            <wp:effectExtent l="0" t="0" r="0" b="0"/>
            <wp:docPr id="561" name="Picture 561"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t xml:space="preserve"> icon.</w:t>
      </w:r>
    </w:p>
    <w:bookmarkStart w:id="346" w:name="analyses_aggregation_aggstep1_ht_7038"/>
    <w:bookmarkEnd w:id="346"/>
    <w:p w:rsidR="009B5352" w:rsidRDefault="009B5352">
      <w:pPr>
        <w:pStyle w:val="Heading4"/>
        <w:divId w:val="732890559"/>
      </w:pPr>
      <w:r>
        <w:fldChar w:fldCharType="begin"/>
      </w:r>
      <w:r>
        <w:instrText xml:space="preserve"> XE "Aggregation Wizard: Step 1" \* MERGEFORMAT </w:instrText>
      </w:r>
      <w:r>
        <w:fldChar w:fldCharType="end"/>
      </w:r>
      <w:r>
        <w:t>Aggregation Wizard: Step 1</w:t>
      </w:r>
    </w:p>
    <w:p w:rsidR="009B5352" w:rsidRDefault="009B5352">
      <w:pPr>
        <w:pStyle w:val="Heading5"/>
        <w:divId w:val="433063023"/>
      </w:pPr>
      <w:r>
        <w:t>Overview</w:t>
      </w:r>
    </w:p>
    <w:p w:rsidR="009B5352" w:rsidRDefault="009B5352">
      <w:pPr>
        <w:divId w:val="433063023"/>
      </w:pPr>
      <w:r>
        <w:t>Upon creating a new aggregation, you are presented with the first step of the Aggregation Wizard. This first step allows you to select the report sections from which you want to aggregate the figures.</w:t>
      </w:r>
    </w:p>
    <w:p w:rsidR="009B5352" w:rsidRPr="00A24BB0" w:rsidRDefault="009B5352">
      <w:pPr>
        <w:divId w:val="433063023"/>
      </w:pPr>
      <w:r w:rsidRPr="00A24BB0">
        <w:rPr>
          <w:rStyle w:val="Drop-downhotspot"/>
          <w:b/>
          <w:bCs/>
          <w:color w:val="003366"/>
        </w:rPr>
        <w:t>Step 1 dialog</w:t>
      </w:r>
    </w:p>
    <w:p w:rsidR="009B5352" w:rsidRDefault="00A24BB0" w:rsidP="00503423">
      <w:pPr>
        <w:divId w:val="1061901631"/>
      </w:pPr>
      <w:r>
        <w:rPr>
          <w:noProof/>
          <w:lang w:val="en-US" w:eastAsia="en-US"/>
        </w:rPr>
        <w:lastRenderedPageBreak/>
        <w:drawing>
          <wp:inline distT="0" distB="0" distL="0" distR="0" wp14:anchorId="2B8FC057" wp14:editId="44D29A61">
            <wp:extent cx="5715000" cy="3238500"/>
            <wp:effectExtent l="0" t="0" r="0" b="0"/>
            <wp:docPr id="562" name="Picture 562" descr="AggStep1Or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AggStep1Oriana"/>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715000" cy="3238500"/>
                    </a:xfrm>
                    <a:prstGeom prst="rect">
                      <a:avLst/>
                    </a:prstGeom>
                    <a:noFill/>
                    <a:ln>
                      <a:noFill/>
                    </a:ln>
                  </pic:spPr>
                </pic:pic>
              </a:graphicData>
            </a:graphic>
          </wp:inline>
        </w:drawing>
      </w:r>
    </w:p>
    <w:p w:rsidR="009B5352" w:rsidRDefault="009B5352">
      <w:pPr>
        <w:pStyle w:val="Heading5"/>
        <w:divId w:val="433063023"/>
      </w:pPr>
      <w:r>
        <w:t>Steps to follow</w:t>
      </w:r>
    </w:p>
    <w:p w:rsidR="009B5352" w:rsidRDefault="009B5352" w:rsidP="002E7032">
      <w:pPr>
        <w:numPr>
          <w:ilvl w:val="0"/>
          <w:numId w:val="338"/>
        </w:numPr>
        <w:tabs>
          <w:tab w:val="left" w:pos="720"/>
        </w:tabs>
        <w:divId w:val="433063023"/>
      </w:pPr>
      <w:r>
        <w:t xml:space="preserve">Select the check box(es) of the report sections you want to aggregate. </w:t>
      </w:r>
    </w:p>
    <w:p w:rsidR="009B5352" w:rsidRDefault="009B5352" w:rsidP="002E7032">
      <w:pPr>
        <w:numPr>
          <w:ilvl w:val="0"/>
          <w:numId w:val="338"/>
        </w:numPr>
        <w:tabs>
          <w:tab w:val="left" w:pos="720"/>
        </w:tabs>
        <w:divId w:val="433063023"/>
      </w:pPr>
      <w:r>
        <w:t xml:space="preserve">The selected sections are displayed under the table </w:t>
      </w:r>
      <w:r>
        <w:rPr>
          <w:b/>
          <w:bCs/>
        </w:rPr>
        <w:t>Your selection</w:t>
      </w:r>
      <w:r>
        <w:t>. From this table you can remove sections by clearing their check boxes, and can reorder the sections by dragging and dropping them to the desired position.</w:t>
      </w:r>
    </w:p>
    <w:p w:rsidR="009B5352" w:rsidRDefault="009B5352" w:rsidP="002E7032">
      <w:pPr>
        <w:numPr>
          <w:ilvl w:val="0"/>
          <w:numId w:val="338"/>
        </w:numPr>
        <w:tabs>
          <w:tab w:val="left" w:pos="720"/>
        </w:tabs>
        <w:divId w:val="433063023"/>
      </w:pPr>
      <w:r>
        <w:t xml:space="preserve">Click the </w:t>
      </w:r>
      <w:r>
        <w:rPr>
          <w:b/>
          <w:bCs/>
        </w:rPr>
        <w:t>Next</w:t>
      </w:r>
      <w:r>
        <w:t xml:space="preserve"> link to move to the </w:t>
      </w:r>
      <w:hyperlink w:anchor="analyses_aggregation_aggstep2_ht_2275" w:history="1">
        <w:r>
          <w:rPr>
            <w:rStyle w:val="Hyperlink"/>
            <w:color w:val="0000FF"/>
          </w:rPr>
          <w:t>next step</w:t>
        </w:r>
      </w:hyperlink>
      <w:r>
        <w:t xml:space="preserve"> of the Wizard.</w:t>
      </w:r>
    </w:p>
    <w:bookmarkStart w:id="347" w:name="analyses_aggregation_aggstep2_ht_2275"/>
    <w:bookmarkEnd w:id="347"/>
    <w:p w:rsidR="009B5352" w:rsidRDefault="009B5352">
      <w:pPr>
        <w:pStyle w:val="Heading4"/>
        <w:divId w:val="732890559"/>
      </w:pPr>
      <w:r>
        <w:fldChar w:fldCharType="begin"/>
      </w:r>
      <w:r>
        <w:instrText xml:space="preserve"> XE "Aggregation Wizard: Step 2" \* MERGEFORMAT </w:instrText>
      </w:r>
      <w:r>
        <w:fldChar w:fldCharType="end"/>
      </w:r>
      <w:r>
        <w:t>Aggregation Wizard: Step 2</w:t>
      </w:r>
    </w:p>
    <w:p w:rsidR="009B5352" w:rsidRDefault="009B5352">
      <w:pPr>
        <w:pStyle w:val="Heading5"/>
        <w:divId w:val="1070931605"/>
      </w:pPr>
      <w:r>
        <w:t>Overview</w:t>
      </w:r>
    </w:p>
    <w:p w:rsidR="009B5352" w:rsidRDefault="009B5352">
      <w:pPr>
        <w:divId w:val="1070931605"/>
      </w:pPr>
      <w:r>
        <w:t>The second step of the Wizard allows you to choose the years of accounting data you want to aggregate and compare.</w:t>
      </w:r>
    </w:p>
    <w:p w:rsidR="009B5352" w:rsidRPr="00A24BB0" w:rsidRDefault="009B5352">
      <w:pPr>
        <w:divId w:val="1070931605"/>
      </w:pPr>
      <w:r w:rsidRPr="00A24BB0">
        <w:rPr>
          <w:rStyle w:val="Drop-downhotspot"/>
          <w:b/>
          <w:bCs/>
          <w:color w:val="003366"/>
        </w:rPr>
        <w:t>Step 2 dialog</w:t>
      </w:r>
    </w:p>
    <w:p w:rsidR="009B5352" w:rsidRDefault="00A24BB0" w:rsidP="00503423">
      <w:pPr>
        <w:divId w:val="744768325"/>
      </w:pPr>
      <w:r>
        <w:rPr>
          <w:noProof/>
          <w:lang w:val="en-US" w:eastAsia="en-US"/>
        </w:rPr>
        <w:lastRenderedPageBreak/>
        <w:drawing>
          <wp:inline distT="0" distB="0" distL="0" distR="0" wp14:anchorId="5E794DBC" wp14:editId="6EA7FE9C">
            <wp:extent cx="5715000" cy="3530600"/>
            <wp:effectExtent l="0" t="0" r="0" b="0"/>
            <wp:docPr id="563" name="Picture 563" descr="AggWizardSte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AggWizardStep2"/>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715000" cy="3530600"/>
                    </a:xfrm>
                    <a:prstGeom prst="rect">
                      <a:avLst/>
                    </a:prstGeom>
                    <a:noFill/>
                    <a:ln>
                      <a:noFill/>
                    </a:ln>
                  </pic:spPr>
                </pic:pic>
              </a:graphicData>
            </a:graphic>
          </wp:inline>
        </w:drawing>
      </w:r>
    </w:p>
    <w:p w:rsidR="009B5352" w:rsidRDefault="009B5352">
      <w:pPr>
        <w:pStyle w:val="Heading5"/>
        <w:divId w:val="1070931605"/>
      </w:pPr>
      <w:r>
        <w:t>Steps to follow</w:t>
      </w:r>
    </w:p>
    <w:p w:rsidR="009B5352" w:rsidRDefault="009B5352" w:rsidP="002E7032">
      <w:pPr>
        <w:numPr>
          <w:ilvl w:val="0"/>
          <w:numId w:val="339"/>
        </w:numPr>
        <w:tabs>
          <w:tab w:val="left" w:pos="720"/>
        </w:tabs>
        <w:divId w:val="1070931605"/>
      </w:pPr>
      <w:r>
        <w:t>Select the check box(es) corresponding to the years you want to display.</w:t>
      </w:r>
    </w:p>
    <w:p w:rsidR="009B5352" w:rsidRDefault="009B5352" w:rsidP="002E7032">
      <w:pPr>
        <w:numPr>
          <w:ilvl w:val="0"/>
          <w:numId w:val="339"/>
        </w:numPr>
        <w:tabs>
          <w:tab w:val="left" w:pos="720"/>
        </w:tabs>
        <w:divId w:val="1070931605"/>
      </w:pPr>
      <w:r>
        <w:t xml:space="preserve">Click the </w:t>
      </w:r>
      <w:r>
        <w:rPr>
          <w:b/>
          <w:bCs/>
        </w:rPr>
        <w:t>Next</w:t>
      </w:r>
      <w:r>
        <w:t xml:space="preserve"> link to move to the </w:t>
      </w:r>
      <w:hyperlink w:anchor="analyses_aggregation_aggstep3_ht_7572" w:history="1">
        <w:r>
          <w:rPr>
            <w:rStyle w:val="Hyperlink"/>
            <w:color w:val="0000FF"/>
          </w:rPr>
          <w:t>next step</w:t>
        </w:r>
      </w:hyperlink>
      <w:r>
        <w:t xml:space="preserve"> of the Wizard.</w:t>
      </w:r>
    </w:p>
    <w:bookmarkStart w:id="348" w:name="analyses_aggregation_aggstep3_ht_7572"/>
    <w:bookmarkEnd w:id="348"/>
    <w:p w:rsidR="009B5352" w:rsidRDefault="009B5352">
      <w:pPr>
        <w:pStyle w:val="Heading4"/>
        <w:divId w:val="732890559"/>
      </w:pPr>
      <w:r>
        <w:fldChar w:fldCharType="begin"/>
      </w:r>
      <w:r>
        <w:instrText xml:space="preserve"> XE "Aggregation Wizard: Step 3" \* MERGEFORMAT </w:instrText>
      </w:r>
      <w:r>
        <w:fldChar w:fldCharType="end"/>
      </w:r>
      <w:r>
        <w:t>Aggregation Wizard: Step 3</w:t>
      </w:r>
    </w:p>
    <w:p w:rsidR="009B5352" w:rsidRDefault="009B5352">
      <w:pPr>
        <w:pStyle w:val="Heading5"/>
        <w:divId w:val="735788316"/>
      </w:pPr>
      <w:r>
        <w:t>Overview</w:t>
      </w:r>
    </w:p>
    <w:p w:rsidR="009B5352" w:rsidRDefault="009B5352">
      <w:pPr>
        <w:divId w:val="735788316"/>
      </w:pPr>
      <w:r>
        <w:t xml:space="preserve">The third and final step of the Aggregation Wizard allows you to select the elements you want to include in the aggregation analysis. </w:t>
      </w:r>
    </w:p>
    <w:p w:rsidR="009B5352" w:rsidRPr="00A24BB0" w:rsidRDefault="009B5352">
      <w:pPr>
        <w:divId w:val="735788316"/>
      </w:pPr>
      <w:r w:rsidRPr="00A24BB0">
        <w:rPr>
          <w:rStyle w:val="Drop-downhotspot"/>
          <w:b/>
          <w:bCs/>
          <w:color w:val="003366"/>
        </w:rPr>
        <w:t>Step 3 dialog</w:t>
      </w:r>
    </w:p>
    <w:p w:rsidR="009B5352" w:rsidRDefault="00A24BB0" w:rsidP="00503423">
      <w:pPr>
        <w:divId w:val="1474785440"/>
      </w:pPr>
      <w:r>
        <w:rPr>
          <w:noProof/>
          <w:lang w:val="en-US" w:eastAsia="en-US"/>
        </w:rPr>
        <w:drawing>
          <wp:inline distT="0" distB="0" distL="0" distR="0" wp14:anchorId="3DDF944B" wp14:editId="4548D132">
            <wp:extent cx="5715000" cy="3238500"/>
            <wp:effectExtent l="0" t="0" r="0" b="0"/>
            <wp:docPr id="564" name="Picture 564" descr="AggWizardStep3Or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AggWizardStep3Oriana"/>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715000" cy="3238500"/>
                    </a:xfrm>
                    <a:prstGeom prst="rect">
                      <a:avLst/>
                    </a:prstGeom>
                    <a:noFill/>
                    <a:ln>
                      <a:noFill/>
                    </a:ln>
                  </pic:spPr>
                </pic:pic>
              </a:graphicData>
            </a:graphic>
          </wp:inline>
        </w:drawing>
      </w:r>
    </w:p>
    <w:p w:rsidR="009B5352" w:rsidRDefault="009B5352">
      <w:pPr>
        <w:divId w:val="735788316"/>
      </w:pPr>
      <w:r>
        <w:lastRenderedPageBreak/>
        <w:t xml:space="preserve">The following types of presentation element can be selected, which are listed under </w:t>
      </w:r>
      <w:r>
        <w:rPr>
          <w:rStyle w:val="uicontrol"/>
        </w:rPr>
        <w:t>Options</w:t>
      </w:r>
      <w:r>
        <w:t xml:space="preserve">: </w:t>
      </w:r>
    </w:p>
    <w:p w:rsidR="009B5352" w:rsidRDefault="00927FD0" w:rsidP="002E7032">
      <w:pPr>
        <w:numPr>
          <w:ilvl w:val="0"/>
          <w:numId w:val="340"/>
        </w:numPr>
        <w:tabs>
          <w:tab w:val="left" w:pos="720"/>
        </w:tabs>
        <w:divId w:val="735788316"/>
      </w:pPr>
      <w:hyperlink w:anchor="analyses_aggregation_aggtable_ht_5869" w:history="1">
        <w:r w:rsidR="009B5352">
          <w:rPr>
            <w:rStyle w:val="Hyperlink"/>
            <w:color w:val="0000FF"/>
          </w:rPr>
          <w:t>Table</w:t>
        </w:r>
      </w:hyperlink>
    </w:p>
    <w:p w:rsidR="009B5352" w:rsidRDefault="00927FD0" w:rsidP="002E7032">
      <w:pPr>
        <w:numPr>
          <w:ilvl w:val="0"/>
          <w:numId w:val="340"/>
        </w:numPr>
        <w:tabs>
          <w:tab w:val="left" w:pos="720"/>
        </w:tabs>
        <w:divId w:val="735788316"/>
      </w:pPr>
      <w:hyperlink w:anchor="analyses_aggregation_strbalsheet_52" w:history="1">
        <w:r w:rsidR="009B5352">
          <w:rPr>
            <w:rStyle w:val="Hyperlink"/>
            <w:color w:val="0000FF"/>
          </w:rPr>
          <w:t>Structure of the balance sheet</w:t>
        </w:r>
      </w:hyperlink>
    </w:p>
    <w:p w:rsidR="009B5352" w:rsidRDefault="00927FD0" w:rsidP="002E7032">
      <w:pPr>
        <w:numPr>
          <w:ilvl w:val="0"/>
          <w:numId w:val="340"/>
        </w:numPr>
        <w:tabs>
          <w:tab w:val="left" w:pos="720"/>
        </w:tabs>
        <w:divId w:val="735788316"/>
      </w:pPr>
      <w:hyperlink w:anchor="analyses_aggregation_strplaccoun_1211" w:history="1">
        <w:r w:rsidR="009B5352">
          <w:rPr>
            <w:rStyle w:val="Hyperlink"/>
            <w:color w:val="0000FF"/>
          </w:rPr>
          <w:t>Structure of the P&amp;L account</w:t>
        </w:r>
      </w:hyperlink>
    </w:p>
    <w:p w:rsidR="009B5352" w:rsidRDefault="00927FD0" w:rsidP="002E7032">
      <w:pPr>
        <w:numPr>
          <w:ilvl w:val="0"/>
          <w:numId w:val="340"/>
        </w:numPr>
        <w:tabs>
          <w:tab w:val="left" w:pos="720"/>
        </w:tabs>
        <w:divId w:val="735788316"/>
      </w:pPr>
      <w:hyperlink w:anchor="analyses_aggregation_aggbarchart_8018" w:history="1">
        <w:r w:rsidR="009B5352">
          <w:rPr>
            <w:rStyle w:val="Hyperlink"/>
            <w:color w:val="0000FF"/>
          </w:rPr>
          <w:t>Bar chart</w:t>
        </w:r>
      </w:hyperlink>
    </w:p>
    <w:p w:rsidR="009B5352" w:rsidRDefault="00927FD0" w:rsidP="002E7032">
      <w:pPr>
        <w:numPr>
          <w:ilvl w:val="0"/>
          <w:numId w:val="340"/>
        </w:numPr>
        <w:tabs>
          <w:tab w:val="left" w:pos="720"/>
        </w:tabs>
        <w:divId w:val="735788316"/>
      </w:pPr>
      <w:hyperlink w:anchor="analyses_aggregation_aggindicevo_6353" w:history="1">
        <w:r w:rsidR="009B5352">
          <w:rPr>
            <w:rStyle w:val="Hyperlink"/>
            <w:color w:val="0000FF"/>
          </w:rPr>
          <w:t xml:space="preserve">Evolution of several variables in indices. </w:t>
        </w:r>
      </w:hyperlink>
    </w:p>
    <w:p w:rsidR="009B5352" w:rsidRDefault="009B5352">
      <w:pPr>
        <w:pStyle w:val="Heading5"/>
        <w:divId w:val="735788316"/>
      </w:pPr>
      <w:r>
        <w:t>Steps to follow</w:t>
      </w:r>
    </w:p>
    <w:p w:rsidR="009B5352" w:rsidRDefault="009B5352" w:rsidP="002E7032">
      <w:pPr>
        <w:numPr>
          <w:ilvl w:val="0"/>
          <w:numId w:val="341"/>
        </w:numPr>
        <w:tabs>
          <w:tab w:val="clear" w:pos="720"/>
          <w:tab w:val="left" w:pos="420"/>
        </w:tabs>
        <w:ind w:left="420"/>
        <w:divId w:val="735788316"/>
      </w:pPr>
      <w:r>
        <w:t xml:space="preserve">Click an element to add it. The selected element is then displayed under </w:t>
      </w:r>
      <w:r>
        <w:rPr>
          <w:b/>
          <w:bCs/>
        </w:rPr>
        <w:t>Your selections</w:t>
      </w:r>
      <w:r>
        <w:t>.</w:t>
      </w:r>
    </w:p>
    <w:p w:rsidR="009B5352" w:rsidRDefault="009B5352" w:rsidP="002E7032">
      <w:pPr>
        <w:numPr>
          <w:ilvl w:val="0"/>
          <w:numId w:val="341"/>
        </w:numPr>
        <w:tabs>
          <w:tab w:val="clear" w:pos="720"/>
          <w:tab w:val="left" w:pos="420"/>
        </w:tabs>
        <w:ind w:left="420"/>
        <w:divId w:val="735788316"/>
      </w:pPr>
      <w:r>
        <w:t xml:space="preserve">To remove an element, clear its check box in the table under </w:t>
      </w:r>
      <w:r>
        <w:rPr>
          <w:b/>
          <w:bCs/>
        </w:rPr>
        <w:t>Your selections</w:t>
      </w:r>
      <w:r>
        <w:t xml:space="preserve"> (clearing the check box in the header removes all elements).</w:t>
      </w:r>
    </w:p>
    <w:p w:rsidR="009B5352" w:rsidRDefault="009B5352" w:rsidP="002E7032">
      <w:pPr>
        <w:numPr>
          <w:ilvl w:val="0"/>
          <w:numId w:val="341"/>
        </w:numPr>
        <w:tabs>
          <w:tab w:val="clear" w:pos="720"/>
          <w:tab w:val="left" w:pos="420"/>
        </w:tabs>
        <w:ind w:left="420"/>
        <w:divId w:val="735788316"/>
      </w:pPr>
      <w:r>
        <w:t>The analysis results will present the elements in the same order as they appear in the table. You can change this by dragging and dropping them to the desired  position.</w:t>
      </w:r>
    </w:p>
    <w:p w:rsidR="009B5352" w:rsidRDefault="009B5352" w:rsidP="002E7032">
      <w:pPr>
        <w:numPr>
          <w:ilvl w:val="0"/>
          <w:numId w:val="341"/>
        </w:numPr>
        <w:tabs>
          <w:tab w:val="clear" w:pos="720"/>
          <w:tab w:val="left" w:pos="420"/>
        </w:tabs>
        <w:ind w:left="420"/>
        <w:divId w:val="735788316"/>
      </w:pPr>
      <w:r>
        <w:t xml:space="preserve">Each element can be further customised by clicking the corresponding </w:t>
      </w:r>
      <w:r>
        <w:rPr>
          <w:b/>
          <w:bCs/>
        </w:rPr>
        <w:t>Display options</w:t>
      </w:r>
      <w:r>
        <w:t xml:space="preserve"> link.</w:t>
      </w:r>
    </w:p>
    <w:p w:rsidR="009B5352" w:rsidRDefault="00927FD0" w:rsidP="002E7032">
      <w:pPr>
        <w:numPr>
          <w:ilvl w:val="1"/>
          <w:numId w:val="341"/>
        </w:numPr>
        <w:tabs>
          <w:tab w:val="clear" w:pos="1440"/>
          <w:tab w:val="left" w:pos="840"/>
        </w:tabs>
        <w:ind w:left="840"/>
        <w:divId w:val="787428614"/>
      </w:pPr>
      <w:hyperlink w:anchor="analyses_aggregation_aggtabledis_1248" w:history="1">
        <w:r w:rsidR="009B5352">
          <w:rPr>
            <w:rStyle w:val="Hyperlink"/>
            <w:color w:val="0000FF"/>
          </w:rPr>
          <w:t>Display options for an aggregation table</w:t>
        </w:r>
      </w:hyperlink>
    </w:p>
    <w:p w:rsidR="009B5352" w:rsidRDefault="00927FD0" w:rsidP="002E7032">
      <w:pPr>
        <w:numPr>
          <w:ilvl w:val="1"/>
          <w:numId w:val="341"/>
        </w:numPr>
        <w:tabs>
          <w:tab w:val="clear" w:pos="1440"/>
          <w:tab w:val="left" w:pos="840"/>
        </w:tabs>
        <w:ind w:left="840"/>
        <w:divId w:val="787428614"/>
      </w:pPr>
      <w:hyperlink w:anchor="analyses_aggregation_aggtabledis_1248" w:history="1">
        <w:r w:rsidR="009B5352">
          <w:rPr>
            <w:rStyle w:val="Hyperlink"/>
            <w:color w:val="0000FF"/>
          </w:rPr>
          <w:t>D</w:t>
        </w:r>
      </w:hyperlink>
      <w:hyperlink w:anchor="analyses_aggregation_aggstrbalsh_5174" w:history="1">
        <w:r w:rsidR="009B5352">
          <w:rPr>
            <w:rStyle w:val="Hyperlink"/>
            <w:color w:val="0000FF"/>
          </w:rPr>
          <w:t>isplay options for the structure of the balance sheet</w:t>
        </w:r>
      </w:hyperlink>
    </w:p>
    <w:p w:rsidR="009B5352" w:rsidRDefault="00927FD0" w:rsidP="002E7032">
      <w:pPr>
        <w:numPr>
          <w:ilvl w:val="1"/>
          <w:numId w:val="341"/>
        </w:numPr>
        <w:tabs>
          <w:tab w:val="clear" w:pos="1440"/>
          <w:tab w:val="left" w:pos="840"/>
        </w:tabs>
        <w:ind w:left="840"/>
        <w:divId w:val="787428614"/>
      </w:pPr>
      <w:hyperlink w:anchor="analyses_aggregation_aggstructpl_303" w:history="1">
        <w:r w:rsidR="009B5352">
          <w:rPr>
            <w:rStyle w:val="Hyperlink"/>
            <w:color w:val="0000FF"/>
          </w:rPr>
          <w:t>Display options for the structure of the P&amp;L account</w:t>
        </w:r>
      </w:hyperlink>
    </w:p>
    <w:p w:rsidR="009B5352" w:rsidRDefault="00927FD0" w:rsidP="002E7032">
      <w:pPr>
        <w:numPr>
          <w:ilvl w:val="1"/>
          <w:numId w:val="341"/>
        </w:numPr>
        <w:tabs>
          <w:tab w:val="clear" w:pos="1440"/>
          <w:tab w:val="left" w:pos="840"/>
        </w:tabs>
        <w:ind w:left="840"/>
        <w:divId w:val="787428614"/>
      </w:pPr>
      <w:hyperlink w:anchor="analyses_aggregation_aggbarchart_8165" w:history="1">
        <w:r w:rsidR="009B5352">
          <w:rPr>
            <w:rStyle w:val="Hyperlink"/>
            <w:color w:val="0000FF"/>
          </w:rPr>
          <w:t>Display option for a bar chart</w:t>
        </w:r>
      </w:hyperlink>
    </w:p>
    <w:p w:rsidR="009B5352" w:rsidRDefault="00927FD0" w:rsidP="002E7032">
      <w:pPr>
        <w:numPr>
          <w:ilvl w:val="1"/>
          <w:numId w:val="341"/>
        </w:numPr>
        <w:tabs>
          <w:tab w:val="clear" w:pos="1440"/>
          <w:tab w:val="left" w:pos="840"/>
        </w:tabs>
        <w:ind w:left="840"/>
        <w:divId w:val="787428614"/>
      </w:pPr>
      <w:hyperlink w:anchor="analyses_aggregation_aggevvardis_5799" w:history="1">
        <w:r w:rsidR="009B5352">
          <w:rPr>
            <w:rStyle w:val="Hyperlink"/>
            <w:color w:val="0000FF"/>
          </w:rPr>
          <w:t>Display option for the evolution of several variables in indices</w:t>
        </w:r>
      </w:hyperlink>
    </w:p>
    <w:p w:rsidR="009B5352" w:rsidRDefault="009B5352" w:rsidP="002E7032">
      <w:pPr>
        <w:numPr>
          <w:ilvl w:val="0"/>
          <w:numId w:val="341"/>
        </w:numPr>
        <w:tabs>
          <w:tab w:val="clear" w:pos="720"/>
          <w:tab w:val="left" w:pos="420"/>
        </w:tabs>
        <w:ind w:left="420"/>
        <w:divId w:val="735788316"/>
      </w:pPr>
      <w:r>
        <w:t xml:space="preserve">Click the </w:t>
      </w:r>
      <w:r>
        <w:rPr>
          <w:b/>
          <w:bCs/>
        </w:rPr>
        <w:t>Finish</w:t>
      </w:r>
      <w:r>
        <w:t xml:space="preserve"> button to generate the </w:t>
      </w:r>
      <w:hyperlink w:anchor="analyses_aggregation_aggresults__208" w:history="1">
        <w:r>
          <w:rPr>
            <w:rStyle w:val="Hyperlink"/>
            <w:color w:val="0000FF"/>
          </w:rPr>
          <w:t>aggregation analysis</w:t>
        </w:r>
      </w:hyperlink>
      <w:r>
        <w:t xml:space="preserve"> and view it.</w:t>
      </w:r>
    </w:p>
    <w:p w:rsidR="009B5352" w:rsidRDefault="00A24BB0">
      <w:pPr>
        <w:pStyle w:val="tip"/>
        <w:divId w:val="1991128002"/>
      </w:pPr>
      <w:r>
        <w:rPr>
          <w:noProof/>
          <w:lang w:val="en-US" w:eastAsia="en-US"/>
        </w:rPr>
        <w:drawing>
          <wp:inline distT="0" distB="0" distL="0" distR="0" wp14:anchorId="158E3DBD" wp14:editId="0CE33595">
            <wp:extent cx="133350" cy="222250"/>
            <wp:effectExtent l="0" t="0" r="0" b="0"/>
            <wp:docPr id="565" name="Picture 565" descr="Ampo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Ampoul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3350" cy="222250"/>
                    </a:xfrm>
                    <a:prstGeom prst="rect">
                      <a:avLst/>
                    </a:prstGeom>
                    <a:noFill/>
                    <a:ln>
                      <a:noFill/>
                    </a:ln>
                  </pic:spPr>
                </pic:pic>
              </a:graphicData>
            </a:graphic>
          </wp:inline>
        </w:drawing>
      </w:r>
      <w:r w:rsidR="009B5352">
        <w:t> </w:t>
      </w:r>
      <w:r w:rsidR="009B5352">
        <w:rPr>
          <w:b/>
          <w:bCs/>
          <w:i/>
          <w:iCs/>
        </w:rPr>
        <w:t>TIP</w:t>
      </w:r>
      <w:r w:rsidR="009B5352">
        <w:t xml:space="preserve">: You can add as many elements of the same type as you want in one same analysis. Use the </w:t>
      </w:r>
      <w:r w:rsidR="009B5352">
        <w:rPr>
          <w:b/>
          <w:bCs/>
        </w:rPr>
        <w:t>Display options</w:t>
      </w:r>
      <w:r w:rsidR="009B5352">
        <w:t xml:space="preserve"> to customise each element so you can view the results from different perspectives.</w:t>
      </w:r>
    </w:p>
    <w:p w:rsidR="009B5352" w:rsidRDefault="009B5352">
      <w:pPr>
        <w:pStyle w:val="Heading3"/>
        <w:divId w:val="732890559"/>
      </w:pPr>
      <w:bookmarkStart w:id="349" w:name="_Toc417578519"/>
      <w:r>
        <w:t>Working with the results of an aggregation</w:t>
      </w:r>
      <w:bookmarkEnd w:id="349"/>
    </w:p>
    <w:p w:rsidR="00040172" w:rsidRDefault="00040172">
      <w:pPr>
        <w:spacing w:before="0" w:after="0"/>
        <w:divId w:val="176584195"/>
        <w:rPr>
          <w:color w:val="auto"/>
        </w:rPr>
      </w:pPr>
      <w:r>
        <w:rPr>
          <w:color w:val="auto"/>
        </w:rPr>
        <w:fldChar w:fldCharType="begin"/>
      </w:r>
      <w:r>
        <w:rPr>
          <w:color w:val="auto"/>
        </w:rPr>
        <w:instrText xml:space="preserve"> XE "Viewing an aggregation analysis" \* MERGEFORMAT </w:instrText>
      </w:r>
      <w:r>
        <w:rPr>
          <w:color w:val="auto"/>
        </w:rPr>
        <w:fldChar w:fldCharType="end"/>
      </w:r>
    </w:p>
    <w:p w:rsidR="00040172" w:rsidRDefault="00040172">
      <w:pPr>
        <w:pStyle w:val="Heading4"/>
        <w:divId w:val="176584195"/>
      </w:pPr>
      <w:bookmarkStart w:id="350" w:name="analyses_aggregation_aggresults__208"/>
      <w:bookmarkEnd w:id="350"/>
      <w:r>
        <w:t>Overview</w:t>
      </w:r>
    </w:p>
    <w:p w:rsidR="00040172" w:rsidRDefault="00040172">
      <w:pPr>
        <w:divId w:val="176584195"/>
      </w:pPr>
      <w:r>
        <w:t xml:space="preserve">After having loaded a predefined analysis, loaded a previously saved analysis or built a new analysis with the Aggregation Wizard, the results of the analysis are displayed. </w:t>
      </w:r>
    </w:p>
    <w:p w:rsidR="00040172" w:rsidRPr="00A24BB0" w:rsidRDefault="00040172">
      <w:pPr>
        <w:divId w:val="176584195"/>
      </w:pPr>
      <w:r w:rsidRPr="00A24BB0">
        <w:rPr>
          <w:rStyle w:val="Drop-downhotspot"/>
          <w:b/>
          <w:bCs/>
          <w:color w:val="003366"/>
        </w:rPr>
        <w:t>Aggregation analysis results page</w:t>
      </w:r>
    </w:p>
    <w:p w:rsidR="00040172" w:rsidRDefault="00A24BB0" w:rsidP="00503423">
      <w:pPr>
        <w:divId w:val="2071533782"/>
      </w:pPr>
      <w:r>
        <w:rPr>
          <w:noProof/>
          <w:lang w:val="en-US" w:eastAsia="en-US"/>
        </w:rPr>
        <w:lastRenderedPageBreak/>
        <w:drawing>
          <wp:inline distT="0" distB="0" distL="0" distR="0" wp14:anchorId="038B5845" wp14:editId="13C5F8F4">
            <wp:extent cx="5715000" cy="4019550"/>
            <wp:effectExtent l="0" t="0" r="0" b="0"/>
            <wp:docPr id="566" name="Picture 566" descr="Agg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AggResults"/>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715000" cy="4019550"/>
                    </a:xfrm>
                    <a:prstGeom prst="rect">
                      <a:avLst/>
                    </a:prstGeom>
                    <a:noFill/>
                    <a:ln>
                      <a:noFill/>
                    </a:ln>
                  </pic:spPr>
                </pic:pic>
              </a:graphicData>
            </a:graphic>
          </wp:inline>
        </w:drawing>
      </w:r>
    </w:p>
    <w:p w:rsidR="00040172" w:rsidRDefault="00040172">
      <w:pPr>
        <w:divId w:val="176584195"/>
      </w:pPr>
      <w:r>
        <w:t>The aggregation analysis is composed of elements that can be of the following types:</w:t>
      </w:r>
    </w:p>
    <w:p w:rsidR="00040172" w:rsidRDefault="00040172" w:rsidP="002E7032">
      <w:pPr>
        <w:numPr>
          <w:ilvl w:val="0"/>
          <w:numId w:val="342"/>
        </w:numPr>
        <w:tabs>
          <w:tab w:val="left" w:pos="720"/>
        </w:tabs>
        <w:divId w:val="176584195"/>
      </w:pPr>
      <w:r>
        <w:t xml:space="preserve">The </w:t>
      </w:r>
      <w:hyperlink w:anchor="analyses_aggregation_aggtable_ht_5869" w:history="1">
        <w:r>
          <w:rPr>
            <w:rStyle w:val="Hyperlink"/>
            <w:color w:val="0000FF"/>
          </w:rPr>
          <w:t>aggregation table</w:t>
        </w:r>
      </w:hyperlink>
    </w:p>
    <w:p w:rsidR="00040172" w:rsidRDefault="00040172" w:rsidP="002E7032">
      <w:pPr>
        <w:numPr>
          <w:ilvl w:val="0"/>
          <w:numId w:val="342"/>
        </w:numPr>
        <w:tabs>
          <w:tab w:val="left" w:pos="720"/>
        </w:tabs>
        <w:divId w:val="176584195"/>
      </w:pPr>
      <w:r>
        <w:t xml:space="preserve">The </w:t>
      </w:r>
      <w:hyperlink w:anchor="analyses_aggregation_strbalsheet_52" w:history="1">
        <w:r>
          <w:rPr>
            <w:rStyle w:val="Hyperlink"/>
            <w:color w:val="0000FF"/>
          </w:rPr>
          <w:t>structure of the balance sheet</w:t>
        </w:r>
      </w:hyperlink>
      <w:r>
        <w:t xml:space="preserve"> chart</w:t>
      </w:r>
    </w:p>
    <w:p w:rsidR="00040172" w:rsidRDefault="00040172" w:rsidP="002E7032">
      <w:pPr>
        <w:numPr>
          <w:ilvl w:val="0"/>
          <w:numId w:val="342"/>
        </w:numPr>
        <w:tabs>
          <w:tab w:val="left" w:pos="720"/>
        </w:tabs>
        <w:divId w:val="176584195"/>
      </w:pPr>
      <w:r>
        <w:t xml:space="preserve">The </w:t>
      </w:r>
      <w:hyperlink w:anchor="analyses_aggregation_strplaccoun_1211" w:history="1">
        <w:r>
          <w:rPr>
            <w:rStyle w:val="Hyperlink"/>
            <w:color w:val="0000FF"/>
          </w:rPr>
          <w:t>structure of the P&amp;L account</w:t>
        </w:r>
      </w:hyperlink>
      <w:r>
        <w:t xml:space="preserve"> chart </w:t>
      </w:r>
    </w:p>
    <w:p w:rsidR="00040172" w:rsidRDefault="00040172" w:rsidP="002E7032">
      <w:pPr>
        <w:numPr>
          <w:ilvl w:val="0"/>
          <w:numId w:val="342"/>
        </w:numPr>
        <w:tabs>
          <w:tab w:val="left" w:pos="720"/>
        </w:tabs>
        <w:divId w:val="176584195"/>
      </w:pPr>
      <w:r>
        <w:t xml:space="preserve">The </w:t>
      </w:r>
      <w:hyperlink w:anchor="analyses_aggregation_aggbarchart_8018" w:history="1">
        <w:r>
          <w:rPr>
            <w:rStyle w:val="Hyperlink"/>
            <w:color w:val="0000FF"/>
          </w:rPr>
          <w:t>aggregation bar chart</w:t>
        </w:r>
      </w:hyperlink>
    </w:p>
    <w:p w:rsidR="00040172" w:rsidRDefault="00040172" w:rsidP="002E7032">
      <w:pPr>
        <w:numPr>
          <w:ilvl w:val="0"/>
          <w:numId w:val="342"/>
        </w:numPr>
        <w:tabs>
          <w:tab w:val="left" w:pos="720"/>
        </w:tabs>
        <w:divId w:val="176584195"/>
      </w:pPr>
      <w:r>
        <w:t xml:space="preserve">The </w:t>
      </w:r>
      <w:hyperlink w:anchor="analyses_aggregation_aggindicevo_6353" w:history="1">
        <w:r>
          <w:rPr>
            <w:rStyle w:val="Hyperlink"/>
            <w:color w:val="0000FF"/>
          </w:rPr>
          <w:t>evolution of several variables in indices</w:t>
        </w:r>
      </w:hyperlink>
      <w:r>
        <w:t xml:space="preserve"> chart. </w:t>
      </w:r>
    </w:p>
    <w:p w:rsidR="00040172" w:rsidRDefault="00040172">
      <w:pPr>
        <w:divId w:val="176584195"/>
      </w:pPr>
      <w:r>
        <w:t>An analysis can be composed of more than one element of the same type. The display of each individual element can be customised allowing you to have a different perspective on the same set of data.</w:t>
      </w:r>
    </w:p>
    <w:p w:rsidR="00040172" w:rsidRDefault="00040172">
      <w:pPr>
        <w:divId w:val="176584195"/>
      </w:pPr>
      <w:r>
        <w:t xml:space="preserve">To customise the display options of an element click the </w:t>
      </w:r>
      <w:r>
        <w:rPr>
          <w:b/>
          <w:bCs/>
        </w:rPr>
        <w:t>Options</w:t>
      </w:r>
      <w:r>
        <w:t xml:space="preserve"> link from the upper right corner of the element.</w:t>
      </w:r>
    </w:p>
    <w:p w:rsidR="00040172" w:rsidRDefault="00040172">
      <w:pPr>
        <w:divId w:val="176584195"/>
      </w:pPr>
      <w:r>
        <w:t>Use the scrollbar to navigate between the elements included in your analysis.</w:t>
      </w:r>
    </w:p>
    <w:p w:rsidR="00040172" w:rsidRDefault="00040172">
      <w:pPr>
        <w:pStyle w:val="Heading4"/>
        <w:divId w:val="176584195"/>
      </w:pPr>
      <w:r>
        <w:t>Analysis results toolbar</w:t>
      </w:r>
    </w:p>
    <w:p w:rsidR="00040172" w:rsidRDefault="00040172">
      <w:pPr>
        <w:divId w:val="176584195"/>
      </w:pPr>
      <w:r>
        <w:t>The following icons are available in the toolbar displayed at the top right side of the analysis:</w:t>
      </w:r>
    </w:p>
    <w:tbl>
      <w:tblPr>
        <w:tblW w:w="8488" w:type="dxa"/>
        <w:tblInd w:w="600"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1220"/>
        <w:gridCol w:w="7268"/>
      </w:tblGrid>
      <w:tr w:rsidR="00040172" w:rsidTr="00ED1153">
        <w:trPr>
          <w:divId w:val="871498872"/>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040172" w:rsidRDefault="00040172">
            <w:pPr>
              <w:pStyle w:val="columnheader"/>
            </w:pPr>
            <w:r>
              <w:t>Icon</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040172" w:rsidRDefault="00040172">
            <w:pPr>
              <w:pStyle w:val="columnheader"/>
            </w:pPr>
            <w:r>
              <w:t>Function</w:t>
            </w:r>
          </w:p>
        </w:tc>
      </w:tr>
      <w:tr w:rsidR="00040172" w:rsidTr="00ED1153">
        <w:trPr>
          <w:divId w:val="871498872"/>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040172" w:rsidRDefault="00A24BB0">
            <w:pPr>
              <w:pStyle w:val="celltext"/>
              <w:jc w:val="center"/>
            </w:pPr>
            <w:r>
              <w:rPr>
                <w:noProof/>
                <w:lang w:val="en-US" w:eastAsia="en-US"/>
              </w:rPr>
              <w:drawing>
                <wp:inline distT="0" distB="0" distL="0" distR="0" wp14:anchorId="2CEC70B9" wp14:editId="05AD3902">
                  <wp:extent cx="584200" cy="203200"/>
                  <wp:effectExtent l="0" t="0" r="0" b="0"/>
                  <wp:docPr id="567" name="Picture 567" descr="AddRemove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AddRemoveSection"/>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84200" cy="2032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040172" w:rsidRDefault="00927FD0">
            <w:pPr>
              <w:pStyle w:val="celltext"/>
            </w:pPr>
            <w:hyperlink w:anchor="analyses_aggregation_aggstep3_ht_7572" w:history="1">
              <w:r w:rsidR="00040172">
                <w:rPr>
                  <w:rStyle w:val="Hyperlink"/>
                  <w:color w:val="0000FF"/>
                </w:rPr>
                <w:t>Add or remove elements</w:t>
              </w:r>
            </w:hyperlink>
            <w:r w:rsidR="00040172">
              <w:t xml:space="preserve"> (tables or graphs) from the aggregation analysis</w:t>
            </w:r>
          </w:p>
        </w:tc>
      </w:tr>
      <w:tr w:rsidR="00040172" w:rsidTr="00ED1153">
        <w:trPr>
          <w:divId w:val="871498872"/>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040172" w:rsidRDefault="00A24BB0">
            <w:pPr>
              <w:pStyle w:val="celltext"/>
              <w:jc w:val="center"/>
            </w:pPr>
            <w:r>
              <w:rPr>
                <w:noProof/>
                <w:lang w:val="en-US" w:eastAsia="en-US"/>
              </w:rPr>
              <w:drawing>
                <wp:inline distT="0" distB="0" distL="0" distR="0" wp14:anchorId="6170C65C" wp14:editId="3E769FF2">
                  <wp:extent cx="514350" cy="171450"/>
                  <wp:effectExtent l="0" t="0" r="0" b="0"/>
                  <wp:docPr id="568" name="Picture 568" descr="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Export"/>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14350" cy="1714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040172" w:rsidRDefault="00040172">
            <w:pPr>
              <w:pStyle w:val="celltext"/>
            </w:pPr>
            <w:r>
              <w:t>Export the aggregation analysis to an external document of a specified format (Excel or PDF)</w:t>
            </w:r>
          </w:p>
        </w:tc>
      </w:tr>
      <w:tr w:rsidR="00040172" w:rsidTr="00ED1153">
        <w:trPr>
          <w:divId w:val="871498872"/>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040172" w:rsidRDefault="00A24BB0">
            <w:pPr>
              <w:pStyle w:val="celltext"/>
              <w:jc w:val="center"/>
            </w:pPr>
            <w:r>
              <w:rPr>
                <w:noProof/>
                <w:lang w:val="en-US" w:eastAsia="en-US"/>
              </w:rPr>
              <w:drawing>
                <wp:inline distT="0" distB="0" distL="0" distR="0" wp14:anchorId="67E2EFA9" wp14:editId="0811240E">
                  <wp:extent cx="527050" cy="133350"/>
                  <wp:effectExtent l="0" t="0" r="0" b="0"/>
                  <wp:docPr id="569" name="Picture 569" descr="S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Send"/>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27050" cy="1333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040172" w:rsidRDefault="00040172">
            <w:pPr>
              <w:pStyle w:val="celltext"/>
            </w:pPr>
            <w:r>
              <w:t>Export and send the aggregation analysis by email to a selection of recipients</w:t>
            </w:r>
          </w:p>
        </w:tc>
      </w:tr>
      <w:tr w:rsidR="00040172" w:rsidTr="00ED1153">
        <w:trPr>
          <w:divId w:val="871498872"/>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040172" w:rsidRDefault="00A24BB0">
            <w:pPr>
              <w:pStyle w:val="celltext"/>
              <w:jc w:val="center"/>
            </w:pPr>
            <w:r>
              <w:rPr>
                <w:noProof/>
                <w:lang w:val="en-US" w:eastAsia="en-US"/>
              </w:rPr>
              <w:drawing>
                <wp:inline distT="0" distB="0" distL="0" distR="0" wp14:anchorId="14A0D1A7" wp14:editId="7897BFB8">
                  <wp:extent cx="450850" cy="165100"/>
                  <wp:effectExtent l="0" t="0" r="0" b="0"/>
                  <wp:docPr id="570" name="Picture 570"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Print"/>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50850" cy="1651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040172" w:rsidRDefault="00040172">
            <w:pPr>
              <w:pStyle w:val="celltext"/>
            </w:pPr>
            <w:r>
              <w:t xml:space="preserve">Print out the aggregation analysis. </w:t>
            </w:r>
          </w:p>
        </w:tc>
      </w:tr>
    </w:tbl>
    <w:p w:rsidR="00040172" w:rsidRDefault="00040172">
      <w:pPr>
        <w:spacing w:before="0" w:after="0"/>
        <w:divId w:val="700983856"/>
        <w:rPr>
          <w:rFonts w:ascii="Times New Roman" w:hAnsi="Times New Roman"/>
          <w:color w:val="auto"/>
          <w:sz w:val="24"/>
          <w:szCs w:val="24"/>
        </w:rPr>
      </w:pPr>
      <w:r>
        <w:rPr>
          <w:rFonts w:ascii="Times New Roman" w:hAnsi="Times New Roman"/>
          <w:color w:val="auto"/>
          <w:sz w:val="24"/>
          <w:szCs w:val="24"/>
        </w:rPr>
        <w:t xml:space="preserve">  </w:t>
      </w:r>
    </w:p>
    <w:p w:rsidR="00040172" w:rsidRDefault="00A24BB0">
      <w:pPr>
        <w:pStyle w:val="notes"/>
        <w:divId w:val="1430471368"/>
      </w:pPr>
      <w:r>
        <w:rPr>
          <w:noProof/>
          <w:lang w:val="en-US" w:eastAsia="en-US"/>
        </w:rPr>
        <w:drawing>
          <wp:inline distT="0" distB="0" distL="0" distR="0" wp14:anchorId="70A2DDB1" wp14:editId="331FC637">
            <wp:extent cx="146050" cy="127000"/>
            <wp:effectExtent l="0" t="0" r="0" b="0"/>
            <wp:docPr id="571" name="Picture 571"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040172">
        <w:t>  </w:t>
      </w:r>
      <w:r w:rsidR="00040172">
        <w:rPr>
          <w:b/>
          <w:bCs/>
          <w:i/>
          <w:iCs/>
        </w:rPr>
        <w:t xml:space="preserve">Notes: </w:t>
      </w:r>
    </w:p>
    <w:p w:rsidR="00040172" w:rsidRDefault="00040172" w:rsidP="002E7032">
      <w:pPr>
        <w:pStyle w:val="notes"/>
        <w:numPr>
          <w:ilvl w:val="0"/>
          <w:numId w:val="343"/>
        </w:numPr>
        <w:tabs>
          <w:tab w:val="left" w:pos="720"/>
        </w:tabs>
        <w:divId w:val="1430471368"/>
      </w:pPr>
      <w:r>
        <w:lastRenderedPageBreak/>
        <w:t xml:space="preserve">You can modify the settings defined at any step of the </w:t>
      </w:r>
      <w:hyperlink w:anchor="analyses_aggregation_aggwizardov_1288" w:history="1">
        <w:r>
          <w:rPr>
            <w:rStyle w:val="Hyperlink"/>
            <w:color w:val="0000FF"/>
          </w:rPr>
          <w:t>Aggregation Wizard</w:t>
        </w:r>
      </w:hyperlink>
      <w:r>
        <w:t xml:space="preserve"> by clicking the step number from the icons displayed at the top left of the aggregation analysis.</w:t>
      </w:r>
      <w:r>
        <w:br/>
      </w:r>
      <w:r w:rsidR="00A24BB0">
        <w:rPr>
          <w:noProof/>
          <w:lang w:val="en-US" w:eastAsia="en-US"/>
        </w:rPr>
        <w:drawing>
          <wp:inline distT="0" distB="0" distL="0" distR="0" wp14:anchorId="6503E9A5" wp14:editId="62274B96">
            <wp:extent cx="819150" cy="190500"/>
            <wp:effectExtent l="0" t="0" r="0" b="0"/>
            <wp:docPr id="572" name="Picture 572" descr="AggSteps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AggStepsFinal"/>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819150" cy="190500"/>
                    </a:xfrm>
                    <a:prstGeom prst="rect">
                      <a:avLst/>
                    </a:prstGeom>
                    <a:noFill/>
                    <a:ln>
                      <a:noFill/>
                    </a:ln>
                  </pic:spPr>
                </pic:pic>
              </a:graphicData>
            </a:graphic>
          </wp:inline>
        </w:drawing>
      </w:r>
    </w:p>
    <w:p w:rsidR="00040172" w:rsidRDefault="00040172" w:rsidP="002E7032">
      <w:pPr>
        <w:pStyle w:val="notes"/>
        <w:numPr>
          <w:ilvl w:val="0"/>
          <w:numId w:val="343"/>
        </w:numPr>
        <w:tabs>
          <w:tab w:val="left" w:pos="720"/>
        </w:tabs>
        <w:divId w:val="1430471368"/>
      </w:pPr>
      <w:r>
        <w:t>Each individual element can be hidden (</w:t>
      </w:r>
      <w:r w:rsidR="00A24BB0">
        <w:rPr>
          <w:noProof/>
          <w:lang w:val="en-US" w:eastAsia="en-US"/>
        </w:rPr>
        <w:drawing>
          <wp:inline distT="0" distB="0" distL="0" distR="0" wp14:anchorId="188BA1DF" wp14:editId="3FCD9C76">
            <wp:extent cx="146050" cy="184150"/>
            <wp:effectExtent l="0" t="0" r="0" b="0"/>
            <wp:docPr id="573" name="Picture 573" descr="Section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SectionCollaps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t>), deleted (</w:t>
      </w:r>
      <w:r w:rsidR="00A24BB0">
        <w:rPr>
          <w:noProof/>
          <w:lang w:val="en-US" w:eastAsia="en-US"/>
        </w:rPr>
        <w:drawing>
          <wp:inline distT="0" distB="0" distL="0" distR="0" wp14:anchorId="4DF83A66" wp14:editId="46E54B99">
            <wp:extent cx="146050" cy="184150"/>
            <wp:effectExtent l="0" t="0" r="0" b="0"/>
            <wp:docPr id="574" name="Picture 574" descr="RepSectio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RepSectionDel"/>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t>) or maximised (</w:t>
      </w:r>
      <w:r w:rsidR="00A24BB0">
        <w:rPr>
          <w:noProof/>
          <w:lang w:val="en-US" w:eastAsia="en-US"/>
        </w:rPr>
        <w:drawing>
          <wp:inline distT="0" distB="0" distL="0" distR="0" wp14:anchorId="6591FFAD" wp14:editId="2D0A7A8C">
            <wp:extent cx="146050" cy="184150"/>
            <wp:effectExtent l="0" t="0" r="0" b="0"/>
            <wp:docPr id="575" name="Picture 575" descr="RepSection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RepSectionMax"/>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t>).</w:t>
      </w:r>
    </w:p>
    <w:p w:rsidR="00040172" w:rsidRDefault="00040172">
      <w:pPr>
        <w:spacing w:before="0" w:after="0"/>
        <w:divId w:val="700983856"/>
        <w:rPr>
          <w:rFonts w:ascii="Times New Roman" w:hAnsi="Times New Roman"/>
          <w:color w:val="auto"/>
          <w:sz w:val="24"/>
          <w:szCs w:val="24"/>
        </w:rPr>
      </w:pPr>
      <w:r>
        <w:rPr>
          <w:rFonts w:ascii="Times New Roman" w:hAnsi="Times New Roman"/>
          <w:color w:val="auto"/>
          <w:sz w:val="24"/>
          <w:szCs w:val="24"/>
        </w:rPr>
        <w:t xml:space="preserve">  </w:t>
      </w:r>
      <w:r>
        <w:rPr>
          <w:rFonts w:ascii="Times New Roman" w:hAnsi="Times New Roman"/>
          <w:color w:val="auto"/>
          <w:sz w:val="24"/>
          <w:szCs w:val="24"/>
        </w:rPr>
        <w:br/>
      </w:r>
    </w:p>
    <w:bookmarkStart w:id="351" w:name="analyses_aggregation_aggtable_ht_5869"/>
    <w:bookmarkEnd w:id="351"/>
    <w:p w:rsidR="00040172" w:rsidRDefault="00040172">
      <w:pPr>
        <w:pStyle w:val="Heading4"/>
        <w:divId w:val="700983856"/>
      </w:pPr>
      <w:r>
        <w:fldChar w:fldCharType="begin"/>
      </w:r>
      <w:r>
        <w:instrText xml:space="preserve"> XE "Aggregation table" \* MERGEFORMAT </w:instrText>
      </w:r>
      <w:r>
        <w:fldChar w:fldCharType="end"/>
      </w:r>
      <w:r>
        <w:t>Aggregation table</w:t>
      </w:r>
    </w:p>
    <w:p w:rsidR="00040172" w:rsidRDefault="00040172">
      <w:pPr>
        <w:pStyle w:val="Heading5"/>
        <w:divId w:val="761953199"/>
      </w:pPr>
      <w:r>
        <w:t>Overview</w:t>
      </w:r>
    </w:p>
    <w:p w:rsidR="00040172" w:rsidRDefault="00040172">
      <w:pPr>
        <w:divId w:val="761953199"/>
      </w:pPr>
      <w:r>
        <w:t>The aggregation table displays the yearly aggregated figures of each financial item included in the report section(s) selected for the analysis.</w:t>
      </w:r>
    </w:p>
    <w:p w:rsidR="00040172" w:rsidRPr="00A24BB0" w:rsidRDefault="00040172">
      <w:pPr>
        <w:divId w:val="761953199"/>
      </w:pPr>
      <w:r w:rsidRPr="00A24BB0">
        <w:rPr>
          <w:rStyle w:val="Drop-downhotspot"/>
          <w:b/>
          <w:bCs/>
          <w:color w:val="003366"/>
        </w:rPr>
        <w:t>Aggregation table</w:t>
      </w:r>
    </w:p>
    <w:p w:rsidR="00040172" w:rsidRDefault="00A24BB0" w:rsidP="00503423">
      <w:pPr>
        <w:divId w:val="47075160"/>
      </w:pPr>
      <w:r>
        <w:rPr>
          <w:noProof/>
          <w:lang w:val="en-US" w:eastAsia="en-US"/>
        </w:rPr>
        <w:drawing>
          <wp:inline distT="0" distB="0" distL="0" distR="0" wp14:anchorId="060C1984" wp14:editId="193B8977">
            <wp:extent cx="5715000" cy="2451100"/>
            <wp:effectExtent l="0" t="0" r="0" b="0"/>
            <wp:docPr id="576" name="Picture 576" descr="Agg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AggTable"/>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715000" cy="2451100"/>
                    </a:xfrm>
                    <a:prstGeom prst="rect">
                      <a:avLst/>
                    </a:prstGeom>
                    <a:noFill/>
                    <a:ln>
                      <a:noFill/>
                    </a:ln>
                  </pic:spPr>
                </pic:pic>
              </a:graphicData>
            </a:graphic>
          </wp:inline>
        </w:drawing>
      </w:r>
    </w:p>
    <w:p w:rsidR="00040172" w:rsidRDefault="00040172">
      <w:pPr>
        <w:divId w:val="761953199"/>
      </w:pPr>
      <w:r>
        <w:t xml:space="preserve">Each line displays the aggregated value of a financial item. The items are organised by report section. </w:t>
      </w:r>
    </w:p>
    <w:p w:rsidR="00040172" w:rsidRDefault="00040172">
      <w:pPr>
        <w:divId w:val="761953199"/>
      </w:pPr>
      <w:r>
        <w:t>Each column displays the yearly values of the aggregated accounts.</w:t>
      </w:r>
    </w:p>
    <w:p w:rsidR="00040172" w:rsidRDefault="00040172">
      <w:pPr>
        <w:pStyle w:val="Heading5"/>
        <w:divId w:val="761953199"/>
      </w:pPr>
      <w:r>
        <w:t>Working with an aggregation table</w:t>
      </w:r>
    </w:p>
    <w:p w:rsidR="00040172" w:rsidRDefault="00040172" w:rsidP="002E7032">
      <w:pPr>
        <w:numPr>
          <w:ilvl w:val="0"/>
          <w:numId w:val="344"/>
        </w:numPr>
        <w:tabs>
          <w:tab w:val="left" w:pos="720"/>
        </w:tabs>
        <w:divId w:val="761953199"/>
      </w:pPr>
      <w:r>
        <w:t xml:space="preserve">The first line of the table displays the number of companies included in the yearly aggregated figures. This number varies from year to year depending on the availability of accounts for each company included in the analysis. </w:t>
      </w:r>
      <w:r>
        <w:br/>
      </w:r>
      <w:r>
        <w:br/>
        <w:t>The number displayed next to each figure within the table represents the number of companies (observations) considered for the calculation of the figure.</w:t>
      </w:r>
      <w:r>
        <w:br/>
      </w:r>
      <w:r>
        <w:br/>
        <w:t xml:space="preserve">When comparing yearly aggregated values, the number of observations that were used to produce each figure should not be overlooked as it has significant influence on the magnitude of each figure. </w:t>
      </w:r>
    </w:p>
    <w:p w:rsidR="00040172" w:rsidRDefault="00040172" w:rsidP="002E7032">
      <w:pPr>
        <w:numPr>
          <w:ilvl w:val="0"/>
          <w:numId w:val="344"/>
        </w:numPr>
        <w:tabs>
          <w:tab w:val="left" w:pos="720"/>
        </w:tabs>
        <w:divId w:val="761953199"/>
      </w:pPr>
      <w:r>
        <w:t xml:space="preserve">Each column can be resized by clicking the border of a column header and dragging it to the desired width. </w:t>
      </w:r>
    </w:p>
    <w:p w:rsidR="00040172" w:rsidRDefault="00040172" w:rsidP="002E7032">
      <w:pPr>
        <w:numPr>
          <w:ilvl w:val="0"/>
          <w:numId w:val="344"/>
        </w:numPr>
        <w:tabs>
          <w:tab w:val="left" w:pos="720"/>
        </w:tabs>
        <w:divId w:val="761953199"/>
      </w:pPr>
      <w:r>
        <w:t xml:space="preserve">Click </w:t>
      </w:r>
      <w:r w:rsidR="00A24BB0">
        <w:rPr>
          <w:noProof/>
          <w:lang w:val="en-US" w:eastAsia="en-US"/>
        </w:rPr>
        <w:drawing>
          <wp:inline distT="0" distB="0" distL="0" distR="0" wp14:anchorId="1C1549AA" wp14:editId="77B7B168">
            <wp:extent cx="133350" cy="114300"/>
            <wp:effectExtent l="0" t="0" r="0" b="0"/>
            <wp:docPr id="577" name="Picture 577" descr="DelLine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DelLineColumn"/>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t xml:space="preserve"> to delete the corresponding year or report section.</w:t>
      </w:r>
    </w:p>
    <w:p w:rsidR="00040172" w:rsidRDefault="00040172">
      <w:pPr>
        <w:pStyle w:val="Heading5"/>
        <w:divId w:val="761953199"/>
      </w:pPr>
      <w:r>
        <w:t>Aggregation table toolbar</w:t>
      </w:r>
    </w:p>
    <w:p w:rsidR="00040172" w:rsidRDefault="00040172">
      <w:pPr>
        <w:divId w:val="761953199"/>
      </w:pPr>
      <w:r>
        <w:t>The icons and links displayed in the table's toolbar are as follows:</w:t>
      </w:r>
    </w:p>
    <w:tbl>
      <w:tblPr>
        <w:tblW w:w="9088"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1081"/>
        <w:gridCol w:w="8007"/>
      </w:tblGrid>
      <w:tr w:rsidR="00040172" w:rsidTr="00ED1153">
        <w:trPr>
          <w:divId w:val="2005088171"/>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040172" w:rsidRDefault="00040172">
            <w:pPr>
              <w:pStyle w:val="columnheader"/>
            </w:pPr>
            <w:r>
              <w:t>Icon/link</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040172" w:rsidRDefault="00040172">
            <w:pPr>
              <w:pStyle w:val="columnheader"/>
            </w:pPr>
            <w:r>
              <w:t>Function</w:t>
            </w:r>
          </w:p>
        </w:tc>
      </w:tr>
      <w:tr w:rsidR="00040172" w:rsidTr="00ED1153">
        <w:trPr>
          <w:divId w:val="2005088171"/>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040172" w:rsidRDefault="00040172">
            <w:pPr>
              <w:pStyle w:val="celltext"/>
              <w:jc w:val="center"/>
              <w:rPr>
                <w:b/>
                <w:bCs/>
              </w:rPr>
            </w:pPr>
            <w:r>
              <w:rPr>
                <w:b/>
                <w:bCs/>
              </w:rPr>
              <w:lastRenderedPageBreak/>
              <w:t>Options</w:t>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040172" w:rsidRDefault="00040172">
            <w:pPr>
              <w:pStyle w:val="celltext"/>
            </w:pPr>
            <w:r>
              <w:t xml:space="preserve">Change the </w:t>
            </w:r>
            <w:hyperlink w:anchor="analyses_aggregation_aggtabledis_1248" w:history="1">
              <w:r>
                <w:rPr>
                  <w:rStyle w:val="Hyperlink"/>
                  <w:color w:val="0000FF"/>
                </w:rPr>
                <w:t>display options</w:t>
              </w:r>
            </w:hyperlink>
            <w:r>
              <w:t xml:space="preserve"> of the table.</w:t>
            </w:r>
          </w:p>
        </w:tc>
      </w:tr>
      <w:tr w:rsidR="00040172" w:rsidTr="00ED1153">
        <w:trPr>
          <w:divId w:val="2005088171"/>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040172" w:rsidRDefault="00A24BB0">
            <w:pPr>
              <w:pStyle w:val="celltext"/>
              <w:jc w:val="center"/>
            </w:pPr>
            <w:r>
              <w:rPr>
                <w:noProof/>
                <w:lang w:val="en-US" w:eastAsia="en-US"/>
              </w:rPr>
              <w:drawing>
                <wp:inline distT="0" distB="0" distL="0" distR="0" wp14:anchorId="5D1DDAE4" wp14:editId="5D633D42">
                  <wp:extent cx="146050" cy="184150"/>
                  <wp:effectExtent l="0" t="0" r="0" b="0"/>
                  <wp:docPr id="578" name="Picture 578" descr="Section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SectionCollaps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040172" w:rsidRDefault="00040172">
            <w:pPr>
              <w:pStyle w:val="celltext"/>
            </w:pPr>
            <w:r>
              <w:t xml:space="preserve">Hide (collapse) the table (restore the element by clicking </w:t>
            </w:r>
            <w:r w:rsidR="00A24BB0">
              <w:rPr>
                <w:noProof/>
                <w:lang w:val="en-US" w:eastAsia="en-US"/>
              </w:rPr>
              <w:drawing>
                <wp:inline distT="0" distB="0" distL="0" distR="0" wp14:anchorId="4332046A" wp14:editId="70E01E83">
                  <wp:extent cx="146050" cy="184150"/>
                  <wp:effectExtent l="0" t="0" r="0" b="0"/>
                  <wp:docPr id="579" name="Picture 579" descr="RepSection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RepSectionShow"/>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t>).</w:t>
            </w:r>
          </w:p>
        </w:tc>
      </w:tr>
      <w:tr w:rsidR="00040172" w:rsidTr="00ED1153">
        <w:trPr>
          <w:divId w:val="2005088171"/>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040172" w:rsidRDefault="00A24BB0">
            <w:pPr>
              <w:pStyle w:val="celltext"/>
              <w:jc w:val="center"/>
            </w:pPr>
            <w:r>
              <w:rPr>
                <w:noProof/>
                <w:lang w:val="en-US" w:eastAsia="en-US"/>
              </w:rPr>
              <w:drawing>
                <wp:inline distT="0" distB="0" distL="0" distR="0" wp14:anchorId="60FF76C8" wp14:editId="437CC5C6">
                  <wp:extent cx="146050" cy="184150"/>
                  <wp:effectExtent l="0" t="0" r="0" b="0"/>
                  <wp:docPr id="580" name="Picture 580" descr="RepSection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RepSectionMax"/>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040172" w:rsidRDefault="00040172">
            <w:pPr>
              <w:pStyle w:val="celltext"/>
            </w:pPr>
            <w:r>
              <w:t>Maximise and open the table in a new window. You can also double-click in the section to maximise it.</w:t>
            </w:r>
          </w:p>
        </w:tc>
      </w:tr>
      <w:tr w:rsidR="00040172" w:rsidTr="00ED1153">
        <w:trPr>
          <w:divId w:val="2005088171"/>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040172" w:rsidRDefault="00A24BB0">
            <w:pPr>
              <w:pStyle w:val="celltext"/>
              <w:jc w:val="center"/>
            </w:pPr>
            <w:r>
              <w:rPr>
                <w:noProof/>
                <w:lang w:val="en-US" w:eastAsia="en-US"/>
              </w:rPr>
              <w:drawing>
                <wp:inline distT="0" distB="0" distL="0" distR="0" wp14:anchorId="24BC2515" wp14:editId="60E75C89">
                  <wp:extent cx="146050" cy="184150"/>
                  <wp:effectExtent l="0" t="0" r="0" b="0"/>
                  <wp:docPr id="581" name="Picture 581" descr="RepSectio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RepSectionDel"/>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040172" w:rsidRDefault="00040172">
            <w:pPr>
              <w:pStyle w:val="celltext"/>
            </w:pPr>
            <w:r>
              <w:t>Remove the table from the analysis.</w:t>
            </w:r>
          </w:p>
        </w:tc>
      </w:tr>
    </w:tbl>
    <w:p w:rsidR="00040172" w:rsidRDefault="00040172">
      <w:pPr>
        <w:spacing w:before="0" w:after="0"/>
        <w:divId w:val="700983856"/>
        <w:rPr>
          <w:rFonts w:ascii="Times New Roman" w:hAnsi="Times New Roman"/>
          <w:color w:val="auto"/>
          <w:sz w:val="24"/>
          <w:szCs w:val="24"/>
        </w:rPr>
      </w:pPr>
      <w:r>
        <w:rPr>
          <w:rFonts w:ascii="Times New Roman" w:hAnsi="Times New Roman"/>
          <w:color w:val="auto"/>
          <w:sz w:val="24"/>
          <w:szCs w:val="24"/>
        </w:rPr>
        <w:t xml:space="preserve">  </w:t>
      </w:r>
      <w:r>
        <w:rPr>
          <w:rFonts w:ascii="Times New Roman" w:hAnsi="Times New Roman"/>
          <w:color w:val="auto"/>
          <w:sz w:val="24"/>
          <w:szCs w:val="24"/>
        </w:rPr>
        <w:br/>
      </w:r>
    </w:p>
    <w:bookmarkStart w:id="352" w:name="analyses_aggregation_strbalsheet_52"/>
    <w:bookmarkEnd w:id="352"/>
    <w:p w:rsidR="00040172" w:rsidRDefault="00040172">
      <w:pPr>
        <w:pStyle w:val="Heading4"/>
        <w:divId w:val="700983856"/>
      </w:pPr>
      <w:r>
        <w:fldChar w:fldCharType="begin"/>
      </w:r>
      <w:r>
        <w:instrText xml:space="preserve"> XE "Structure of the balance sheet" \* MERGEFORMAT </w:instrText>
      </w:r>
      <w:r>
        <w:fldChar w:fldCharType="end"/>
      </w:r>
      <w:r>
        <w:t>Structure of the balance sheet</w:t>
      </w:r>
    </w:p>
    <w:p w:rsidR="00040172" w:rsidRDefault="00040172">
      <w:pPr>
        <w:pStyle w:val="Heading5"/>
        <w:divId w:val="1565674825"/>
      </w:pPr>
      <w:r>
        <w:t>Overview</w:t>
      </w:r>
    </w:p>
    <w:p w:rsidR="00040172" w:rsidRDefault="00040172">
      <w:pPr>
        <w:divId w:val="1565674825"/>
      </w:pPr>
      <w:r>
        <w:t xml:space="preserve">The structure of the balance sheet chart illustrates the annual structure of the aggregated balance sheet in a block diagram. </w:t>
      </w:r>
    </w:p>
    <w:p w:rsidR="00040172" w:rsidRPr="00A24BB0" w:rsidRDefault="00040172">
      <w:pPr>
        <w:divId w:val="1565674825"/>
      </w:pPr>
      <w:r w:rsidRPr="00A24BB0">
        <w:rPr>
          <w:rStyle w:val="Drop-downhotspot"/>
          <w:b/>
          <w:bCs/>
          <w:color w:val="003366"/>
        </w:rPr>
        <w:t>Structure of the balance sheet example</w:t>
      </w:r>
    </w:p>
    <w:p w:rsidR="00040172" w:rsidRDefault="00A24BB0" w:rsidP="00503423">
      <w:pPr>
        <w:divId w:val="623274194"/>
      </w:pPr>
      <w:r>
        <w:rPr>
          <w:noProof/>
          <w:lang w:val="en-US" w:eastAsia="en-US"/>
        </w:rPr>
        <w:drawing>
          <wp:inline distT="0" distB="0" distL="0" distR="0" wp14:anchorId="26D5DFAB" wp14:editId="75F26C2C">
            <wp:extent cx="5715000" cy="2876550"/>
            <wp:effectExtent l="0" t="0" r="0" b="0"/>
            <wp:docPr id="582" name="Picture 582" descr="AggStructure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AggStructureBS"/>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715000" cy="2876550"/>
                    </a:xfrm>
                    <a:prstGeom prst="rect">
                      <a:avLst/>
                    </a:prstGeom>
                    <a:noFill/>
                    <a:ln>
                      <a:noFill/>
                    </a:ln>
                  </pic:spPr>
                </pic:pic>
              </a:graphicData>
            </a:graphic>
          </wp:inline>
        </w:drawing>
      </w:r>
    </w:p>
    <w:p w:rsidR="00040172" w:rsidRDefault="00040172">
      <w:pPr>
        <w:divId w:val="1565674825"/>
      </w:pPr>
      <w:r>
        <w:t>It breaks down:</w:t>
      </w:r>
    </w:p>
    <w:p w:rsidR="00040172" w:rsidRDefault="00040172" w:rsidP="002E7032">
      <w:pPr>
        <w:numPr>
          <w:ilvl w:val="0"/>
          <w:numId w:val="345"/>
        </w:numPr>
        <w:tabs>
          <w:tab w:val="left" w:pos="720"/>
        </w:tabs>
        <w:divId w:val="1727728429"/>
      </w:pPr>
      <w:r>
        <w:t xml:space="preserve">The aggregated assets in terms of </w:t>
      </w:r>
      <w:r>
        <w:rPr>
          <w:i/>
          <w:iCs/>
        </w:rPr>
        <w:t>Fixed assets</w:t>
      </w:r>
      <w:r>
        <w:t xml:space="preserve"> and </w:t>
      </w:r>
      <w:r>
        <w:rPr>
          <w:i/>
          <w:iCs/>
        </w:rPr>
        <w:t>Current assets</w:t>
      </w:r>
    </w:p>
    <w:p w:rsidR="00040172" w:rsidRDefault="00040172" w:rsidP="002E7032">
      <w:pPr>
        <w:numPr>
          <w:ilvl w:val="0"/>
          <w:numId w:val="345"/>
        </w:numPr>
        <w:tabs>
          <w:tab w:val="left" w:pos="720"/>
        </w:tabs>
        <w:divId w:val="1727728429"/>
      </w:pPr>
      <w:r>
        <w:t xml:space="preserve">The aggregated liabilities in terms of </w:t>
      </w:r>
      <w:r>
        <w:rPr>
          <w:i/>
          <w:iCs/>
        </w:rPr>
        <w:t>Shareholders funds</w:t>
      </w:r>
      <w:r>
        <w:t xml:space="preserve">, </w:t>
      </w:r>
      <w:r>
        <w:rPr>
          <w:i/>
          <w:iCs/>
        </w:rPr>
        <w:t>Non current liabilities</w:t>
      </w:r>
      <w:r>
        <w:t xml:space="preserve"> and </w:t>
      </w:r>
      <w:r>
        <w:rPr>
          <w:i/>
          <w:iCs/>
        </w:rPr>
        <w:t>Current liabilities</w:t>
      </w:r>
      <w:r>
        <w:t>.</w:t>
      </w:r>
    </w:p>
    <w:p w:rsidR="00040172" w:rsidRDefault="00040172">
      <w:pPr>
        <w:divId w:val="1565674825"/>
      </w:pPr>
      <w:r>
        <w:t xml:space="preserve">The middle cylinder represents the </w:t>
      </w:r>
      <w:r>
        <w:rPr>
          <w:i/>
          <w:iCs/>
        </w:rPr>
        <w:t>Net current assets</w:t>
      </w:r>
      <w:r>
        <w:t xml:space="preserve"> (= </w:t>
      </w:r>
      <w:r>
        <w:rPr>
          <w:i/>
          <w:iCs/>
        </w:rPr>
        <w:t>Current assets</w:t>
      </w:r>
      <w:r>
        <w:t xml:space="preserve"> - </w:t>
      </w:r>
      <w:r>
        <w:rPr>
          <w:i/>
          <w:iCs/>
        </w:rPr>
        <w:t>Current liabilities</w:t>
      </w:r>
      <w:r>
        <w:t>). All figures are expressed in percentage of the total.</w:t>
      </w:r>
    </w:p>
    <w:p w:rsidR="00040172" w:rsidRDefault="00040172">
      <w:pPr>
        <w:divId w:val="1565674825"/>
      </w:pPr>
      <w:r>
        <w:t>By default, the structure of the group's balance sheet corresponding to the last selected year is displayed. Use the drop-down menu in the top-left of the chart to change the year.</w:t>
      </w:r>
    </w:p>
    <w:p w:rsidR="00040172" w:rsidRDefault="00040172">
      <w:pPr>
        <w:pStyle w:val="Heading5"/>
        <w:divId w:val="1565674825"/>
      </w:pPr>
      <w:r>
        <w:t>Structure of the balance sheet toolbar</w:t>
      </w:r>
    </w:p>
    <w:p w:rsidR="00040172" w:rsidRDefault="00040172">
      <w:pPr>
        <w:divId w:val="1565674825"/>
      </w:pPr>
      <w:r>
        <w:t>The icons and links displayed in the chart's toolbar are as follows:</w:t>
      </w:r>
    </w:p>
    <w:tbl>
      <w:tblPr>
        <w:tblW w:w="9088"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1081"/>
        <w:gridCol w:w="8007"/>
      </w:tblGrid>
      <w:tr w:rsidR="00040172" w:rsidTr="00ED1153">
        <w:trPr>
          <w:divId w:val="1494177163"/>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040172" w:rsidRDefault="00040172">
            <w:pPr>
              <w:pStyle w:val="columnheader"/>
            </w:pPr>
            <w:r>
              <w:t>Icon/link</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040172" w:rsidRDefault="00040172">
            <w:pPr>
              <w:pStyle w:val="columnheader"/>
            </w:pPr>
            <w:r>
              <w:t>Function</w:t>
            </w:r>
          </w:p>
        </w:tc>
      </w:tr>
      <w:tr w:rsidR="00040172" w:rsidTr="00ED1153">
        <w:trPr>
          <w:divId w:val="1494177163"/>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040172" w:rsidRDefault="00040172">
            <w:pPr>
              <w:pStyle w:val="celltext"/>
              <w:jc w:val="center"/>
              <w:rPr>
                <w:b/>
                <w:bCs/>
              </w:rPr>
            </w:pPr>
            <w:r>
              <w:rPr>
                <w:b/>
                <w:bCs/>
              </w:rPr>
              <w:t>Options</w:t>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040172" w:rsidRDefault="00040172">
            <w:pPr>
              <w:pStyle w:val="celltext"/>
            </w:pPr>
            <w:r>
              <w:t xml:space="preserve">Change the </w:t>
            </w:r>
            <w:hyperlink w:anchor="analyses_aggregation_aggstrbalsh_5174" w:history="1">
              <w:r>
                <w:rPr>
                  <w:rStyle w:val="Hyperlink"/>
                  <w:color w:val="0000FF"/>
                </w:rPr>
                <w:t>display options</w:t>
              </w:r>
            </w:hyperlink>
            <w:r>
              <w:t xml:space="preserve"> of the element.</w:t>
            </w:r>
          </w:p>
        </w:tc>
      </w:tr>
      <w:tr w:rsidR="00040172" w:rsidTr="00ED1153">
        <w:trPr>
          <w:divId w:val="1494177163"/>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040172" w:rsidRDefault="00A24BB0">
            <w:pPr>
              <w:pStyle w:val="celltext"/>
              <w:jc w:val="center"/>
            </w:pPr>
            <w:r>
              <w:rPr>
                <w:noProof/>
                <w:lang w:val="en-US" w:eastAsia="en-US"/>
              </w:rPr>
              <w:drawing>
                <wp:inline distT="0" distB="0" distL="0" distR="0" wp14:anchorId="702CD801" wp14:editId="0367A0AB">
                  <wp:extent cx="146050" cy="184150"/>
                  <wp:effectExtent l="0" t="0" r="0" b="0"/>
                  <wp:docPr id="583" name="Picture 583" descr="Section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SectionCollaps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040172" w:rsidRDefault="00040172">
            <w:pPr>
              <w:pStyle w:val="celltext"/>
            </w:pPr>
            <w:r>
              <w:t xml:space="preserve">Hide (collapse) the element (restore the element by clicking </w:t>
            </w:r>
            <w:r w:rsidR="00A24BB0">
              <w:rPr>
                <w:noProof/>
                <w:lang w:val="en-US" w:eastAsia="en-US"/>
              </w:rPr>
              <w:drawing>
                <wp:inline distT="0" distB="0" distL="0" distR="0" wp14:anchorId="398B6ECD" wp14:editId="35268E88">
                  <wp:extent cx="146050" cy="184150"/>
                  <wp:effectExtent l="0" t="0" r="0" b="0"/>
                  <wp:docPr id="584" name="Picture 584" descr="RepSection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RepSectionShow"/>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t>).</w:t>
            </w:r>
          </w:p>
        </w:tc>
      </w:tr>
      <w:tr w:rsidR="00040172" w:rsidTr="00ED1153">
        <w:trPr>
          <w:divId w:val="1494177163"/>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040172" w:rsidRDefault="00A24BB0">
            <w:pPr>
              <w:pStyle w:val="celltext"/>
              <w:jc w:val="center"/>
            </w:pPr>
            <w:r>
              <w:rPr>
                <w:noProof/>
                <w:lang w:val="en-US" w:eastAsia="en-US"/>
              </w:rPr>
              <w:drawing>
                <wp:inline distT="0" distB="0" distL="0" distR="0" wp14:anchorId="2336CC01" wp14:editId="083CF89D">
                  <wp:extent cx="146050" cy="184150"/>
                  <wp:effectExtent l="0" t="0" r="0" b="0"/>
                  <wp:docPr id="585" name="Picture 585" descr="RepSectio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RepSectionDel"/>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040172" w:rsidRDefault="00040172">
            <w:pPr>
              <w:pStyle w:val="celltext"/>
            </w:pPr>
            <w:r>
              <w:t xml:space="preserve">Remove the element from the analysis. </w:t>
            </w:r>
          </w:p>
        </w:tc>
      </w:tr>
      <w:tr w:rsidR="00040172" w:rsidTr="00ED1153">
        <w:trPr>
          <w:divId w:val="1494177163"/>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040172" w:rsidRDefault="00A24BB0">
            <w:pPr>
              <w:pStyle w:val="celltext"/>
              <w:jc w:val="center"/>
            </w:pPr>
            <w:r>
              <w:rPr>
                <w:noProof/>
                <w:lang w:val="en-US" w:eastAsia="en-US"/>
              </w:rPr>
              <w:drawing>
                <wp:inline distT="0" distB="0" distL="0" distR="0" wp14:anchorId="261A65FF" wp14:editId="5DC79BA3">
                  <wp:extent cx="146050" cy="184150"/>
                  <wp:effectExtent l="0" t="0" r="0" b="0"/>
                  <wp:docPr id="586" name="Picture 586" descr="RepSection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RepSectionMax"/>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040172" w:rsidRDefault="00040172">
            <w:pPr>
              <w:pStyle w:val="celltext"/>
            </w:pPr>
            <w:r>
              <w:t>Maximise and open the section in a new window. You can also double-click in the section to maximise it.</w:t>
            </w:r>
          </w:p>
        </w:tc>
      </w:tr>
    </w:tbl>
    <w:bookmarkStart w:id="353" w:name="analyses_aggregation_strplaccoun_1211"/>
    <w:bookmarkEnd w:id="353"/>
    <w:p w:rsidR="00040172" w:rsidRDefault="00040172">
      <w:pPr>
        <w:pStyle w:val="Heading4"/>
        <w:divId w:val="700983856"/>
      </w:pPr>
      <w:r>
        <w:lastRenderedPageBreak/>
        <w:fldChar w:fldCharType="begin"/>
      </w:r>
      <w:r>
        <w:instrText xml:space="preserve"> XE "Structure of the P&amp;L account" \* MERGEFORMAT </w:instrText>
      </w:r>
      <w:r>
        <w:fldChar w:fldCharType="end"/>
      </w:r>
      <w:r>
        <w:t>Structure of the P&amp;L account</w:t>
      </w:r>
    </w:p>
    <w:p w:rsidR="00040172" w:rsidRDefault="00040172">
      <w:pPr>
        <w:pStyle w:val="Heading5"/>
        <w:divId w:val="1656033005"/>
      </w:pPr>
      <w:r>
        <w:t>Overview</w:t>
      </w:r>
    </w:p>
    <w:p w:rsidR="00040172" w:rsidRDefault="00040172">
      <w:pPr>
        <w:divId w:val="1656033005"/>
      </w:pPr>
      <w:r>
        <w:t>The structure of the P&amp;L account diagram illustrates the annual structure of the aggregated profit and loss account in a block diagram.</w:t>
      </w:r>
    </w:p>
    <w:p w:rsidR="00040172" w:rsidRPr="00A24BB0" w:rsidRDefault="00040172">
      <w:pPr>
        <w:divId w:val="1656033005"/>
      </w:pPr>
      <w:r w:rsidRPr="00A24BB0">
        <w:rPr>
          <w:rStyle w:val="Drop-downhotspot"/>
          <w:b/>
          <w:bCs/>
          <w:color w:val="003366"/>
        </w:rPr>
        <w:t>Structure of the P&amp;L account example</w:t>
      </w:r>
    </w:p>
    <w:p w:rsidR="00040172" w:rsidRDefault="00A24BB0" w:rsidP="00503423">
      <w:pPr>
        <w:divId w:val="120728866"/>
      </w:pPr>
      <w:r>
        <w:rPr>
          <w:noProof/>
          <w:lang w:val="en-US" w:eastAsia="en-US"/>
        </w:rPr>
        <w:drawing>
          <wp:inline distT="0" distB="0" distL="0" distR="0" wp14:anchorId="4DAA984D" wp14:editId="24A1A4E1">
            <wp:extent cx="5715000" cy="2876550"/>
            <wp:effectExtent l="0" t="0" r="0" b="0"/>
            <wp:docPr id="587" name="Picture 587" descr="AggStructure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AggStructurePL"/>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715000" cy="2876550"/>
                    </a:xfrm>
                    <a:prstGeom prst="rect">
                      <a:avLst/>
                    </a:prstGeom>
                    <a:noFill/>
                    <a:ln>
                      <a:noFill/>
                    </a:ln>
                  </pic:spPr>
                </pic:pic>
              </a:graphicData>
            </a:graphic>
          </wp:inline>
        </w:drawing>
      </w:r>
    </w:p>
    <w:p w:rsidR="00040172" w:rsidRDefault="00040172">
      <w:pPr>
        <w:divId w:val="1656033005"/>
      </w:pPr>
      <w:r>
        <w:t xml:space="preserve">It breaks down on one hand the aggregated expenses, and on the other the aggregated income. All figures are expressed in percentage of Operating Revenue/Turnover. </w:t>
      </w:r>
    </w:p>
    <w:p w:rsidR="00040172" w:rsidRDefault="00040172">
      <w:pPr>
        <w:divId w:val="1656033005"/>
      </w:pPr>
      <w:r>
        <w:t>By default, the structure of the group's P&amp;L account corresponding to the last selected year is displayed. Use the drop-down menu in the top left of the chart to change the year.</w:t>
      </w:r>
    </w:p>
    <w:p w:rsidR="00040172" w:rsidRDefault="00040172">
      <w:pPr>
        <w:pStyle w:val="Heading5"/>
        <w:divId w:val="1656033005"/>
      </w:pPr>
      <w:r>
        <w:t xml:space="preserve">Structure of the P&amp;L account toolbar </w:t>
      </w:r>
    </w:p>
    <w:p w:rsidR="00040172" w:rsidRDefault="00040172">
      <w:pPr>
        <w:divId w:val="1656033005"/>
      </w:pPr>
      <w:r>
        <w:t xml:space="preserve">The icons and links displayed in the chart's toolbar are as follows: </w:t>
      </w:r>
    </w:p>
    <w:tbl>
      <w:tblPr>
        <w:tblW w:w="9088"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1081"/>
        <w:gridCol w:w="8007"/>
      </w:tblGrid>
      <w:tr w:rsidR="00040172" w:rsidTr="00ED1153">
        <w:trPr>
          <w:divId w:val="187304593"/>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040172" w:rsidRDefault="00040172">
            <w:pPr>
              <w:pStyle w:val="columnheader"/>
            </w:pPr>
            <w:r>
              <w:t>Icon/link</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040172" w:rsidRDefault="00040172">
            <w:pPr>
              <w:pStyle w:val="columnheader"/>
            </w:pPr>
            <w:r>
              <w:t>Function</w:t>
            </w:r>
          </w:p>
        </w:tc>
      </w:tr>
      <w:tr w:rsidR="00040172" w:rsidTr="00ED1153">
        <w:trPr>
          <w:divId w:val="187304593"/>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040172" w:rsidRDefault="00040172">
            <w:pPr>
              <w:pStyle w:val="celltext"/>
              <w:jc w:val="center"/>
              <w:rPr>
                <w:b/>
                <w:bCs/>
              </w:rPr>
            </w:pPr>
            <w:r>
              <w:rPr>
                <w:b/>
                <w:bCs/>
              </w:rPr>
              <w:t>Options</w:t>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040172" w:rsidRDefault="00040172">
            <w:pPr>
              <w:pStyle w:val="celltext"/>
            </w:pPr>
            <w:r>
              <w:t xml:space="preserve">Change the </w:t>
            </w:r>
            <w:hyperlink w:anchor="analyses_aggregation_aggstructpl_303" w:history="1">
              <w:r>
                <w:rPr>
                  <w:rStyle w:val="Hyperlink"/>
                  <w:color w:val="0000FF"/>
                </w:rPr>
                <w:t>display options</w:t>
              </w:r>
            </w:hyperlink>
            <w:r>
              <w:t xml:space="preserve"> of the element.</w:t>
            </w:r>
          </w:p>
        </w:tc>
      </w:tr>
      <w:tr w:rsidR="00040172" w:rsidTr="00ED1153">
        <w:trPr>
          <w:divId w:val="187304593"/>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040172" w:rsidRDefault="00A24BB0">
            <w:pPr>
              <w:pStyle w:val="celltext"/>
              <w:jc w:val="center"/>
            </w:pPr>
            <w:r>
              <w:rPr>
                <w:noProof/>
                <w:lang w:val="en-US" w:eastAsia="en-US"/>
              </w:rPr>
              <w:drawing>
                <wp:inline distT="0" distB="0" distL="0" distR="0" wp14:anchorId="683F1C95" wp14:editId="58387FF5">
                  <wp:extent cx="146050" cy="184150"/>
                  <wp:effectExtent l="0" t="0" r="0" b="0"/>
                  <wp:docPr id="588" name="Picture 588" descr="Section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SectionCollaps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040172" w:rsidRDefault="00040172">
            <w:pPr>
              <w:pStyle w:val="celltext"/>
            </w:pPr>
            <w:r>
              <w:t xml:space="preserve">Hide (collapse) the element (restore the element by clicking </w:t>
            </w:r>
            <w:r w:rsidR="00A24BB0">
              <w:rPr>
                <w:noProof/>
                <w:lang w:val="en-US" w:eastAsia="en-US"/>
              </w:rPr>
              <w:drawing>
                <wp:inline distT="0" distB="0" distL="0" distR="0" wp14:anchorId="0A91AF33" wp14:editId="11FAFF29">
                  <wp:extent cx="146050" cy="184150"/>
                  <wp:effectExtent l="0" t="0" r="0" b="0"/>
                  <wp:docPr id="589" name="Picture 589" descr="RepSection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RepSectionShow"/>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t>).</w:t>
            </w:r>
          </w:p>
        </w:tc>
      </w:tr>
      <w:tr w:rsidR="00040172" w:rsidTr="00ED1153">
        <w:trPr>
          <w:divId w:val="187304593"/>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040172" w:rsidRDefault="00A24BB0">
            <w:pPr>
              <w:pStyle w:val="celltext"/>
              <w:jc w:val="center"/>
            </w:pPr>
            <w:r>
              <w:rPr>
                <w:noProof/>
                <w:lang w:val="en-US" w:eastAsia="en-US"/>
              </w:rPr>
              <w:drawing>
                <wp:inline distT="0" distB="0" distL="0" distR="0" wp14:anchorId="651B943F" wp14:editId="6E13123F">
                  <wp:extent cx="146050" cy="184150"/>
                  <wp:effectExtent l="0" t="0" r="0" b="0"/>
                  <wp:docPr id="590" name="Picture 590" descr="RepSectio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RepSectionDel"/>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040172" w:rsidRDefault="00040172">
            <w:pPr>
              <w:pStyle w:val="celltext"/>
            </w:pPr>
            <w:r>
              <w:t xml:space="preserve">Remove the element from the analysis. </w:t>
            </w:r>
          </w:p>
        </w:tc>
      </w:tr>
      <w:tr w:rsidR="00040172" w:rsidTr="00ED1153">
        <w:trPr>
          <w:divId w:val="187304593"/>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040172" w:rsidRDefault="00A24BB0">
            <w:pPr>
              <w:pStyle w:val="celltext"/>
              <w:jc w:val="center"/>
            </w:pPr>
            <w:r>
              <w:rPr>
                <w:noProof/>
                <w:lang w:val="en-US" w:eastAsia="en-US"/>
              </w:rPr>
              <w:drawing>
                <wp:inline distT="0" distB="0" distL="0" distR="0" wp14:anchorId="6CAFE129" wp14:editId="325DDFDA">
                  <wp:extent cx="146050" cy="184150"/>
                  <wp:effectExtent l="0" t="0" r="0" b="0"/>
                  <wp:docPr id="591" name="Picture 591" descr="RepSection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RepSectionMax"/>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040172" w:rsidRDefault="00040172">
            <w:pPr>
              <w:pStyle w:val="celltext"/>
            </w:pPr>
            <w:r>
              <w:t>Maximise and open the section in a new window. You can also double-click in the section to maximise it.</w:t>
            </w:r>
          </w:p>
        </w:tc>
      </w:tr>
    </w:tbl>
    <w:p w:rsidR="00040172" w:rsidRDefault="00040172">
      <w:pPr>
        <w:spacing w:before="0" w:after="0"/>
        <w:divId w:val="700983856"/>
        <w:rPr>
          <w:rFonts w:ascii="Times New Roman" w:hAnsi="Times New Roman"/>
          <w:color w:val="auto"/>
          <w:sz w:val="24"/>
          <w:szCs w:val="24"/>
        </w:rPr>
      </w:pPr>
      <w:r>
        <w:rPr>
          <w:rFonts w:ascii="Times New Roman" w:hAnsi="Times New Roman"/>
          <w:color w:val="auto"/>
          <w:sz w:val="24"/>
          <w:szCs w:val="24"/>
        </w:rPr>
        <w:t xml:space="preserve">  </w:t>
      </w:r>
    </w:p>
    <w:bookmarkStart w:id="354" w:name="analyses_aggregation_aggbarchart_8018"/>
    <w:bookmarkEnd w:id="354"/>
    <w:p w:rsidR="00040172" w:rsidRDefault="00040172">
      <w:pPr>
        <w:pStyle w:val="Heading4"/>
        <w:divId w:val="1259630748"/>
      </w:pPr>
      <w:r>
        <w:fldChar w:fldCharType="begin"/>
      </w:r>
      <w:r>
        <w:instrText xml:space="preserve"> XE "Bar chart (aggregation)" \* MERGEFORMAT </w:instrText>
      </w:r>
      <w:r>
        <w:fldChar w:fldCharType="end"/>
      </w:r>
      <w:r>
        <w:t>Bar chart (aggregation)</w:t>
      </w:r>
    </w:p>
    <w:p w:rsidR="00040172" w:rsidRDefault="00040172">
      <w:pPr>
        <w:pStyle w:val="Heading5"/>
        <w:divId w:val="908686801"/>
      </w:pPr>
      <w:r>
        <w:t>Overview</w:t>
      </w:r>
    </w:p>
    <w:p w:rsidR="00040172" w:rsidRDefault="00040172">
      <w:pPr>
        <w:divId w:val="908686801"/>
      </w:pPr>
      <w:r>
        <w:t>The bar chart in an aggregation analysis displays the evolution of an aggregated variable over a certain time period.</w:t>
      </w:r>
    </w:p>
    <w:p w:rsidR="00040172" w:rsidRPr="00A24BB0" w:rsidRDefault="00040172">
      <w:pPr>
        <w:divId w:val="908686801"/>
      </w:pPr>
      <w:r w:rsidRPr="00A24BB0">
        <w:rPr>
          <w:rStyle w:val="Drop-downhotspot"/>
          <w:b/>
          <w:bCs/>
          <w:color w:val="003366"/>
        </w:rPr>
        <w:t>Bar chart example</w:t>
      </w:r>
    </w:p>
    <w:p w:rsidR="00040172" w:rsidRDefault="00A24BB0" w:rsidP="00503423">
      <w:pPr>
        <w:divId w:val="1370181630"/>
      </w:pPr>
      <w:r>
        <w:rPr>
          <w:noProof/>
          <w:lang w:val="en-US" w:eastAsia="en-US"/>
        </w:rPr>
        <w:lastRenderedPageBreak/>
        <w:drawing>
          <wp:inline distT="0" distB="0" distL="0" distR="0" wp14:anchorId="56616EB5" wp14:editId="72E0FEA7">
            <wp:extent cx="5715000" cy="2762250"/>
            <wp:effectExtent l="0" t="0" r="0" b="0"/>
            <wp:docPr id="592" name="Picture 592" descr="AggBa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AggBarChart"/>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715000" cy="2762250"/>
                    </a:xfrm>
                    <a:prstGeom prst="rect">
                      <a:avLst/>
                    </a:prstGeom>
                    <a:noFill/>
                    <a:ln>
                      <a:noFill/>
                    </a:ln>
                  </pic:spPr>
                </pic:pic>
              </a:graphicData>
            </a:graphic>
          </wp:inline>
        </w:drawing>
      </w:r>
    </w:p>
    <w:p w:rsidR="00040172" w:rsidRDefault="00040172">
      <w:pPr>
        <w:divId w:val="908686801"/>
      </w:pPr>
      <w:r>
        <w:t>The menu displayed to the left of the chart allows you to select the variable you want to illustrate.</w:t>
      </w:r>
    </w:p>
    <w:p w:rsidR="00040172" w:rsidRDefault="00A24BB0">
      <w:pPr>
        <w:pStyle w:val="notes"/>
        <w:divId w:val="1487627736"/>
      </w:pPr>
      <w:r>
        <w:rPr>
          <w:noProof/>
          <w:lang w:val="en-US" w:eastAsia="en-US"/>
        </w:rPr>
        <w:drawing>
          <wp:inline distT="0" distB="0" distL="0" distR="0" wp14:anchorId="3C9631E6" wp14:editId="69050750">
            <wp:extent cx="146050" cy="127000"/>
            <wp:effectExtent l="0" t="0" r="0" b="0"/>
            <wp:docPr id="593" name="Picture 593"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040172">
        <w:t>  </w:t>
      </w:r>
      <w:r w:rsidR="00040172">
        <w:rPr>
          <w:b/>
          <w:bCs/>
          <w:i/>
          <w:iCs/>
        </w:rPr>
        <w:t xml:space="preserve">Note: </w:t>
      </w:r>
      <w:r w:rsidR="00040172">
        <w:t xml:space="preserve">You can hide the left menu by clicking </w:t>
      </w:r>
      <w:r w:rsidR="00040172">
        <w:rPr>
          <w:rStyle w:val="uicontrol"/>
        </w:rPr>
        <w:t>Hide</w:t>
      </w:r>
      <w:r w:rsidR="00040172">
        <w:t>.</w:t>
      </w:r>
    </w:p>
    <w:p w:rsidR="00040172" w:rsidRDefault="00040172">
      <w:pPr>
        <w:pStyle w:val="Heading5"/>
        <w:divId w:val="908686801"/>
      </w:pPr>
      <w:r>
        <w:t>Bar chart toolbar</w:t>
      </w:r>
    </w:p>
    <w:p w:rsidR="00040172" w:rsidRDefault="00040172">
      <w:pPr>
        <w:divId w:val="908686801"/>
      </w:pPr>
      <w:r>
        <w:t xml:space="preserve">The icons and links displayed in the chart's toolbar are as follows: </w:t>
      </w:r>
    </w:p>
    <w:tbl>
      <w:tblPr>
        <w:tblW w:w="9088"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1081"/>
        <w:gridCol w:w="8007"/>
      </w:tblGrid>
      <w:tr w:rsidR="00040172" w:rsidTr="00ED1153">
        <w:trPr>
          <w:divId w:val="1002471127"/>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040172" w:rsidRDefault="00040172">
            <w:pPr>
              <w:pStyle w:val="columnheader"/>
            </w:pPr>
            <w:r>
              <w:t>Icon/link</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040172" w:rsidRDefault="00040172">
            <w:pPr>
              <w:pStyle w:val="columnheader"/>
            </w:pPr>
            <w:r>
              <w:t>Function</w:t>
            </w:r>
          </w:p>
        </w:tc>
      </w:tr>
      <w:tr w:rsidR="00040172" w:rsidTr="00ED1153">
        <w:trPr>
          <w:divId w:val="1002471127"/>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040172" w:rsidRDefault="00040172">
            <w:pPr>
              <w:pStyle w:val="celltext"/>
              <w:jc w:val="center"/>
              <w:rPr>
                <w:b/>
                <w:bCs/>
              </w:rPr>
            </w:pPr>
            <w:r>
              <w:rPr>
                <w:b/>
                <w:bCs/>
              </w:rPr>
              <w:t>Options</w:t>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040172" w:rsidRDefault="00040172">
            <w:pPr>
              <w:pStyle w:val="celltext"/>
            </w:pPr>
            <w:r>
              <w:t xml:space="preserve">Change the </w:t>
            </w:r>
            <w:hyperlink w:anchor="analyses_aggregation_aggbarchart_8165" w:history="1">
              <w:r>
                <w:rPr>
                  <w:rStyle w:val="Hyperlink"/>
                  <w:color w:val="0000FF"/>
                </w:rPr>
                <w:t>display options</w:t>
              </w:r>
            </w:hyperlink>
            <w:r>
              <w:t xml:space="preserve"> of the element.</w:t>
            </w:r>
          </w:p>
        </w:tc>
      </w:tr>
      <w:tr w:rsidR="00040172" w:rsidTr="00ED1153">
        <w:trPr>
          <w:divId w:val="1002471127"/>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040172" w:rsidRDefault="00A24BB0">
            <w:pPr>
              <w:pStyle w:val="celltext"/>
              <w:jc w:val="center"/>
            </w:pPr>
            <w:r>
              <w:rPr>
                <w:noProof/>
                <w:lang w:val="en-US" w:eastAsia="en-US"/>
              </w:rPr>
              <w:drawing>
                <wp:inline distT="0" distB="0" distL="0" distR="0" wp14:anchorId="00F68233" wp14:editId="0BED94DB">
                  <wp:extent cx="146050" cy="184150"/>
                  <wp:effectExtent l="0" t="0" r="0" b="0"/>
                  <wp:docPr id="594" name="Picture 594" descr="Section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SectionCollaps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040172" w:rsidRDefault="00040172">
            <w:pPr>
              <w:pStyle w:val="celltext"/>
            </w:pPr>
            <w:r>
              <w:t xml:space="preserve">Hide (collapse) the element (restore the element by clicking </w:t>
            </w:r>
            <w:r w:rsidR="00A24BB0">
              <w:rPr>
                <w:noProof/>
                <w:lang w:val="en-US" w:eastAsia="en-US"/>
              </w:rPr>
              <w:drawing>
                <wp:inline distT="0" distB="0" distL="0" distR="0" wp14:anchorId="34743D1F" wp14:editId="6A59B001">
                  <wp:extent cx="146050" cy="184150"/>
                  <wp:effectExtent l="0" t="0" r="0" b="0"/>
                  <wp:docPr id="595" name="Picture 595" descr="RepSection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RepSectionShow"/>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t>).</w:t>
            </w:r>
          </w:p>
        </w:tc>
      </w:tr>
      <w:tr w:rsidR="00040172" w:rsidTr="00ED1153">
        <w:trPr>
          <w:divId w:val="1002471127"/>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040172" w:rsidRDefault="00A24BB0">
            <w:pPr>
              <w:pStyle w:val="celltext"/>
              <w:jc w:val="center"/>
            </w:pPr>
            <w:r>
              <w:rPr>
                <w:noProof/>
                <w:lang w:val="en-US" w:eastAsia="en-US"/>
              </w:rPr>
              <w:drawing>
                <wp:inline distT="0" distB="0" distL="0" distR="0" wp14:anchorId="0DC2017A" wp14:editId="66BF5EB7">
                  <wp:extent cx="146050" cy="184150"/>
                  <wp:effectExtent l="0" t="0" r="0" b="0"/>
                  <wp:docPr id="596" name="Picture 596" descr="RepSectio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RepSectionDel"/>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040172" w:rsidRDefault="00040172">
            <w:pPr>
              <w:pStyle w:val="celltext"/>
            </w:pPr>
            <w:r>
              <w:t>Remove the element from the analysis.</w:t>
            </w:r>
          </w:p>
        </w:tc>
      </w:tr>
      <w:tr w:rsidR="00040172" w:rsidTr="00ED1153">
        <w:trPr>
          <w:divId w:val="1002471127"/>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040172" w:rsidRDefault="00A24BB0">
            <w:pPr>
              <w:pStyle w:val="celltext"/>
              <w:jc w:val="center"/>
            </w:pPr>
            <w:r>
              <w:rPr>
                <w:noProof/>
                <w:lang w:val="en-US" w:eastAsia="en-US"/>
              </w:rPr>
              <w:drawing>
                <wp:inline distT="0" distB="0" distL="0" distR="0" wp14:anchorId="56A17190" wp14:editId="0A8E8E69">
                  <wp:extent cx="146050" cy="184150"/>
                  <wp:effectExtent l="0" t="0" r="0" b="0"/>
                  <wp:docPr id="597" name="Picture 597" descr="RepSection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RepSectionMax"/>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040172" w:rsidRDefault="00040172">
            <w:pPr>
              <w:pStyle w:val="celltext"/>
            </w:pPr>
            <w:r>
              <w:t>Maximise and open the section in a new window. You can also double-click in the section to maximise it.</w:t>
            </w:r>
          </w:p>
        </w:tc>
      </w:tr>
    </w:tbl>
    <w:bookmarkStart w:id="355" w:name="analyses_aggregation_aggindicevo_6353"/>
    <w:bookmarkEnd w:id="355"/>
    <w:p w:rsidR="00040172" w:rsidRDefault="00040172">
      <w:pPr>
        <w:pStyle w:val="Heading4"/>
        <w:divId w:val="1259630748"/>
      </w:pPr>
      <w:r>
        <w:fldChar w:fldCharType="begin"/>
      </w:r>
      <w:r>
        <w:instrText xml:space="preserve"> XE "Evolution of several variables in indices (aggregation)" \* MERGEFORMAT </w:instrText>
      </w:r>
      <w:r>
        <w:fldChar w:fldCharType="end"/>
      </w:r>
      <w:r>
        <w:t>Evolution of several variables in indices (aggregation)</w:t>
      </w:r>
    </w:p>
    <w:p w:rsidR="00040172" w:rsidRDefault="00040172">
      <w:pPr>
        <w:pStyle w:val="Heading5"/>
        <w:divId w:val="700398371"/>
      </w:pPr>
      <w:r>
        <w:t>Overview</w:t>
      </w:r>
    </w:p>
    <w:p w:rsidR="00040172" w:rsidRDefault="00040172">
      <w:pPr>
        <w:divId w:val="700398371"/>
      </w:pPr>
      <w:r>
        <w:t xml:space="preserve">The 'Evolution in indices of several variables' chart displays the evolution of up to five financial items in a line chart expressed in indices. </w:t>
      </w:r>
    </w:p>
    <w:p w:rsidR="00040172" w:rsidRPr="00A24BB0" w:rsidRDefault="00040172">
      <w:pPr>
        <w:divId w:val="700398371"/>
      </w:pPr>
      <w:r w:rsidRPr="00A24BB0">
        <w:rPr>
          <w:rStyle w:val="Drop-downhotspot"/>
          <w:b/>
          <w:bCs/>
          <w:color w:val="003366"/>
        </w:rPr>
        <w:t>Evolution of several variable in indices example</w:t>
      </w:r>
    </w:p>
    <w:p w:rsidR="00040172" w:rsidRDefault="00A24BB0" w:rsidP="00503423">
      <w:pPr>
        <w:divId w:val="2101564937"/>
      </w:pPr>
      <w:r>
        <w:rPr>
          <w:noProof/>
          <w:lang w:val="en-US" w:eastAsia="en-US"/>
        </w:rPr>
        <w:lastRenderedPageBreak/>
        <w:drawing>
          <wp:inline distT="0" distB="0" distL="0" distR="0" wp14:anchorId="19FA179B" wp14:editId="2A685766">
            <wp:extent cx="5715000" cy="3028950"/>
            <wp:effectExtent l="0" t="0" r="0" b="0"/>
            <wp:docPr id="598" name="Picture 598" descr="AggEvolut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AggEvolutChart"/>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715000" cy="3028950"/>
                    </a:xfrm>
                    <a:prstGeom prst="rect">
                      <a:avLst/>
                    </a:prstGeom>
                    <a:noFill/>
                    <a:ln>
                      <a:noFill/>
                    </a:ln>
                  </pic:spPr>
                </pic:pic>
              </a:graphicData>
            </a:graphic>
          </wp:inline>
        </w:drawing>
      </w:r>
    </w:p>
    <w:p w:rsidR="00040172" w:rsidRDefault="00040172">
      <w:pPr>
        <w:divId w:val="700398371"/>
      </w:pPr>
      <w:r>
        <w:t xml:space="preserve">The menu to the left of the chart allows you to: </w:t>
      </w:r>
    </w:p>
    <w:p w:rsidR="00040172" w:rsidRDefault="00040172" w:rsidP="002E7032">
      <w:pPr>
        <w:numPr>
          <w:ilvl w:val="0"/>
          <w:numId w:val="346"/>
        </w:numPr>
        <w:tabs>
          <w:tab w:val="left" w:pos="720"/>
        </w:tabs>
        <w:divId w:val="700398371"/>
      </w:pPr>
      <w:r>
        <w:t xml:space="preserve">Change the base year on which the indices are calculated. </w:t>
      </w:r>
    </w:p>
    <w:p w:rsidR="00040172" w:rsidRDefault="00040172" w:rsidP="002E7032">
      <w:pPr>
        <w:numPr>
          <w:ilvl w:val="0"/>
          <w:numId w:val="346"/>
        </w:numPr>
        <w:tabs>
          <w:tab w:val="left" w:pos="720"/>
        </w:tabs>
        <w:divId w:val="700398371"/>
      </w:pPr>
      <w:r>
        <w:t>Add/remove financial items from the chart. A maximum of five items can be included at one time.</w:t>
      </w:r>
    </w:p>
    <w:p w:rsidR="00040172" w:rsidRDefault="00A24BB0">
      <w:pPr>
        <w:pStyle w:val="notes"/>
        <w:divId w:val="1445997760"/>
      </w:pPr>
      <w:r>
        <w:rPr>
          <w:noProof/>
          <w:lang w:val="en-US" w:eastAsia="en-US"/>
        </w:rPr>
        <w:drawing>
          <wp:inline distT="0" distB="0" distL="0" distR="0" wp14:anchorId="7FED9F78" wp14:editId="5A0BC05E">
            <wp:extent cx="146050" cy="127000"/>
            <wp:effectExtent l="0" t="0" r="0" b="0"/>
            <wp:docPr id="599" name="Picture 599"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040172">
        <w:t>  </w:t>
      </w:r>
      <w:r w:rsidR="00040172">
        <w:rPr>
          <w:b/>
          <w:bCs/>
          <w:i/>
          <w:iCs/>
        </w:rPr>
        <w:t xml:space="preserve">Note: </w:t>
      </w:r>
      <w:r w:rsidR="00040172">
        <w:t xml:space="preserve">You can hide the left menu by clicking </w:t>
      </w:r>
      <w:r w:rsidR="00040172">
        <w:rPr>
          <w:rStyle w:val="uicontrol"/>
        </w:rPr>
        <w:t>Hide</w:t>
      </w:r>
      <w:r w:rsidR="00040172">
        <w:t>.</w:t>
      </w:r>
    </w:p>
    <w:p w:rsidR="00040172" w:rsidRDefault="00040172">
      <w:pPr>
        <w:pStyle w:val="Heading5"/>
        <w:divId w:val="700398371"/>
      </w:pPr>
      <w:r>
        <w:t>Evolution of several variables in indices toolbar</w:t>
      </w:r>
    </w:p>
    <w:p w:rsidR="00040172" w:rsidRDefault="00040172">
      <w:pPr>
        <w:divId w:val="700398371"/>
      </w:pPr>
      <w:r>
        <w:t xml:space="preserve">The icons and links displayed in the chart's toolbar are as follows: </w:t>
      </w:r>
    </w:p>
    <w:tbl>
      <w:tblPr>
        <w:tblW w:w="9088"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1081"/>
        <w:gridCol w:w="8007"/>
      </w:tblGrid>
      <w:tr w:rsidR="00040172" w:rsidTr="00ED1153">
        <w:trPr>
          <w:divId w:val="1214198392"/>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040172" w:rsidRDefault="00040172">
            <w:pPr>
              <w:pStyle w:val="columnheader"/>
            </w:pPr>
            <w:r>
              <w:t>Icon/link</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040172" w:rsidRDefault="00040172">
            <w:pPr>
              <w:pStyle w:val="columnheader"/>
            </w:pPr>
            <w:r>
              <w:t>Function</w:t>
            </w:r>
          </w:p>
        </w:tc>
      </w:tr>
      <w:tr w:rsidR="00040172" w:rsidTr="00ED1153">
        <w:trPr>
          <w:divId w:val="1214198392"/>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040172" w:rsidRDefault="00040172">
            <w:pPr>
              <w:pStyle w:val="celltext"/>
              <w:jc w:val="center"/>
              <w:rPr>
                <w:b/>
                <w:bCs/>
              </w:rPr>
            </w:pPr>
            <w:r>
              <w:rPr>
                <w:b/>
                <w:bCs/>
              </w:rPr>
              <w:t>Options</w:t>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040172" w:rsidRDefault="00040172">
            <w:pPr>
              <w:pStyle w:val="celltext"/>
            </w:pPr>
            <w:r>
              <w:t xml:space="preserve">Change the </w:t>
            </w:r>
            <w:hyperlink w:anchor="analyses_aggregation_aggevvardis_5799" w:history="1">
              <w:r>
                <w:rPr>
                  <w:rStyle w:val="Hyperlink"/>
                  <w:color w:val="0000FF"/>
                </w:rPr>
                <w:t>display options</w:t>
              </w:r>
            </w:hyperlink>
            <w:r>
              <w:t xml:space="preserve"> of the element.</w:t>
            </w:r>
          </w:p>
        </w:tc>
      </w:tr>
      <w:tr w:rsidR="00040172" w:rsidTr="00ED1153">
        <w:trPr>
          <w:divId w:val="1214198392"/>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040172" w:rsidRDefault="00A24BB0">
            <w:pPr>
              <w:pStyle w:val="celltext"/>
              <w:jc w:val="center"/>
            </w:pPr>
            <w:r>
              <w:rPr>
                <w:noProof/>
                <w:lang w:val="en-US" w:eastAsia="en-US"/>
              </w:rPr>
              <w:drawing>
                <wp:inline distT="0" distB="0" distL="0" distR="0" wp14:anchorId="0FDFC712" wp14:editId="16E4A6C1">
                  <wp:extent cx="146050" cy="184150"/>
                  <wp:effectExtent l="0" t="0" r="0" b="0"/>
                  <wp:docPr id="600" name="Picture 600" descr="Section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SectionCollaps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040172" w:rsidRDefault="00040172">
            <w:pPr>
              <w:pStyle w:val="celltext"/>
            </w:pPr>
            <w:r>
              <w:t xml:space="preserve">Hide (collapse) the element (restore the element by clicking </w:t>
            </w:r>
            <w:r w:rsidR="00A24BB0">
              <w:rPr>
                <w:noProof/>
                <w:lang w:val="en-US" w:eastAsia="en-US"/>
              </w:rPr>
              <w:drawing>
                <wp:inline distT="0" distB="0" distL="0" distR="0" wp14:anchorId="5CDDE9D7" wp14:editId="4860D1FE">
                  <wp:extent cx="146050" cy="184150"/>
                  <wp:effectExtent l="0" t="0" r="0" b="0"/>
                  <wp:docPr id="601" name="Picture 601" descr="RepSection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RepSectionShow"/>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t>).</w:t>
            </w:r>
          </w:p>
        </w:tc>
      </w:tr>
      <w:tr w:rsidR="00040172" w:rsidTr="00ED1153">
        <w:trPr>
          <w:divId w:val="1214198392"/>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040172" w:rsidRDefault="00A24BB0">
            <w:pPr>
              <w:pStyle w:val="celltext"/>
              <w:jc w:val="center"/>
            </w:pPr>
            <w:r>
              <w:rPr>
                <w:noProof/>
                <w:lang w:val="en-US" w:eastAsia="en-US"/>
              </w:rPr>
              <w:drawing>
                <wp:inline distT="0" distB="0" distL="0" distR="0" wp14:anchorId="4564E4E6" wp14:editId="4AAE2D69">
                  <wp:extent cx="146050" cy="184150"/>
                  <wp:effectExtent l="0" t="0" r="0" b="0"/>
                  <wp:docPr id="602" name="Picture 602" descr="RepSectio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RepSectionDel"/>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040172" w:rsidRDefault="00040172">
            <w:pPr>
              <w:pStyle w:val="celltext"/>
            </w:pPr>
            <w:r>
              <w:t xml:space="preserve">Remove the element from the analysis. </w:t>
            </w:r>
          </w:p>
        </w:tc>
      </w:tr>
      <w:tr w:rsidR="00040172" w:rsidTr="00ED1153">
        <w:trPr>
          <w:divId w:val="1214198392"/>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040172" w:rsidRDefault="00A24BB0">
            <w:pPr>
              <w:pStyle w:val="celltext"/>
              <w:jc w:val="center"/>
            </w:pPr>
            <w:r>
              <w:rPr>
                <w:noProof/>
                <w:lang w:val="en-US" w:eastAsia="en-US"/>
              </w:rPr>
              <w:drawing>
                <wp:inline distT="0" distB="0" distL="0" distR="0" wp14:anchorId="1710F787" wp14:editId="00F4BC7B">
                  <wp:extent cx="146050" cy="184150"/>
                  <wp:effectExtent l="0" t="0" r="0" b="0"/>
                  <wp:docPr id="603" name="Picture 603" descr="RepSection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RepSectionMax"/>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040172" w:rsidRDefault="00040172">
            <w:pPr>
              <w:pStyle w:val="celltext"/>
            </w:pPr>
            <w:r>
              <w:t>Maximise and open the section in a new window. You may also double click in the section to maximise it.</w:t>
            </w:r>
          </w:p>
        </w:tc>
      </w:tr>
    </w:tbl>
    <w:p w:rsidR="00040172" w:rsidRDefault="00040172">
      <w:pPr>
        <w:pStyle w:val="Heading3"/>
        <w:divId w:val="1259630748"/>
      </w:pPr>
      <w:bookmarkStart w:id="356" w:name="_Toc417578520"/>
      <w:r>
        <w:t>Display options</w:t>
      </w:r>
      <w:bookmarkEnd w:id="356"/>
    </w:p>
    <w:bookmarkStart w:id="357" w:name="analyses_aggregation_aggtabledis_1248"/>
    <w:bookmarkEnd w:id="357"/>
    <w:p w:rsidR="00040172" w:rsidRDefault="00040172">
      <w:pPr>
        <w:pStyle w:val="Heading4"/>
        <w:divId w:val="1259630748"/>
      </w:pPr>
      <w:r>
        <w:fldChar w:fldCharType="begin"/>
      </w:r>
      <w:r>
        <w:instrText xml:space="preserve"> XE "Display options for an aggregation table" \* MERGEFORMAT </w:instrText>
      </w:r>
      <w:r>
        <w:fldChar w:fldCharType="end"/>
      </w:r>
      <w:r>
        <w:t>Display options for an aggregation table</w:t>
      </w:r>
    </w:p>
    <w:p w:rsidR="00040172" w:rsidRDefault="00040172">
      <w:pPr>
        <w:pStyle w:val="acces"/>
        <w:divId w:val="1314673195"/>
      </w:pPr>
      <w:r>
        <w:rPr>
          <w:b/>
          <w:bCs/>
        </w:rPr>
        <w:t>Access</w:t>
      </w:r>
      <w:r>
        <w:t>: To access this dialog, either:</w:t>
      </w:r>
    </w:p>
    <w:p w:rsidR="00040172" w:rsidRDefault="00040172" w:rsidP="002E7032">
      <w:pPr>
        <w:pStyle w:val="acces"/>
        <w:numPr>
          <w:ilvl w:val="0"/>
          <w:numId w:val="347"/>
        </w:numPr>
        <w:tabs>
          <w:tab w:val="left" w:pos="720"/>
        </w:tabs>
        <w:divId w:val="1314673195"/>
      </w:pPr>
      <w:r>
        <w:t xml:space="preserve">Go to </w:t>
      </w:r>
      <w:hyperlink w:anchor="analyses_aggregation_aggstep3_ht_7572" w:history="1">
        <w:r>
          <w:rPr>
            <w:rStyle w:val="Hyperlink"/>
            <w:color w:val="0000FF"/>
          </w:rPr>
          <w:t>step 3</w:t>
        </w:r>
      </w:hyperlink>
      <w:r>
        <w:t xml:space="preserve"> of the Aggregation Wizard and click the </w:t>
      </w:r>
      <w:r>
        <w:rPr>
          <w:b/>
          <w:bCs/>
        </w:rPr>
        <w:t>Display options</w:t>
      </w:r>
      <w:r>
        <w:t xml:space="preserve"> link in the corresponding table. </w:t>
      </w:r>
    </w:p>
    <w:p w:rsidR="00040172" w:rsidRDefault="00040172" w:rsidP="002E7032">
      <w:pPr>
        <w:pStyle w:val="acces"/>
        <w:numPr>
          <w:ilvl w:val="0"/>
          <w:numId w:val="347"/>
        </w:numPr>
        <w:tabs>
          <w:tab w:val="left" w:pos="720"/>
        </w:tabs>
        <w:divId w:val="1314673195"/>
      </w:pPr>
      <w:r>
        <w:t xml:space="preserve">From the </w:t>
      </w:r>
      <w:hyperlink w:anchor="analyses_aggregation_aggtable_ht_5869" w:history="1">
        <w:r>
          <w:rPr>
            <w:rStyle w:val="Hyperlink"/>
            <w:color w:val="0000FF"/>
          </w:rPr>
          <w:t>table</w:t>
        </w:r>
      </w:hyperlink>
      <w:r>
        <w:t xml:space="preserve">'s toolbar in the </w:t>
      </w:r>
      <w:hyperlink w:anchor="analyses_aggregation_aggresults__208" w:history="1">
        <w:r>
          <w:rPr>
            <w:rStyle w:val="Hyperlink"/>
            <w:color w:val="0000FF"/>
          </w:rPr>
          <w:t>results of your analysis</w:t>
        </w:r>
      </w:hyperlink>
      <w:r>
        <w:t xml:space="preserve">, click the </w:t>
      </w:r>
      <w:r>
        <w:rPr>
          <w:b/>
          <w:bCs/>
        </w:rPr>
        <w:t>Options</w:t>
      </w:r>
      <w:r>
        <w:t xml:space="preserve"> link.</w:t>
      </w:r>
    </w:p>
    <w:p w:rsidR="00040172" w:rsidRPr="00A24BB0" w:rsidRDefault="00040172">
      <w:pPr>
        <w:divId w:val="1259630748"/>
      </w:pPr>
      <w:r w:rsidRPr="00A24BB0">
        <w:rPr>
          <w:rStyle w:val="Drop-downhotspot"/>
          <w:b/>
          <w:bCs/>
          <w:color w:val="003366"/>
        </w:rPr>
        <w:t>Aggregation table display options dialog</w:t>
      </w:r>
    </w:p>
    <w:p w:rsidR="00040172" w:rsidRDefault="00A24BB0" w:rsidP="00503423">
      <w:pPr>
        <w:divId w:val="1283539679"/>
      </w:pPr>
      <w:r>
        <w:rPr>
          <w:noProof/>
          <w:lang w:val="en-US" w:eastAsia="en-US"/>
        </w:rPr>
        <w:lastRenderedPageBreak/>
        <w:drawing>
          <wp:inline distT="0" distB="0" distL="0" distR="0" wp14:anchorId="47EF6445" wp14:editId="45E67DA3">
            <wp:extent cx="5715000" cy="3238500"/>
            <wp:effectExtent l="0" t="0" r="0" b="0"/>
            <wp:docPr id="604" name="Picture 604" descr="AggTable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AggTableOptions"/>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715000" cy="3238500"/>
                    </a:xfrm>
                    <a:prstGeom prst="rect">
                      <a:avLst/>
                    </a:prstGeom>
                    <a:noFill/>
                    <a:ln>
                      <a:noFill/>
                    </a:ln>
                  </pic:spPr>
                </pic:pic>
              </a:graphicData>
            </a:graphic>
          </wp:inline>
        </w:drawing>
      </w:r>
    </w:p>
    <w:p w:rsidR="00040172" w:rsidRDefault="00040172">
      <w:pPr>
        <w:divId w:val="1815370971"/>
      </w:pPr>
      <w:r>
        <w:t xml:space="preserve">There are five categories of display options for the aggregation table. Use the tabs to navigate between categories. By default you presented with the </w:t>
      </w:r>
      <w:r>
        <w:rPr>
          <w:b/>
          <w:bCs/>
        </w:rPr>
        <w:t>General</w:t>
      </w:r>
      <w:r>
        <w:t xml:space="preserve"> tab.</w:t>
      </w:r>
    </w:p>
    <w:p w:rsidR="00040172" w:rsidRPr="00A24BB0" w:rsidRDefault="00040172">
      <w:pPr>
        <w:divId w:val="1793474550"/>
      </w:pPr>
      <w:r w:rsidRPr="00A24BB0">
        <w:rPr>
          <w:rStyle w:val="Drop-downhotspot"/>
          <w:b/>
          <w:bCs/>
          <w:color w:val="003366"/>
        </w:rPr>
        <w:t>General</w:t>
      </w:r>
    </w:p>
    <w:p w:rsidR="00040172" w:rsidRDefault="00040172">
      <w:pPr>
        <w:divId w:val="1644237774"/>
      </w:pPr>
      <w:r>
        <w:t>The general display options allow you to:</w:t>
      </w:r>
    </w:p>
    <w:p w:rsidR="00040172" w:rsidRDefault="00040172" w:rsidP="002E7032">
      <w:pPr>
        <w:numPr>
          <w:ilvl w:val="0"/>
          <w:numId w:val="348"/>
        </w:numPr>
        <w:tabs>
          <w:tab w:val="left" w:pos="720"/>
        </w:tabs>
        <w:divId w:val="1644237774"/>
      </w:pPr>
      <w:r>
        <w:t>Modify the table's name.</w:t>
      </w:r>
    </w:p>
    <w:p w:rsidR="00040172" w:rsidRDefault="00040172" w:rsidP="002E7032">
      <w:pPr>
        <w:numPr>
          <w:ilvl w:val="0"/>
          <w:numId w:val="348"/>
        </w:numPr>
        <w:tabs>
          <w:tab w:val="left" w:pos="720"/>
        </w:tabs>
        <w:divId w:val="1644237774"/>
      </w:pPr>
      <w:r>
        <w:t>Display/hide the number of companies with available accounts for each selected year or the number of companies for which each account item is available..</w:t>
      </w:r>
    </w:p>
    <w:p w:rsidR="00040172" w:rsidRDefault="00A24BB0" w:rsidP="00503423">
      <w:pPr>
        <w:divId w:val="1644237774"/>
      </w:pPr>
      <w:r>
        <w:rPr>
          <w:noProof/>
          <w:lang w:val="en-US" w:eastAsia="en-US"/>
        </w:rPr>
        <w:drawing>
          <wp:inline distT="0" distB="0" distL="0" distR="0" wp14:anchorId="366EC1F6" wp14:editId="5213DBD9">
            <wp:extent cx="4286250" cy="1663700"/>
            <wp:effectExtent l="0" t="0" r="0" b="0"/>
            <wp:docPr id="605" name="Picture 605" descr="AggGeneralOption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AggGeneralOptionsTable"/>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286250" cy="1663700"/>
                    </a:xfrm>
                    <a:prstGeom prst="rect">
                      <a:avLst/>
                    </a:prstGeom>
                    <a:noFill/>
                    <a:ln>
                      <a:noFill/>
                    </a:ln>
                  </pic:spPr>
                </pic:pic>
              </a:graphicData>
            </a:graphic>
          </wp:inline>
        </w:drawing>
      </w:r>
    </w:p>
    <w:p w:rsidR="00040172" w:rsidRPr="00A24BB0" w:rsidRDefault="00040172">
      <w:pPr>
        <w:divId w:val="1793474550"/>
      </w:pPr>
      <w:r w:rsidRPr="00A24BB0">
        <w:rPr>
          <w:rStyle w:val="Drop-downhotspot"/>
          <w:b/>
          <w:bCs/>
          <w:color w:val="003366"/>
        </w:rPr>
        <w:t>Sections</w:t>
      </w:r>
    </w:p>
    <w:p w:rsidR="00040172" w:rsidRDefault="00040172">
      <w:pPr>
        <w:divId w:val="995844032"/>
      </w:pPr>
      <w:r>
        <w:t>Use the Sections tab to add or remove report sections from the table.</w:t>
      </w:r>
    </w:p>
    <w:p w:rsidR="00040172" w:rsidRDefault="00040172">
      <w:pPr>
        <w:divId w:val="995844032"/>
      </w:pPr>
      <w:r>
        <w:t xml:space="preserve">The sections available under the heading </w:t>
      </w:r>
      <w:r>
        <w:rPr>
          <w:i/>
          <w:iCs/>
        </w:rPr>
        <w:t>Sections in your analysis</w:t>
      </w:r>
      <w:r>
        <w:t xml:space="preserve"> are those that you selected in </w:t>
      </w:r>
      <w:hyperlink w:anchor="analyses_aggregation_aggstep1_ht_7038" w:history="1">
        <w:r>
          <w:rPr>
            <w:rStyle w:val="Hyperlink"/>
            <w:color w:val="0000FF"/>
          </w:rPr>
          <w:t>step 1</w:t>
        </w:r>
      </w:hyperlink>
      <w:r>
        <w:t xml:space="preserve"> of the wizard.</w:t>
      </w:r>
    </w:p>
    <w:p w:rsidR="00040172" w:rsidRDefault="00A24BB0" w:rsidP="00503423">
      <w:pPr>
        <w:divId w:val="995844032"/>
      </w:pPr>
      <w:r>
        <w:rPr>
          <w:noProof/>
          <w:lang w:val="en-US" w:eastAsia="en-US"/>
        </w:rPr>
        <w:lastRenderedPageBreak/>
        <w:drawing>
          <wp:inline distT="0" distB="0" distL="0" distR="0" wp14:anchorId="5EE5F9BC" wp14:editId="37AA7C56">
            <wp:extent cx="4286250" cy="1758950"/>
            <wp:effectExtent l="0" t="0" r="0" b="0"/>
            <wp:docPr id="606" name="Picture 606" descr="AggDisplayoptionsTable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AggDisplayoptionsTableSections"/>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286250" cy="1758950"/>
                    </a:xfrm>
                    <a:prstGeom prst="rect">
                      <a:avLst/>
                    </a:prstGeom>
                    <a:noFill/>
                    <a:ln>
                      <a:noFill/>
                    </a:ln>
                  </pic:spPr>
                </pic:pic>
              </a:graphicData>
            </a:graphic>
          </wp:inline>
        </w:drawing>
      </w:r>
    </w:p>
    <w:p w:rsidR="00040172" w:rsidRDefault="00A24BB0" w:rsidP="00503423">
      <w:pPr>
        <w:pStyle w:val="notes"/>
        <w:divId w:val="1238898855"/>
      </w:pPr>
      <w:r>
        <w:rPr>
          <w:noProof/>
          <w:lang w:val="en-US" w:eastAsia="en-US"/>
        </w:rPr>
        <w:drawing>
          <wp:inline distT="0" distB="0" distL="0" distR="0" wp14:anchorId="2270BD52" wp14:editId="5A1BB09B">
            <wp:extent cx="146050" cy="127000"/>
            <wp:effectExtent l="0" t="0" r="0" b="0"/>
            <wp:docPr id="607" name="Picture 607"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040172">
        <w:t>  </w:t>
      </w:r>
      <w:r w:rsidR="00040172">
        <w:rPr>
          <w:b/>
          <w:bCs/>
          <w:i/>
          <w:iCs/>
        </w:rPr>
        <w:t xml:space="preserve">Note: </w:t>
      </w:r>
      <w:r w:rsidR="00040172">
        <w:t>Modifying the report sections only applies to the table you are customising.</w:t>
      </w:r>
    </w:p>
    <w:p w:rsidR="00040172" w:rsidRPr="00A24BB0" w:rsidRDefault="00040172">
      <w:pPr>
        <w:divId w:val="1793474550"/>
      </w:pPr>
      <w:r w:rsidRPr="00A24BB0">
        <w:rPr>
          <w:rStyle w:val="Drop-downhotspot"/>
          <w:b/>
          <w:bCs/>
          <w:color w:val="003366"/>
        </w:rPr>
        <w:t>Years</w:t>
      </w:r>
    </w:p>
    <w:p w:rsidR="00040172" w:rsidRDefault="00040172">
      <w:pPr>
        <w:divId w:val="101805480"/>
      </w:pPr>
      <w:r>
        <w:t>Use the Years tab to:</w:t>
      </w:r>
    </w:p>
    <w:p w:rsidR="00040172" w:rsidRDefault="00040172" w:rsidP="002E7032">
      <w:pPr>
        <w:numPr>
          <w:ilvl w:val="0"/>
          <w:numId w:val="349"/>
        </w:numPr>
        <w:tabs>
          <w:tab w:val="left" w:pos="720"/>
        </w:tabs>
        <w:divId w:val="101805480"/>
      </w:pPr>
      <w:r>
        <w:t xml:space="preserve">Add or remove the years displayed in the table. </w:t>
      </w:r>
    </w:p>
    <w:p w:rsidR="00040172" w:rsidRDefault="00040172" w:rsidP="002E7032">
      <w:pPr>
        <w:numPr>
          <w:ilvl w:val="0"/>
          <w:numId w:val="349"/>
        </w:numPr>
        <w:tabs>
          <w:tab w:val="left" w:pos="720"/>
        </w:tabs>
        <w:divId w:val="101805480"/>
      </w:pPr>
      <w:r>
        <w:t>Change the column order (from the most recent to the least recent or from the least recent to the most recent).</w:t>
      </w:r>
    </w:p>
    <w:p w:rsidR="00040172" w:rsidRDefault="00A24BB0" w:rsidP="00503423">
      <w:pPr>
        <w:divId w:val="101805480"/>
      </w:pPr>
      <w:r>
        <w:rPr>
          <w:noProof/>
          <w:lang w:val="en-US" w:eastAsia="en-US"/>
        </w:rPr>
        <w:drawing>
          <wp:inline distT="0" distB="0" distL="0" distR="0" wp14:anchorId="7352FE86" wp14:editId="51FB612D">
            <wp:extent cx="4286250" cy="1981200"/>
            <wp:effectExtent l="0" t="0" r="0" b="0"/>
            <wp:docPr id="608" name="Picture 608" descr="AggDisplayOptionsYear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AggDisplayOptionsYearsTable"/>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286250" cy="1981200"/>
                    </a:xfrm>
                    <a:prstGeom prst="rect">
                      <a:avLst/>
                    </a:prstGeom>
                    <a:noFill/>
                    <a:ln>
                      <a:noFill/>
                    </a:ln>
                  </pic:spPr>
                </pic:pic>
              </a:graphicData>
            </a:graphic>
          </wp:inline>
        </w:drawing>
      </w:r>
    </w:p>
    <w:p w:rsidR="00040172" w:rsidRDefault="00A24BB0" w:rsidP="00503423">
      <w:pPr>
        <w:pStyle w:val="notes"/>
        <w:divId w:val="1623926723"/>
      </w:pPr>
      <w:r>
        <w:rPr>
          <w:noProof/>
          <w:lang w:val="en-US" w:eastAsia="en-US"/>
        </w:rPr>
        <w:drawing>
          <wp:inline distT="0" distB="0" distL="0" distR="0" wp14:anchorId="33CBD6FC" wp14:editId="2E036102">
            <wp:extent cx="146050" cy="127000"/>
            <wp:effectExtent l="0" t="0" r="0" b="0"/>
            <wp:docPr id="609" name="Picture 609"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040172">
        <w:t>  </w:t>
      </w:r>
      <w:r w:rsidR="00040172">
        <w:rPr>
          <w:b/>
          <w:bCs/>
          <w:i/>
          <w:iCs/>
        </w:rPr>
        <w:t xml:space="preserve">Notes: </w:t>
      </w:r>
    </w:p>
    <w:p w:rsidR="00040172" w:rsidRDefault="00040172" w:rsidP="002E7032">
      <w:pPr>
        <w:pStyle w:val="notes"/>
        <w:numPr>
          <w:ilvl w:val="0"/>
          <w:numId w:val="350"/>
        </w:numPr>
        <w:tabs>
          <w:tab w:val="left" w:pos="720"/>
        </w:tabs>
        <w:divId w:val="1623926723"/>
      </w:pPr>
      <w:r>
        <w:t xml:space="preserve">Modifying the years only applies to the element you are customising. </w:t>
      </w:r>
    </w:p>
    <w:p w:rsidR="00040172" w:rsidRDefault="00040172" w:rsidP="002E7032">
      <w:pPr>
        <w:pStyle w:val="notes"/>
        <w:numPr>
          <w:ilvl w:val="0"/>
          <w:numId w:val="350"/>
        </w:numPr>
        <w:tabs>
          <w:tab w:val="left" w:pos="720"/>
        </w:tabs>
        <w:divId w:val="1623926723"/>
      </w:pPr>
      <w:r>
        <w:t xml:space="preserve">To modify the years of all elements included in the analysis, go to </w:t>
      </w:r>
      <w:hyperlink w:anchor="analyses_aggregation_aggstep2_ht_2275" w:history="1">
        <w:r>
          <w:rPr>
            <w:rStyle w:val="Hyperlink"/>
            <w:color w:val="0000FF"/>
          </w:rPr>
          <w:t>step 2</w:t>
        </w:r>
      </w:hyperlink>
      <w:r>
        <w:t xml:space="preserve"> of the Aggregation Wizard.</w:t>
      </w:r>
    </w:p>
    <w:p w:rsidR="00040172" w:rsidRPr="00A24BB0" w:rsidRDefault="00040172">
      <w:pPr>
        <w:divId w:val="1793474550"/>
      </w:pPr>
      <w:r w:rsidRPr="00A24BB0">
        <w:rPr>
          <w:rStyle w:val="Drop-downhotspot"/>
          <w:b/>
          <w:bCs/>
          <w:color w:val="003366"/>
        </w:rPr>
        <w:t>Currency</w:t>
      </w:r>
    </w:p>
    <w:p w:rsidR="00040172" w:rsidRDefault="00040172">
      <w:pPr>
        <w:divId w:val="1860586344"/>
      </w:pPr>
      <w:r>
        <w:t>Use the Currency tab to modify the currency and unit in which financial items are expressed.  </w:t>
      </w:r>
      <w:r>
        <w:br/>
        <w:t>Any change in this tab apply to all elements included in your analysis.</w:t>
      </w:r>
    </w:p>
    <w:p w:rsidR="00040172" w:rsidRDefault="00A24BB0" w:rsidP="00503423">
      <w:pPr>
        <w:divId w:val="1860586344"/>
      </w:pPr>
      <w:r>
        <w:rPr>
          <w:noProof/>
          <w:lang w:val="en-US" w:eastAsia="en-US"/>
        </w:rPr>
        <w:drawing>
          <wp:inline distT="0" distB="0" distL="0" distR="0" wp14:anchorId="52AD4CF0" wp14:editId="5D6D6A67">
            <wp:extent cx="4286250" cy="1663700"/>
            <wp:effectExtent l="0" t="0" r="0" b="0"/>
            <wp:docPr id="610" name="Picture 610" descr="DisplayOptionsCurr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DisplayOptionsCurrency"/>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86250" cy="1663700"/>
                    </a:xfrm>
                    <a:prstGeom prst="rect">
                      <a:avLst/>
                    </a:prstGeom>
                    <a:noFill/>
                    <a:ln>
                      <a:noFill/>
                    </a:ln>
                  </pic:spPr>
                </pic:pic>
              </a:graphicData>
            </a:graphic>
          </wp:inline>
        </w:drawing>
      </w:r>
    </w:p>
    <w:p w:rsidR="00040172" w:rsidRPr="00A24BB0" w:rsidRDefault="00040172">
      <w:pPr>
        <w:divId w:val="1793474550"/>
      </w:pPr>
      <w:r w:rsidRPr="00A24BB0">
        <w:rPr>
          <w:rStyle w:val="Drop-downhotspot"/>
          <w:b/>
          <w:bCs/>
          <w:color w:val="003366"/>
        </w:rPr>
        <w:t>Companies</w:t>
      </w:r>
    </w:p>
    <w:p w:rsidR="00040172" w:rsidRDefault="00040172">
      <w:pPr>
        <w:divId w:val="1884126993"/>
      </w:pPr>
      <w:r>
        <w:lastRenderedPageBreak/>
        <w:t>Use the Currencies tab you can exclude (or restore) companies from the analysis as well as save the companies that are selected.</w:t>
      </w:r>
      <w:r>
        <w:br/>
        <w:t>Any change in this tab apply to all elements included in your analysis.</w:t>
      </w:r>
    </w:p>
    <w:p w:rsidR="00040172" w:rsidRDefault="00A24BB0" w:rsidP="00503423">
      <w:pPr>
        <w:divId w:val="1884126993"/>
      </w:pPr>
      <w:r>
        <w:rPr>
          <w:noProof/>
          <w:lang w:val="en-US" w:eastAsia="en-US"/>
        </w:rPr>
        <w:drawing>
          <wp:inline distT="0" distB="0" distL="0" distR="0" wp14:anchorId="4997DBBE" wp14:editId="61D5D832">
            <wp:extent cx="4286250" cy="1714500"/>
            <wp:effectExtent l="0" t="0" r="0" b="0"/>
            <wp:docPr id="611" name="Picture 611" descr="DisplayOptions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DisplayOptionsCompanies"/>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86250" cy="1714500"/>
                    </a:xfrm>
                    <a:prstGeom prst="rect">
                      <a:avLst/>
                    </a:prstGeom>
                    <a:noFill/>
                    <a:ln>
                      <a:noFill/>
                    </a:ln>
                  </pic:spPr>
                </pic:pic>
              </a:graphicData>
            </a:graphic>
          </wp:inline>
        </w:drawing>
      </w:r>
    </w:p>
    <w:p w:rsidR="00040172" w:rsidRDefault="00040172">
      <w:pPr>
        <w:divId w:val="1815370971"/>
      </w:pPr>
      <w:r>
        <w:t xml:space="preserve">When you are finished customising the display of the element, click the </w:t>
      </w:r>
      <w:r>
        <w:rPr>
          <w:b/>
          <w:bCs/>
        </w:rPr>
        <w:t>OK</w:t>
      </w:r>
      <w:r>
        <w:t xml:space="preserve"> button to confirm your selection.</w:t>
      </w:r>
    </w:p>
    <w:p w:rsidR="00040172" w:rsidRDefault="00040172">
      <w:pPr>
        <w:spacing w:before="0" w:after="0"/>
        <w:divId w:val="1259630748"/>
        <w:rPr>
          <w:rFonts w:ascii="Times New Roman" w:hAnsi="Times New Roman"/>
          <w:color w:val="auto"/>
          <w:sz w:val="24"/>
          <w:szCs w:val="24"/>
        </w:rPr>
      </w:pPr>
      <w:r>
        <w:rPr>
          <w:rFonts w:ascii="Times New Roman" w:hAnsi="Times New Roman"/>
          <w:color w:val="auto"/>
          <w:sz w:val="24"/>
          <w:szCs w:val="24"/>
        </w:rPr>
        <w:t xml:space="preserve">  </w:t>
      </w:r>
    </w:p>
    <w:p w:rsidR="00040172" w:rsidRDefault="00A24BB0">
      <w:pPr>
        <w:pStyle w:val="notes"/>
        <w:divId w:val="1718505811"/>
      </w:pPr>
      <w:r>
        <w:rPr>
          <w:noProof/>
          <w:lang w:val="en-US" w:eastAsia="en-US"/>
        </w:rPr>
        <w:drawing>
          <wp:inline distT="0" distB="0" distL="0" distR="0" wp14:anchorId="63D3DDA3" wp14:editId="51EAB07F">
            <wp:extent cx="146050" cy="127000"/>
            <wp:effectExtent l="0" t="0" r="0" b="0"/>
            <wp:docPr id="612" name="Picture 612"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040172">
        <w:t>  </w:t>
      </w:r>
      <w:r w:rsidR="00040172">
        <w:rPr>
          <w:b/>
          <w:bCs/>
          <w:i/>
          <w:iCs/>
        </w:rPr>
        <w:t xml:space="preserve">Note: </w:t>
      </w:r>
      <w:r w:rsidR="00040172">
        <w:t>Modifying the options in a category whose a tab has a dark blue background, will apply to all the elements included in your analysis.</w:t>
      </w:r>
    </w:p>
    <w:p w:rsidR="00040172" w:rsidRDefault="00040172">
      <w:pPr>
        <w:spacing w:before="0" w:after="0"/>
        <w:divId w:val="1259630748"/>
        <w:rPr>
          <w:rFonts w:ascii="Times New Roman" w:hAnsi="Times New Roman"/>
          <w:color w:val="auto"/>
          <w:sz w:val="24"/>
          <w:szCs w:val="24"/>
        </w:rPr>
      </w:pPr>
      <w:r>
        <w:rPr>
          <w:rFonts w:ascii="Times New Roman" w:hAnsi="Times New Roman"/>
          <w:color w:val="auto"/>
          <w:sz w:val="24"/>
          <w:szCs w:val="24"/>
        </w:rPr>
        <w:t xml:space="preserve">  </w:t>
      </w:r>
      <w:r>
        <w:rPr>
          <w:rFonts w:ascii="Times New Roman" w:hAnsi="Times New Roman"/>
          <w:color w:val="auto"/>
          <w:sz w:val="24"/>
          <w:szCs w:val="24"/>
        </w:rPr>
        <w:br/>
      </w:r>
    </w:p>
    <w:bookmarkStart w:id="358" w:name="analyses_aggregation_aggstrbalsh_5174"/>
    <w:bookmarkEnd w:id="358"/>
    <w:p w:rsidR="00040172" w:rsidRDefault="00040172">
      <w:pPr>
        <w:pStyle w:val="Heading4"/>
        <w:divId w:val="1259630748"/>
      </w:pPr>
      <w:r>
        <w:fldChar w:fldCharType="begin"/>
      </w:r>
      <w:r>
        <w:instrText xml:space="preserve"> XE "Display options for the structure of the balance sheet (aggregation)" \* MERGEFORMAT </w:instrText>
      </w:r>
      <w:r>
        <w:fldChar w:fldCharType="end"/>
      </w:r>
      <w:r>
        <w:t>Display options for the structure of the balance sheet (aggregation)</w:t>
      </w:r>
    </w:p>
    <w:p w:rsidR="00040172" w:rsidRDefault="00040172">
      <w:pPr>
        <w:pStyle w:val="acces"/>
        <w:divId w:val="1308048069"/>
      </w:pPr>
      <w:r>
        <w:rPr>
          <w:b/>
          <w:bCs/>
        </w:rPr>
        <w:t>Access</w:t>
      </w:r>
      <w:r>
        <w:t>: To access this dialog, either:</w:t>
      </w:r>
    </w:p>
    <w:p w:rsidR="00040172" w:rsidRDefault="00040172" w:rsidP="002E7032">
      <w:pPr>
        <w:pStyle w:val="acces"/>
        <w:numPr>
          <w:ilvl w:val="0"/>
          <w:numId w:val="351"/>
        </w:numPr>
        <w:tabs>
          <w:tab w:val="left" w:pos="720"/>
        </w:tabs>
        <w:divId w:val="1308048069"/>
      </w:pPr>
      <w:r>
        <w:t xml:space="preserve">Go to </w:t>
      </w:r>
      <w:hyperlink w:anchor="analyses_aggregation_aggstep3_ht_7572" w:history="1">
        <w:r>
          <w:rPr>
            <w:rStyle w:val="Hyperlink"/>
            <w:color w:val="0000FF"/>
          </w:rPr>
          <w:t>step 3</w:t>
        </w:r>
      </w:hyperlink>
      <w:r>
        <w:t xml:space="preserve"> of the Aggregation Wizard and click the </w:t>
      </w:r>
      <w:r>
        <w:rPr>
          <w:b/>
          <w:bCs/>
        </w:rPr>
        <w:t>Display options</w:t>
      </w:r>
      <w:r>
        <w:t xml:space="preserve"> link in the corresponding element. </w:t>
      </w:r>
    </w:p>
    <w:p w:rsidR="00040172" w:rsidRDefault="00040172" w:rsidP="002E7032">
      <w:pPr>
        <w:pStyle w:val="acces"/>
        <w:numPr>
          <w:ilvl w:val="0"/>
          <w:numId w:val="351"/>
        </w:numPr>
        <w:tabs>
          <w:tab w:val="left" w:pos="720"/>
        </w:tabs>
        <w:divId w:val="1308048069"/>
      </w:pPr>
      <w:r>
        <w:t xml:space="preserve">From the </w:t>
      </w:r>
      <w:hyperlink w:anchor="analyses_aggregation_strbalsheet_52" w:history="1">
        <w:r>
          <w:rPr>
            <w:rStyle w:val="Hyperlink"/>
            <w:color w:val="0000FF"/>
          </w:rPr>
          <w:t>structure of the balance sheet chart's toolbar</w:t>
        </w:r>
      </w:hyperlink>
      <w:r>
        <w:t xml:space="preserve"> in the </w:t>
      </w:r>
      <w:hyperlink w:anchor="analyses_aggregation_aggresults__208" w:history="1">
        <w:r>
          <w:rPr>
            <w:rStyle w:val="Hyperlink"/>
            <w:color w:val="0000FF"/>
          </w:rPr>
          <w:t>results of your analysis</w:t>
        </w:r>
      </w:hyperlink>
      <w:r>
        <w:t xml:space="preserve">, click the </w:t>
      </w:r>
      <w:r>
        <w:rPr>
          <w:b/>
          <w:bCs/>
        </w:rPr>
        <w:t>Options</w:t>
      </w:r>
      <w:r>
        <w:t xml:space="preserve"> link.  </w:t>
      </w:r>
    </w:p>
    <w:p w:rsidR="00040172" w:rsidRPr="00A24BB0" w:rsidRDefault="00040172">
      <w:pPr>
        <w:divId w:val="1259630748"/>
      </w:pPr>
      <w:r w:rsidRPr="00A24BB0">
        <w:rPr>
          <w:rStyle w:val="Drop-downhotspot"/>
          <w:b/>
          <w:bCs/>
          <w:color w:val="003366"/>
        </w:rPr>
        <w:t>Structure of the balance sheet display options dialog</w:t>
      </w:r>
    </w:p>
    <w:p w:rsidR="00040172" w:rsidRDefault="00A24BB0" w:rsidP="00503423">
      <w:pPr>
        <w:divId w:val="810057603"/>
      </w:pPr>
      <w:r>
        <w:rPr>
          <w:noProof/>
          <w:lang w:val="en-US" w:eastAsia="en-US"/>
        </w:rPr>
        <w:drawing>
          <wp:inline distT="0" distB="0" distL="0" distR="0" wp14:anchorId="3381E2C3" wp14:editId="18E51887">
            <wp:extent cx="5715000" cy="3238500"/>
            <wp:effectExtent l="0" t="0" r="0" b="0"/>
            <wp:docPr id="613" name="Picture 613" descr="AggDisplayOptionsStr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AggDisplayOptionsStruBS"/>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715000" cy="3238500"/>
                    </a:xfrm>
                    <a:prstGeom prst="rect">
                      <a:avLst/>
                    </a:prstGeom>
                    <a:noFill/>
                    <a:ln>
                      <a:noFill/>
                    </a:ln>
                  </pic:spPr>
                </pic:pic>
              </a:graphicData>
            </a:graphic>
          </wp:inline>
        </w:drawing>
      </w:r>
    </w:p>
    <w:p w:rsidR="00040172" w:rsidRDefault="00040172">
      <w:pPr>
        <w:divId w:val="1985894117"/>
      </w:pPr>
      <w:r>
        <w:t xml:space="preserve">There are four categories of display options for this element. Use the tabs to navigate between categories. By default you presented with the </w:t>
      </w:r>
      <w:r>
        <w:rPr>
          <w:b/>
          <w:bCs/>
        </w:rPr>
        <w:t>General</w:t>
      </w:r>
      <w:r>
        <w:t xml:space="preserve"> tab. </w:t>
      </w:r>
    </w:p>
    <w:p w:rsidR="00040172" w:rsidRPr="00A24BB0" w:rsidRDefault="00040172">
      <w:pPr>
        <w:divId w:val="1031802864"/>
      </w:pPr>
      <w:r w:rsidRPr="00A24BB0">
        <w:rPr>
          <w:rStyle w:val="Drop-downhotspot"/>
          <w:b/>
          <w:bCs/>
          <w:color w:val="003366"/>
        </w:rPr>
        <w:t>General</w:t>
      </w:r>
    </w:p>
    <w:p w:rsidR="00040172" w:rsidRDefault="00040172">
      <w:pPr>
        <w:divId w:val="1671912684"/>
      </w:pPr>
      <w:r>
        <w:lastRenderedPageBreak/>
        <w:t>The general display options allow you to modify the element's name.</w:t>
      </w:r>
    </w:p>
    <w:p w:rsidR="00040172" w:rsidRDefault="00A24BB0" w:rsidP="00503423">
      <w:pPr>
        <w:divId w:val="1671912684"/>
      </w:pPr>
      <w:r>
        <w:rPr>
          <w:noProof/>
          <w:lang w:val="en-US" w:eastAsia="en-US"/>
        </w:rPr>
        <w:drawing>
          <wp:inline distT="0" distB="0" distL="0" distR="0" wp14:anchorId="27EAA3AC" wp14:editId="6F95D2E6">
            <wp:extent cx="4286250" cy="1663700"/>
            <wp:effectExtent l="0" t="0" r="0" b="0"/>
            <wp:docPr id="614" name="Picture 614" descr="AggDisplayOptions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AggDisplayOptionsGeneral"/>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286250" cy="1663700"/>
                    </a:xfrm>
                    <a:prstGeom prst="rect">
                      <a:avLst/>
                    </a:prstGeom>
                    <a:noFill/>
                    <a:ln>
                      <a:noFill/>
                    </a:ln>
                  </pic:spPr>
                </pic:pic>
              </a:graphicData>
            </a:graphic>
          </wp:inline>
        </w:drawing>
      </w:r>
    </w:p>
    <w:p w:rsidR="00040172" w:rsidRPr="00A24BB0" w:rsidRDefault="00040172">
      <w:pPr>
        <w:divId w:val="1031802864"/>
      </w:pPr>
      <w:r w:rsidRPr="00A24BB0">
        <w:rPr>
          <w:rStyle w:val="Drop-downhotspot"/>
          <w:b/>
          <w:bCs/>
          <w:color w:val="003366"/>
        </w:rPr>
        <w:t>Year</w:t>
      </w:r>
    </w:p>
    <w:p w:rsidR="00040172" w:rsidRDefault="00040172">
      <w:pPr>
        <w:divId w:val="487790251"/>
      </w:pPr>
      <w:r>
        <w:t xml:space="preserve">Use the Years tab to change the year to display in the chart. Only the years selected in </w:t>
      </w:r>
      <w:hyperlink w:anchor="analyses_aggregation_aggstep2_ht_2275" w:history="1">
        <w:r>
          <w:rPr>
            <w:rStyle w:val="Hyperlink"/>
            <w:color w:val="0000FF"/>
          </w:rPr>
          <w:t>step 2</w:t>
        </w:r>
      </w:hyperlink>
      <w:r>
        <w:t xml:space="preserve"> of the wizard are displayed. </w:t>
      </w:r>
    </w:p>
    <w:p w:rsidR="00040172" w:rsidRDefault="00A24BB0" w:rsidP="00503423">
      <w:pPr>
        <w:divId w:val="487790251"/>
      </w:pPr>
      <w:r>
        <w:rPr>
          <w:noProof/>
          <w:lang w:val="en-US" w:eastAsia="en-US"/>
        </w:rPr>
        <w:drawing>
          <wp:inline distT="0" distB="0" distL="0" distR="0" wp14:anchorId="61C8C474" wp14:editId="6E257C91">
            <wp:extent cx="3448050" cy="1314450"/>
            <wp:effectExtent l="0" t="0" r="0" b="0"/>
            <wp:docPr id="615" name="Picture 615" descr="AggDisplayOptionsYears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AggDisplayOptionsYearsRadio"/>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448050" cy="1314450"/>
                    </a:xfrm>
                    <a:prstGeom prst="rect">
                      <a:avLst/>
                    </a:prstGeom>
                    <a:noFill/>
                    <a:ln>
                      <a:noFill/>
                    </a:ln>
                  </pic:spPr>
                </pic:pic>
              </a:graphicData>
            </a:graphic>
          </wp:inline>
        </w:drawing>
      </w:r>
    </w:p>
    <w:p w:rsidR="00040172" w:rsidRDefault="00A24BB0" w:rsidP="00503423">
      <w:pPr>
        <w:pStyle w:val="notes"/>
        <w:divId w:val="1657030425"/>
      </w:pPr>
      <w:r>
        <w:rPr>
          <w:noProof/>
          <w:lang w:val="en-US" w:eastAsia="en-US"/>
        </w:rPr>
        <w:drawing>
          <wp:inline distT="0" distB="0" distL="0" distR="0" wp14:anchorId="2F28AC21" wp14:editId="466045BB">
            <wp:extent cx="146050" cy="127000"/>
            <wp:effectExtent l="0" t="0" r="0" b="0"/>
            <wp:docPr id="616" name="Picture 616"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040172">
        <w:t>  </w:t>
      </w:r>
      <w:r w:rsidR="00040172">
        <w:rPr>
          <w:b/>
          <w:bCs/>
          <w:i/>
          <w:iCs/>
        </w:rPr>
        <w:t xml:space="preserve">Note: </w:t>
      </w:r>
      <w:r w:rsidR="00040172">
        <w:t xml:space="preserve">You can modify the year directly from the </w:t>
      </w:r>
      <w:hyperlink w:anchor="analyses_aggregation_strbalsheet_52" w:history="1">
        <w:r w:rsidR="00040172">
          <w:rPr>
            <w:rStyle w:val="Hyperlink"/>
            <w:color w:val="0000FF"/>
          </w:rPr>
          <w:t>chart</w:t>
        </w:r>
      </w:hyperlink>
      <w:r w:rsidR="00040172">
        <w:t xml:space="preserve"> in your analysis.</w:t>
      </w:r>
    </w:p>
    <w:p w:rsidR="00040172" w:rsidRPr="00A24BB0" w:rsidRDefault="00040172">
      <w:pPr>
        <w:divId w:val="1031802864"/>
      </w:pPr>
      <w:r w:rsidRPr="00A24BB0">
        <w:rPr>
          <w:rStyle w:val="Drop-downhotspot"/>
          <w:b/>
          <w:bCs/>
          <w:color w:val="003366"/>
        </w:rPr>
        <w:t>Currency</w:t>
      </w:r>
    </w:p>
    <w:p w:rsidR="00040172" w:rsidRDefault="00040172">
      <w:pPr>
        <w:divId w:val="997272150"/>
      </w:pPr>
      <w:r>
        <w:t>Use the Currency tab to modify the currency and unit.  </w:t>
      </w:r>
      <w:r>
        <w:br/>
        <w:t>Any change in this tab apply to all elements included in your analysis.</w:t>
      </w:r>
    </w:p>
    <w:p w:rsidR="00040172" w:rsidRDefault="00A24BB0" w:rsidP="00503423">
      <w:pPr>
        <w:divId w:val="997272150"/>
      </w:pPr>
      <w:r>
        <w:rPr>
          <w:noProof/>
          <w:lang w:val="en-US" w:eastAsia="en-US"/>
        </w:rPr>
        <w:drawing>
          <wp:inline distT="0" distB="0" distL="0" distR="0" wp14:anchorId="765FE54E" wp14:editId="57ECE163">
            <wp:extent cx="4286250" cy="1663700"/>
            <wp:effectExtent l="0" t="0" r="0" b="0"/>
            <wp:docPr id="617" name="Picture 617" descr="DisplayOptionsCurr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DisplayOptionsCurrency"/>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86250" cy="1663700"/>
                    </a:xfrm>
                    <a:prstGeom prst="rect">
                      <a:avLst/>
                    </a:prstGeom>
                    <a:noFill/>
                    <a:ln>
                      <a:noFill/>
                    </a:ln>
                  </pic:spPr>
                </pic:pic>
              </a:graphicData>
            </a:graphic>
          </wp:inline>
        </w:drawing>
      </w:r>
    </w:p>
    <w:p w:rsidR="00040172" w:rsidRPr="00A24BB0" w:rsidRDefault="00040172">
      <w:pPr>
        <w:divId w:val="1031802864"/>
      </w:pPr>
      <w:r w:rsidRPr="00A24BB0">
        <w:rPr>
          <w:rStyle w:val="Drop-downhotspot"/>
          <w:b/>
          <w:bCs/>
          <w:color w:val="003366"/>
        </w:rPr>
        <w:t>Companies</w:t>
      </w:r>
    </w:p>
    <w:p w:rsidR="00040172" w:rsidRDefault="00040172">
      <w:pPr>
        <w:divId w:val="1219829210"/>
      </w:pPr>
      <w:r>
        <w:t>Use the Currencies tab to exclude (or restore) companies from the analysis as well as save the companies that are selected.</w:t>
      </w:r>
      <w:r>
        <w:br/>
        <w:t>Any change in this tab apply to all elements included in your analysis.</w:t>
      </w:r>
    </w:p>
    <w:p w:rsidR="00040172" w:rsidRDefault="00A24BB0" w:rsidP="00503423">
      <w:pPr>
        <w:divId w:val="1219829210"/>
      </w:pPr>
      <w:r>
        <w:rPr>
          <w:noProof/>
          <w:lang w:val="en-US" w:eastAsia="en-US"/>
        </w:rPr>
        <w:lastRenderedPageBreak/>
        <w:drawing>
          <wp:inline distT="0" distB="0" distL="0" distR="0" wp14:anchorId="358F7D24" wp14:editId="5CC09050">
            <wp:extent cx="4286250" cy="1714500"/>
            <wp:effectExtent l="0" t="0" r="0" b="0"/>
            <wp:docPr id="618" name="Picture 618" descr="DisplayOptions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DisplayOptionsCompanies"/>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86250" cy="1714500"/>
                    </a:xfrm>
                    <a:prstGeom prst="rect">
                      <a:avLst/>
                    </a:prstGeom>
                    <a:noFill/>
                    <a:ln>
                      <a:noFill/>
                    </a:ln>
                  </pic:spPr>
                </pic:pic>
              </a:graphicData>
            </a:graphic>
          </wp:inline>
        </w:drawing>
      </w:r>
    </w:p>
    <w:p w:rsidR="00040172" w:rsidRDefault="00040172">
      <w:pPr>
        <w:divId w:val="1985894117"/>
      </w:pPr>
      <w:r>
        <w:t xml:space="preserve">When you are finished customising the display of the element, click the </w:t>
      </w:r>
      <w:r>
        <w:rPr>
          <w:b/>
          <w:bCs/>
        </w:rPr>
        <w:t>OK</w:t>
      </w:r>
      <w:r>
        <w:t xml:space="preserve"> button to confirm your selection.</w:t>
      </w:r>
    </w:p>
    <w:p w:rsidR="00040172" w:rsidRDefault="00040172">
      <w:pPr>
        <w:spacing w:before="0" w:after="0"/>
        <w:divId w:val="1259630748"/>
        <w:rPr>
          <w:rFonts w:ascii="Times New Roman" w:hAnsi="Times New Roman"/>
          <w:color w:val="auto"/>
          <w:sz w:val="24"/>
          <w:szCs w:val="24"/>
        </w:rPr>
      </w:pPr>
      <w:r>
        <w:rPr>
          <w:rFonts w:ascii="Times New Roman" w:hAnsi="Times New Roman"/>
          <w:color w:val="auto"/>
          <w:sz w:val="24"/>
          <w:szCs w:val="24"/>
        </w:rPr>
        <w:t xml:space="preserve">  </w:t>
      </w:r>
    </w:p>
    <w:p w:rsidR="00040172" w:rsidRDefault="00A24BB0">
      <w:pPr>
        <w:pStyle w:val="notes"/>
        <w:divId w:val="790049460"/>
      </w:pPr>
      <w:r>
        <w:rPr>
          <w:noProof/>
          <w:lang w:val="en-US" w:eastAsia="en-US"/>
        </w:rPr>
        <w:drawing>
          <wp:inline distT="0" distB="0" distL="0" distR="0" wp14:anchorId="626D3CC7" wp14:editId="13C197D4">
            <wp:extent cx="146050" cy="127000"/>
            <wp:effectExtent l="0" t="0" r="0" b="0"/>
            <wp:docPr id="619" name="Picture 619"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040172">
        <w:t>  </w:t>
      </w:r>
      <w:r w:rsidR="00040172">
        <w:rPr>
          <w:b/>
          <w:bCs/>
          <w:i/>
          <w:iCs/>
        </w:rPr>
        <w:t xml:space="preserve">Note: </w:t>
      </w:r>
      <w:r w:rsidR="00040172">
        <w:t>Modifying the options in a category whose a tab has a dark blue background, will apply to all the elements included in your analysis.</w:t>
      </w:r>
    </w:p>
    <w:p w:rsidR="00040172" w:rsidRDefault="00040172">
      <w:pPr>
        <w:spacing w:before="0" w:after="0"/>
        <w:divId w:val="1259630748"/>
        <w:rPr>
          <w:rFonts w:ascii="Times New Roman" w:hAnsi="Times New Roman"/>
          <w:color w:val="auto"/>
          <w:sz w:val="24"/>
          <w:szCs w:val="24"/>
        </w:rPr>
      </w:pPr>
      <w:r>
        <w:rPr>
          <w:rFonts w:ascii="Times New Roman" w:hAnsi="Times New Roman"/>
          <w:color w:val="auto"/>
          <w:sz w:val="24"/>
          <w:szCs w:val="24"/>
        </w:rPr>
        <w:t xml:space="preserve">  </w:t>
      </w:r>
    </w:p>
    <w:bookmarkStart w:id="359" w:name="analyses_aggregation_aggstructpl_303"/>
    <w:bookmarkEnd w:id="359"/>
    <w:p w:rsidR="00E55032" w:rsidRPr="00C8229A" w:rsidRDefault="00E55032">
      <w:pPr>
        <w:pStyle w:val="Heading4"/>
        <w:divId w:val="75711667"/>
        <w:rPr>
          <w:lang w:val="en-US"/>
        </w:rPr>
      </w:pPr>
      <w:r>
        <w:fldChar w:fldCharType="begin"/>
      </w:r>
      <w:r w:rsidRPr="00C8229A">
        <w:rPr>
          <w:lang w:val="en-US"/>
        </w:rPr>
        <w:instrText xml:space="preserve"> XE "Display options for the structure of the P&amp;L account (aggregation)" \* MERGEFORMAT </w:instrText>
      </w:r>
      <w:r>
        <w:fldChar w:fldCharType="end"/>
      </w:r>
      <w:r w:rsidRPr="00C8229A">
        <w:rPr>
          <w:lang w:val="en-US"/>
        </w:rPr>
        <w:t>Display options for the structure of the P&amp;L account (aggregation)</w:t>
      </w:r>
    </w:p>
    <w:p w:rsidR="00E55032" w:rsidRDefault="00E55032">
      <w:pPr>
        <w:pStyle w:val="acces"/>
        <w:divId w:val="113643860"/>
      </w:pPr>
      <w:r>
        <w:rPr>
          <w:b/>
          <w:bCs/>
        </w:rPr>
        <w:t>Access</w:t>
      </w:r>
      <w:r>
        <w:t>: To access this dialog, either:</w:t>
      </w:r>
    </w:p>
    <w:p w:rsidR="00E55032" w:rsidRDefault="00E55032" w:rsidP="002E7032">
      <w:pPr>
        <w:pStyle w:val="acces"/>
        <w:numPr>
          <w:ilvl w:val="0"/>
          <w:numId w:val="352"/>
        </w:numPr>
        <w:tabs>
          <w:tab w:val="left" w:pos="720"/>
        </w:tabs>
        <w:divId w:val="113643860"/>
      </w:pPr>
      <w:r>
        <w:t xml:space="preserve">Go to </w:t>
      </w:r>
      <w:hyperlink w:anchor="analyses_aggregation_aggstep3_ht_7572" w:history="1">
        <w:r>
          <w:rPr>
            <w:rStyle w:val="Hyperlink"/>
            <w:color w:val="0000FF"/>
          </w:rPr>
          <w:t>step 3</w:t>
        </w:r>
      </w:hyperlink>
      <w:r>
        <w:t xml:space="preserve"> of the Aggregation Wizard and click the </w:t>
      </w:r>
      <w:r>
        <w:rPr>
          <w:b/>
          <w:bCs/>
        </w:rPr>
        <w:t>Display options</w:t>
      </w:r>
      <w:r>
        <w:t xml:space="preserve"> link from the corresponding element.</w:t>
      </w:r>
    </w:p>
    <w:p w:rsidR="00E55032" w:rsidRDefault="00E55032" w:rsidP="002E7032">
      <w:pPr>
        <w:pStyle w:val="acces"/>
        <w:numPr>
          <w:ilvl w:val="0"/>
          <w:numId w:val="352"/>
        </w:numPr>
        <w:tabs>
          <w:tab w:val="left" w:pos="720"/>
        </w:tabs>
        <w:divId w:val="113643860"/>
      </w:pPr>
      <w:r>
        <w:t xml:space="preserve">From the </w:t>
      </w:r>
      <w:hyperlink w:anchor="analyses_aggregation_strplaccoun_1211" w:history="1">
        <w:r>
          <w:rPr>
            <w:rStyle w:val="Hyperlink"/>
            <w:color w:val="0000FF"/>
          </w:rPr>
          <w:t>structure of the P&amp;L account toolbar</w:t>
        </w:r>
      </w:hyperlink>
      <w:r>
        <w:t xml:space="preserve"> in the </w:t>
      </w:r>
      <w:hyperlink w:anchor="analyses_aggregation_aggresults__208" w:history="1">
        <w:r>
          <w:rPr>
            <w:rStyle w:val="Hyperlink"/>
            <w:color w:val="0000FF"/>
          </w:rPr>
          <w:t>results of your analysis</w:t>
        </w:r>
      </w:hyperlink>
      <w:r>
        <w:t xml:space="preserve">, click the </w:t>
      </w:r>
      <w:r>
        <w:rPr>
          <w:b/>
          <w:bCs/>
        </w:rPr>
        <w:t>Options</w:t>
      </w:r>
      <w:r>
        <w:t xml:space="preserve"> link.</w:t>
      </w:r>
    </w:p>
    <w:p w:rsidR="00E55032" w:rsidRPr="00A24BB0" w:rsidRDefault="00E55032">
      <w:pPr>
        <w:divId w:val="75711667"/>
      </w:pPr>
      <w:r w:rsidRPr="00A24BB0">
        <w:rPr>
          <w:rStyle w:val="Drop-downhotspot"/>
          <w:b/>
          <w:bCs/>
          <w:color w:val="003366"/>
        </w:rPr>
        <w:t>Structure of the P&amp;L account display options dialog</w:t>
      </w:r>
    </w:p>
    <w:p w:rsidR="00E55032" w:rsidRDefault="00A24BB0" w:rsidP="00503423">
      <w:pPr>
        <w:divId w:val="1428500051"/>
      </w:pPr>
      <w:r>
        <w:rPr>
          <w:noProof/>
          <w:lang w:val="en-US" w:eastAsia="en-US"/>
        </w:rPr>
        <w:drawing>
          <wp:inline distT="0" distB="0" distL="0" distR="0" wp14:anchorId="04EA6B53" wp14:editId="3023F152">
            <wp:extent cx="5715000" cy="3238500"/>
            <wp:effectExtent l="0" t="0" r="0" b="0"/>
            <wp:docPr id="620" name="Picture 620" descr="AggDisplayOptionsStru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AggDisplayOptionsStruPL"/>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715000" cy="3238500"/>
                    </a:xfrm>
                    <a:prstGeom prst="rect">
                      <a:avLst/>
                    </a:prstGeom>
                    <a:noFill/>
                    <a:ln>
                      <a:noFill/>
                    </a:ln>
                  </pic:spPr>
                </pic:pic>
              </a:graphicData>
            </a:graphic>
          </wp:inline>
        </w:drawing>
      </w:r>
    </w:p>
    <w:p w:rsidR="00E55032" w:rsidRDefault="00E55032">
      <w:pPr>
        <w:divId w:val="381297325"/>
      </w:pPr>
      <w:r>
        <w:t xml:space="preserve">There are four categories of display options for this element. Use the tabs to navigate between categories. By default you presented with the </w:t>
      </w:r>
      <w:r>
        <w:rPr>
          <w:b/>
          <w:bCs/>
        </w:rPr>
        <w:t>General</w:t>
      </w:r>
      <w:r>
        <w:t xml:space="preserve"> tab. </w:t>
      </w:r>
    </w:p>
    <w:p w:rsidR="00E55032" w:rsidRPr="00A24BB0" w:rsidRDefault="00E55032">
      <w:pPr>
        <w:divId w:val="85617202"/>
      </w:pPr>
      <w:r w:rsidRPr="00A24BB0">
        <w:rPr>
          <w:rStyle w:val="Drop-downhotspot"/>
          <w:b/>
          <w:bCs/>
          <w:color w:val="003366"/>
        </w:rPr>
        <w:t>General</w:t>
      </w:r>
    </w:p>
    <w:p w:rsidR="00E55032" w:rsidRDefault="00E55032">
      <w:pPr>
        <w:divId w:val="1200817093"/>
      </w:pPr>
      <w:r>
        <w:t>The general display options allow you to modify the element's name.</w:t>
      </w:r>
    </w:p>
    <w:p w:rsidR="00E55032" w:rsidRDefault="00A24BB0" w:rsidP="00503423">
      <w:pPr>
        <w:divId w:val="1200817093"/>
      </w:pPr>
      <w:r>
        <w:rPr>
          <w:noProof/>
          <w:lang w:val="en-US" w:eastAsia="en-US"/>
        </w:rPr>
        <w:lastRenderedPageBreak/>
        <w:drawing>
          <wp:inline distT="0" distB="0" distL="0" distR="0" wp14:anchorId="6DEDAA08" wp14:editId="51A0ED8A">
            <wp:extent cx="4286250" cy="1663700"/>
            <wp:effectExtent l="0" t="0" r="0" b="0"/>
            <wp:docPr id="621" name="Picture 621" descr="AggDisplayOptions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AggDisplayOptionsGeneral"/>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286250" cy="1663700"/>
                    </a:xfrm>
                    <a:prstGeom prst="rect">
                      <a:avLst/>
                    </a:prstGeom>
                    <a:noFill/>
                    <a:ln>
                      <a:noFill/>
                    </a:ln>
                  </pic:spPr>
                </pic:pic>
              </a:graphicData>
            </a:graphic>
          </wp:inline>
        </w:drawing>
      </w:r>
    </w:p>
    <w:p w:rsidR="00E55032" w:rsidRPr="00A24BB0" w:rsidRDefault="00E55032">
      <w:pPr>
        <w:divId w:val="85617202"/>
      </w:pPr>
      <w:r w:rsidRPr="00A24BB0">
        <w:rPr>
          <w:rStyle w:val="Drop-downhotspot"/>
          <w:b/>
          <w:bCs/>
          <w:color w:val="003366"/>
        </w:rPr>
        <w:t>Year</w:t>
      </w:r>
    </w:p>
    <w:p w:rsidR="00E55032" w:rsidRDefault="00E55032">
      <w:pPr>
        <w:divId w:val="1158377197"/>
      </w:pPr>
      <w:r>
        <w:t xml:space="preserve">Use the Years tab to change the year to display in the chart. Only the years selected in </w:t>
      </w:r>
      <w:hyperlink w:anchor="analyses_aggregation_aggstep2_ht_2275" w:history="1">
        <w:r>
          <w:rPr>
            <w:rStyle w:val="Hyperlink"/>
            <w:color w:val="0000FF"/>
          </w:rPr>
          <w:t>step 2</w:t>
        </w:r>
      </w:hyperlink>
      <w:r>
        <w:t xml:space="preserve"> of the wizard are displayed.</w:t>
      </w:r>
    </w:p>
    <w:p w:rsidR="00E55032" w:rsidRDefault="00A24BB0" w:rsidP="00503423">
      <w:pPr>
        <w:divId w:val="1158377197"/>
      </w:pPr>
      <w:r>
        <w:rPr>
          <w:noProof/>
          <w:lang w:val="en-US" w:eastAsia="en-US"/>
        </w:rPr>
        <w:drawing>
          <wp:inline distT="0" distB="0" distL="0" distR="0" wp14:anchorId="25C5B20F" wp14:editId="2C4CA4A5">
            <wp:extent cx="3448050" cy="1314450"/>
            <wp:effectExtent l="0" t="0" r="0" b="0"/>
            <wp:docPr id="622" name="Picture 622" descr="AggDisplayOptionsYears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AggDisplayOptionsYearsRadio"/>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448050" cy="1314450"/>
                    </a:xfrm>
                    <a:prstGeom prst="rect">
                      <a:avLst/>
                    </a:prstGeom>
                    <a:noFill/>
                    <a:ln>
                      <a:noFill/>
                    </a:ln>
                  </pic:spPr>
                </pic:pic>
              </a:graphicData>
            </a:graphic>
          </wp:inline>
        </w:drawing>
      </w:r>
    </w:p>
    <w:p w:rsidR="00E55032" w:rsidRDefault="00A24BB0" w:rsidP="00503423">
      <w:pPr>
        <w:pStyle w:val="notes"/>
        <w:divId w:val="939800328"/>
      </w:pPr>
      <w:r>
        <w:rPr>
          <w:noProof/>
          <w:lang w:val="en-US" w:eastAsia="en-US"/>
        </w:rPr>
        <w:drawing>
          <wp:inline distT="0" distB="0" distL="0" distR="0" wp14:anchorId="13551474" wp14:editId="41FE56B2">
            <wp:extent cx="146050" cy="127000"/>
            <wp:effectExtent l="0" t="0" r="0" b="0"/>
            <wp:docPr id="623" name="Picture 623"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E55032">
        <w:t>  </w:t>
      </w:r>
      <w:r w:rsidR="00E55032">
        <w:rPr>
          <w:b/>
          <w:bCs/>
          <w:i/>
          <w:iCs/>
        </w:rPr>
        <w:t xml:space="preserve">Note: </w:t>
      </w:r>
      <w:r w:rsidR="00E55032">
        <w:t xml:space="preserve">You can modify the year directly from the </w:t>
      </w:r>
      <w:hyperlink w:anchor="analyses_aggregation_strbalsheet_52" w:history="1">
        <w:r w:rsidR="00E55032">
          <w:rPr>
            <w:rStyle w:val="Hyperlink"/>
            <w:color w:val="0000FF"/>
          </w:rPr>
          <w:t>chart</w:t>
        </w:r>
      </w:hyperlink>
      <w:r w:rsidR="00E55032">
        <w:t xml:space="preserve"> in your analysis.</w:t>
      </w:r>
    </w:p>
    <w:p w:rsidR="00E55032" w:rsidRPr="00A24BB0" w:rsidRDefault="00E55032">
      <w:pPr>
        <w:divId w:val="85617202"/>
      </w:pPr>
      <w:r w:rsidRPr="00A24BB0">
        <w:rPr>
          <w:rStyle w:val="Drop-downhotspot"/>
          <w:b/>
          <w:bCs/>
          <w:color w:val="003366"/>
        </w:rPr>
        <w:t>Currency</w:t>
      </w:r>
    </w:p>
    <w:p w:rsidR="00E55032" w:rsidRDefault="00E55032">
      <w:pPr>
        <w:divId w:val="844438154"/>
      </w:pPr>
      <w:r>
        <w:t>Use the Currency tab to modify the currency and unit.  </w:t>
      </w:r>
      <w:r>
        <w:br/>
        <w:t xml:space="preserve">Any change in this tab apply to all elements included in your analysis. </w:t>
      </w:r>
    </w:p>
    <w:p w:rsidR="00E55032" w:rsidRDefault="00A24BB0" w:rsidP="00503423">
      <w:pPr>
        <w:divId w:val="844438154"/>
      </w:pPr>
      <w:r>
        <w:rPr>
          <w:noProof/>
          <w:lang w:val="en-US" w:eastAsia="en-US"/>
        </w:rPr>
        <w:drawing>
          <wp:inline distT="0" distB="0" distL="0" distR="0" wp14:anchorId="5550B91D" wp14:editId="14DA6E32">
            <wp:extent cx="4286250" cy="1663700"/>
            <wp:effectExtent l="0" t="0" r="0" b="0"/>
            <wp:docPr id="624" name="Picture 624" descr="DisplayOptionsCurr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DisplayOptionsCurrency"/>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86250" cy="1663700"/>
                    </a:xfrm>
                    <a:prstGeom prst="rect">
                      <a:avLst/>
                    </a:prstGeom>
                    <a:noFill/>
                    <a:ln>
                      <a:noFill/>
                    </a:ln>
                  </pic:spPr>
                </pic:pic>
              </a:graphicData>
            </a:graphic>
          </wp:inline>
        </w:drawing>
      </w:r>
    </w:p>
    <w:p w:rsidR="00E55032" w:rsidRPr="00A24BB0" w:rsidRDefault="00E55032">
      <w:pPr>
        <w:divId w:val="85617202"/>
      </w:pPr>
      <w:r w:rsidRPr="00A24BB0">
        <w:rPr>
          <w:rStyle w:val="Drop-downhotspot"/>
          <w:b/>
          <w:bCs/>
          <w:color w:val="003366"/>
        </w:rPr>
        <w:t>Companies</w:t>
      </w:r>
    </w:p>
    <w:p w:rsidR="00E55032" w:rsidRDefault="00E55032">
      <w:pPr>
        <w:divId w:val="571358476"/>
      </w:pPr>
      <w:r>
        <w:t>Use the Currencies tab to exclude (or restore) companies from the analysis as well as save the companies that are selected.  </w:t>
      </w:r>
      <w:r>
        <w:br/>
        <w:t>Any change in this tab apply to all elements included in your analysis.</w:t>
      </w:r>
    </w:p>
    <w:p w:rsidR="00E55032" w:rsidRDefault="00A24BB0" w:rsidP="00503423">
      <w:pPr>
        <w:divId w:val="571358476"/>
      </w:pPr>
      <w:r>
        <w:rPr>
          <w:noProof/>
          <w:lang w:val="en-US" w:eastAsia="en-US"/>
        </w:rPr>
        <w:drawing>
          <wp:inline distT="0" distB="0" distL="0" distR="0" wp14:anchorId="1AC233C8" wp14:editId="27493B4D">
            <wp:extent cx="4286250" cy="1714500"/>
            <wp:effectExtent l="0" t="0" r="0" b="0"/>
            <wp:docPr id="625" name="Picture 625" descr="DisplayOptions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DisplayOptionsCompanies"/>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86250" cy="1714500"/>
                    </a:xfrm>
                    <a:prstGeom prst="rect">
                      <a:avLst/>
                    </a:prstGeom>
                    <a:noFill/>
                    <a:ln>
                      <a:noFill/>
                    </a:ln>
                  </pic:spPr>
                </pic:pic>
              </a:graphicData>
            </a:graphic>
          </wp:inline>
        </w:drawing>
      </w:r>
    </w:p>
    <w:p w:rsidR="00E55032" w:rsidRDefault="00E55032">
      <w:pPr>
        <w:divId w:val="381297325"/>
      </w:pPr>
      <w:r>
        <w:lastRenderedPageBreak/>
        <w:t xml:space="preserve">When you are finished customising the display of the element, click the </w:t>
      </w:r>
      <w:r>
        <w:rPr>
          <w:b/>
          <w:bCs/>
        </w:rPr>
        <w:t>OK</w:t>
      </w:r>
      <w:r>
        <w:t xml:space="preserve"> button to confirm your selection.</w:t>
      </w:r>
    </w:p>
    <w:p w:rsidR="00E55032" w:rsidRDefault="00E55032">
      <w:pPr>
        <w:spacing w:before="0" w:after="0"/>
        <w:divId w:val="75711667"/>
        <w:rPr>
          <w:rFonts w:ascii="Times New Roman" w:hAnsi="Times New Roman"/>
          <w:color w:val="auto"/>
          <w:sz w:val="24"/>
          <w:szCs w:val="24"/>
        </w:rPr>
      </w:pPr>
      <w:r>
        <w:rPr>
          <w:rFonts w:ascii="Times New Roman" w:hAnsi="Times New Roman"/>
          <w:color w:val="auto"/>
          <w:sz w:val="24"/>
          <w:szCs w:val="24"/>
        </w:rPr>
        <w:t xml:space="preserve">  </w:t>
      </w:r>
    </w:p>
    <w:p w:rsidR="00E55032" w:rsidRDefault="00A24BB0">
      <w:pPr>
        <w:pStyle w:val="notes"/>
        <w:divId w:val="1812557147"/>
      </w:pPr>
      <w:r>
        <w:rPr>
          <w:noProof/>
          <w:lang w:val="en-US" w:eastAsia="en-US"/>
        </w:rPr>
        <w:drawing>
          <wp:inline distT="0" distB="0" distL="0" distR="0" wp14:anchorId="3F74C2ED" wp14:editId="7D66E2A6">
            <wp:extent cx="146050" cy="127000"/>
            <wp:effectExtent l="0" t="0" r="0" b="0"/>
            <wp:docPr id="626" name="Picture 626"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E55032">
        <w:t>  </w:t>
      </w:r>
      <w:r w:rsidR="00E55032">
        <w:rPr>
          <w:b/>
          <w:bCs/>
          <w:i/>
          <w:iCs/>
        </w:rPr>
        <w:t xml:space="preserve">Note: </w:t>
      </w:r>
      <w:r w:rsidR="00E55032">
        <w:t>Modifying the options in a category whose a tab has a dark blue background, will apply to all the elements included in your analysis.</w:t>
      </w:r>
    </w:p>
    <w:p w:rsidR="00E55032" w:rsidRDefault="00E55032">
      <w:pPr>
        <w:spacing w:before="0" w:after="0"/>
        <w:divId w:val="75711667"/>
        <w:rPr>
          <w:rFonts w:ascii="Times New Roman" w:hAnsi="Times New Roman"/>
          <w:color w:val="auto"/>
          <w:sz w:val="24"/>
          <w:szCs w:val="24"/>
        </w:rPr>
      </w:pPr>
      <w:r>
        <w:rPr>
          <w:rFonts w:ascii="Times New Roman" w:hAnsi="Times New Roman"/>
          <w:color w:val="auto"/>
          <w:sz w:val="24"/>
          <w:szCs w:val="24"/>
        </w:rPr>
        <w:t xml:space="preserve">  </w:t>
      </w:r>
      <w:r>
        <w:rPr>
          <w:rFonts w:ascii="Times New Roman" w:hAnsi="Times New Roman"/>
          <w:color w:val="auto"/>
          <w:sz w:val="24"/>
          <w:szCs w:val="24"/>
        </w:rPr>
        <w:br/>
      </w:r>
    </w:p>
    <w:bookmarkStart w:id="360" w:name="analyses_aggregation_aggbarchart_8165"/>
    <w:bookmarkEnd w:id="360"/>
    <w:p w:rsidR="00E55032" w:rsidRDefault="00E55032">
      <w:pPr>
        <w:pStyle w:val="Heading4"/>
        <w:divId w:val="75711667"/>
      </w:pPr>
      <w:r>
        <w:fldChar w:fldCharType="begin"/>
      </w:r>
      <w:r>
        <w:instrText xml:space="preserve"> XE "Display options for a bar chart (aggregation)" \* MERGEFORMAT </w:instrText>
      </w:r>
      <w:r>
        <w:fldChar w:fldCharType="end"/>
      </w:r>
      <w:r>
        <w:t>Display options for a bar chart (aggregation)</w:t>
      </w:r>
    </w:p>
    <w:p w:rsidR="00E55032" w:rsidRDefault="00E55032">
      <w:pPr>
        <w:pStyle w:val="acces"/>
        <w:divId w:val="2010713431"/>
      </w:pPr>
      <w:r>
        <w:rPr>
          <w:b/>
          <w:bCs/>
        </w:rPr>
        <w:t>Access</w:t>
      </w:r>
      <w:r>
        <w:t>: To access this dialog, either:</w:t>
      </w:r>
    </w:p>
    <w:p w:rsidR="00E55032" w:rsidRDefault="00E55032" w:rsidP="002E7032">
      <w:pPr>
        <w:pStyle w:val="acces"/>
        <w:numPr>
          <w:ilvl w:val="0"/>
          <w:numId w:val="353"/>
        </w:numPr>
        <w:tabs>
          <w:tab w:val="left" w:pos="720"/>
        </w:tabs>
        <w:divId w:val="2010713431"/>
      </w:pPr>
      <w:r>
        <w:t xml:space="preserve">Go to </w:t>
      </w:r>
      <w:hyperlink w:anchor="analyses_aggregation_aggstep3_ht_7572" w:history="1">
        <w:r>
          <w:rPr>
            <w:rStyle w:val="Hyperlink"/>
            <w:color w:val="0000FF"/>
          </w:rPr>
          <w:t>step 3</w:t>
        </w:r>
      </w:hyperlink>
      <w:r>
        <w:t xml:space="preserve"> of the Aggregation Wizard and click the </w:t>
      </w:r>
      <w:r>
        <w:rPr>
          <w:b/>
          <w:bCs/>
        </w:rPr>
        <w:t>Display options</w:t>
      </w:r>
      <w:r>
        <w:t xml:space="preserve"> link from the corresponding bar chart. </w:t>
      </w:r>
    </w:p>
    <w:p w:rsidR="00E55032" w:rsidRDefault="00E55032" w:rsidP="002E7032">
      <w:pPr>
        <w:pStyle w:val="acces"/>
        <w:numPr>
          <w:ilvl w:val="0"/>
          <w:numId w:val="353"/>
        </w:numPr>
        <w:tabs>
          <w:tab w:val="left" w:pos="720"/>
        </w:tabs>
        <w:divId w:val="2010713431"/>
      </w:pPr>
      <w:r>
        <w:t xml:space="preserve">From the </w:t>
      </w:r>
      <w:hyperlink w:anchor="analyses_aggregation_aggbarchart_8018" w:history="1">
        <w:r>
          <w:rPr>
            <w:rStyle w:val="Hyperlink"/>
            <w:color w:val="0000FF"/>
          </w:rPr>
          <w:t>bar chart's toolbar</w:t>
        </w:r>
      </w:hyperlink>
      <w:r>
        <w:t xml:space="preserve"> in the </w:t>
      </w:r>
      <w:hyperlink w:anchor="analyses_aggregation_aggresults__208" w:history="1">
        <w:r>
          <w:rPr>
            <w:rStyle w:val="Hyperlink"/>
            <w:color w:val="0000FF"/>
          </w:rPr>
          <w:t>results of your analysis</w:t>
        </w:r>
      </w:hyperlink>
      <w:r>
        <w:t xml:space="preserve">, click the </w:t>
      </w:r>
      <w:r>
        <w:rPr>
          <w:b/>
          <w:bCs/>
        </w:rPr>
        <w:t>Options</w:t>
      </w:r>
      <w:r>
        <w:t xml:space="preserve"> link. </w:t>
      </w:r>
    </w:p>
    <w:p w:rsidR="00E55032" w:rsidRPr="00A24BB0" w:rsidRDefault="00E55032">
      <w:pPr>
        <w:divId w:val="75711667"/>
      </w:pPr>
      <w:r w:rsidRPr="00A24BB0">
        <w:rPr>
          <w:rStyle w:val="Drop-downhotspot"/>
          <w:b/>
          <w:bCs/>
          <w:color w:val="003366"/>
        </w:rPr>
        <w:t>Bar chart display options dialog</w:t>
      </w:r>
    </w:p>
    <w:p w:rsidR="00E55032" w:rsidRDefault="00A24BB0" w:rsidP="00503423">
      <w:pPr>
        <w:divId w:val="1142114276"/>
      </w:pPr>
      <w:r>
        <w:rPr>
          <w:noProof/>
          <w:lang w:val="en-US" w:eastAsia="en-US"/>
        </w:rPr>
        <w:drawing>
          <wp:inline distT="0" distB="0" distL="0" distR="0" wp14:anchorId="6F11F15D" wp14:editId="1E656EC1">
            <wp:extent cx="5715000" cy="3238500"/>
            <wp:effectExtent l="0" t="0" r="0" b="0"/>
            <wp:docPr id="627" name="Picture 627" descr="AggDisplayOptionsBa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AggDisplayOptionsBarChart"/>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715000" cy="3238500"/>
                    </a:xfrm>
                    <a:prstGeom prst="rect">
                      <a:avLst/>
                    </a:prstGeom>
                    <a:noFill/>
                    <a:ln>
                      <a:noFill/>
                    </a:ln>
                  </pic:spPr>
                </pic:pic>
              </a:graphicData>
            </a:graphic>
          </wp:inline>
        </w:drawing>
      </w:r>
    </w:p>
    <w:p w:rsidR="00E55032" w:rsidRDefault="00E55032">
      <w:pPr>
        <w:divId w:val="571621756"/>
      </w:pPr>
      <w:r>
        <w:t xml:space="preserve">There are five categories of display options for this element. Use the tabs to navigate between categories. By default you presented with the </w:t>
      </w:r>
      <w:r>
        <w:rPr>
          <w:b/>
          <w:bCs/>
        </w:rPr>
        <w:t>General</w:t>
      </w:r>
      <w:r>
        <w:t xml:space="preserve"> tab.</w:t>
      </w:r>
    </w:p>
    <w:p w:rsidR="00E55032" w:rsidRPr="00A24BB0" w:rsidRDefault="00E55032">
      <w:pPr>
        <w:divId w:val="1406031946"/>
      </w:pPr>
      <w:r w:rsidRPr="00A24BB0">
        <w:rPr>
          <w:rStyle w:val="Drop-downhotspot"/>
          <w:b/>
          <w:bCs/>
          <w:color w:val="003366"/>
        </w:rPr>
        <w:t>General</w:t>
      </w:r>
    </w:p>
    <w:p w:rsidR="00E55032" w:rsidRDefault="00E55032">
      <w:pPr>
        <w:divId w:val="263421923"/>
      </w:pPr>
      <w:r>
        <w:t>The general display options allow you to modify the bar chart's name.</w:t>
      </w:r>
    </w:p>
    <w:p w:rsidR="00E55032" w:rsidRDefault="00A24BB0" w:rsidP="00503423">
      <w:pPr>
        <w:divId w:val="263421923"/>
      </w:pPr>
      <w:r>
        <w:rPr>
          <w:noProof/>
          <w:lang w:val="en-US" w:eastAsia="en-US"/>
        </w:rPr>
        <w:drawing>
          <wp:inline distT="0" distB="0" distL="0" distR="0" wp14:anchorId="3456A03B" wp14:editId="7A4DC129">
            <wp:extent cx="4286250" cy="1663700"/>
            <wp:effectExtent l="0" t="0" r="0" b="0"/>
            <wp:docPr id="628" name="Picture 628" descr="AggDisplayOptions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AggDisplayOptionsGeneral"/>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286250" cy="1663700"/>
                    </a:xfrm>
                    <a:prstGeom prst="rect">
                      <a:avLst/>
                    </a:prstGeom>
                    <a:noFill/>
                    <a:ln>
                      <a:noFill/>
                    </a:ln>
                  </pic:spPr>
                </pic:pic>
              </a:graphicData>
            </a:graphic>
          </wp:inline>
        </w:drawing>
      </w:r>
    </w:p>
    <w:p w:rsidR="00E55032" w:rsidRPr="00A24BB0" w:rsidRDefault="00E55032">
      <w:pPr>
        <w:divId w:val="1406031946"/>
      </w:pPr>
      <w:r w:rsidRPr="00A24BB0">
        <w:rPr>
          <w:rStyle w:val="Drop-downhotspot"/>
          <w:b/>
          <w:bCs/>
          <w:color w:val="003366"/>
        </w:rPr>
        <w:t>Variable</w:t>
      </w:r>
    </w:p>
    <w:p w:rsidR="00E55032" w:rsidRDefault="00E55032">
      <w:pPr>
        <w:divId w:val="2009939958"/>
      </w:pPr>
      <w:r>
        <w:t>Use the Variables tab to modify the variable selected for display in the chart..</w:t>
      </w:r>
    </w:p>
    <w:p w:rsidR="00E55032" w:rsidRDefault="00A24BB0" w:rsidP="00503423">
      <w:pPr>
        <w:divId w:val="2009939958"/>
      </w:pPr>
      <w:r>
        <w:rPr>
          <w:noProof/>
          <w:lang w:val="en-US" w:eastAsia="en-US"/>
        </w:rPr>
        <w:lastRenderedPageBreak/>
        <w:drawing>
          <wp:inline distT="0" distB="0" distL="0" distR="0" wp14:anchorId="13F837E9" wp14:editId="34859C6B">
            <wp:extent cx="4286250" cy="2400300"/>
            <wp:effectExtent l="0" t="0" r="0" b="0"/>
            <wp:docPr id="629" name="Picture 629" descr="AggDisplayOptionsBarChartVar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AggDisplayOptionsBarChartVariables"/>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286250" cy="2400300"/>
                    </a:xfrm>
                    <a:prstGeom prst="rect">
                      <a:avLst/>
                    </a:prstGeom>
                    <a:noFill/>
                    <a:ln>
                      <a:noFill/>
                    </a:ln>
                  </pic:spPr>
                </pic:pic>
              </a:graphicData>
            </a:graphic>
          </wp:inline>
        </w:drawing>
      </w:r>
    </w:p>
    <w:p w:rsidR="00E55032" w:rsidRDefault="00E55032">
      <w:pPr>
        <w:divId w:val="2009939958"/>
      </w:pPr>
      <w:r>
        <w:t>You can select the variable from the tree-like structure or search for an item using the search feature..</w:t>
      </w:r>
    </w:p>
    <w:p w:rsidR="00E55032" w:rsidRDefault="00A24BB0" w:rsidP="00503423">
      <w:pPr>
        <w:pStyle w:val="notes"/>
        <w:divId w:val="1423069303"/>
      </w:pPr>
      <w:r>
        <w:rPr>
          <w:noProof/>
          <w:lang w:val="en-US" w:eastAsia="en-US"/>
        </w:rPr>
        <w:drawing>
          <wp:inline distT="0" distB="0" distL="0" distR="0" wp14:anchorId="04CE863F" wp14:editId="0200DC68">
            <wp:extent cx="146050" cy="127000"/>
            <wp:effectExtent l="0" t="0" r="0" b="0"/>
            <wp:docPr id="630" name="Picture 630"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E55032">
        <w:t>  </w:t>
      </w:r>
      <w:r w:rsidR="00E55032">
        <w:rPr>
          <w:b/>
          <w:bCs/>
          <w:i/>
          <w:iCs/>
        </w:rPr>
        <w:t xml:space="preserve">Note: </w:t>
      </w:r>
      <w:r w:rsidR="00E55032">
        <w:t xml:space="preserve">You can modify the variable directly from the </w:t>
      </w:r>
      <w:hyperlink w:anchor="analyses_aggregation_aggbarchart_8018" w:history="1">
        <w:r w:rsidR="00E55032">
          <w:rPr>
            <w:rStyle w:val="Hyperlink"/>
            <w:color w:val="0000FF"/>
          </w:rPr>
          <w:t>bar chart</w:t>
        </w:r>
      </w:hyperlink>
      <w:r w:rsidR="00E55032">
        <w:t xml:space="preserve"> in your analysis.</w:t>
      </w:r>
    </w:p>
    <w:p w:rsidR="00E55032" w:rsidRPr="00A24BB0" w:rsidRDefault="00E55032">
      <w:pPr>
        <w:divId w:val="1406031946"/>
      </w:pPr>
      <w:r w:rsidRPr="00A24BB0">
        <w:rPr>
          <w:rStyle w:val="Drop-downhotspot"/>
          <w:b/>
          <w:bCs/>
          <w:color w:val="003366"/>
        </w:rPr>
        <w:t>Years</w:t>
      </w:r>
    </w:p>
    <w:p w:rsidR="00E55032" w:rsidRDefault="00E55032">
      <w:pPr>
        <w:divId w:val="1181436602"/>
      </w:pPr>
      <w:r>
        <w:t>Use the Years tab to change the year to display in the bar chart.</w:t>
      </w:r>
    </w:p>
    <w:p w:rsidR="00E55032" w:rsidRDefault="00A24BB0" w:rsidP="00503423">
      <w:pPr>
        <w:divId w:val="1181436602"/>
      </w:pPr>
      <w:r>
        <w:rPr>
          <w:noProof/>
          <w:lang w:val="en-US" w:eastAsia="en-US"/>
        </w:rPr>
        <w:drawing>
          <wp:inline distT="0" distB="0" distL="0" distR="0" wp14:anchorId="76143A20" wp14:editId="0106CE40">
            <wp:extent cx="4286250" cy="1981200"/>
            <wp:effectExtent l="0" t="0" r="0" b="0"/>
            <wp:docPr id="631" name="Picture 631" descr="AggDisplayOptionsYear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AggDisplayOptionsYearsTable"/>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286250" cy="1981200"/>
                    </a:xfrm>
                    <a:prstGeom prst="rect">
                      <a:avLst/>
                    </a:prstGeom>
                    <a:noFill/>
                    <a:ln>
                      <a:noFill/>
                    </a:ln>
                  </pic:spPr>
                </pic:pic>
              </a:graphicData>
            </a:graphic>
          </wp:inline>
        </w:drawing>
      </w:r>
    </w:p>
    <w:p w:rsidR="00E55032" w:rsidRDefault="00A24BB0" w:rsidP="00503423">
      <w:pPr>
        <w:pStyle w:val="notes"/>
        <w:divId w:val="10644359"/>
      </w:pPr>
      <w:r>
        <w:rPr>
          <w:noProof/>
          <w:lang w:val="en-US" w:eastAsia="en-US"/>
        </w:rPr>
        <w:drawing>
          <wp:inline distT="0" distB="0" distL="0" distR="0" wp14:anchorId="7D231196" wp14:editId="4566AB5E">
            <wp:extent cx="146050" cy="127000"/>
            <wp:effectExtent l="0" t="0" r="0" b="0"/>
            <wp:docPr id="632" name="Picture 632"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E55032">
        <w:t>  </w:t>
      </w:r>
      <w:r w:rsidR="00E55032">
        <w:rPr>
          <w:b/>
          <w:bCs/>
          <w:i/>
          <w:iCs/>
        </w:rPr>
        <w:t xml:space="preserve">Notes: </w:t>
      </w:r>
    </w:p>
    <w:p w:rsidR="00E55032" w:rsidRDefault="00E55032" w:rsidP="002E7032">
      <w:pPr>
        <w:pStyle w:val="notes"/>
        <w:numPr>
          <w:ilvl w:val="0"/>
          <w:numId w:val="354"/>
        </w:numPr>
        <w:tabs>
          <w:tab w:val="left" w:pos="720"/>
        </w:tabs>
        <w:divId w:val="10644359"/>
      </w:pPr>
      <w:r>
        <w:t xml:space="preserve">You can modify the year directly from the </w:t>
      </w:r>
      <w:hyperlink w:anchor="analyses_aggregation_aggbarchart_8018" w:history="1">
        <w:r>
          <w:rPr>
            <w:rStyle w:val="Hyperlink"/>
            <w:color w:val="0000FF"/>
          </w:rPr>
          <w:t>bar chart</w:t>
        </w:r>
      </w:hyperlink>
      <w:r>
        <w:t xml:space="preserve"> in your analysis.</w:t>
      </w:r>
    </w:p>
    <w:p w:rsidR="00E55032" w:rsidRDefault="00E55032" w:rsidP="002E7032">
      <w:pPr>
        <w:pStyle w:val="notes"/>
        <w:numPr>
          <w:ilvl w:val="0"/>
          <w:numId w:val="354"/>
        </w:numPr>
        <w:tabs>
          <w:tab w:val="left" w:pos="720"/>
        </w:tabs>
        <w:divId w:val="10644359"/>
      </w:pPr>
      <w:r>
        <w:t xml:space="preserve">Modifying the years only applies to the bar chart  you are customising. </w:t>
      </w:r>
    </w:p>
    <w:p w:rsidR="00E55032" w:rsidRDefault="00E55032" w:rsidP="002E7032">
      <w:pPr>
        <w:pStyle w:val="notes"/>
        <w:numPr>
          <w:ilvl w:val="0"/>
          <w:numId w:val="354"/>
        </w:numPr>
        <w:tabs>
          <w:tab w:val="left" w:pos="720"/>
        </w:tabs>
        <w:divId w:val="10644359"/>
      </w:pPr>
      <w:r>
        <w:t xml:space="preserve">To modify the years of all elements included in your analysis, go to </w:t>
      </w:r>
      <w:hyperlink w:anchor="analyses_aggregation_aggstep2_ht_2275" w:history="1">
        <w:r>
          <w:rPr>
            <w:rStyle w:val="Hyperlink"/>
            <w:color w:val="0000FF"/>
          </w:rPr>
          <w:t>step 2</w:t>
        </w:r>
      </w:hyperlink>
      <w:r>
        <w:t xml:space="preserve"> of the Aggregation Wizard.</w:t>
      </w:r>
    </w:p>
    <w:p w:rsidR="00E55032" w:rsidRPr="00A24BB0" w:rsidRDefault="00E55032">
      <w:pPr>
        <w:divId w:val="1406031946"/>
      </w:pPr>
      <w:r w:rsidRPr="00A24BB0">
        <w:rPr>
          <w:rStyle w:val="Drop-downhotspot"/>
          <w:b/>
          <w:bCs/>
          <w:color w:val="003366"/>
        </w:rPr>
        <w:t>Currency</w:t>
      </w:r>
    </w:p>
    <w:p w:rsidR="00E55032" w:rsidRDefault="00E55032">
      <w:pPr>
        <w:divId w:val="1835758566"/>
      </w:pPr>
      <w:r>
        <w:t>Use the Currency tab to modify the currency and unit in which financial items are expressed.  </w:t>
      </w:r>
      <w:r>
        <w:br/>
        <w:t>Any change in this tab apply to all elements included in your analysis.</w:t>
      </w:r>
    </w:p>
    <w:p w:rsidR="00E55032" w:rsidRDefault="00A24BB0" w:rsidP="00503423">
      <w:pPr>
        <w:divId w:val="1835758566"/>
      </w:pPr>
      <w:r>
        <w:rPr>
          <w:noProof/>
          <w:lang w:val="en-US" w:eastAsia="en-US"/>
        </w:rPr>
        <w:drawing>
          <wp:inline distT="0" distB="0" distL="0" distR="0" wp14:anchorId="0EC90E8B" wp14:editId="523F925B">
            <wp:extent cx="4286250" cy="1663700"/>
            <wp:effectExtent l="0" t="0" r="0" b="0"/>
            <wp:docPr id="633" name="Picture 633" descr="DisplayOptionsCurr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DisplayOptionsCurrency"/>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86250" cy="1663700"/>
                    </a:xfrm>
                    <a:prstGeom prst="rect">
                      <a:avLst/>
                    </a:prstGeom>
                    <a:noFill/>
                    <a:ln>
                      <a:noFill/>
                    </a:ln>
                  </pic:spPr>
                </pic:pic>
              </a:graphicData>
            </a:graphic>
          </wp:inline>
        </w:drawing>
      </w:r>
    </w:p>
    <w:p w:rsidR="00E55032" w:rsidRPr="00A24BB0" w:rsidRDefault="00E55032">
      <w:pPr>
        <w:divId w:val="1406031946"/>
      </w:pPr>
      <w:r w:rsidRPr="00A24BB0">
        <w:rPr>
          <w:rStyle w:val="Drop-downhotspot"/>
          <w:b/>
          <w:bCs/>
          <w:color w:val="003366"/>
        </w:rPr>
        <w:lastRenderedPageBreak/>
        <w:t>Companies</w:t>
      </w:r>
    </w:p>
    <w:p w:rsidR="00E55032" w:rsidRDefault="00E55032">
      <w:pPr>
        <w:divId w:val="1493401397"/>
      </w:pPr>
      <w:r>
        <w:t>Use the Currencies tab to exclude (or restore) companies from the analysis as well as save the companies that are selected.</w:t>
      </w:r>
      <w:r>
        <w:br/>
        <w:t>Any change in this tab apply to all elements included in your analysis.</w:t>
      </w:r>
    </w:p>
    <w:p w:rsidR="00E55032" w:rsidRDefault="00A24BB0" w:rsidP="00503423">
      <w:pPr>
        <w:divId w:val="1493401397"/>
      </w:pPr>
      <w:r>
        <w:rPr>
          <w:noProof/>
          <w:lang w:val="en-US" w:eastAsia="en-US"/>
        </w:rPr>
        <w:drawing>
          <wp:inline distT="0" distB="0" distL="0" distR="0" wp14:anchorId="6BDE9F2C" wp14:editId="568D4D53">
            <wp:extent cx="4286250" cy="1714500"/>
            <wp:effectExtent l="0" t="0" r="0" b="0"/>
            <wp:docPr id="634" name="Picture 634" descr="DisplayOptions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DisplayOptionsCompanies"/>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86250" cy="1714500"/>
                    </a:xfrm>
                    <a:prstGeom prst="rect">
                      <a:avLst/>
                    </a:prstGeom>
                    <a:noFill/>
                    <a:ln>
                      <a:noFill/>
                    </a:ln>
                  </pic:spPr>
                </pic:pic>
              </a:graphicData>
            </a:graphic>
          </wp:inline>
        </w:drawing>
      </w:r>
    </w:p>
    <w:p w:rsidR="00E55032" w:rsidRDefault="00E55032">
      <w:pPr>
        <w:divId w:val="571621756"/>
      </w:pPr>
      <w:r>
        <w:t xml:space="preserve">When you are finished customising the display of the element, click the </w:t>
      </w:r>
      <w:r>
        <w:rPr>
          <w:b/>
          <w:bCs/>
        </w:rPr>
        <w:t>OK</w:t>
      </w:r>
      <w:r>
        <w:t xml:space="preserve"> button to confirm your selection.</w:t>
      </w:r>
    </w:p>
    <w:p w:rsidR="00E55032" w:rsidRDefault="00E55032">
      <w:pPr>
        <w:spacing w:before="0" w:after="0"/>
        <w:divId w:val="75711667"/>
        <w:rPr>
          <w:rFonts w:ascii="Times New Roman" w:hAnsi="Times New Roman"/>
          <w:color w:val="auto"/>
          <w:sz w:val="24"/>
          <w:szCs w:val="24"/>
        </w:rPr>
      </w:pPr>
      <w:r>
        <w:rPr>
          <w:rFonts w:ascii="Times New Roman" w:hAnsi="Times New Roman"/>
          <w:color w:val="auto"/>
          <w:sz w:val="24"/>
          <w:szCs w:val="24"/>
        </w:rPr>
        <w:t xml:space="preserve">  </w:t>
      </w:r>
    </w:p>
    <w:p w:rsidR="00E55032" w:rsidRDefault="00A24BB0">
      <w:pPr>
        <w:pStyle w:val="notes"/>
        <w:divId w:val="1294366035"/>
      </w:pPr>
      <w:r>
        <w:rPr>
          <w:noProof/>
          <w:lang w:val="en-US" w:eastAsia="en-US"/>
        </w:rPr>
        <w:drawing>
          <wp:inline distT="0" distB="0" distL="0" distR="0" wp14:anchorId="05DC4A30" wp14:editId="6F16CF87">
            <wp:extent cx="146050" cy="127000"/>
            <wp:effectExtent l="0" t="0" r="0" b="0"/>
            <wp:docPr id="635" name="Picture 635"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E55032">
        <w:t>  </w:t>
      </w:r>
      <w:r w:rsidR="00E55032">
        <w:rPr>
          <w:b/>
          <w:bCs/>
          <w:i/>
          <w:iCs/>
        </w:rPr>
        <w:t xml:space="preserve">Note: </w:t>
      </w:r>
      <w:r w:rsidR="00E55032">
        <w:t>Modifying the options in a category whose a tab has a dark blue background, will apply to all the elements included in your analysis.</w:t>
      </w:r>
    </w:p>
    <w:p w:rsidR="00E55032" w:rsidRDefault="00E55032">
      <w:pPr>
        <w:spacing w:before="0" w:after="0"/>
        <w:divId w:val="75711667"/>
        <w:rPr>
          <w:rFonts w:ascii="Times New Roman" w:hAnsi="Times New Roman"/>
          <w:color w:val="auto"/>
          <w:sz w:val="24"/>
          <w:szCs w:val="24"/>
        </w:rPr>
      </w:pPr>
      <w:r>
        <w:rPr>
          <w:rFonts w:ascii="Times New Roman" w:hAnsi="Times New Roman"/>
          <w:color w:val="auto"/>
          <w:sz w:val="24"/>
          <w:szCs w:val="24"/>
        </w:rPr>
        <w:t xml:space="preserve">  </w:t>
      </w:r>
      <w:r>
        <w:rPr>
          <w:rFonts w:ascii="Times New Roman" w:hAnsi="Times New Roman"/>
          <w:color w:val="auto"/>
          <w:sz w:val="24"/>
          <w:szCs w:val="24"/>
        </w:rPr>
        <w:br/>
      </w:r>
    </w:p>
    <w:bookmarkStart w:id="361" w:name="analyses_aggregation_aggevvardis_5799"/>
    <w:bookmarkEnd w:id="361"/>
    <w:p w:rsidR="00E55032" w:rsidRDefault="00E55032">
      <w:pPr>
        <w:pStyle w:val="Heading4"/>
        <w:divId w:val="75711667"/>
      </w:pPr>
      <w:r>
        <w:fldChar w:fldCharType="begin"/>
      </w:r>
      <w:r>
        <w:instrText xml:space="preserve"> XE "Display option for the evolution of several variables in indices (aggregation)" \* MERGEFORMAT </w:instrText>
      </w:r>
      <w:r>
        <w:fldChar w:fldCharType="end"/>
      </w:r>
      <w:r>
        <w:t>Display option for the evolution of several variables in indices (aggregation)</w:t>
      </w:r>
    </w:p>
    <w:p w:rsidR="00E55032" w:rsidRDefault="00E55032">
      <w:pPr>
        <w:pStyle w:val="acces"/>
        <w:divId w:val="1992051894"/>
      </w:pPr>
      <w:r>
        <w:rPr>
          <w:b/>
          <w:bCs/>
        </w:rPr>
        <w:t>Access</w:t>
      </w:r>
      <w:r>
        <w:t>: To access this dialog, either:</w:t>
      </w:r>
    </w:p>
    <w:p w:rsidR="00E55032" w:rsidRDefault="00E55032" w:rsidP="002E7032">
      <w:pPr>
        <w:pStyle w:val="acces"/>
        <w:numPr>
          <w:ilvl w:val="0"/>
          <w:numId w:val="355"/>
        </w:numPr>
        <w:tabs>
          <w:tab w:val="left" w:pos="720"/>
        </w:tabs>
        <w:divId w:val="1992051894"/>
      </w:pPr>
      <w:r>
        <w:t xml:space="preserve">Go to </w:t>
      </w:r>
      <w:hyperlink w:anchor="analyses_aggregation_aggstep3_ht_7572" w:history="1">
        <w:r>
          <w:rPr>
            <w:rStyle w:val="Hyperlink"/>
            <w:color w:val="0000FF"/>
          </w:rPr>
          <w:t>step 3</w:t>
        </w:r>
      </w:hyperlink>
      <w:r>
        <w:t xml:space="preserve"> of the Aggregation Wizard and click the </w:t>
      </w:r>
      <w:r>
        <w:rPr>
          <w:b/>
          <w:bCs/>
        </w:rPr>
        <w:t>Display options</w:t>
      </w:r>
      <w:r>
        <w:t xml:space="preserve"> link in the corresponding bar chart. </w:t>
      </w:r>
    </w:p>
    <w:p w:rsidR="00E55032" w:rsidRDefault="00E55032" w:rsidP="002E7032">
      <w:pPr>
        <w:pStyle w:val="acces"/>
        <w:numPr>
          <w:ilvl w:val="0"/>
          <w:numId w:val="355"/>
        </w:numPr>
        <w:tabs>
          <w:tab w:val="left" w:pos="720"/>
        </w:tabs>
        <w:divId w:val="1992051894"/>
      </w:pPr>
      <w:r>
        <w:t xml:space="preserve">From the </w:t>
      </w:r>
      <w:hyperlink w:anchor="analyses_aggregation_aggindicevo_6353" w:history="1">
        <w:r>
          <w:rPr>
            <w:rStyle w:val="Hyperlink"/>
            <w:color w:val="0000FF"/>
          </w:rPr>
          <w:t>evolution of several variables in indices chart's toolbar</w:t>
        </w:r>
      </w:hyperlink>
      <w:r>
        <w:t xml:space="preserve"> in the </w:t>
      </w:r>
      <w:hyperlink w:anchor="analyses_aggregation_aggresults__208" w:history="1">
        <w:r>
          <w:rPr>
            <w:rStyle w:val="Hyperlink"/>
            <w:color w:val="0000FF"/>
          </w:rPr>
          <w:t>results of your analysis</w:t>
        </w:r>
      </w:hyperlink>
      <w:r>
        <w:t xml:space="preserve">, click the </w:t>
      </w:r>
      <w:r>
        <w:rPr>
          <w:b/>
          <w:bCs/>
        </w:rPr>
        <w:t>Options</w:t>
      </w:r>
      <w:r>
        <w:t xml:space="preserve"> link.  </w:t>
      </w:r>
    </w:p>
    <w:p w:rsidR="00E55032" w:rsidRPr="00A24BB0" w:rsidRDefault="00E55032">
      <w:pPr>
        <w:divId w:val="75711667"/>
      </w:pPr>
      <w:r w:rsidRPr="00A24BB0">
        <w:rPr>
          <w:rStyle w:val="Drop-downhotspot"/>
          <w:b/>
          <w:bCs/>
          <w:color w:val="003366"/>
        </w:rPr>
        <w:t>Evolution of several variables in indices display options dialog</w:t>
      </w:r>
    </w:p>
    <w:p w:rsidR="00E55032" w:rsidRDefault="00A24BB0" w:rsidP="00503423">
      <w:pPr>
        <w:divId w:val="2092508281"/>
      </w:pPr>
      <w:r>
        <w:rPr>
          <w:noProof/>
          <w:lang w:val="en-US" w:eastAsia="en-US"/>
        </w:rPr>
        <w:drawing>
          <wp:inline distT="0" distB="0" distL="0" distR="0" wp14:anchorId="592461CE" wp14:editId="63C90E1A">
            <wp:extent cx="5715000" cy="3238500"/>
            <wp:effectExtent l="0" t="0" r="0" b="0"/>
            <wp:docPr id="636" name="Picture 636" descr="AggDisplayOptionsEvol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AggDisplayOptionsEvolChart"/>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715000" cy="3238500"/>
                    </a:xfrm>
                    <a:prstGeom prst="rect">
                      <a:avLst/>
                    </a:prstGeom>
                    <a:noFill/>
                    <a:ln>
                      <a:noFill/>
                    </a:ln>
                  </pic:spPr>
                </pic:pic>
              </a:graphicData>
            </a:graphic>
          </wp:inline>
        </w:drawing>
      </w:r>
    </w:p>
    <w:p w:rsidR="00E55032" w:rsidRDefault="00E55032">
      <w:pPr>
        <w:divId w:val="1211654417"/>
      </w:pPr>
      <w:r>
        <w:t xml:space="preserve">There are five categories of display options for this element. Use the tabs to navigate between categories. By default you are presented with the </w:t>
      </w:r>
      <w:r>
        <w:rPr>
          <w:b/>
          <w:bCs/>
        </w:rPr>
        <w:t>General</w:t>
      </w:r>
      <w:r>
        <w:t xml:space="preserve"> tab.</w:t>
      </w:r>
    </w:p>
    <w:p w:rsidR="00E55032" w:rsidRPr="00A24BB0" w:rsidRDefault="00E55032">
      <w:pPr>
        <w:divId w:val="625356071"/>
      </w:pPr>
      <w:r w:rsidRPr="00A24BB0">
        <w:rPr>
          <w:rStyle w:val="Drop-downhotspot"/>
          <w:b/>
          <w:bCs/>
          <w:color w:val="003366"/>
        </w:rPr>
        <w:lastRenderedPageBreak/>
        <w:t>General</w:t>
      </w:r>
    </w:p>
    <w:p w:rsidR="00E55032" w:rsidRDefault="00E55032">
      <w:pPr>
        <w:divId w:val="1235045892"/>
      </w:pPr>
      <w:r>
        <w:t>The general display options allow you to modify the bar chart's name.</w:t>
      </w:r>
    </w:p>
    <w:p w:rsidR="00E55032" w:rsidRDefault="00A24BB0" w:rsidP="00503423">
      <w:pPr>
        <w:divId w:val="1235045892"/>
      </w:pPr>
      <w:r>
        <w:rPr>
          <w:noProof/>
          <w:lang w:val="en-US" w:eastAsia="en-US"/>
        </w:rPr>
        <w:drawing>
          <wp:inline distT="0" distB="0" distL="0" distR="0" wp14:anchorId="332ED55C" wp14:editId="26BC0310">
            <wp:extent cx="4286250" cy="1663700"/>
            <wp:effectExtent l="0" t="0" r="0" b="0"/>
            <wp:docPr id="637" name="Picture 637" descr="AggDisplayOptions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AggDisplayOptionsGeneral"/>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286250" cy="1663700"/>
                    </a:xfrm>
                    <a:prstGeom prst="rect">
                      <a:avLst/>
                    </a:prstGeom>
                    <a:noFill/>
                    <a:ln>
                      <a:noFill/>
                    </a:ln>
                  </pic:spPr>
                </pic:pic>
              </a:graphicData>
            </a:graphic>
          </wp:inline>
        </w:drawing>
      </w:r>
    </w:p>
    <w:p w:rsidR="00E55032" w:rsidRPr="00A24BB0" w:rsidRDefault="00E55032">
      <w:pPr>
        <w:divId w:val="625356071"/>
      </w:pPr>
      <w:r w:rsidRPr="00A24BB0">
        <w:rPr>
          <w:rStyle w:val="Drop-downhotspot"/>
          <w:b/>
          <w:bCs/>
          <w:color w:val="003366"/>
        </w:rPr>
        <w:t>Variables</w:t>
      </w:r>
    </w:p>
    <w:p w:rsidR="00E55032" w:rsidRDefault="00E55032">
      <w:pPr>
        <w:divId w:val="848369823"/>
      </w:pPr>
      <w:r>
        <w:t xml:space="preserve">Use the Variables tab to modify the variables selected for display in the chart. You can select maximum of five variables. </w:t>
      </w:r>
    </w:p>
    <w:p w:rsidR="00E55032" w:rsidRDefault="00E55032">
      <w:pPr>
        <w:divId w:val="848369823"/>
      </w:pPr>
      <w:r>
        <w:t>You can select the variables from the tree-like structure or search for an item using the search feature.</w:t>
      </w:r>
    </w:p>
    <w:p w:rsidR="00E55032" w:rsidRDefault="00A24BB0" w:rsidP="00503423">
      <w:pPr>
        <w:divId w:val="848369823"/>
      </w:pPr>
      <w:r>
        <w:rPr>
          <w:noProof/>
          <w:lang w:val="en-US" w:eastAsia="en-US"/>
        </w:rPr>
        <w:drawing>
          <wp:inline distT="0" distB="0" distL="0" distR="0" wp14:anchorId="15CE5215" wp14:editId="272FBE3B">
            <wp:extent cx="4286250" cy="2393950"/>
            <wp:effectExtent l="0" t="0" r="0" b="0"/>
            <wp:docPr id="638" name="Picture 638" descr="AggDisplayOptionsEvolChartVar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AggDisplayOptionsEvolChartVariables"/>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286250" cy="2393950"/>
                    </a:xfrm>
                    <a:prstGeom prst="rect">
                      <a:avLst/>
                    </a:prstGeom>
                    <a:noFill/>
                    <a:ln>
                      <a:noFill/>
                    </a:ln>
                  </pic:spPr>
                </pic:pic>
              </a:graphicData>
            </a:graphic>
          </wp:inline>
        </w:drawing>
      </w:r>
    </w:p>
    <w:p w:rsidR="00E55032" w:rsidRDefault="00A24BB0" w:rsidP="00503423">
      <w:pPr>
        <w:pStyle w:val="notes"/>
        <w:divId w:val="285935594"/>
      </w:pPr>
      <w:r>
        <w:rPr>
          <w:noProof/>
          <w:lang w:val="en-US" w:eastAsia="en-US"/>
        </w:rPr>
        <w:drawing>
          <wp:inline distT="0" distB="0" distL="0" distR="0" wp14:anchorId="6DA1A5A9" wp14:editId="6D5D487E">
            <wp:extent cx="146050" cy="127000"/>
            <wp:effectExtent l="0" t="0" r="0" b="0"/>
            <wp:docPr id="639" name="Picture 639"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E55032">
        <w:t>  </w:t>
      </w:r>
      <w:r w:rsidR="00E55032">
        <w:rPr>
          <w:b/>
          <w:bCs/>
          <w:i/>
          <w:iCs/>
        </w:rPr>
        <w:t xml:space="preserve">Note: </w:t>
      </w:r>
      <w:r w:rsidR="00E55032">
        <w:t xml:space="preserve">You can modify the variables directly from the </w:t>
      </w:r>
      <w:hyperlink w:anchor="analyses_aggregation_aggindicevo_6353" w:history="1">
        <w:r w:rsidR="00E55032">
          <w:rPr>
            <w:rStyle w:val="Hyperlink"/>
            <w:color w:val="0000FF"/>
          </w:rPr>
          <w:t>chart</w:t>
        </w:r>
      </w:hyperlink>
      <w:r w:rsidR="00E55032">
        <w:t xml:space="preserve"> in your analysis.</w:t>
      </w:r>
    </w:p>
    <w:p w:rsidR="00E55032" w:rsidRPr="00A24BB0" w:rsidRDefault="00E55032">
      <w:pPr>
        <w:divId w:val="625356071"/>
      </w:pPr>
      <w:r w:rsidRPr="00A24BB0">
        <w:rPr>
          <w:rStyle w:val="Drop-downhotspot"/>
          <w:b/>
          <w:bCs/>
          <w:color w:val="003366"/>
        </w:rPr>
        <w:t>Years</w:t>
      </w:r>
    </w:p>
    <w:p w:rsidR="00E55032" w:rsidRDefault="00E55032">
      <w:pPr>
        <w:divId w:val="1550267403"/>
      </w:pPr>
      <w:r>
        <w:t>Use the Years tab to:</w:t>
      </w:r>
    </w:p>
    <w:p w:rsidR="00E55032" w:rsidRDefault="00E55032" w:rsidP="002E7032">
      <w:pPr>
        <w:numPr>
          <w:ilvl w:val="0"/>
          <w:numId w:val="356"/>
        </w:numPr>
        <w:tabs>
          <w:tab w:val="left" w:pos="720"/>
        </w:tabs>
        <w:divId w:val="1550267403"/>
      </w:pPr>
      <w:r>
        <w:t xml:space="preserve">Change the years to display in the chart. </w:t>
      </w:r>
    </w:p>
    <w:p w:rsidR="00E55032" w:rsidRDefault="00E55032" w:rsidP="002E7032">
      <w:pPr>
        <w:numPr>
          <w:ilvl w:val="0"/>
          <w:numId w:val="356"/>
        </w:numPr>
        <w:tabs>
          <w:tab w:val="left" w:pos="720"/>
        </w:tabs>
        <w:divId w:val="1550267403"/>
      </w:pPr>
      <w:r>
        <w:t>Change the base year on which the indices are calculate..</w:t>
      </w:r>
    </w:p>
    <w:p w:rsidR="00E55032" w:rsidRDefault="00A24BB0" w:rsidP="00503423">
      <w:pPr>
        <w:divId w:val="1550267403"/>
      </w:pPr>
      <w:r>
        <w:rPr>
          <w:noProof/>
          <w:lang w:val="en-US" w:eastAsia="en-US"/>
        </w:rPr>
        <w:drawing>
          <wp:inline distT="0" distB="0" distL="0" distR="0" wp14:anchorId="2EB2EC9B" wp14:editId="212BC044">
            <wp:extent cx="4286250" cy="1765300"/>
            <wp:effectExtent l="0" t="0" r="0" b="0"/>
            <wp:docPr id="640" name="Picture 640" descr="AggDisplayOptionsEvolChart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AggDisplayOptionsEvolChartYears"/>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286250" cy="1765300"/>
                    </a:xfrm>
                    <a:prstGeom prst="rect">
                      <a:avLst/>
                    </a:prstGeom>
                    <a:noFill/>
                    <a:ln>
                      <a:noFill/>
                    </a:ln>
                  </pic:spPr>
                </pic:pic>
              </a:graphicData>
            </a:graphic>
          </wp:inline>
        </w:drawing>
      </w:r>
    </w:p>
    <w:p w:rsidR="00E55032" w:rsidRDefault="00A24BB0" w:rsidP="00503423">
      <w:pPr>
        <w:pStyle w:val="notes"/>
        <w:divId w:val="1251429597"/>
      </w:pPr>
      <w:r>
        <w:rPr>
          <w:noProof/>
          <w:lang w:val="en-US" w:eastAsia="en-US"/>
        </w:rPr>
        <w:drawing>
          <wp:inline distT="0" distB="0" distL="0" distR="0" wp14:anchorId="267BAEE5" wp14:editId="71F157E3">
            <wp:extent cx="146050" cy="127000"/>
            <wp:effectExtent l="0" t="0" r="0" b="0"/>
            <wp:docPr id="641" name="Picture 641"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E55032">
        <w:t>  </w:t>
      </w:r>
      <w:r w:rsidR="00E55032">
        <w:rPr>
          <w:b/>
          <w:bCs/>
          <w:i/>
          <w:iCs/>
        </w:rPr>
        <w:t xml:space="preserve">Notes: </w:t>
      </w:r>
    </w:p>
    <w:p w:rsidR="00E55032" w:rsidRDefault="00E55032" w:rsidP="002E7032">
      <w:pPr>
        <w:pStyle w:val="notes"/>
        <w:numPr>
          <w:ilvl w:val="0"/>
          <w:numId w:val="357"/>
        </w:numPr>
        <w:tabs>
          <w:tab w:val="left" w:pos="720"/>
        </w:tabs>
        <w:divId w:val="1251429597"/>
      </w:pPr>
      <w:r>
        <w:lastRenderedPageBreak/>
        <w:t xml:space="preserve">The base year can be modified directly from the </w:t>
      </w:r>
      <w:hyperlink w:anchor="analyses_aggregation_aggindicevo_6353" w:history="1">
        <w:r>
          <w:rPr>
            <w:rStyle w:val="Hyperlink"/>
            <w:color w:val="0000FF"/>
          </w:rPr>
          <w:t>chart</w:t>
        </w:r>
      </w:hyperlink>
      <w:r>
        <w:t xml:space="preserve"> in your analysis.</w:t>
      </w:r>
    </w:p>
    <w:p w:rsidR="00E55032" w:rsidRDefault="00E55032" w:rsidP="002E7032">
      <w:pPr>
        <w:pStyle w:val="notes"/>
        <w:numPr>
          <w:ilvl w:val="0"/>
          <w:numId w:val="357"/>
        </w:numPr>
        <w:tabs>
          <w:tab w:val="left" w:pos="720"/>
        </w:tabs>
        <w:divId w:val="1251429597"/>
      </w:pPr>
      <w:r>
        <w:t>Modifying the years only applies to the chart  you are customising.</w:t>
      </w:r>
    </w:p>
    <w:p w:rsidR="00E55032" w:rsidRDefault="00E55032" w:rsidP="002E7032">
      <w:pPr>
        <w:pStyle w:val="notes"/>
        <w:numPr>
          <w:ilvl w:val="0"/>
          <w:numId w:val="357"/>
        </w:numPr>
        <w:tabs>
          <w:tab w:val="left" w:pos="720"/>
        </w:tabs>
        <w:divId w:val="1251429597"/>
      </w:pPr>
      <w:r>
        <w:t xml:space="preserve">To modify the years of all elements included in your analysis, go to </w:t>
      </w:r>
      <w:hyperlink w:anchor="analyses_aggregation_aggstep2_ht_2275" w:history="1">
        <w:r>
          <w:rPr>
            <w:rStyle w:val="Hyperlink"/>
            <w:color w:val="0000FF"/>
          </w:rPr>
          <w:t>step 2</w:t>
        </w:r>
      </w:hyperlink>
      <w:r>
        <w:t xml:space="preserve"> of the Aggregation Wizard.</w:t>
      </w:r>
    </w:p>
    <w:p w:rsidR="00E55032" w:rsidRPr="00A24BB0" w:rsidRDefault="00E55032">
      <w:pPr>
        <w:divId w:val="625356071"/>
      </w:pPr>
      <w:r w:rsidRPr="00A24BB0">
        <w:rPr>
          <w:rStyle w:val="Drop-downhotspot"/>
          <w:b/>
          <w:bCs/>
          <w:color w:val="003366"/>
        </w:rPr>
        <w:t>Currency</w:t>
      </w:r>
    </w:p>
    <w:p w:rsidR="00E55032" w:rsidRDefault="00E55032">
      <w:pPr>
        <w:divId w:val="391196959"/>
      </w:pPr>
      <w:r>
        <w:t>Use the Currency tab to modify the currency and unit in which financial items are expressed.  </w:t>
      </w:r>
      <w:r>
        <w:br/>
        <w:t>Any change in this tab apply to all elements included in your analysis.</w:t>
      </w:r>
    </w:p>
    <w:p w:rsidR="00E55032" w:rsidRDefault="00A24BB0" w:rsidP="00503423">
      <w:pPr>
        <w:divId w:val="391196959"/>
      </w:pPr>
      <w:r>
        <w:rPr>
          <w:noProof/>
          <w:lang w:val="en-US" w:eastAsia="en-US"/>
        </w:rPr>
        <w:drawing>
          <wp:inline distT="0" distB="0" distL="0" distR="0" wp14:anchorId="52C5915B" wp14:editId="00662D80">
            <wp:extent cx="4286250" cy="1663700"/>
            <wp:effectExtent l="0" t="0" r="0" b="0"/>
            <wp:docPr id="642" name="Picture 642" descr="DisplayOptionsCurr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DisplayOptionsCurrency"/>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86250" cy="1663700"/>
                    </a:xfrm>
                    <a:prstGeom prst="rect">
                      <a:avLst/>
                    </a:prstGeom>
                    <a:noFill/>
                    <a:ln>
                      <a:noFill/>
                    </a:ln>
                  </pic:spPr>
                </pic:pic>
              </a:graphicData>
            </a:graphic>
          </wp:inline>
        </w:drawing>
      </w:r>
    </w:p>
    <w:p w:rsidR="00E55032" w:rsidRPr="00A24BB0" w:rsidRDefault="00E55032">
      <w:pPr>
        <w:divId w:val="625356071"/>
      </w:pPr>
      <w:r w:rsidRPr="00A24BB0">
        <w:rPr>
          <w:rStyle w:val="Drop-downhotspot"/>
          <w:b/>
          <w:bCs/>
          <w:color w:val="003366"/>
        </w:rPr>
        <w:t>Companies</w:t>
      </w:r>
    </w:p>
    <w:p w:rsidR="00E55032" w:rsidRDefault="00E55032">
      <w:pPr>
        <w:divId w:val="414862219"/>
      </w:pPr>
      <w:r>
        <w:t>Use the Currencies tab to exclude (or restore) companies from the analysis as well as save the companies that are selected.  </w:t>
      </w:r>
      <w:r>
        <w:br/>
        <w:t>Any change in this tab apply to all elements included in your analysis.</w:t>
      </w:r>
    </w:p>
    <w:p w:rsidR="00E55032" w:rsidRDefault="00A24BB0" w:rsidP="00503423">
      <w:pPr>
        <w:divId w:val="414862219"/>
      </w:pPr>
      <w:r>
        <w:rPr>
          <w:noProof/>
          <w:lang w:val="en-US" w:eastAsia="en-US"/>
        </w:rPr>
        <w:drawing>
          <wp:inline distT="0" distB="0" distL="0" distR="0" wp14:anchorId="6AEC2804" wp14:editId="00C81B38">
            <wp:extent cx="4286250" cy="1714500"/>
            <wp:effectExtent l="0" t="0" r="0" b="0"/>
            <wp:docPr id="643" name="Picture 643" descr="DisplayOptions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DisplayOptionsCompanies"/>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86250" cy="1714500"/>
                    </a:xfrm>
                    <a:prstGeom prst="rect">
                      <a:avLst/>
                    </a:prstGeom>
                    <a:noFill/>
                    <a:ln>
                      <a:noFill/>
                    </a:ln>
                  </pic:spPr>
                </pic:pic>
              </a:graphicData>
            </a:graphic>
          </wp:inline>
        </w:drawing>
      </w:r>
    </w:p>
    <w:p w:rsidR="00E55032" w:rsidRDefault="00E55032">
      <w:pPr>
        <w:divId w:val="1211654417"/>
      </w:pPr>
      <w:r>
        <w:t xml:space="preserve">When you are finished customising the display of the element, click the </w:t>
      </w:r>
      <w:r>
        <w:rPr>
          <w:b/>
          <w:bCs/>
        </w:rPr>
        <w:t>OK</w:t>
      </w:r>
      <w:r>
        <w:t xml:space="preserve"> button to confirm your selection.</w:t>
      </w:r>
    </w:p>
    <w:p w:rsidR="00E55032" w:rsidRDefault="00E55032">
      <w:pPr>
        <w:spacing w:before="0" w:after="0"/>
        <w:divId w:val="75711667"/>
        <w:rPr>
          <w:rFonts w:ascii="Times New Roman" w:hAnsi="Times New Roman"/>
          <w:color w:val="auto"/>
          <w:sz w:val="24"/>
          <w:szCs w:val="24"/>
        </w:rPr>
      </w:pPr>
      <w:r>
        <w:rPr>
          <w:rFonts w:ascii="Times New Roman" w:hAnsi="Times New Roman"/>
          <w:color w:val="auto"/>
          <w:sz w:val="24"/>
          <w:szCs w:val="24"/>
        </w:rPr>
        <w:t xml:space="preserve">  </w:t>
      </w:r>
    </w:p>
    <w:p w:rsidR="00E55032" w:rsidRDefault="00A24BB0">
      <w:pPr>
        <w:pStyle w:val="notes"/>
        <w:divId w:val="2043358611"/>
      </w:pPr>
      <w:r>
        <w:rPr>
          <w:noProof/>
          <w:lang w:val="en-US" w:eastAsia="en-US"/>
        </w:rPr>
        <w:drawing>
          <wp:inline distT="0" distB="0" distL="0" distR="0" wp14:anchorId="17C8D54A" wp14:editId="0EAB363A">
            <wp:extent cx="146050" cy="127000"/>
            <wp:effectExtent l="0" t="0" r="0" b="0"/>
            <wp:docPr id="644" name="Picture 644"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E55032">
        <w:t>  </w:t>
      </w:r>
      <w:r w:rsidR="00E55032">
        <w:rPr>
          <w:b/>
          <w:bCs/>
          <w:i/>
          <w:iCs/>
        </w:rPr>
        <w:t xml:space="preserve">Note: </w:t>
      </w:r>
      <w:r w:rsidR="00E55032">
        <w:t>Modifying the options in a category whose a tab has a dark blue background, will apply to all the elements included in your analysis.</w:t>
      </w:r>
    </w:p>
    <w:p w:rsidR="00E55032" w:rsidRDefault="00E55032">
      <w:pPr>
        <w:spacing w:before="0" w:after="0"/>
        <w:divId w:val="75711667"/>
        <w:rPr>
          <w:rFonts w:ascii="Times New Roman" w:hAnsi="Times New Roman"/>
          <w:color w:val="auto"/>
          <w:sz w:val="24"/>
          <w:szCs w:val="24"/>
        </w:rPr>
      </w:pPr>
      <w:r>
        <w:rPr>
          <w:rFonts w:ascii="Times New Roman" w:hAnsi="Times New Roman"/>
          <w:color w:val="auto"/>
          <w:sz w:val="24"/>
          <w:szCs w:val="24"/>
        </w:rPr>
        <w:t xml:space="preserve">  </w:t>
      </w:r>
    </w:p>
    <w:p w:rsidR="00E55032" w:rsidRDefault="00E55032">
      <w:pPr>
        <w:pStyle w:val="Heading2"/>
        <w:divId w:val="75711667"/>
      </w:pPr>
      <w:bookmarkStart w:id="362" w:name="_Toc417578521"/>
      <w:r>
        <w:t>Statistical distribution</w:t>
      </w:r>
      <w:bookmarkEnd w:id="362"/>
    </w:p>
    <w:p w:rsidR="00E55032" w:rsidRDefault="00E55032">
      <w:pPr>
        <w:spacing w:before="0" w:after="0"/>
        <w:divId w:val="2089301691"/>
        <w:rPr>
          <w:color w:val="auto"/>
        </w:rPr>
      </w:pPr>
      <w:r>
        <w:rPr>
          <w:color w:val="auto"/>
        </w:rPr>
        <w:fldChar w:fldCharType="begin"/>
      </w:r>
      <w:r>
        <w:rPr>
          <w:color w:val="auto"/>
        </w:rPr>
        <w:instrText xml:space="preserve"> XE "Statistical distribution" \* MERGEFORMAT </w:instrText>
      </w:r>
      <w:r>
        <w:rPr>
          <w:color w:val="auto"/>
        </w:rPr>
        <w:fldChar w:fldCharType="end"/>
      </w:r>
    </w:p>
    <w:p w:rsidR="00E55032" w:rsidRDefault="00E55032">
      <w:pPr>
        <w:divId w:val="2089301691"/>
      </w:pPr>
      <w:bookmarkStart w:id="363" w:name="analyses_distribution_distributi_5184"/>
      <w:bookmarkEnd w:id="363"/>
      <w:r>
        <w:t xml:space="preserve">The statistical distribution analysis allows you to analyse how a specific variable is distributed in a group of companies selected from the list of results. </w:t>
      </w:r>
    </w:p>
    <w:p w:rsidR="00E55032" w:rsidRDefault="00E55032">
      <w:pPr>
        <w:divId w:val="2089301691"/>
      </w:pPr>
      <w:r>
        <w:t>The results of the analysis are presented in a table displaying summary statistics such as the median, the average, the standard deviation, etc. The results can also be illustrated with a distribution chart.</w:t>
      </w:r>
    </w:p>
    <w:p w:rsidR="00E55032" w:rsidRDefault="00E55032">
      <w:pPr>
        <w:spacing w:before="0" w:after="0"/>
        <w:divId w:val="75711667"/>
        <w:rPr>
          <w:rFonts w:ascii="Times New Roman" w:hAnsi="Times New Roman"/>
          <w:color w:val="auto"/>
          <w:sz w:val="24"/>
          <w:szCs w:val="24"/>
        </w:rPr>
      </w:pPr>
      <w:r>
        <w:rPr>
          <w:rFonts w:ascii="Times New Roman" w:hAnsi="Times New Roman"/>
          <w:color w:val="auto"/>
          <w:sz w:val="24"/>
          <w:szCs w:val="24"/>
        </w:rPr>
        <w:t> </w:t>
      </w:r>
    </w:p>
    <w:p w:rsidR="00E55032" w:rsidRDefault="00A24BB0">
      <w:pPr>
        <w:pStyle w:val="notes"/>
        <w:divId w:val="835463131"/>
      </w:pPr>
      <w:r>
        <w:rPr>
          <w:noProof/>
          <w:lang w:val="en-US" w:eastAsia="en-US"/>
        </w:rPr>
        <w:drawing>
          <wp:inline distT="0" distB="0" distL="0" distR="0" wp14:anchorId="594C12D7" wp14:editId="567BBA67">
            <wp:extent cx="146050" cy="127000"/>
            <wp:effectExtent l="0" t="0" r="0" b="0"/>
            <wp:docPr id="645" name="Picture 645"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E55032">
        <w:t>  </w:t>
      </w:r>
      <w:r w:rsidR="00E55032">
        <w:rPr>
          <w:b/>
          <w:bCs/>
          <w:i/>
          <w:iCs/>
        </w:rPr>
        <w:t>Note</w:t>
      </w:r>
      <w:r w:rsidR="00E55032">
        <w:rPr>
          <w:b/>
          <w:bCs/>
        </w:rPr>
        <w:t>:</w:t>
      </w:r>
      <w:r w:rsidR="00E55032">
        <w:t xml:space="preserve"> You can run this analysis on maximum 5,000 companies.</w:t>
      </w:r>
    </w:p>
    <w:p w:rsidR="00E55032" w:rsidRDefault="00E55032">
      <w:pPr>
        <w:spacing w:before="0" w:after="0"/>
        <w:divId w:val="75711667"/>
        <w:rPr>
          <w:rFonts w:ascii="Times New Roman" w:hAnsi="Times New Roman"/>
          <w:color w:val="auto"/>
          <w:sz w:val="24"/>
          <w:szCs w:val="24"/>
        </w:rPr>
      </w:pPr>
      <w:r>
        <w:rPr>
          <w:rFonts w:ascii="Times New Roman" w:hAnsi="Times New Roman"/>
          <w:color w:val="auto"/>
          <w:sz w:val="24"/>
          <w:szCs w:val="24"/>
        </w:rPr>
        <w:lastRenderedPageBreak/>
        <w:t xml:space="preserve">  </w:t>
      </w:r>
      <w:r>
        <w:rPr>
          <w:rFonts w:ascii="Times New Roman" w:hAnsi="Times New Roman"/>
          <w:color w:val="auto"/>
          <w:sz w:val="24"/>
          <w:szCs w:val="24"/>
        </w:rPr>
        <w:br/>
        <w:t xml:space="preserve">  </w:t>
      </w:r>
    </w:p>
    <w:bookmarkStart w:id="364" w:name="analyses_distribution_accessdist_1082"/>
    <w:bookmarkEnd w:id="364"/>
    <w:p w:rsidR="00E55032" w:rsidRDefault="00E55032">
      <w:pPr>
        <w:pStyle w:val="Heading3"/>
        <w:divId w:val="75711667"/>
      </w:pPr>
      <w:r>
        <w:fldChar w:fldCharType="begin"/>
      </w:r>
      <w:r>
        <w:instrText xml:space="preserve"> XE "Accessing the distribution analysis" \* MERGEFORMAT </w:instrText>
      </w:r>
      <w:r>
        <w:fldChar w:fldCharType="end"/>
      </w:r>
      <w:bookmarkStart w:id="365" w:name="_Toc417578522"/>
      <w:r>
        <w:t>Accessing the distribution analysis</w:t>
      </w:r>
      <w:bookmarkEnd w:id="365"/>
    </w:p>
    <w:p w:rsidR="00E55032" w:rsidRDefault="00E55032" w:rsidP="002E7032">
      <w:pPr>
        <w:numPr>
          <w:ilvl w:val="0"/>
          <w:numId w:val="358"/>
        </w:numPr>
        <w:tabs>
          <w:tab w:val="clear" w:pos="720"/>
          <w:tab w:val="left" w:pos="420"/>
        </w:tabs>
        <w:ind w:left="420"/>
        <w:divId w:val="1333920393"/>
      </w:pPr>
      <w:r>
        <w:t xml:space="preserve">You can access the distribution analysis using the side menu from Amadeus's </w:t>
      </w:r>
      <w:hyperlink w:anchor="intro_homepage_htm" w:history="1">
        <w:r>
          <w:rPr>
            <w:rStyle w:val="Hyperlink"/>
            <w:color w:val="0000FF"/>
          </w:rPr>
          <w:t>Home page</w:t>
        </w:r>
      </w:hyperlink>
      <w:r>
        <w:t xml:space="preserve"> or </w:t>
      </w:r>
      <w:hyperlink w:anchor="list_listresults_htm" w:history="1">
        <w:r>
          <w:rPr>
            <w:rStyle w:val="Hyperlink"/>
            <w:color w:val="0000FF"/>
          </w:rPr>
          <w:t>List</w:t>
        </w:r>
      </w:hyperlink>
      <w:r>
        <w:t xml:space="preserve"> page by expanding the </w:t>
      </w:r>
      <w:r>
        <w:rPr>
          <w:rStyle w:val="uicontrol"/>
        </w:rPr>
        <w:t>Statistical distribution</w:t>
      </w:r>
      <w:r>
        <w:t xml:space="preserve"> submenu: </w:t>
      </w:r>
    </w:p>
    <w:p w:rsidR="00E55032" w:rsidRDefault="00A24BB0" w:rsidP="002E7032">
      <w:pPr>
        <w:tabs>
          <w:tab w:val="left" w:pos="420"/>
        </w:tabs>
        <w:ind w:left="420"/>
        <w:divId w:val="1739981433"/>
      </w:pPr>
      <w:r>
        <w:rPr>
          <w:noProof/>
          <w:lang w:val="en-US" w:eastAsia="en-US"/>
        </w:rPr>
        <w:drawing>
          <wp:inline distT="0" distB="0" distL="0" distR="0" wp14:anchorId="63AADFFA" wp14:editId="2D5F5C81">
            <wp:extent cx="4318000" cy="2908300"/>
            <wp:effectExtent l="0" t="0" r="0" b="0"/>
            <wp:docPr id="646" name="Picture 646" descr="AccessDistrRusl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AccessDistrRuslana"/>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318000" cy="2908300"/>
                    </a:xfrm>
                    <a:prstGeom prst="rect">
                      <a:avLst/>
                    </a:prstGeom>
                    <a:noFill/>
                    <a:ln>
                      <a:noFill/>
                    </a:ln>
                  </pic:spPr>
                </pic:pic>
              </a:graphicData>
            </a:graphic>
          </wp:inline>
        </w:drawing>
      </w:r>
    </w:p>
    <w:p w:rsidR="00E55032" w:rsidRDefault="00E55032" w:rsidP="002E7032">
      <w:pPr>
        <w:numPr>
          <w:ilvl w:val="0"/>
          <w:numId w:val="358"/>
        </w:numPr>
        <w:tabs>
          <w:tab w:val="clear" w:pos="720"/>
          <w:tab w:val="left" w:pos="420"/>
        </w:tabs>
        <w:ind w:left="420"/>
        <w:divId w:val="1333920393"/>
      </w:pPr>
      <w:r>
        <w:t>Choose one of the following options:</w:t>
      </w:r>
    </w:p>
    <w:p w:rsidR="00E55032" w:rsidRPr="00A24BB0" w:rsidRDefault="00E55032" w:rsidP="002E7032">
      <w:pPr>
        <w:tabs>
          <w:tab w:val="left" w:pos="420"/>
        </w:tabs>
        <w:ind w:left="420"/>
        <w:divId w:val="1624727798"/>
      </w:pPr>
      <w:r w:rsidRPr="00A24BB0">
        <w:rPr>
          <w:rStyle w:val="Drop-downhotspot"/>
          <w:b/>
          <w:bCs/>
          <w:color w:val="003366"/>
        </w:rPr>
        <w:t>New analysis</w:t>
      </w:r>
    </w:p>
    <w:p w:rsidR="00E55032" w:rsidRDefault="00E55032" w:rsidP="002E7032">
      <w:pPr>
        <w:tabs>
          <w:tab w:val="left" w:pos="420"/>
        </w:tabs>
        <w:ind w:left="420"/>
        <w:divId w:val="1802263798"/>
      </w:pPr>
      <w:r>
        <w:t xml:space="preserve">Select this option to build your own customised distribution analysis. When you select this option, you are displayed with the </w:t>
      </w:r>
      <w:hyperlink w:anchor="analyses_distribution_distriwiza_3435" w:history="1">
        <w:r>
          <w:rPr>
            <w:rStyle w:val="Hyperlink"/>
            <w:color w:val="0000FF"/>
          </w:rPr>
          <w:t>Distribution Wizard</w:t>
        </w:r>
      </w:hyperlink>
      <w:r>
        <w:t>.</w:t>
      </w:r>
    </w:p>
    <w:p w:rsidR="00E55032" w:rsidRPr="00A24BB0" w:rsidRDefault="00E55032" w:rsidP="002E7032">
      <w:pPr>
        <w:tabs>
          <w:tab w:val="left" w:pos="420"/>
        </w:tabs>
        <w:ind w:left="420"/>
        <w:divId w:val="1624727798"/>
      </w:pPr>
      <w:r w:rsidRPr="00A24BB0">
        <w:rPr>
          <w:rStyle w:val="Drop-downhotspot"/>
          <w:b/>
          <w:bCs/>
          <w:color w:val="003366"/>
        </w:rPr>
        <w:t>Predefined analyse</w:t>
      </w:r>
      <w:r w:rsidRPr="00A24BB0">
        <w:rPr>
          <w:rStyle w:val="Drop-downhotspot"/>
          <w:color w:val="003366"/>
        </w:rPr>
        <w:t>s</w:t>
      </w:r>
    </w:p>
    <w:p w:rsidR="00E55032" w:rsidRDefault="00E55032" w:rsidP="002E7032">
      <w:pPr>
        <w:tabs>
          <w:tab w:val="left" w:pos="420"/>
        </w:tabs>
        <w:ind w:left="420"/>
        <w:divId w:val="1823109871"/>
      </w:pPr>
      <w:r>
        <w:t xml:space="preserve">Choose one of the predefined analyses available to access the results of the distribution analyses according to the variable displayed in the selected option. </w:t>
      </w:r>
    </w:p>
    <w:p w:rsidR="00E55032" w:rsidRDefault="00E55032" w:rsidP="002E7032">
      <w:pPr>
        <w:tabs>
          <w:tab w:val="left" w:pos="420"/>
        </w:tabs>
        <w:ind w:left="420"/>
        <w:divId w:val="1823109871"/>
      </w:pPr>
      <w:r>
        <w:t xml:space="preserve">When you select a predefined analysis, you bypass the Distribution Wizard and are immediately presented with the </w:t>
      </w:r>
      <w:hyperlink w:anchor="analyses_distribution_viewdistri_8531" w:history="1">
        <w:r>
          <w:rPr>
            <w:rStyle w:val="Hyperlink"/>
            <w:color w:val="0000FF"/>
          </w:rPr>
          <w:t>results of the distribution analysis</w:t>
        </w:r>
      </w:hyperlink>
      <w:r>
        <w:t>.</w:t>
      </w:r>
    </w:p>
    <w:p w:rsidR="00E55032" w:rsidRPr="00A24BB0" w:rsidRDefault="00E55032" w:rsidP="002E7032">
      <w:pPr>
        <w:tabs>
          <w:tab w:val="left" w:pos="420"/>
        </w:tabs>
        <w:ind w:left="420"/>
        <w:divId w:val="1624727798"/>
      </w:pPr>
      <w:r w:rsidRPr="00A24BB0">
        <w:rPr>
          <w:rStyle w:val="Drop-downhotspot"/>
          <w:b/>
          <w:bCs/>
          <w:color w:val="003366"/>
        </w:rPr>
        <w:t>Saved analyses</w:t>
      </w:r>
    </w:p>
    <w:p w:rsidR="00E55032" w:rsidRDefault="00E55032" w:rsidP="002E7032">
      <w:pPr>
        <w:tabs>
          <w:tab w:val="left" w:pos="420"/>
        </w:tabs>
        <w:ind w:left="420"/>
        <w:divId w:val="1763407159"/>
      </w:pPr>
      <w:r>
        <w:t xml:space="preserve">When you click one of your previously saved distribution analyses, you are directly presented with the </w:t>
      </w:r>
      <w:hyperlink w:anchor="analyses_distribution_viewdistri_8531" w:history="1">
        <w:r>
          <w:rPr>
            <w:rStyle w:val="Hyperlink"/>
            <w:color w:val="0000FF"/>
          </w:rPr>
          <w:t>results of the analysis</w:t>
        </w:r>
      </w:hyperlink>
      <w:r>
        <w:t>.</w:t>
      </w:r>
    </w:p>
    <w:p w:rsidR="00E55032" w:rsidRDefault="00E55032">
      <w:pPr>
        <w:spacing w:before="0" w:after="0"/>
        <w:divId w:val="75711667"/>
        <w:rPr>
          <w:rFonts w:ascii="Times New Roman" w:hAnsi="Times New Roman"/>
          <w:color w:val="auto"/>
          <w:sz w:val="24"/>
          <w:szCs w:val="24"/>
        </w:rPr>
      </w:pPr>
      <w:r>
        <w:rPr>
          <w:rFonts w:ascii="Times New Roman" w:hAnsi="Times New Roman"/>
          <w:color w:val="auto"/>
          <w:sz w:val="24"/>
          <w:szCs w:val="24"/>
        </w:rPr>
        <w:t xml:space="preserve">  </w:t>
      </w:r>
    </w:p>
    <w:p w:rsidR="00E55032" w:rsidRDefault="00A24BB0">
      <w:pPr>
        <w:pStyle w:val="notes"/>
        <w:divId w:val="1055852398"/>
      </w:pPr>
      <w:r>
        <w:rPr>
          <w:noProof/>
          <w:lang w:val="en-US" w:eastAsia="en-US"/>
        </w:rPr>
        <w:drawing>
          <wp:inline distT="0" distB="0" distL="0" distR="0" wp14:anchorId="3E6C7CCE" wp14:editId="62FCD0A9">
            <wp:extent cx="146050" cy="127000"/>
            <wp:effectExtent l="0" t="0" r="0" b="0"/>
            <wp:docPr id="647" name="Picture 647"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E55032">
        <w:t>  </w:t>
      </w:r>
      <w:r w:rsidR="00E55032">
        <w:rPr>
          <w:b/>
          <w:bCs/>
          <w:i/>
          <w:iCs/>
        </w:rPr>
        <w:t>Notes:</w:t>
      </w:r>
    </w:p>
    <w:p w:rsidR="00E55032" w:rsidRDefault="00E55032" w:rsidP="002E7032">
      <w:pPr>
        <w:pStyle w:val="notes"/>
        <w:numPr>
          <w:ilvl w:val="0"/>
          <w:numId w:val="359"/>
        </w:numPr>
        <w:tabs>
          <w:tab w:val="left" w:pos="720"/>
        </w:tabs>
        <w:divId w:val="1055852398"/>
      </w:pPr>
      <w:r>
        <w:t>If you do not select companies from the list before accessing the distribution analysis, all companies included in your results are considered for the analysis.</w:t>
      </w:r>
    </w:p>
    <w:p w:rsidR="00E55032" w:rsidRDefault="00E55032" w:rsidP="002E7032">
      <w:pPr>
        <w:pStyle w:val="notes"/>
        <w:numPr>
          <w:ilvl w:val="0"/>
          <w:numId w:val="359"/>
        </w:numPr>
        <w:tabs>
          <w:tab w:val="left" w:pos="720"/>
        </w:tabs>
        <w:divId w:val="1055852398"/>
      </w:pPr>
      <w:r>
        <w:t xml:space="preserve">The analysis is only available if a maximum of 5,000 companies are selected for the analysis. </w:t>
      </w:r>
    </w:p>
    <w:p w:rsidR="00E55032" w:rsidRDefault="00E55032" w:rsidP="002E7032">
      <w:pPr>
        <w:pStyle w:val="notes"/>
        <w:numPr>
          <w:ilvl w:val="0"/>
          <w:numId w:val="359"/>
        </w:numPr>
        <w:tabs>
          <w:tab w:val="left" w:pos="720"/>
        </w:tabs>
        <w:divId w:val="1055852398"/>
      </w:pPr>
      <w:r>
        <w:t>The side menu shown above may be displayed on the other side of the screen.</w:t>
      </w:r>
    </w:p>
    <w:p w:rsidR="00E55032" w:rsidRDefault="00E55032" w:rsidP="002E7032">
      <w:pPr>
        <w:pStyle w:val="notes"/>
        <w:numPr>
          <w:ilvl w:val="0"/>
          <w:numId w:val="359"/>
        </w:numPr>
        <w:tabs>
          <w:tab w:val="left" w:pos="720"/>
        </w:tabs>
        <w:divId w:val="1055852398"/>
      </w:pPr>
      <w:r>
        <w:t xml:space="preserve">The category </w:t>
      </w:r>
      <w:r>
        <w:rPr>
          <w:b/>
          <w:bCs/>
          <w:i/>
          <w:iCs/>
        </w:rPr>
        <w:t>Saved analysis</w:t>
      </w:r>
      <w:r>
        <w:t xml:space="preserve"> is not displayed if you have not previously saved a distribution analysis.. </w:t>
      </w:r>
    </w:p>
    <w:p w:rsidR="00E55032" w:rsidRDefault="00E55032">
      <w:pPr>
        <w:spacing w:before="0" w:after="0"/>
        <w:divId w:val="75711667"/>
        <w:rPr>
          <w:rFonts w:ascii="Times New Roman" w:hAnsi="Times New Roman"/>
          <w:color w:val="auto"/>
          <w:sz w:val="24"/>
          <w:szCs w:val="24"/>
        </w:rPr>
      </w:pPr>
      <w:r>
        <w:rPr>
          <w:rFonts w:ascii="Times New Roman" w:hAnsi="Times New Roman"/>
          <w:color w:val="auto"/>
          <w:sz w:val="24"/>
          <w:szCs w:val="24"/>
        </w:rPr>
        <w:t> </w:t>
      </w:r>
    </w:p>
    <w:p w:rsidR="00E55032" w:rsidRDefault="00E55032">
      <w:pPr>
        <w:pStyle w:val="Heading3"/>
        <w:divId w:val="75711667"/>
      </w:pPr>
      <w:bookmarkStart w:id="366" w:name="_Toc417578523"/>
      <w:r>
        <w:t>Distribution wizard</w:t>
      </w:r>
      <w:bookmarkEnd w:id="366"/>
    </w:p>
    <w:p w:rsidR="00E55032" w:rsidRDefault="00E55032">
      <w:pPr>
        <w:spacing w:before="0" w:after="0"/>
        <w:divId w:val="509295192"/>
        <w:rPr>
          <w:color w:val="auto"/>
        </w:rPr>
      </w:pPr>
      <w:r>
        <w:rPr>
          <w:color w:val="auto"/>
        </w:rPr>
        <w:fldChar w:fldCharType="begin"/>
      </w:r>
      <w:r>
        <w:rPr>
          <w:color w:val="auto"/>
        </w:rPr>
        <w:instrText xml:space="preserve"> XE "Distribution wizard" \* MERGEFORMAT </w:instrText>
      </w:r>
      <w:r>
        <w:rPr>
          <w:color w:val="auto"/>
        </w:rPr>
        <w:fldChar w:fldCharType="end"/>
      </w:r>
    </w:p>
    <w:p w:rsidR="00E55032" w:rsidRDefault="00E55032">
      <w:pPr>
        <w:pStyle w:val="Heading4"/>
        <w:divId w:val="509295192"/>
      </w:pPr>
      <w:bookmarkStart w:id="367" w:name="analyses_distribution_distriwiza_3435"/>
      <w:bookmarkEnd w:id="367"/>
      <w:r>
        <w:t>Overview</w:t>
      </w:r>
    </w:p>
    <w:p w:rsidR="00E55032" w:rsidRDefault="00E55032">
      <w:pPr>
        <w:divId w:val="509295192"/>
      </w:pPr>
      <w:r>
        <w:lastRenderedPageBreak/>
        <w:t>As with the other available analyses, the distribution analysis has a built-in Wizard allowing you to construct and customise your analysis using an easy step-by-step procedure.</w:t>
      </w:r>
    </w:p>
    <w:p w:rsidR="00E55032" w:rsidRDefault="00E55032">
      <w:pPr>
        <w:divId w:val="509295192"/>
      </w:pPr>
      <w:r>
        <w:t xml:space="preserve">The Distribution Wizard is composed of three distinct steps: </w:t>
      </w:r>
    </w:p>
    <w:p w:rsidR="00E55032" w:rsidRDefault="00927FD0" w:rsidP="002E7032">
      <w:pPr>
        <w:numPr>
          <w:ilvl w:val="0"/>
          <w:numId w:val="360"/>
        </w:numPr>
        <w:tabs>
          <w:tab w:val="left" w:pos="720"/>
        </w:tabs>
        <w:divId w:val="509295192"/>
      </w:pPr>
      <w:hyperlink w:anchor="analyses_distribution_step1distr_3685" w:history="1">
        <w:r w:rsidR="00E55032">
          <w:rPr>
            <w:rStyle w:val="Hyperlink"/>
            <w:color w:val="0000FF"/>
          </w:rPr>
          <w:t>Step 1</w:t>
        </w:r>
      </w:hyperlink>
      <w:r w:rsidR="00E55032">
        <w:t>: select the financial variable you want to analyse.</w:t>
      </w:r>
    </w:p>
    <w:p w:rsidR="00E55032" w:rsidRDefault="00927FD0" w:rsidP="002E7032">
      <w:pPr>
        <w:numPr>
          <w:ilvl w:val="0"/>
          <w:numId w:val="360"/>
        </w:numPr>
        <w:tabs>
          <w:tab w:val="left" w:pos="720"/>
        </w:tabs>
        <w:divId w:val="509295192"/>
      </w:pPr>
      <w:hyperlink w:anchor="analyses_distribution_step2distr_134" w:history="1">
        <w:r w:rsidR="00E55032">
          <w:rPr>
            <w:rStyle w:val="Hyperlink"/>
            <w:color w:val="0000FF"/>
          </w:rPr>
          <w:t>Step 2</w:t>
        </w:r>
      </w:hyperlink>
      <w:r w:rsidR="00E55032">
        <w:t xml:space="preserve">: select the year of accounting data you want to consider. </w:t>
      </w:r>
    </w:p>
    <w:p w:rsidR="00E55032" w:rsidRDefault="00927FD0" w:rsidP="002E7032">
      <w:pPr>
        <w:numPr>
          <w:ilvl w:val="0"/>
          <w:numId w:val="360"/>
        </w:numPr>
        <w:tabs>
          <w:tab w:val="left" w:pos="720"/>
        </w:tabs>
        <w:divId w:val="509295192"/>
      </w:pPr>
      <w:hyperlink w:anchor="analyses_distribution_step3distr_4213" w:history="1">
        <w:r w:rsidR="00E55032">
          <w:rPr>
            <w:rStyle w:val="Hyperlink"/>
            <w:color w:val="0000FF"/>
          </w:rPr>
          <w:t>Step 3</w:t>
        </w:r>
      </w:hyperlink>
      <w:r w:rsidR="00E55032">
        <w:t>: select the elements (tables and charts) to include in the distribution analysis results.</w:t>
      </w:r>
    </w:p>
    <w:p w:rsidR="00E55032" w:rsidRDefault="00E55032">
      <w:pPr>
        <w:pStyle w:val="Heading4"/>
        <w:divId w:val="509295192"/>
      </w:pPr>
      <w:r>
        <w:t>Navigation between steps</w:t>
      </w:r>
    </w:p>
    <w:p w:rsidR="00E55032" w:rsidRDefault="00E55032">
      <w:pPr>
        <w:divId w:val="509295192"/>
      </w:pPr>
      <w:r>
        <w:t xml:space="preserve">Several buttons and links are displayed at the bottom of each step allowing you to navigate between the steps of the Wizard: </w:t>
      </w:r>
    </w:p>
    <w:tbl>
      <w:tblPr>
        <w:tblW w:w="8181"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1269"/>
        <w:gridCol w:w="6912"/>
      </w:tblGrid>
      <w:tr w:rsidR="00E55032" w:rsidTr="00ED1153">
        <w:trPr>
          <w:divId w:val="1995716367"/>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E55032" w:rsidRDefault="00E55032">
            <w:pPr>
              <w:pStyle w:val="columnheader"/>
            </w:pPr>
            <w:r>
              <w:t>Icon / Link</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E55032" w:rsidRDefault="00E55032">
            <w:pPr>
              <w:pStyle w:val="columnheader"/>
            </w:pPr>
            <w:r>
              <w:t>Function</w:t>
            </w:r>
          </w:p>
        </w:tc>
      </w:tr>
      <w:tr w:rsidR="00E55032" w:rsidTr="00ED1153">
        <w:trPr>
          <w:divId w:val="1995716367"/>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E55032" w:rsidRDefault="00E55032">
            <w:pPr>
              <w:pStyle w:val="celltext"/>
              <w:jc w:val="center"/>
            </w:pPr>
            <w:r>
              <w:rPr>
                <w:rStyle w:val="uicontrol"/>
              </w:rPr>
              <w:t>Previous</w:t>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E55032" w:rsidRDefault="00E55032">
            <w:pPr>
              <w:pStyle w:val="celltext"/>
            </w:pPr>
            <w:r>
              <w:t>Navigate to the previous step of the Wizard.</w:t>
            </w:r>
          </w:p>
        </w:tc>
      </w:tr>
      <w:tr w:rsidR="00E55032" w:rsidTr="00ED1153">
        <w:trPr>
          <w:divId w:val="1995716367"/>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E55032" w:rsidRDefault="00E55032">
            <w:pPr>
              <w:pStyle w:val="celltext"/>
              <w:jc w:val="center"/>
            </w:pPr>
            <w:r>
              <w:rPr>
                <w:rStyle w:val="uicontrol"/>
              </w:rPr>
              <w:t>Next</w:t>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E55032" w:rsidRDefault="00E55032">
            <w:pPr>
              <w:pStyle w:val="celltext"/>
            </w:pPr>
            <w:r>
              <w:t>Navigate to the next step of the Wizard.</w:t>
            </w:r>
          </w:p>
        </w:tc>
      </w:tr>
      <w:tr w:rsidR="00E55032" w:rsidTr="00ED1153">
        <w:trPr>
          <w:divId w:val="1995716367"/>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E55032" w:rsidRDefault="00A24BB0">
            <w:pPr>
              <w:pStyle w:val="celltext"/>
              <w:jc w:val="center"/>
            </w:pPr>
            <w:r>
              <w:rPr>
                <w:noProof/>
                <w:lang w:val="en-US" w:eastAsia="en-US"/>
              </w:rPr>
              <w:drawing>
                <wp:inline distT="0" distB="0" distL="0" distR="0" wp14:anchorId="17DDDDD5" wp14:editId="3593E037">
                  <wp:extent cx="381000" cy="209550"/>
                  <wp:effectExtent l="0" t="0" r="0" b="0"/>
                  <wp:docPr id="648" name="Picture 648" descr="ButtonFi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ButtonFinish"/>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E55032" w:rsidRDefault="00E55032">
            <w:pPr>
              <w:pStyle w:val="celltext"/>
            </w:pPr>
            <w:r>
              <w:t xml:space="preserve">Go to the </w:t>
            </w:r>
            <w:hyperlink w:anchor="analyses_distribution_viewdistri_8531" w:history="1">
              <w:r>
                <w:rPr>
                  <w:rStyle w:val="Hyperlink"/>
                  <w:color w:val="0000FF"/>
                </w:rPr>
                <w:t>results of the distribution analysis</w:t>
              </w:r>
            </w:hyperlink>
            <w:r>
              <w:t xml:space="preserve">. </w:t>
            </w:r>
            <w:r>
              <w:br/>
              <w:t>This button is only active if you have completed each step of the Wizard.</w:t>
            </w:r>
          </w:p>
        </w:tc>
      </w:tr>
    </w:tbl>
    <w:p w:rsidR="00E55032" w:rsidRDefault="00E55032">
      <w:pPr>
        <w:divId w:val="509295192"/>
      </w:pPr>
      <w:r>
        <w:t>At the upper left of the Wizard is a set of numbered icons, which you can click to jump directly to the corresponding step.</w:t>
      </w:r>
      <w:r>
        <w:br/>
      </w:r>
      <w:r w:rsidR="00A24BB0">
        <w:rPr>
          <w:noProof/>
          <w:lang w:val="en-US" w:eastAsia="en-US"/>
        </w:rPr>
        <w:drawing>
          <wp:inline distT="0" distB="0" distL="0" distR="0" wp14:anchorId="050D5B6D" wp14:editId="6C7915F9">
            <wp:extent cx="819150" cy="190500"/>
            <wp:effectExtent l="0" t="0" r="0" b="0"/>
            <wp:docPr id="649" name="Picture 649" descr="Agg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AggSteps"/>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819150" cy="190500"/>
                    </a:xfrm>
                    <a:prstGeom prst="rect">
                      <a:avLst/>
                    </a:prstGeom>
                    <a:noFill/>
                    <a:ln>
                      <a:noFill/>
                    </a:ln>
                  </pic:spPr>
                </pic:pic>
              </a:graphicData>
            </a:graphic>
          </wp:inline>
        </w:drawing>
      </w:r>
      <w:r>
        <w:br/>
        <w:t xml:space="preserve">The number highlighted in orange is the current step. Clicking the last icon allows you to view the </w:t>
      </w:r>
      <w:hyperlink w:anchor="analyses_distribution_viewdistri_8531" w:history="1">
        <w:r>
          <w:rPr>
            <w:rStyle w:val="Hyperlink"/>
            <w:color w:val="0000FF"/>
          </w:rPr>
          <w:t>results of the distribution analysis</w:t>
        </w:r>
      </w:hyperlink>
      <w:r>
        <w:t xml:space="preserve"> and is only active if each step of the Wizard has been completed. </w:t>
      </w:r>
    </w:p>
    <w:p w:rsidR="00E55032" w:rsidRDefault="00E55032">
      <w:pPr>
        <w:pStyle w:val="Heading4"/>
        <w:divId w:val="509295192"/>
      </w:pPr>
      <w:r>
        <w:t>Loading/saving/modifying/deleting a distribution analysis</w:t>
      </w:r>
    </w:p>
    <w:p w:rsidR="00E55032" w:rsidRDefault="00E55032">
      <w:pPr>
        <w:pStyle w:val="Heading5"/>
        <w:divId w:val="1595628491"/>
      </w:pPr>
      <w:r>
        <w:t>Saving your distribution analysis</w:t>
      </w:r>
    </w:p>
    <w:p w:rsidR="00E55032" w:rsidRDefault="00E55032">
      <w:pPr>
        <w:divId w:val="1595628491"/>
      </w:pPr>
      <w:r>
        <w:t>At each step you have the option to save your analysis to either the application server or to a local or networked drive.</w:t>
      </w:r>
    </w:p>
    <w:tbl>
      <w:tblPr>
        <w:tblW w:w="6751"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600"/>
        <w:gridCol w:w="6151"/>
      </w:tblGrid>
      <w:tr w:rsidR="00E55032" w:rsidTr="00ED1153">
        <w:trPr>
          <w:divId w:val="1264915475"/>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E55032" w:rsidRDefault="00E55032">
            <w:pPr>
              <w:pStyle w:val="columnheader"/>
            </w:pPr>
            <w:r>
              <w:t xml:space="preserve">Icon </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E55032" w:rsidRDefault="00E55032">
            <w:pPr>
              <w:pStyle w:val="columnheader"/>
            </w:pPr>
            <w:r>
              <w:t>Function</w:t>
            </w:r>
          </w:p>
        </w:tc>
      </w:tr>
      <w:tr w:rsidR="00E55032" w:rsidTr="00ED1153">
        <w:trPr>
          <w:divId w:val="1264915475"/>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E55032" w:rsidRDefault="00A24BB0">
            <w:pPr>
              <w:pStyle w:val="celltext"/>
              <w:jc w:val="center"/>
            </w:pPr>
            <w:r>
              <w:rPr>
                <w:noProof/>
                <w:lang w:val="en-US" w:eastAsia="en-US"/>
              </w:rPr>
              <w:drawing>
                <wp:inline distT="0" distB="0" distL="0" distR="0" wp14:anchorId="7C4CE631" wp14:editId="2D27E601">
                  <wp:extent cx="133350" cy="127000"/>
                  <wp:effectExtent l="0" t="0" r="0" b="0"/>
                  <wp:docPr id="650" name="Picture 650" descr="save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ave_search"/>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3350" cy="1270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E55032" w:rsidRDefault="00E55032">
            <w:pPr>
              <w:pStyle w:val="celltext"/>
            </w:pPr>
            <w:r>
              <w:t>Save the analysis to the application server</w:t>
            </w:r>
          </w:p>
        </w:tc>
      </w:tr>
      <w:tr w:rsidR="00E55032" w:rsidTr="00ED1153">
        <w:trPr>
          <w:divId w:val="1264915475"/>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E55032" w:rsidRDefault="00A24BB0">
            <w:pPr>
              <w:pStyle w:val="celltext"/>
              <w:jc w:val="center"/>
            </w:pPr>
            <w:r>
              <w:rPr>
                <w:noProof/>
                <w:lang w:val="en-US" w:eastAsia="en-US"/>
              </w:rPr>
              <w:drawing>
                <wp:inline distT="0" distB="0" distL="0" distR="0" wp14:anchorId="6EAF861C" wp14:editId="5EB8C087">
                  <wp:extent cx="190500" cy="165100"/>
                  <wp:effectExtent l="0" t="0" r="0" b="0"/>
                  <wp:docPr id="651" name="Picture 651" descr="save_to_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ave_to_disk"/>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E55032" w:rsidRDefault="00E55032">
            <w:pPr>
              <w:pStyle w:val="celltext"/>
            </w:pPr>
            <w:r>
              <w:t>Save the analysis to a local or network drive (.dis extension file)</w:t>
            </w:r>
          </w:p>
        </w:tc>
      </w:tr>
    </w:tbl>
    <w:p w:rsidR="00E55032" w:rsidRDefault="00E55032">
      <w:pPr>
        <w:spacing w:before="0" w:after="0"/>
        <w:divId w:val="1595628491"/>
      </w:pPr>
      <w:r>
        <w:t> </w:t>
      </w:r>
    </w:p>
    <w:p w:rsidR="00E55032" w:rsidRDefault="00A24BB0" w:rsidP="00503423">
      <w:pPr>
        <w:shd w:val="clear" w:color="auto" w:fill="F2F2F2"/>
        <w:divId w:val="593168896"/>
      </w:pPr>
      <w:r>
        <w:rPr>
          <w:noProof/>
          <w:lang w:val="en-US" w:eastAsia="en-US"/>
        </w:rPr>
        <w:drawing>
          <wp:inline distT="0" distB="0" distL="0" distR="0" wp14:anchorId="70BEEBA8" wp14:editId="67638C75">
            <wp:extent cx="146050" cy="127000"/>
            <wp:effectExtent l="0" t="0" r="0" b="0"/>
            <wp:docPr id="652" name="Picture 652"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E55032">
        <w:t>  </w:t>
      </w:r>
      <w:r w:rsidR="00E55032">
        <w:rPr>
          <w:b/>
          <w:bCs/>
          <w:i/>
          <w:iCs/>
        </w:rPr>
        <w:t>Note</w:t>
      </w:r>
      <w:r w:rsidR="00E55032">
        <w:t xml:space="preserve">: These two icons are only active if you completed each step of the Wizard </w:t>
      </w:r>
    </w:p>
    <w:p w:rsidR="00E55032" w:rsidRDefault="00E55032">
      <w:pPr>
        <w:pStyle w:val="Heading5"/>
        <w:divId w:val="1595628491"/>
      </w:pPr>
      <w:r>
        <w:t>Loading a pre-existing analysis</w:t>
      </w:r>
    </w:p>
    <w:p w:rsidR="00E55032" w:rsidRDefault="00E55032">
      <w:pPr>
        <w:divId w:val="1595628491"/>
      </w:pPr>
      <w:r>
        <w:t xml:space="preserve">At any step of the Wizard, you can decide to load and view a pre-existing analysis. There are two types of pre-existing analyses: </w:t>
      </w:r>
    </w:p>
    <w:p w:rsidR="00E55032" w:rsidRDefault="00E55032" w:rsidP="002E7032">
      <w:pPr>
        <w:numPr>
          <w:ilvl w:val="0"/>
          <w:numId w:val="361"/>
        </w:numPr>
        <w:tabs>
          <w:tab w:val="left" w:pos="720"/>
        </w:tabs>
        <w:divId w:val="1595628491"/>
      </w:pPr>
      <w:r>
        <w:rPr>
          <w:b/>
          <w:bCs/>
        </w:rPr>
        <w:t>Predefined analyses</w:t>
      </w:r>
      <w:r>
        <w:t xml:space="preserve">: </w:t>
      </w:r>
      <w:r>
        <w:br/>
        <w:t xml:space="preserve">Under the heading </w:t>
      </w:r>
      <w:r>
        <w:rPr>
          <w:i/>
          <w:iCs/>
        </w:rPr>
        <w:t>Predefined analyses</w:t>
      </w:r>
      <w:r>
        <w:t xml:space="preserve"> are listed all the predefined analyses delivered with Amadeus. Just click the name of the predefined analysis you want to load and </w:t>
      </w:r>
      <w:hyperlink w:anchor="analyses_distribution_viewdistri_8531" w:history="1">
        <w:r>
          <w:rPr>
            <w:rStyle w:val="Hyperlink"/>
            <w:color w:val="0000FF"/>
          </w:rPr>
          <w:t>view</w:t>
        </w:r>
      </w:hyperlink>
      <w:r>
        <w:t>.</w:t>
      </w:r>
    </w:p>
    <w:p w:rsidR="00E55032" w:rsidRDefault="00E55032" w:rsidP="002E7032">
      <w:pPr>
        <w:numPr>
          <w:ilvl w:val="0"/>
          <w:numId w:val="361"/>
        </w:numPr>
        <w:tabs>
          <w:tab w:val="left" w:pos="720"/>
        </w:tabs>
        <w:divId w:val="1595628491"/>
      </w:pPr>
      <w:r>
        <w:rPr>
          <w:b/>
          <w:bCs/>
        </w:rPr>
        <w:t>Previously saved analyses</w:t>
      </w:r>
      <w:r>
        <w:t>:</w:t>
      </w:r>
      <w:r>
        <w:br/>
        <w:t xml:space="preserve">Under the heading </w:t>
      </w:r>
      <w:r>
        <w:rPr>
          <w:i/>
          <w:iCs/>
        </w:rPr>
        <w:t>Saved analysis</w:t>
      </w:r>
      <w:r>
        <w:t xml:space="preserve"> are listed all the analyses that you previously saved on the application server. Just click the name of the saved analysis you want to load and </w:t>
      </w:r>
      <w:hyperlink w:anchor="analyses_distribution_viewdistri_8531" w:history="1">
        <w:r>
          <w:rPr>
            <w:rStyle w:val="Hyperlink"/>
            <w:color w:val="0000FF"/>
          </w:rPr>
          <w:t>view</w:t>
        </w:r>
      </w:hyperlink>
      <w:r>
        <w:t>.</w:t>
      </w:r>
      <w:r>
        <w:br/>
        <w:t xml:space="preserve">To load an analysis that you saved on a local drive, click the </w:t>
      </w:r>
      <w:r>
        <w:rPr>
          <w:b/>
          <w:bCs/>
        </w:rPr>
        <w:t>Load from disk</w:t>
      </w:r>
      <w:r>
        <w:t xml:space="preserve"> link and browse for the relevant file (with .dis extension). </w:t>
      </w:r>
    </w:p>
    <w:p w:rsidR="00E55032" w:rsidRDefault="00A24BB0" w:rsidP="00503423">
      <w:pPr>
        <w:shd w:val="clear" w:color="auto" w:fill="F2F2F2"/>
        <w:divId w:val="977876764"/>
      </w:pPr>
      <w:r>
        <w:rPr>
          <w:noProof/>
          <w:lang w:val="en-US" w:eastAsia="en-US"/>
        </w:rPr>
        <w:drawing>
          <wp:inline distT="0" distB="0" distL="0" distR="0" wp14:anchorId="71104B3A" wp14:editId="1922F166">
            <wp:extent cx="146050" cy="127000"/>
            <wp:effectExtent l="0" t="0" r="0" b="0"/>
            <wp:docPr id="653" name="Picture 653"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E55032">
        <w:t>  </w:t>
      </w:r>
      <w:r w:rsidR="00E55032">
        <w:rPr>
          <w:b/>
          <w:bCs/>
          <w:i/>
          <w:iCs/>
        </w:rPr>
        <w:t>Note</w:t>
      </w:r>
      <w:r w:rsidR="00E55032">
        <w:t xml:space="preserve">: You can load a predefined or an analysis saved on the application server from the side menu. See </w:t>
      </w:r>
      <w:hyperlink w:anchor="analyses_distribution_accessdist_1082" w:history="1">
        <w:r w:rsidR="00E55032">
          <w:rPr>
            <w:rStyle w:val="Hyperlink"/>
            <w:color w:val="0000FF"/>
          </w:rPr>
          <w:t>Accessing the distribution analysis</w:t>
        </w:r>
      </w:hyperlink>
      <w:r w:rsidR="00E55032">
        <w:t xml:space="preserve"> for more details.</w:t>
      </w:r>
    </w:p>
    <w:p w:rsidR="00E55032" w:rsidRDefault="00E55032">
      <w:pPr>
        <w:pStyle w:val="Heading5"/>
        <w:divId w:val="1595628491"/>
      </w:pPr>
      <w:r>
        <w:lastRenderedPageBreak/>
        <w:t>Modifying a pre-existing analysis</w:t>
      </w:r>
    </w:p>
    <w:p w:rsidR="00E55032" w:rsidRDefault="00E55032" w:rsidP="00503423">
      <w:pPr>
        <w:divId w:val="1595628491"/>
      </w:pPr>
      <w:r>
        <w:t xml:space="preserve">Each pre-existing analysis (saved on server or predefined) can be modified by clicking the </w:t>
      </w:r>
      <w:r w:rsidR="00A24BB0">
        <w:rPr>
          <w:noProof/>
          <w:lang w:val="en-US" w:eastAsia="en-US"/>
        </w:rPr>
        <w:drawing>
          <wp:inline distT="0" distB="0" distL="0" distR="0" wp14:anchorId="6C939D4F" wp14:editId="7606D5EF">
            <wp:extent cx="114300" cy="114300"/>
            <wp:effectExtent l="0" t="0" r="0" b="0"/>
            <wp:docPr id="654" name="Picture 654" descr="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tool"/>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icon for the analysis you want to modify. After clicking this icon, you presented with the </w:t>
      </w:r>
      <w:hyperlink w:anchor="analyses_distribution_step1distr_3685" w:history="1">
        <w:r>
          <w:rPr>
            <w:rStyle w:val="Hyperlink"/>
            <w:color w:val="0000FF"/>
          </w:rPr>
          <w:t>first step of the Wizard</w:t>
        </w:r>
      </w:hyperlink>
      <w:r>
        <w:t xml:space="preserve">. </w:t>
      </w:r>
    </w:p>
    <w:p w:rsidR="00E55032" w:rsidRDefault="00A24BB0" w:rsidP="00503423">
      <w:pPr>
        <w:shd w:val="clear" w:color="auto" w:fill="F2F2F2"/>
        <w:divId w:val="932011971"/>
      </w:pPr>
      <w:r>
        <w:rPr>
          <w:noProof/>
          <w:lang w:val="en-US" w:eastAsia="en-US"/>
        </w:rPr>
        <w:drawing>
          <wp:inline distT="0" distB="0" distL="0" distR="0" wp14:anchorId="7F4A23F0" wp14:editId="5A51A09A">
            <wp:extent cx="146050" cy="127000"/>
            <wp:effectExtent l="0" t="0" r="0" b="0"/>
            <wp:docPr id="655" name="Picture 655"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E55032">
        <w:t>  </w:t>
      </w:r>
      <w:r w:rsidR="00E55032">
        <w:rPr>
          <w:b/>
          <w:bCs/>
          <w:i/>
          <w:iCs/>
        </w:rPr>
        <w:t>Note</w:t>
      </w:r>
      <w:r w:rsidR="00E55032">
        <w:t>: If you are modifying a saved analysis, you can save the analysis with the same name after having modified it. You must choose a different name if you are modifying a predefined analysis.</w:t>
      </w:r>
    </w:p>
    <w:p w:rsidR="00E55032" w:rsidRDefault="00E55032">
      <w:pPr>
        <w:pStyle w:val="Heading5"/>
        <w:divId w:val="1595628491"/>
      </w:pPr>
      <w:r>
        <w:t>Deleting a previously saved analysis</w:t>
      </w:r>
    </w:p>
    <w:p w:rsidR="00E55032" w:rsidRDefault="00E55032" w:rsidP="00503423">
      <w:pPr>
        <w:divId w:val="1595628491"/>
      </w:pPr>
      <w:r>
        <w:t xml:space="preserve">To delete an analysis that you previously saved on the application server, click the corresponding </w:t>
      </w:r>
      <w:r w:rsidR="00A24BB0">
        <w:rPr>
          <w:noProof/>
          <w:lang w:val="en-US" w:eastAsia="en-US"/>
        </w:rPr>
        <w:drawing>
          <wp:inline distT="0" distB="0" distL="0" distR="0" wp14:anchorId="088B1BE0" wp14:editId="5BB91160">
            <wp:extent cx="127000" cy="127000"/>
            <wp:effectExtent l="0" t="0" r="0" b="0"/>
            <wp:docPr id="656" name="Picture 656"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t xml:space="preserve"> icon.</w:t>
      </w:r>
    </w:p>
    <w:bookmarkStart w:id="368" w:name="analyses_distribution_step1distr_3685"/>
    <w:bookmarkEnd w:id="368"/>
    <w:p w:rsidR="00E55032" w:rsidRDefault="00E55032">
      <w:pPr>
        <w:pStyle w:val="Heading4"/>
        <w:divId w:val="39786276"/>
      </w:pPr>
      <w:r>
        <w:fldChar w:fldCharType="begin"/>
      </w:r>
      <w:r>
        <w:instrText xml:space="preserve"> XE "Distribution wizard: Step 1" \* MERGEFORMAT </w:instrText>
      </w:r>
      <w:r>
        <w:fldChar w:fldCharType="end"/>
      </w:r>
      <w:r>
        <w:t>Distribution Wizard: Step 1</w:t>
      </w:r>
    </w:p>
    <w:p w:rsidR="00E55032" w:rsidRDefault="00E55032">
      <w:pPr>
        <w:pStyle w:val="Heading5"/>
        <w:divId w:val="112410750"/>
      </w:pPr>
      <w:r>
        <w:t>Overview</w:t>
      </w:r>
    </w:p>
    <w:p w:rsidR="00E55032" w:rsidRDefault="00E55032">
      <w:pPr>
        <w:divId w:val="112410750"/>
      </w:pPr>
      <w:r>
        <w:t>Upon creating a new distribution analysis, you are presented with the first step of the Distribution Wizard. This first step allows you to select the variable you want to consider for the analysis.</w:t>
      </w:r>
    </w:p>
    <w:p w:rsidR="00E55032" w:rsidRPr="00A24BB0" w:rsidRDefault="00E55032">
      <w:pPr>
        <w:divId w:val="112410750"/>
      </w:pPr>
      <w:r w:rsidRPr="00A24BB0">
        <w:rPr>
          <w:rStyle w:val="Drop-downhotspot"/>
          <w:b/>
          <w:bCs/>
          <w:color w:val="003366"/>
        </w:rPr>
        <w:t>Step 1 dialog</w:t>
      </w:r>
    </w:p>
    <w:p w:rsidR="00E55032" w:rsidRDefault="00A24BB0" w:rsidP="00503423">
      <w:pPr>
        <w:divId w:val="1774085670"/>
      </w:pPr>
      <w:r>
        <w:rPr>
          <w:noProof/>
          <w:lang w:val="en-US" w:eastAsia="en-US"/>
        </w:rPr>
        <w:drawing>
          <wp:inline distT="0" distB="0" distL="0" distR="0" wp14:anchorId="65DC8822" wp14:editId="585F6EA5">
            <wp:extent cx="5715000" cy="3238500"/>
            <wp:effectExtent l="0" t="0" r="0" b="0"/>
            <wp:docPr id="657" name="Picture 657" descr="DistrSte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DistrStep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715000" cy="3238500"/>
                    </a:xfrm>
                    <a:prstGeom prst="rect">
                      <a:avLst/>
                    </a:prstGeom>
                    <a:noFill/>
                    <a:ln>
                      <a:noFill/>
                    </a:ln>
                  </pic:spPr>
                </pic:pic>
              </a:graphicData>
            </a:graphic>
          </wp:inline>
        </w:drawing>
      </w:r>
    </w:p>
    <w:p w:rsidR="00E55032" w:rsidRDefault="00E55032">
      <w:pPr>
        <w:pStyle w:val="Heading5"/>
        <w:divId w:val="112410750"/>
      </w:pPr>
      <w:r>
        <w:t>Steps to follow</w:t>
      </w:r>
    </w:p>
    <w:p w:rsidR="00E55032" w:rsidRDefault="00E55032" w:rsidP="002E7032">
      <w:pPr>
        <w:numPr>
          <w:ilvl w:val="0"/>
          <w:numId w:val="362"/>
        </w:numPr>
        <w:tabs>
          <w:tab w:val="left" w:pos="720"/>
        </w:tabs>
        <w:divId w:val="112410750"/>
      </w:pPr>
      <w:r>
        <w:t xml:space="preserve">In the left pane are listed all the financial items you can select for the analysis. To select a variable, either: </w:t>
      </w:r>
    </w:p>
    <w:p w:rsidR="00E55032" w:rsidRDefault="00E55032" w:rsidP="002E7032">
      <w:pPr>
        <w:numPr>
          <w:ilvl w:val="1"/>
          <w:numId w:val="362"/>
        </w:numPr>
        <w:tabs>
          <w:tab w:val="left" w:pos="1440"/>
        </w:tabs>
        <w:divId w:val="1438284078"/>
      </w:pPr>
      <w:r>
        <w:t>Use the tree-like structure and click the financial item you want to select.</w:t>
      </w:r>
    </w:p>
    <w:p w:rsidR="00E55032" w:rsidRDefault="00E55032" w:rsidP="002E7032">
      <w:pPr>
        <w:numPr>
          <w:ilvl w:val="1"/>
          <w:numId w:val="362"/>
        </w:numPr>
        <w:tabs>
          <w:tab w:val="left" w:pos="1440"/>
        </w:tabs>
        <w:divId w:val="1438284078"/>
      </w:pPr>
      <w:r>
        <w:t xml:space="preserve">Use the search feature by typing in a keyword in the text box, clicking the </w:t>
      </w:r>
      <w:r w:rsidR="00A24BB0">
        <w:rPr>
          <w:noProof/>
          <w:lang w:val="en-US" w:eastAsia="en-US"/>
        </w:rPr>
        <w:drawing>
          <wp:inline distT="0" distB="0" distL="0" distR="0" wp14:anchorId="6024982A" wp14:editId="76EE767F">
            <wp:extent cx="209550" cy="190500"/>
            <wp:effectExtent l="0" t="0" r="0" b="0"/>
            <wp:docPr id="658" name="Picture 658" descr="btn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btnsearch"/>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t xml:space="preserve">button and selecting the item from the list of matches. </w:t>
      </w:r>
    </w:p>
    <w:p w:rsidR="00E55032" w:rsidRDefault="00E55032" w:rsidP="002E7032">
      <w:pPr>
        <w:numPr>
          <w:ilvl w:val="0"/>
          <w:numId w:val="362"/>
        </w:numPr>
        <w:tabs>
          <w:tab w:val="left" w:pos="720"/>
        </w:tabs>
        <w:divId w:val="112410750"/>
      </w:pPr>
      <w:r>
        <w:t xml:space="preserve">The selected variable is displayed under </w:t>
      </w:r>
      <w:r>
        <w:rPr>
          <w:b/>
          <w:bCs/>
          <w:i/>
          <w:iCs/>
        </w:rPr>
        <w:t>Your selection</w:t>
      </w:r>
      <w:r>
        <w:t>.</w:t>
      </w:r>
    </w:p>
    <w:p w:rsidR="00E55032" w:rsidRDefault="00E55032" w:rsidP="002E7032">
      <w:pPr>
        <w:numPr>
          <w:ilvl w:val="0"/>
          <w:numId w:val="362"/>
        </w:numPr>
        <w:tabs>
          <w:tab w:val="left" w:pos="720"/>
        </w:tabs>
        <w:divId w:val="112410750"/>
      </w:pPr>
      <w:r>
        <w:t xml:space="preserve">Click </w:t>
      </w:r>
      <w:r>
        <w:rPr>
          <w:b/>
          <w:bCs/>
        </w:rPr>
        <w:t>Next</w:t>
      </w:r>
      <w:r>
        <w:t xml:space="preserve"> to move to the </w:t>
      </w:r>
      <w:hyperlink w:anchor="analyses_distribution_step2distr_134" w:history="1">
        <w:r>
          <w:rPr>
            <w:rStyle w:val="Hyperlink"/>
            <w:color w:val="0000FF"/>
          </w:rPr>
          <w:t>next step</w:t>
        </w:r>
      </w:hyperlink>
      <w:r>
        <w:t xml:space="preserve"> of the Wizard.</w:t>
      </w:r>
    </w:p>
    <w:p w:rsidR="00E55032" w:rsidRDefault="00E55032">
      <w:pPr>
        <w:spacing w:before="0" w:after="0"/>
        <w:divId w:val="39786276"/>
        <w:rPr>
          <w:rFonts w:ascii="Times New Roman" w:hAnsi="Times New Roman"/>
          <w:color w:val="auto"/>
          <w:sz w:val="24"/>
          <w:szCs w:val="24"/>
        </w:rPr>
      </w:pPr>
      <w:r>
        <w:rPr>
          <w:rFonts w:ascii="Times New Roman" w:hAnsi="Times New Roman"/>
          <w:color w:val="auto"/>
          <w:sz w:val="24"/>
          <w:szCs w:val="24"/>
        </w:rPr>
        <w:t xml:space="preserve">  </w:t>
      </w:r>
    </w:p>
    <w:p w:rsidR="00E55032" w:rsidRDefault="00A24BB0">
      <w:pPr>
        <w:pStyle w:val="notes"/>
        <w:divId w:val="234709622"/>
      </w:pPr>
      <w:r>
        <w:rPr>
          <w:noProof/>
          <w:lang w:val="en-US" w:eastAsia="en-US"/>
        </w:rPr>
        <w:drawing>
          <wp:inline distT="0" distB="0" distL="0" distR="0" wp14:anchorId="3544CDEA" wp14:editId="2B9C5384">
            <wp:extent cx="146050" cy="127000"/>
            <wp:effectExtent l="0" t="0" r="0" b="0"/>
            <wp:docPr id="659" name="Picture 659"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E55032">
        <w:t>  </w:t>
      </w:r>
      <w:r w:rsidR="00E55032">
        <w:rPr>
          <w:b/>
          <w:bCs/>
          <w:i/>
          <w:iCs/>
        </w:rPr>
        <w:t>Note:</w:t>
      </w:r>
    </w:p>
    <w:p w:rsidR="00E55032" w:rsidRDefault="00E55032" w:rsidP="002E7032">
      <w:pPr>
        <w:pStyle w:val="notes"/>
        <w:numPr>
          <w:ilvl w:val="0"/>
          <w:numId w:val="363"/>
        </w:numPr>
        <w:tabs>
          <w:tab w:val="left" w:pos="720"/>
        </w:tabs>
        <w:divId w:val="234709622"/>
      </w:pPr>
      <w:r>
        <w:lastRenderedPageBreak/>
        <w:t xml:space="preserve">Although you can only select one variable from the Wizard, the results of the distribution analysis may include several tables or charts, each displaying a different variable. For more details, see </w:t>
      </w:r>
      <w:hyperlink w:anchor="analyses_distribution_viewdistri_8531" w:history="1">
        <w:r>
          <w:rPr>
            <w:rStyle w:val="Hyperlink"/>
            <w:color w:val="0000FF"/>
          </w:rPr>
          <w:t>Working with the results of a distribution analysis</w:t>
        </w:r>
      </w:hyperlink>
      <w:r>
        <w:t>.</w:t>
      </w:r>
    </w:p>
    <w:p w:rsidR="00E55032" w:rsidRDefault="00E55032" w:rsidP="002E7032">
      <w:pPr>
        <w:pStyle w:val="notes"/>
        <w:numPr>
          <w:ilvl w:val="0"/>
          <w:numId w:val="363"/>
        </w:numPr>
        <w:tabs>
          <w:tab w:val="left" w:pos="720"/>
        </w:tabs>
        <w:divId w:val="234709622"/>
      </w:pPr>
      <w:r>
        <w:t xml:space="preserve">If you are modifying an analysis that already has some elements included, the variable that you select in this step will not modify the variable used in the elements that have already been included. Changing the variable here only determines the variable that will be used in elements that you add subsequently. </w:t>
      </w:r>
      <w:r>
        <w:br/>
        <w:t xml:space="preserve">To change the variable of an element modify the element's display options. </w:t>
      </w:r>
    </w:p>
    <w:bookmarkStart w:id="369" w:name="analyses_distribution_step2distr_134"/>
    <w:bookmarkEnd w:id="369"/>
    <w:p w:rsidR="00E55032" w:rsidRDefault="00E55032">
      <w:pPr>
        <w:pStyle w:val="Heading4"/>
        <w:divId w:val="39786276"/>
      </w:pPr>
      <w:r>
        <w:fldChar w:fldCharType="begin"/>
      </w:r>
      <w:r>
        <w:instrText xml:space="preserve"> XE "Distribution wizard: Step 2" \* MERGEFORMAT </w:instrText>
      </w:r>
      <w:r>
        <w:fldChar w:fldCharType="end"/>
      </w:r>
      <w:r>
        <w:t>Distribution Wizard: Step 2</w:t>
      </w:r>
    </w:p>
    <w:p w:rsidR="00E55032" w:rsidRDefault="00E55032">
      <w:pPr>
        <w:pStyle w:val="Heading5"/>
        <w:divId w:val="1139303404"/>
      </w:pPr>
      <w:r>
        <w:t>Overview</w:t>
      </w:r>
    </w:p>
    <w:p w:rsidR="00E55032" w:rsidRDefault="00E55032">
      <w:pPr>
        <w:divId w:val="1139303404"/>
      </w:pPr>
      <w:r>
        <w:t xml:space="preserve">The second step of the Distribution Wizard allows you to select the year of accounting data you want to consider. </w:t>
      </w:r>
    </w:p>
    <w:p w:rsidR="00E55032" w:rsidRPr="00A24BB0" w:rsidRDefault="00E55032">
      <w:pPr>
        <w:divId w:val="1139303404"/>
      </w:pPr>
      <w:r w:rsidRPr="00A24BB0">
        <w:rPr>
          <w:rStyle w:val="Drop-downhotspot"/>
          <w:b/>
          <w:bCs/>
          <w:color w:val="003366"/>
        </w:rPr>
        <w:t>Step 2 dialog</w:t>
      </w:r>
    </w:p>
    <w:p w:rsidR="00E55032" w:rsidRDefault="00A24BB0" w:rsidP="00503423">
      <w:pPr>
        <w:divId w:val="1544246286"/>
      </w:pPr>
      <w:r>
        <w:rPr>
          <w:noProof/>
          <w:lang w:val="en-US" w:eastAsia="en-US"/>
        </w:rPr>
        <w:drawing>
          <wp:inline distT="0" distB="0" distL="0" distR="0" wp14:anchorId="273CA9B3" wp14:editId="5D46FB16">
            <wp:extent cx="5715000" cy="3238500"/>
            <wp:effectExtent l="0" t="0" r="0" b="0"/>
            <wp:docPr id="660" name="Picture 660" descr="ConcSte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ConcStep2"/>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715000" cy="3238500"/>
                    </a:xfrm>
                    <a:prstGeom prst="rect">
                      <a:avLst/>
                    </a:prstGeom>
                    <a:noFill/>
                    <a:ln>
                      <a:noFill/>
                    </a:ln>
                  </pic:spPr>
                </pic:pic>
              </a:graphicData>
            </a:graphic>
          </wp:inline>
        </w:drawing>
      </w:r>
    </w:p>
    <w:p w:rsidR="00E55032" w:rsidRDefault="00E55032">
      <w:pPr>
        <w:pStyle w:val="Heading5"/>
        <w:divId w:val="1139303404"/>
      </w:pPr>
      <w:r>
        <w:t>Steps to follow</w:t>
      </w:r>
    </w:p>
    <w:p w:rsidR="00E55032" w:rsidRDefault="00E55032" w:rsidP="002E7032">
      <w:pPr>
        <w:numPr>
          <w:ilvl w:val="0"/>
          <w:numId w:val="364"/>
        </w:numPr>
        <w:tabs>
          <w:tab w:val="left" w:pos="720"/>
        </w:tabs>
        <w:divId w:val="1139303404"/>
      </w:pPr>
      <w:r>
        <w:t xml:space="preserve">Choose Relative years or Absolute years tab at the top of the Wizard. </w:t>
      </w:r>
    </w:p>
    <w:p w:rsidR="00E55032" w:rsidRDefault="00E55032" w:rsidP="002E7032">
      <w:pPr>
        <w:numPr>
          <w:ilvl w:val="0"/>
          <w:numId w:val="364"/>
        </w:numPr>
        <w:tabs>
          <w:tab w:val="left" w:pos="720"/>
        </w:tabs>
        <w:divId w:val="1139303404"/>
      </w:pPr>
      <w:r>
        <w:t xml:space="preserve">Select the check box(es) corresponding to the year(s) you want to consider for your analysis. </w:t>
      </w:r>
    </w:p>
    <w:p w:rsidR="00E55032" w:rsidRDefault="00E55032" w:rsidP="002E7032">
      <w:pPr>
        <w:numPr>
          <w:ilvl w:val="0"/>
          <w:numId w:val="364"/>
        </w:numPr>
        <w:tabs>
          <w:tab w:val="left" w:pos="720"/>
        </w:tabs>
        <w:divId w:val="1139303404"/>
      </w:pPr>
      <w:r>
        <w:t xml:space="preserve">Click the </w:t>
      </w:r>
      <w:r>
        <w:rPr>
          <w:rStyle w:val="uicontrol"/>
        </w:rPr>
        <w:t>Next</w:t>
      </w:r>
      <w:r>
        <w:t xml:space="preserve"> link to move to the </w:t>
      </w:r>
      <w:hyperlink w:anchor="analyses_distribution_step3distr_4213" w:history="1">
        <w:r>
          <w:rPr>
            <w:rStyle w:val="Hyperlink"/>
            <w:color w:val="0000FF"/>
          </w:rPr>
          <w:t>next step</w:t>
        </w:r>
      </w:hyperlink>
      <w:r>
        <w:t xml:space="preserve"> of the Wizard.</w:t>
      </w:r>
    </w:p>
    <w:p w:rsidR="00E55032" w:rsidRDefault="00E55032">
      <w:pPr>
        <w:spacing w:before="0" w:after="0"/>
        <w:divId w:val="39786276"/>
        <w:rPr>
          <w:rFonts w:ascii="Times New Roman" w:hAnsi="Times New Roman"/>
          <w:color w:val="auto"/>
          <w:sz w:val="24"/>
          <w:szCs w:val="24"/>
        </w:rPr>
      </w:pPr>
      <w:r>
        <w:rPr>
          <w:rFonts w:ascii="Times New Roman" w:hAnsi="Times New Roman"/>
          <w:color w:val="auto"/>
          <w:sz w:val="24"/>
          <w:szCs w:val="24"/>
        </w:rPr>
        <w:t xml:space="preserve">  </w:t>
      </w:r>
    </w:p>
    <w:p w:rsidR="00E55032" w:rsidRDefault="00A24BB0">
      <w:pPr>
        <w:pStyle w:val="notes"/>
        <w:divId w:val="585923215"/>
      </w:pPr>
      <w:r>
        <w:rPr>
          <w:noProof/>
          <w:lang w:val="en-US" w:eastAsia="en-US"/>
        </w:rPr>
        <w:drawing>
          <wp:inline distT="0" distB="0" distL="0" distR="0" wp14:anchorId="071B6AA4" wp14:editId="41D6BB6B">
            <wp:extent cx="146050" cy="127000"/>
            <wp:effectExtent l="0" t="0" r="0" b="0"/>
            <wp:docPr id="661" name="Picture 661"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E55032">
        <w:t>  </w:t>
      </w:r>
      <w:r w:rsidR="00E55032">
        <w:rPr>
          <w:b/>
          <w:bCs/>
          <w:i/>
          <w:iCs/>
        </w:rPr>
        <w:t xml:space="preserve">Notes: </w:t>
      </w:r>
    </w:p>
    <w:p w:rsidR="00E55032" w:rsidRDefault="00E55032" w:rsidP="002E7032">
      <w:pPr>
        <w:pStyle w:val="notes"/>
        <w:numPr>
          <w:ilvl w:val="0"/>
          <w:numId w:val="365"/>
        </w:numPr>
        <w:tabs>
          <w:tab w:val="left" w:pos="720"/>
        </w:tabs>
        <w:divId w:val="585923215"/>
      </w:pPr>
      <w:r>
        <w:t xml:space="preserve">Although you can only select one year from the Wizard, the results of the distribution analysis may include several tables or charts, each displaying values for a different year. For more details, see </w:t>
      </w:r>
      <w:hyperlink w:anchor="analyses_distribution_viewdistri_8531" w:history="1">
        <w:r>
          <w:rPr>
            <w:rStyle w:val="Hyperlink"/>
            <w:color w:val="0000FF"/>
          </w:rPr>
          <w:t>Working with the results of a distribution analysis</w:t>
        </w:r>
      </w:hyperlink>
      <w:r>
        <w:t>.</w:t>
      </w:r>
    </w:p>
    <w:p w:rsidR="00E55032" w:rsidRDefault="00E55032" w:rsidP="002E7032">
      <w:pPr>
        <w:pStyle w:val="notes"/>
        <w:numPr>
          <w:ilvl w:val="0"/>
          <w:numId w:val="365"/>
        </w:numPr>
        <w:tabs>
          <w:tab w:val="left" w:pos="720"/>
        </w:tabs>
        <w:divId w:val="585923215"/>
      </w:pPr>
      <w:r>
        <w:t xml:space="preserve">If you are modifying an analysis that already has some elements included, the year that you select in this step will not modify the year used in the elements that have already been included. Changing the year here only determines the year that will be considered in elements that you add subsequently. </w:t>
      </w:r>
      <w:r>
        <w:br/>
        <w:t>To change the year of an element modify the element's display options.     </w:t>
      </w:r>
    </w:p>
    <w:p w:rsidR="00E55032" w:rsidRDefault="00E55032">
      <w:pPr>
        <w:spacing w:before="0" w:after="0"/>
        <w:divId w:val="39786276"/>
        <w:rPr>
          <w:rFonts w:ascii="Times New Roman" w:hAnsi="Times New Roman"/>
          <w:color w:val="auto"/>
          <w:sz w:val="24"/>
          <w:szCs w:val="24"/>
        </w:rPr>
      </w:pPr>
      <w:r>
        <w:rPr>
          <w:rFonts w:ascii="Times New Roman" w:hAnsi="Times New Roman"/>
          <w:color w:val="auto"/>
          <w:sz w:val="24"/>
          <w:szCs w:val="24"/>
        </w:rPr>
        <w:t> </w:t>
      </w:r>
      <w:r>
        <w:rPr>
          <w:rFonts w:ascii="Times New Roman" w:hAnsi="Times New Roman"/>
          <w:color w:val="auto"/>
          <w:sz w:val="24"/>
          <w:szCs w:val="24"/>
        </w:rPr>
        <w:br/>
      </w:r>
    </w:p>
    <w:bookmarkStart w:id="370" w:name="analyses_distribution_step3distr_4213"/>
    <w:bookmarkEnd w:id="370"/>
    <w:p w:rsidR="00E55032" w:rsidRDefault="00E55032">
      <w:pPr>
        <w:pStyle w:val="Heading4"/>
        <w:divId w:val="39786276"/>
      </w:pPr>
      <w:r>
        <w:fldChar w:fldCharType="begin"/>
      </w:r>
      <w:r>
        <w:instrText xml:space="preserve"> XE "Distribution wizard: Step 3" \* MERGEFORMAT </w:instrText>
      </w:r>
      <w:r>
        <w:fldChar w:fldCharType="end"/>
      </w:r>
      <w:r>
        <w:t>Distribution Wizard: Step 3</w:t>
      </w:r>
    </w:p>
    <w:p w:rsidR="00E55032" w:rsidRDefault="00E55032">
      <w:pPr>
        <w:pStyle w:val="Heading5"/>
        <w:divId w:val="79183123"/>
      </w:pPr>
      <w:r>
        <w:lastRenderedPageBreak/>
        <w:t>Overview</w:t>
      </w:r>
    </w:p>
    <w:p w:rsidR="00E55032" w:rsidRDefault="00E55032">
      <w:pPr>
        <w:divId w:val="79183123"/>
      </w:pPr>
      <w:r>
        <w:t xml:space="preserve">The third and final step of the Distribution Wizard allows you to select the elements you want to include in the results of the distribution analysis. </w:t>
      </w:r>
    </w:p>
    <w:p w:rsidR="00E55032" w:rsidRPr="00A24BB0" w:rsidRDefault="00E55032">
      <w:pPr>
        <w:divId w:val="79183123"/>
      </w:pPr>
      <w:r w:rsidRPr="00A24BB0">
        <w:rPr>
          <w:rStyle w:val="Drop-downhotspot"/>
          <w:b/>
          <w:bCs/>
          <w:color w:val="003366"/>
        </w:rPr>
        <w:t>Step 3 dialog</w:t>
      </w:r>
    </w:p>
    <w:p w:rsidR="00E55032" w:rsidRDefault="00A24BB0" w:rsidP="00503423">
      <w:pPr>
        <w:divId w:val="1776247809"/>
      </w:pPr>
      <w:r>
        <w:rPr>
          <w:noProof/>
          <w:lang w:val="en-US" w:eastAsia="en-US"/>
        </w:rPr>
        <w:drawing>
          <wp:inline distT="0" distB="0" distL="0" distR="0" wp14:anchorId="65E0C74B" wp14:editId="7B4A76C3">
            <wp:extent cx="5715000" cy="3530600"/>
            <wp:effectExtent l="0" t="0" r="0" b="0"/>
            <wp:docPr id="662" name="Picture 662" descr="DistrSte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DistrStep3"/>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715000" cy="3530600"/>
                    </a:xfrm>
                    <a:prstGeom prst="rect">
                      <a:avLst/>
                    </a:prstGeom>
                    <a:noFill/>
                    <a:ln>
                      <a:noFill/>
                    </a:ln>
                  </pic:spPr>
                </pic:pic>
              </a:graphicData>
            </a:graphic>
          </wp:inline>
        </w:drawing>
      </w:r>
    </w:p>
    <w:p w:rsidR="00E55032" w:rsidRDefault="00E55032">
      <w:pPr>
        <w:divId w:val="79183123"/>
      </w:pPr>
      <w:r>
        <w:t xml:space="preserve">Two types of presentation element can be selected, which are listed under </w:t>
      </w:r>
      <w:r>
        <w:rPr>
          <w:rStyle w:val="uicontrol"/>
        </w:rPr>
        <w:t>Options</w:t>
      </w:r>
      <w:r>
        <w:t>:</w:t>
      </w:r>
    </w:p>
    <w:p w:rsidR="00E55032" w:rsidRDefault="00927FD0" w:rsidP="002E7032">
      <w:pPr>
        <w:numPr>
          <w:ilvl w:val="0"/>
          <w:numId w:val="366"/>
        </w:numPr>
        <w:tabs>
          <w:tab w:val="left" w:pos="720"/>
        </w:tabs>
        <w:divId w:val="79183123"/>
      </w:pPr>
      <w:hyperlink w:anchor="analyses_distribution_distritabl_9012" w:history="1">
        <w:r w:rsidR="00E55032">
          <w:rPr>
            <w:rStyle w:val="Hyperlink"/>
            <w:color w:val="0000FF"/>
          </w:rPr>
          <w:t>Table</w:t>
        </w:r>
      </w:hyperlink>
    </w:p>
    <w:p w:rsidR="00E55032" w:rsidRDefault="00927FD0" w:rsidP="002E7032">
      <w:pPr>
        <w:numPr>
          <w:ilvl w:val="0"/>
          <w:numId w:val="366"/>
        </w:numPr>
        <w:tabs>
          <w:tab w:val="left" w:pos="720"/>
        </w:tabs>
        <w:divId w:val="79183123"/>
      </w:pPr>
      <w:hyperlink w:anchor="analyses_distribution_districhar_1420" w:history="1">
        <w:r w:rsidR="00E55032">
          <w:rPr>
            <w:rStyle w:val="Hyperlink"/>
            <w:color w:val="0000FF"/>
          </w:rPr>
          <w:t>Distribution chart.</w:t>
        </w:r>
      </w:hyperlink>
    </w:p>
    <w:p w:rsidR="00E55032" w:rsidRDefault="00E55032">
      <w:pPr>
        <w:pStyle w:val="Heading5"/>
        <w:divId w:val="79183123"/>
      </w:pPr>
      <w:r>
        <w:t>Steps to follow</w:t>
      </w:r>
    </w:p>
    <w:p w:rsidR="00E55032" w:rsidRDefault="00E55032" w:rsidP="002E7032">
      <w:pPr>
        <w:numPr>
          <w:ilvl w:val="0"/>
          <w:numId w:val="367"/>
        </w:numPr>
        <w:tabs>
          <w:tab w:val="clear" w:pos="720"/>
          <w:tab w:val="left" w:pos="420"/>
        </w:tabs>
        <w:ind w:left="420"/>
        <w:divId w:val="79183123"/>
      </w:pPr>
      <w:r>
        <w:t xml:space="preserve">Click an element to add it. The selected element is then displayed under </w:t>
      </w:r>
      <w:r>
        <w:rPr>
          <w:rStyle w:val="uicontrol"/>
        </w:rPr>
        <w:t>Your selections</w:t>
      </w:r>
      <w:r>
        <w:t>.</w:t>
      </w:r>
    </w:p>
    <w:p w:rsidR="00E55032" w:rsidRDefault="00E55032" w:rsidP="002E7032">
      <w:pPr>
        <w:numPr>
          <w:ilvl w:val="0"/>
          <w:numId w:val="367"/>
        </w:numPr>
        <w:tabs>
          <w:tab w:val="clear" w:pos="720"/>
          <w:tab w:val="left" w:pos="420"/>
        </w:tabs>
        <w:ind w:left="420"/>
        <w:divId w:val="79183123"/>
      </w:pPr>
      <w:r>
        <w:t xml:space="preserve">To remove an element, clear its check box in the table under </w:t>
      </w:r>
      <w:r>
        <w:rPr>
          <w:rStyle w:val="uicontrol"/>
        </w:rPr>
        <w:t>Your selections</w:t>
      </w:r>
      <w:r>
        <w:t xml:space="preserve"> (clearing the check box in the header removes all elements).</w:t>
      </w:r>
    </w:p>
    <w:p w:rsidR="00E55032" w:rsidRDefault="00E55032" w:rsidP="002E7032">
      <w:pPr>
        <w:numPr>
          <w:ilvl w:val="0"/>
          <w:numId w:val="367"/>
        </w:numPr>
        <w:tabs>
          <w:tab w:val="clear" w:pos="720"/>
          <w:tab w:val="left" w:pos="420"/>
        </w:tabs>
        <w:ind w:left="420"/>
        <w:divId w:val="79183123"/>
      </w:pPr>
      <w:r>
        <w:t>The analysis results will present the elements in the same order as they appear in the table. You can change this by dragging and dropping them to the desired position.</w:t>
      </w:r>
    </w:p>
    <w:p w:rsidR="00E55032" w:rsidRDefault="00E55032" w:rsidP="002E7032">
      <w:pPr>
        <w:numPr>
          <w:ilvl w:val="0"/>
          <w:numId w:val="367"/>
        </w:numPr>
        <w:tabs>
          <w:tab w:val="clear" w:pos="720"/>
          <w:tab w:val="left" w:pos="420"/>
        </w:tabs>
        <w:ind w:left="420"/>
        <w:divId w:val="79183123"/>
      </w:pPr>
      <w:r>
        <w:t xml:space="preserve">Each element will display the results according to your choices in </w:t>
      </w:r>
      <w:hyperlink w:anchor="analyses_distribution_step1distr_3685" w:history="1">
        <w:r>
          <w:rPr>
            <w:rStyle w:val="Hyperlink"/>
            <w:color w:val="0000FF"/>
          </w:rPr>
          <w:t>step 1</w:t>
        </w:r>
      </w:hyperlink>
      <w:r>
        <w:t xml:space="preserve"> and </w:t>
      </w:r>
      <w:hyperlink w:anchor="analyses_distribution_step2distr_134" w:history="1">
        <w:r>
          <w:rPr>
            <w:rStyle w:val="Hyperlink"/>
            <w:color w:val="0000FF"/>
          </w:rPr>
          <w:t>step 2</w:t>
        </w:r>
      </w:hyperlink>
      <w:r>
        <w:t xml:space="preserve"> of the Wizard. You can modify both the year and variable, and can further customise the display of each element by clicking the corresponding </w:t>
      </w:r>
      <w:r>
        <w:rPr>
          <w:rStyle w:val="uicontrol"/>
        </w:rPr>
        <w:t>Display options</w:t>
      </w:r>
      <w:r>
        <w:t xml:space="preserve"> link:</w:t>
      </w:r>
    </w:p>
    <w:p w:rsidR="00E55032" w:rsidRDefault="00927FD0" w:rsidP="002E7032">
      <w:pPr>
        <w:numPr>
          <w:ilvl w:val="1"/>
          <w:numId w:val="367"/>
        </w:numPr>
        <w:tabs>
          <w:tab w:val="clear" w:pos="1440"/>
          <w:tab w:val="left" w:pos="840"/>
        </w:tabs>
        <w:ind w:left="840"/>
        <w:divId w:val="826633988"/>
      </w:pPr>
      <w:hyperlink w:anchor="analyses_distribution_disoptions_2049" w:history="1">
        <w:r w:rsidR="00E55032">
          <w:rPr>
            <w:rStyle w:val="Hyperlink"/>
            <w:color w:val="0000FF"/>
          </w:rPr>
          <w:t>Display options for a distribution table</w:t>
        </w:r>
      </w:hyperlink>
    </w:p>
    <w:p w:rsidR="00E55032" w:rsidRDefault="00927FD0" w:rsidP="002E7032">
      <w:pPr>
        <w:numPr>
          <w:ilvl w:val="1"/>
          <w:numId w:val="367"/>
        </w:numPr>
        <w:tabs>
          <w:tab w:val="clear" w:pos="1440"/>
          <w:tab w:val="left" w:pos="840"/>
        </w:tabs>
        <w:ind w:left="840"/>
        <w:divId w:val="826633988"/>
      </w:pPr>
      <w:hyperlink w:anchor="analyses_distribution_disoptions_4378" w:history="1">
        <w:r w:rsidR="00E55032">
          <w:rPr>
            <w:rStyle w:val="Hyperlink"/>
            <w:color w:val="0000FF"/>
          </w:rPr>
          <w:t>Display options for a distribution chart</w:t>
        </w:r>
      </w:hyperlink>
    </w:p>
    <w:p w:rsidR="00E55032" w:rsidRDefault="00E55032" w:rsidP="002E7032">
      <w:pPr>
        <w:numPr>
          <w:ilvl w:val="0"/>
          <w:numId w:val="367"/>
        </w:numPr>
        <w:tabs>
          <w:tab w:val="clear" w:pos="720"/>
          <w:tab w:val="left" w:pos="420"/>
        </w:tabs>
        <w:ind w:left="420"/>
        <w:divId w:val="79183123"/>
      </w:pPr>
      <w:r>
        <w:t xml:space="preserve">Click the </w:t>
      </w:r>
      <w:r>
        <w:rPr>
          <w:rStyle w:val="uicontrol"/>
        </w:rPr>
        <w:t>Finish</w:t>
      </w:r>
      <w:r>
        <w:t xml:space="preserve"> button to generate and </w:t>
      </w:r>
      <w:hyperlink w:anchor="analyses_distribution_viewdistri_8531" w:history="1">
        <w:r>
          <w:rPr>
            <w:rStyle w:val="Hyperlink"/>
            <w:color w:val="0000FF"/>
          </w:rPr>
          <w:t>view the results</w:t>
        </w:r>
      </w:hyperlink>
      <w:r>
        <w:t xml:space="preserve"> of the distribution analysis.</w:t>
      </w:r>
    </w:p>
    <w:p w:rsidR="00E55032" w:rsidRDefault="00E55032">
      <w:pPr>
        <w:spacing w:before="0" w:after="0"/>
        <w:divId w:val="39786276"/>
        <w:rPr>
          <w:rFonts w:ascii="Times New Roman" w:hAnsi="Times New Roman"/>
          <w:color w:val="auto"/>
          <w:sz w:val="24"/>
          <w:szCs w:val="24"/>
        </w:rPr>
      </w:pPr>
      <w:r>
        <w:rPr>
          <w:rFonts w:ascii="Times New Roman" w:hAnsi="Times New Roman"/>
          <w:color w:val="auto"/>
          <w:sz w:val="24"/>
          <w:szCs w:val="24"/>
        </w:rPr>
        <w:t xml:space="preserve">  </w:t>
      </w:r>
    </w:p>
    <w:p w:rsidR="00E55032" w:rsidRDefault="00A24BB0">
      <w:pPr>
        <w:pStyle w:val="tip"/>
        <w:divId w:val="662701157"/>
      </w:pPr>
      <w:r>
        <w:rPr>
          <w:noProof/>
          <w:lang w:val="en-US" w:eastAsia="en-US"/>
        </w:rPr>
        <w:drawing>
          <wp:inline distT="0" distB="0" distL="0" distR="0" wp14:anchorId="72BB13F8" wp14:editId="0DF9F820">
            <wp:extent cx="133350" cy="222250"/>
            <wp:effectExtent l="0" t="0" r="0" b="0"/>
            <wp:docPr id="663" name="Picture 663" descr="Ampo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Ampoul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3350" cy="222250"/>
                    </a:xfrm>
                    <a:prstGeom prst="rect">
                      <a:avLst/>
                    </a:prstGeom>
                    <a:noFill/>
                    <a:ln>
                      <a:noFill/>
                    </a:ln>
                  </pic:spPr>
                </pic:pic>
              </a:graphicData>
            </a:graphic>
          </wp:inline>
        </w:drawing>
      </w:r>
      <w:r w:rsidR="00E55032">
        <w:t> </w:t>
      </w:r>
      <w:r w:rsidR="00E55032">
        <w:rPr>
          <w:b/>
          <w:bCs/>
          <w:i/>
          <w:iCs/>
        </w:rPr>
        <w:t>TIP</w:t>
      </w:r>
      <w:r w:rsidR="00E55032">
        <w:t xml:space="preserve">: You can add as many elements of the same type as you want in the same analysis. Use the </w:t>
      </w:r>
      <w:r w:rsidR="00E55032">
        <w:rPr>
          <w:b/>
          <w:bCs/>
        </w:rPr>
        <w:t>Display options</w:t>
      </w:r>
      <w:r w:rsidR="00E55032">
        <w:t xml:space="preserve"> to customise each element so you can view the results from different perspectives.</w:t>
      </w:r>
    </w:p>
    <w:p w:rsidR="00E55032" w:rsidRDefault="00E55032">
      <w:pPr>
        <w:spacing w:before="0" w:after="0"/>
        <w:divId w:val="39786276"/>
        <w:rPr>
          <w:rFonts w:ascii="Times New Roman" w:hAnsi="Times New Roman"/>
          <w:color w:val="auto"/>
          <w:sz w:val="24"/>
          <w:szCs w:val="24"/>
        </w:rPr>
      </w:pPr>
      <w:r>
        <w:rPr>
          <w:rFonts w:ascii="Times New Roman" w:hAnsi="Times New Roman"/>
          <w:color w:val="auto"/>
          <w:sz w:val="24"/>
          <w:szCs w:val="24"/>
        </w:rPr>
        <w:lastRenderedPageBreak/>
        <w:t xml:space="preserve">  </w:t>
      </w:r>
    </w:p>
    <w:p w:rsidR="00E55032" w:rsidRDefault="00E55032">
      <w:pPr>
        <w:pStyle w:val="Heading3"/>
        <w:divId w:val="39786276"/>
      </w:pPr>
      <w:bookmarkStart w:id="371" w:name="_Toc417578524"/>
      <w:r>
        <w:t>Working with the results of a distribution analysis</w:t>
      </w:r>
      <w:bookmarkEnd w:id="371"/>
    </w:p>
    <w:p w:rsidR="00E55032" w:rsidRDefault="00E55032">
      <w:pPr>
        <w:spacing w:before="0" w:after="0"/>
        <w:divId w:val="1056471892"/>
        <w:rPr>
          <w:color w:val="auto"/>
        </w:rPr>
      </w:pPr>
      <w:r>
        <w:rPr>
          <w:color w:val="auto"/>
        </w:rPr>
        <w:fldChar w:fldCharType="begin"/>
      </w:r>
      <w:r>
        <w:rPr>
          <w:color w:val="auto"/>
        </w:rPr>
        <w:instrText xml:space="preserve"> XE "Viewing a distribution analysis" \* MERGEFORMAT </w:instrText>
      </w:r>
      <w:r>
        <w:rPr>
          <w:color w:val="auto"/>
        </w:rPr>
        <w:fldChar w:fldCharType="end"/>
      </w:r>
    </w:p>
    <w:p w:rsidR="00E55032" w:rsidRDefault="00E55032">
      <w:pPr>
        <w:pStyle w:val="Heading4"/>
        <w:divId w:val="1056471892"/>
      </w:pPr>
      <w:bookmarkStart w:id="372" w:name="analyses_distribution_viewdistri_8531"/>
      <w:bookmarkEnd w:id="372"/>
      <w:r>
        <w:t>Overview</w:t>
      </w:r>
    </w:p>
    <w:p w:rsidR="00E55032" w:rsidRDefault="00E55032">
      <w:pPr>
        <w:divId w:val="1056471892"/>
      </w:pPr>
      <w:r>
        <w:t>After having loaded a predefined analysis, loaded a previously saved analysis or built a new analysis with the Distribution Wizard, the results of the analysis are displayed.</w:t>
      </w:r>
    </w:p>
    <w:p w:rsidR="00E55032" w:rsidRPr="00A24BB0" w:rsidRDefault="00E55032">
      <w:pPr>
        <w:divId w:val="1056471892"/>
      </w:pPr>
      <w:r w:rsidRPr="00A24BB0">
        <w:rPr>
          <w:rStyle w:val="Drop-downhotspot"/>
          <w:b/>
          <w:bCs/>
          <w:color w:val="003366"/>
        </w:rPr>
        <w:t>Distribution analysis results page</w:t>
      </w:r>
    </w:p>
    <w:p w:rsidR="00E55032" w:rsidRDefault="00A24BB0" w:rsidP="00503423">
      <w:pPr>
        <w:divId w:val="247429306"/>
      </w:pPr>
      <w:r>
        <w:rPr>
          <w:noProof/>
          <w:lang w:val="en-US" w:eastAsia="en-US"/>
        </w:rPr>
        <w:drawing>
          <wp:inline distT="0" distB="0" distL="0" distR="0" wp14:anchorId="49B08DCF" wp14:editId="153D2228">
            <wp:extent cx="5715000" cy="4502150"/>
            <wp:effectExtent l="0" t="0" r="0" b="0"/>
            <wp:docPr id="664" name="Picture 664" descr="DistrResultsAmadeusN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DistrResultsAmadeusNeo"/>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715000" cy="4502150"/>
                    </a:xfrm>
                    <a:prstGeom prst="rect">
                      <a:avLst/>
                    </a:prstGeom>
                    <a:noFill/>
                    <a:ln>
                      <a:noFill/>
                    </a:ln>
                  </pic:spPr>
                </pic:pic>
              </a:graphicData>
            </a:graphic>
          </wp:inline>
        </w:drawing>
      </w:r>
    </w:p>
    <w:p w:rsidR="00E55032" w:rsidRDefault="00E55032">
      <w:pPr>
        <w:divId w:val="1056471892"/>
      </w:pPr>
      <w:r>
        <w:t xml:space="preserve">The distribution analysis is composed of elements that can be of two types: </w:t>
      </w:r>
    </w:p>
    <w:p w:rsidR="00E55032" w:rsidRDefault="00E55032" w:rsidP="002E7032">
      <w:pPr>
        <w:numPr>
          <w:ilvl w:val="0"/>
          <w:numId w:val="368"/>
        </w:numPr>
        <w:tabs>
          <w:tab w:val="left" w:pos="720"/>
        </w:tabs>
        <w:divId w:val="1056471892"/>
      </w:pPr>
      <w:r>
        <w:t xml:space="preserve">The </w:t>
      </w:r>
      <w:hyperlink w:anchor="analyses_distribution_distritabl_9012" w:history="1">
        <w:r>
          <w:rPr>
            <w:rStyle w:val="Hyperlink"/>
            <w:color w:val="0000FF"/>
          </w:rPr>
          <w:t>distribution table</w:t>
        </w:r>
      </w:hyperlink>
    </w:p>
    <w:p w:rsidR="00E55032" w:rsidRDefault="00E55032" w:rsidP="002E7032">
      <w:pPr>
        <w:numPr>
          <w:ilvl w:val="0"/>
          <w:numId w:val="368"/>
        </w:numPr>
        <w:tabs>
          <w:tab w:val="left" w:pos="720"/>
        </w:tabs>
        <w:divId w:val="1056471892"/>
      </w:pPr>
      <w:r>
        <w:t xml:space="preserve">The </w:t>
      </w:r>
      <w:hyperlink w:anchor="analyses_distribution_districhar_1420" w:history="1">
        <w:r>
          <w:rPr>
            <w:rStyle w:val="Hyperlink"/>
            <w:color w:val="0000FF"/>
          </w:rPr>
          <w:t>distribution chart</w:t>
        </w:r>
      </w:hyperlink>
    </w:p>
    <w:p w:rsidR="00E55032" w:rsidRDefault="00E55032">
      <w:pPr>
        <w:divId w:val="1056471892"/>
      </w:pPr>
      <w:r>
        <w:t xml:space="preserve">An analysis can be composed of more than one element of the same type. The display of each individual element may be customised allowing you to have a different perspective on the same set of data. </w:t>
      </w:r>
    </w:p>
    <w:p w:rsidR="00E55032" w:rsidRDefault="00E55032">
      <w:pPr>
        <w:divId w:val="1056471892"/>
      </w:pPr>
      <w:r>
        <w:t>For example you may include two tables analysing the distribution of two variables among one same group of companies or two tables analysing the distribution of one variable among two groups of companies or one same group of companies for two years.</w:t>
      </w:r>
    </w:p>
    <w:p w:rsidR="00E55032" w:rsidRDefault="00E55032">
      <w:pPr>
        <w:divId w:val="1056471892"/>
      </w:pPr>
      <w:r>
        <w:t xml:space="preserve">To customise the display options of an element click the </w:t>
      </w:r>
      <w:r>
        <w:rPr>
          <w:rStyle w:val="uicontrol"/>
        </w:rPr>
        <w:t>Options</w:t>
      </w:r>
      <w:r>
        <w:t xml:space="preserve"> link from the upper right of the element.</w:t>
      </w:r>
    </w:p>
    <w:p w:rsidR="00E55032" w:rsidRDefault="00E55032">
      <w:pPr>
        <w:divId w:val="1056471892"/>
      </w:pPr>
      <w:r>
        <w:t xml:space="preserve">Use the scrollbar to navigate between the elements included in your analysis. </w:t>
      </w:r>
    </w:p>
    <w:p w:rsidR="00E55032" w:rsidRDefault="00E55032">
      <w:pPr>
        <w:pStyle w:val="Heading4"/>
        <w:divId w:val="1056471892"/>
      </w:pPr>
      <w:r>
        <w:t>Analysis results toolbar</w:t>
      </w:r>
    </w:p>
    <w:p w:rsidR="00E55032" w:rsidRDefault="00E55032">
      <w:pPr>
        <w:divId w:val="1056471892"/>
      </w:pPr>
      <w:r>
        <w:t xml:space="preserve">The following icons are available in the toolbar displayed at the top right of the analysis: </w:t>
      </w:r>
    </w:p>
    <w:tbl>
      <w:tblPr>
        <w:tblW w:w="8488" w:type="dxa"/>
        <w:tblInd w:w="600"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1220"/>
        <w:gridCol w:w="7268"/>
      </w:tblGrid>
      <w:tr w:rsidR="00E55032" w:rsidTr="00ED1153">
        <w:trPr>
          <w:divId w:val="351956601"/>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E55032" w:rsidRDefault="00E55032">
            <w:pPr>
              <w:pStyle w:val="columnheader"/>
            </w:pPr>
            <w:r>
              <w:lastRenderedPageBreak/>
              <w:t>Icon</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E55032" w:rsidRDefault="00E55032">
            <w:pPr>
              <w:pStyle w:val="columnheader"/>
            </w:pPr>
            <w:r>
              <w:t>Function</w:t>
            </w:r>
          </w:p>
        </w:tc>
      </w:tr>
      <w:tr w:rsidR="00E55032" w:rsidTr="00ED1153">
        <w:trPr>
          <w:divId w:val="351956601"/>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E55032" w:rsidRDefault="00A24BB0">
            <w:pPr>
              <w:pStyle w:val="celltext"/>
              <w:jc w:val="center"/>
            </w:pPr>
            <w:r>
              <w:rPr>
                <w:noProof/>
                <w:lang w:val="en-US" w:eastAsia="en-US"/>
              </w:rPr>
              <w:drawing>
                <wp:inline distT="0" distB="0" distL="0" distR="0" wp14:anchorId="655417D8" wp14:editId="6623A5F7">
                  <wp:extent cx="584200" cy="203200"/>
                  <wp:effectExtent l="0" t="0" r="0" b="0"/>
                  <wp:docPr id="665" name="Picture 665" descr="AddRemove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AddRemoveSection"/>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84200" cy="2032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E55032" w:rsidRDefault="00927FD0">
            <w:pPr>
              <w:pStyle w:val="celltext"/>
            </w:pPr>
            <w:hyperlink w:anchor="analyses_distribution_step3distr_4213" w:history="1">
              <w:r w:rsidR="00E55032">
                <w:rPr>
                  <w:rStyle w:val="Hyperlink"/>
                  <w:color w:val="0000FF"/>
                </w:rPr>
                <w:t>Add or remove elements</w:t>
              </w:r>
            </w:hyperlink>
            <w:r w:rsidR="00E55032">
              <w:t xml:space="preserve"> (tables or graphs) from the distribution analysis.</w:t>
            </w:r>
          </w:p>
        </w:tc>
      </w:tr>
      <w:tr w:rsidR="00E55032" w:rsidTr="00ED1153">
        <w:trPr>
          <w:divId w:val="351956601"/>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E55032" w:rsidRDefault="00A24BB0">
            <w:pPr>
              <w:pStyle w:val="celltext"/>
              <w:jc w:val="center"/>
            </w:pPr>
            <w:r>
              <w:rPr>
                <w:noProof/>
                <w:lang w:val="en-US" w:eastAsia="en-US"/>
              </w:rPr>
              <w:drawing>
                <wp:inline distT="0" distB="0" distL="0" distR="0" wp14:anchorId="00A2CF2C" wp14:editId="00F287AE">
                  <wp:extent cx="514350" cy="171450"/>
                  <wp:effectExtent l="0" t="0" r="0" b="0"/>
                  <wp:docPr id="666" name="Picture 666" descr="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Export"/>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14350" cy="1714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E55032" w:rsidRDefault="00E55032">
            <w:pPr>
              <w:pStyle w:val="celltext"/>
            </w:pPr>
            <w:r>
              <w:t>Export the results of the distribution analysis to an external document of a specified format (Excel or PDF).</w:t>
            </w:r>
          </w:p>
        </w:tc>
      </w:tr>
      <w:tr w:rsidR="00E55032" w:rsidTr="00ED1153">
        <w:trPr>
          <w:divId w:val="351956601"/>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E55032" w:rsidRDefault="00A24BB0">
            <w:pPr>
              <w:pStyle w:val="celltext"/>
              <w:jc w:val="center"/>
            </w:pPr>
            <w:r>
              <w:rPr>
                <w:noProof/>
                <w:lang w:val="en-US" w:eastAsia="en-US"/>
              </w:rPr>
              <w:drawing>
                <wp:inline distT="0" distB="0" distL="0" distR="0" wp14:anchorId="734BD6A1" wp14:editId="3F75E193">
                  <wp:extent cx="527050" cy="133350"/>
                  <wp:effectExtent l="0" t="0" r="0" b="0"/>
                  <wp:docPr id="667" name="Picture 667" descr="S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Send"/>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27050" cy="1333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E55032" w:rsidRDefault="00E55032">
            <w:pPr>
              <w:pStyle w:val="celltext"/>
            </w:pPr>
            <w:r>
              <w:t>Export and send the results of the distribution analysis by email to a selection of recipients.</w:t>
            </w:r>
          </w:p>
        </w:tc>
      </w:tr>
      <w:tr w:rsidR="00E55032" w:rsidTr="00ED1153">
        <w:trPr>
          <w:divId w:val="351956601"/>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E55032" w:rsidRDefault="00A24BB0">
            <w:pPr>
              <w:pStyle w:val="celltext"/>
              <w:jc w:val="center"/>
            </w:pPr>
            <w:r>
              <w:rPr>
                <w:noProof/>
                <w:lang w:val="en-US" w:eastAsia="en-US"/>
              </w:rPr>
              <w:drawing>
                <wp:inline distT="0" distB="0" distL="0" distR="0" wp14:anchorId="285B921B" wp14:editId="5C00D725">
                  <wp:extent cx="438150" cy="146050"/>
                  <wp:effectExtent l="0" t="0" r="0" b="0"/>
                  <wp:docPr id="668" name="Picture 668" descr="Prin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PrintLogo"/>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38150" cy="1460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E55032" w:rsidRDefault="00E55032">
            <w:pPr>
              <w:pStyle w:val="celltext"/>
            </w:pPr>
            <w:r>
              <w:t xml:space="preserve">Print out the results of the distribution analysis. </w:t>
            </w:r>
          </w:p>
        </w:tc>
      </w:tr>
    </w:tbl>
    <w:p w:rsidR="00E55032" w:rsidRDefault="00E55032">
      <w:pPr>
        <w:spacing w:before="0" w:after="0"/>
        <w:divId w:val="39786276"/>
        <w:rPr>
          <w:rFonts w:ascii="Times New Roman" w:hAnsi="Times New Roman"/>
          <w:color w:val="auto"/>
          <w:sz w:val="24"/>
          <w:szCs w:val="24"/>
        </w:rPr>
      </w:pPr>
      <w:r>
        <w:rPr>
          <w:rFonts w:ascii="Times New Roman" w:hAnsi="Times New Roman"/>
          <w:color w:val="auto"/>
          <w:sz w:val="24"/>
          <w:szCs w:val="24"/>
        </w:rPr>
        <w:t xml:space="preserve">  </w:t>
      </w:r>
    </w:p>
    <w:p w:rsidR="00E55032" w:rsidRDefault="00A24BB0">
      <w:pPr>
        <w:pStyle w:val="notes"/>
        <w:divId w:val="760489393"/>
      </w:pPr>
      <w:r>
        <w:rPr>
          <w:noProof/>
          <w:lang w:val="en-US" w:eastAsia="en-US"/>
        </w:rPr>
        <w:drawing>
          <wp:inline distT="0" distB="0" distL="0" distR="0" wp14:anchorId="274A8F45" wp14:editId="726701F6">
            <wp:extent cx="146050" cy="127000"/>
            <wp:effectExtent l="0" t="0" r="0" b="0"/>
            <wp:docPr id="669" name="Picture 669"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E55032">
        <w:t>  </w:t>
      </w:r>
      <w:r w:rsidR="00E55032">
        <w:rPr>
          <w:b/>
          <w:bCs/>
          <w:i/>
          <w:iCs/>
        </w:rPr>
        <w:t xml:space="preserve">Notes: </w:t>
      </w:r>
    </w:p>
    <w:p w:rsidR="00E55032" w:rsidRDefault="00E55032" w:rsidP="002E7032">
      <w:pPr>
        <w:pStyle w:val="notes"/>
        <w:numPr>
          <w:ilvl w:val="0"/>
          <w:numId w:val="369"/>
        </w:numPr>
        <w:tabs>
          <w:tab w:val="left" w:pos="720"/>
        </w:tabs>
        <w:divId w:val="760489393"/>
      </w:pPr>
      <w:r>
        <w:t xml:space="preserve">You can modify the settings defined at any step of the </w:t>
      </w:r>
      <w:hyperlink w:anchor="analyses_distribution_distriwiza_3435" w:history="1">
        <w:r>
          <w:rPr>
            <w:rStyle w:val="Hyperlink"/>
            <w:color w:val="0000FF"/>
          </w:rPr>
          <w:t>Distribution Wizard</w:t>
        </w:r>
      </w:hyperlink>
      <w:r>
        <w:t xml:space="preserve"> by clicking the step number from the icons displayed at the top left of the aggregation analysis. </w:t>
      </w:r>
      <w:r>
        <w:br/>
      </w:r>
      <w:r w:rsidR="00A24BB0">
        <w:rPr>
          <w:noProof/>
          <w:lang w:val="en-US" w:eastAsia="en-US"/>
        </w:rPr>
        <w:drawing>
          <wp:inline distT="0" distB="0" distL="0" distR="0" wp14:anchorId="74C32789" wp14:editId="7DD0A5A2">
            <wp:extent cx="819150" cy="190500"/>
            <wp:effectExtent l="0" t="0" r="0" b="0"/>
            <wp:docPr id="670" name="Picture 670" descr="AggSteps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AggStepsFinal"/>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819150" cy="190500"/>
                    </a:xfrm>
                    <a:prstGeom prst="rect">
                      <a:avLst/>
                    </a:prstGeom>
                    <a:noFill/>
                    <a:ln>
                      <a:noFill/>
                    </a:ln>
                  </pic:spPr>
                </pic:pic>
              </a:graphicData>
            </a:graphic>
          </wp:inline>
        </w:drawing>
      </w:r>
      <w:r>
        <w:br/>
        <w:t xml:space="preserve">Modifying a step in the Wizard only determines the variable and year that will be used in elements that you subsequently add to the analysis and not the elements already included in the analysis. </w:t>
      </w:r>
    </w:p>
    <w:p w:rsidR="00E55032" w:rsidRDefault="00E55032" w:rsidP="002E7032">
      <w:pPr>
        <w:pStyle w:val="notes"/>
        <w:numPr>
          <w:ilvl w:val="0"/>
          <w:numId w:val="369"/>
        </w:numPr>
        <w:tabs>
          <w:tab w:val="left" w:pos="720"/>
        </w:tabs>
        <w:divId w:val="760489393"/>
      </w:pPr>
      <w:r>
        <w:t>Each individual element can be hidden (</w:t>
      </w:r>
      <w:r w:rsidR="00A24BB0">
        <w:rPr>
          <w:noProof/>
          <w:lang w:val="en-US" w:eastAsia="en-US"/>
        </w:rPr>
        <w:drawing>
          <wp:inline distT="0" distB="0" distL="0" distR="0" wp14:anchorId="486F2339" wp14:editId="6AA726C8">
            <wp:extent cx="146050" cy="184150"/>
            <wp:effectExtent l="0" t="0" r="0" b="0"/>
            <wp:docPr id="671" name="Picture 671" descr="Section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SectionCollaps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t>), deleted (</w:t>
      </w:r>
      <w:r w:rsidR="00A24BB0">
        <w:rPr>
          <w:noProof/>
          <w:lang w:val="en-US" w:eastAsia="en-US"/>
        </w:rPr>
        <w:drawing>
          <wp:inline distT="0" distB="0" distL="0" distR="0" wp14:anchorId="2987C822" wp14:editId="59159565">
            <wp:extent cx="146050" cy="184150"/>
            <wp:effectExtent l="0" t="0" r="0" b="0"/>
            <wp:docPr id="672" name="Picture 672" descr="RepSectio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RepSectionDel"/>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t>) or maximised (</w:t>
      </w:r>
      <w:r w:rsidR="00A24BB0">
        <w:rPr>
          <w:noProof/>
          <w:lang w:val="en-US" w:eastAsia="en-US"/>
        </w:rPr>
        <w:drawing>
          <wp:inline distT="0" distB="0" distL="0" distR="0" wp14:anchorId="2C1123C0" wp14:editId="28955159">
            <wp:extent cx="146050" cy="184150"/>
            <wp:effectExtent l="0" t="0" r="0" b="0"/>
            <wp:docPr id="673" name="Picture 673" descr="RepSection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RepSectionMax"/>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t>).  </w:t>
      </w:r>
    </w:p>
    <w:p w:rsidR="00E55032" w:rsidRDefault="00E55032">
      <w:pPr>
        <w:spacing w:before="0" w:after="0"/>
        <w:divId w:val="39786276"/>
        <w:rPr>
          <w:rFonts w:ascii="Times New Roman" w:hAnsi="Times New Roman"/>
          <w:color w:val="auto"/>
          <w:sz w:val="24"/>
          <w:szCs w:val="24"/>
        </w:rPr>
      </w:pPr>
      <w:r>
        <w:rPr>
          <w:rFonts w:ascii="Times New Roman" w:hAnsi="Times New Roman"/>
          <w:color w:val="auto"/>
          <w:sz w:val="24"/>
          <w:szCs w:val="24"/>
        </w:rPr>
        <w:t> </w:t>
      </w:r>
    </w:p>
    <w:bookmarkStart w:id="373" w:name="analyses_distribution_distritabl_9012"/>
    <w:bookmarkEnd w:id="373"/>
    <w:p w:rsidR="00FC4319" w:rsidRDefault="00FC4319">
      <w:pPr>
        <w:pStyle w:val="Heading4"/>
        <w:divId w:val="1739787518"/>
      </w:pPr>
      <w:r>
        <w:fldChar w:fldCharType="begin"/>
      </w:r>
      <w:r>
        <w:instrText xml:space="preserve"> XE "Distribution table" \* MERGEFORMAT </w:instrText>
      </w:r>
      <w:r>
        <w:fldChar w:fldCharType="end"/>
      </w:r>
      <w:r>
        <w:t>Distribution table</w:t>
      </w:r>
    </w:p>
    <w:p w:rsidR="00FC4319" w:rsidRDefault="00FC4319">
      <w:pPr>
        <w:pStyle w:val="Heading5"/>
        <w:divId w:val="1613199056"/>
      </w:pPr>
      <w:r>
        <w:t>Overview</w:t>
      </w:r>
    </w:p>
    <w:p w:rsidR="00FC4319" w:rsidRDefault="00FC4319">
      <w:pPr>
        <w:divId w:val="1613199056"/>
      </w:pPr>
      <w:r>
        <w:t>The distribution table displays:</w:t>
      </w:r>
    </w:p>
    <w:p w:rsidR="00FC4319" w:rsidRDefault="00FC4319" w:rsidP="002E7032">
      <w:pPr>
        <w:numPr>
          <w:ilvl w:val="0"/>
          <w:numId w:val="370"/>
        </w:numPr>
        <w:tabs>
          <w:tab w:val="left" w:pos="720"/>
        </w:tabs>
        <w:divId w:val="1613199056"/>
      </w:pPr>
      <w:r>
        <w:t>All the companies for which the selected variable is available for the selected year</w:t>
      </w:r>
    </w:p>
    <w:p w:rsidR="00FC4319" w:rsidRDefault="00FC4319" w:rsidP="002E7032">
      <w:pPr>
        <w:numPr>
          <w:ilvl w:val="0"/>
          <w:numId w:val="370"/>
        </w:numPr>
        <w:tabs>
          <w:tab w:val="left" w:pos="720"/>
        </w:tabs>
        <w:divId w:val="1613199056"/>
      </w:pPr>
      <w:r>
        <w:t>The year to which the value of the variable corresponds</w:t>
      </w:r>
    </w:p>
    <w:p w:rsidR="00FC4319" w:rsidRDefault="00FC4319" w:rsidP="002E7032">
      <w:pPr>
        <w:numPr>
          <w:ilvl w:val="0"/>
          <w:numId w:val="370"/>
        </w:numPr>
        <w:tabs>
          <w:tab w:val="left" w:pos="720"/>
        </w:tabs>
        <w:divId w:val="1613199056"/>
      </w:pPr>
      <w:r>
        <w:t>The quartile in which each company is included</w:t>
      </w:r>
    </w:p>
    <w:p w:rsidR="00FC4319" w:rsidRDefault="00FC4319" w:rsidP="002E7032">
      <w:pPr>
        <w:numPr>
          <w:ilvl w:val="0"/>
          <w:numId w:val="370"/>
        </w:numPr>
        <w:tabs>
          <w:tab w:val="left" w:pos="720"/>
        </w:tabs>
        <w:divId w:val="1613199056"/>
      </w:pPr>
      <w:r>
        <w:t>The decile in which each company is included</w:t>
      </w:r>
    </w:p>
    <w:p w:rsidR="00FC4319" w:rsidRDefault="00FC4319" w:rsidP="002E7032">
      <w:pPr>
        <w:numPr>
          <w:ilvl w:val="0"/>
          <w:numId w:val="370"/>
        </w:numPr>
        <w:tabs>
          <w:tab w:val="left" w:pos="720"/>
        </w:tabs>
        <w:divId w:val="1613199056"/>
      </w:pPr>
      <w:r>
        <w:t>The value of the variable for each company</w:t>
      </w:r>
    </w:p>
    <w:p w:rsidR="00FC4319" w:rsidRDefault="00FC4319" w:rsidP="002E7032">
      <w:pPr>
        <w:numPr>
          <w:ilvl w:val="0"/>
          <w:numId w:val="370"/>
        </w:numPr>
        <w:tabs>
          <w:tab w:val="left" w:pos="720"/>
        </w:tabs>
        <w:divId w:val="1613199056"/>
      </w:pPr>
      <w:r>
        <w:t>The rank of each company..</w:t>
      </w:r>
    </w:p>
    <w:p w:rsidR="00FC4319" w:rsidRPr="00A24BB0" w:rsidRDefault="00FC4319">
      <w:pPr>
        <w:divId w:val="1613199056"/>
      </w:pPr>
      <w:r w:rsidRPr="00A24BB0">
        <w:rPr>
          <w:rStyle w:val="Drop-downhotspot"/>
          <w:b/>
          <w:bCs/>
          <w:color w:val="003366"/>
        </w:rPr>
        <w:t>Distribution table</w:t>
      </w:r>
    </w:p>
    <w:p w:rsidR="00FC4319" w:rsidRDefault="00A24BB0" w:rsidP="00503423">
      <w:pPr>
        <w:divId w:val="2065178637"/>
      </w:pPr>
      <w:r>
        <w:rPr>
          <w:noProof/>
          <w:lang w:val="en-US" w:eastAsia="en-US"/>
        </w:rPr>
        <w:lastRenderedPageBreak/>
        <w:drawing>
          <wp:inline distT="0" distB="0" distL="0" distR="0" wp14:anchorId="035E7996" wp14:editId="5A6B1016">
            <wp:extent cx="5715000" cy="4279900"/>
            <wp:effectExtent l="0" t="0" r="0" b="0"/>
            <wp:docPr id="674" name="Picture 674" descr="DistrTableAmadeusN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DistrTableAmadeusNeo"/>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715000" cy="4279900"/>
                    </a:xfrm>
                    <a:prstGeom prst="rect">
                      <a:avLst/>
                    </a:prstGeom>
                    <a:noFill/>
                    <a:ln>
                      <a:noFill/>
                    </a:ln>
                  </pic:spPr>
                </pic:pic>
              </a:graphicData>
            </a:graphic>
          </wp:inline>
        </w:drawing>
      </w:r>
    </w:p>
    <w:p w:rsidR="00FC4319" w:rsidRDefault="00FC4319">
      <w:pPr>
        <w:divId w:val="1613199056"/>
      </w:pPr>
      <w:r>
        <w:t>The median, standard deviation and average are also displayed within the table.</w:t>
      </w:r>
    </w:p>
    <w:p w:rsidR="00FC4319" w:rsidRDefault="00FC4319">
      <w:pPr>
        <w:divId w:val="1613199056"/>
      </w:pPr>
      <w:r>
        <w:t xml:space="preserve">Underneath the table are displayed the value of the limits of each quartile and decile. </w:t>
      </w:r>
    </w:p>
    <w:p w:rsidR="00FC4319" w:rsidRDefault="00FC4319">
      <w:pPr>
        <w:pStyle w:val="Heading5"/>
        <w:divId w:val="1613199056"/>
      </w:pPr>
      <w:r>
        <w:t>Working with a distribution table</w:t>
      </w:r>
    </w:p>
    <w:p w:rsidR="00FC4319" w:rsidRDefault="00FC4319">
      <w:pPr>
        <w:pStyle w:val="Heading6"/>
        <w:divId w:val="1613199056"/>
      </w:pPr>
      <w:r>
        <w:t>Sorting the table</w:t>
      </w:r>
    </w:p>
    <w:p w:rsidR="00FC4319" w:rsidRDefault="00FC4319">
      <w:pPr>
        <w:divId w:val="1613199056"/>
      </w:pPr>
      <w:r>
        <w:t>You can sort the table according to two columns:</w:t>
      </w:r>
    </w:p>
    <w:p w:rsidR="00FC4319" w:rsidRDefault="00FC4319" w:rsidP="002E7032">
      <w:pPr>
        <w:numPr>
          <w:ilvl w:val="0"/>
          <w:numId w:val="371"/>
        </w:numPr>
        <w:tabs>
          <w:tab w:val="left" w:pos="720"/>
        </w:tabs>
        <w:divId w:val="1613199056"/>
      </w:pPr>
      <w:r>
        <w:t>The value of the selected variable (default)</w:t>
      </w:r>
    </w:p>
    <w:p w:rsidR="00FC4319" w:rsidRDefault="00FC4319" w:rsidP="002E7032">
      <w:pPr>
        <w:numPr>
          <w:ilvl w:val="0"/>
          <w:numId w:val="371"/>
        </w:numPr>
        <w:tabs>
          <w:tab w:val="left" w:pos="720"/>
        </w:tabs>
        <w:divId w:val="1613199056"/>
      </w:pPr>
      <w:r>
        <w:t>The company name</w:t>
      </w:r>
    </w:p>
    <w:p w:rsidR="00FC4319" w:rsidRDefault="00FC4319">
      <w:pPr>
        <w:divId w:val="1613199056"/>
      </w:pPr>
      <w:r>
        <w:t xml:space="preserve">To sort the table by a column, click </w:t>
      </w:r>
      <w:r w:rsidR="00A24BB0">
        <w:rPr>
          <w:noProof/>
          <w:lang w:val="en-US" w:eastAsia="en-US"/>
        </w:rPr>
        <w:drawing>
          <wp:inline distT="0" distB="0" distL="0" distR="0" wp14:anchorId="5854F65B" wp14:editId="4E7BDD25">
            <wp:extent cx="88900" cy="114300"/>
            <wp:effectExtent l="0" t="0" r="0" b="0"/>
            <wp:docPr id="675" name="Picture 675" descr="Icon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IconSor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8900" cy="114300"/>
                    </a:xfrm>
                    <a:prstGeom prst="rect">
                      <a:avLst/>
                    </a:prstGeom>
                    <a:noFill/>
                    <a:ln>
                      <a:noFill/>
                    </a:ln>
                  </pic:spPr>
                </pic:pic>
              </a:graphicData>
            </a:graphic>
          </wp:inline>
        </w:drawing>
      </w:r>
      <w:r>
        <w:t xml:space="preserve"> within the column header (</w:t>
      </w:r>
      <w:r w:rsidR="00A24BB0">
        <w:rPr>
          <w:noProof/>
          <w:lang w:val="en-US" w:eastAsia="en-US"/>
        </w:rPr>
        <w:drawing>
          <wp:inline distT="0" distB="0" distL="0" distR="0" wp14:anchorId="00DFB75A" wp14:editId="2189A22F">
            <wp:extent cx="88900" cy="114300"/>
            <wp:effectExtent l="0" t="0" r="0" b="0"/>
            <wp:docPr id="676" name="Picture 676" descr="IconSortA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IconSortAscendin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88900" cy="114300"/>
                    </a:xfrm>
                    <a:prstGeom prst="rect">
                      <a:avLst/>
                    </a:prstGeom>
                    <a:noFill/>
                    <a:ln>
                      <a:noFill/>
                    </a:ln>
                  </pic:spPr>
                </pic:pic>
              </a:graphicData>
            </a:graphic>
          </wp:inline>
        </w:drawing>
      </w:r>
      <w:r>
        <w:t xml:space="preserve">: indicates an ascending sort; </w:t>
      </w:r>
      <w:r w:rsidR="00A24BB0">
        <w:rPr>
          <w:noProof/>
          <w:lang w:val="en-US" w:eastAsia="en-US"/>
        </w:rPr>
        <w:drawing>
          <wp:inline distT="0" distB="0" distL="0" distR="0" wp14:anchorId="381F982D" wp14:editId="2F1DD70B">
            <wp:extent cx="88900" cy="114300"/>
            <wp:effectExtent l="0" t="0" r="0" b="0"/>
            <wp:docPr id="677" name="Picture 677" descr="IconSortDe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IconSortDescendi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900" cy="114300"/>
                    </a:xfrm>
                    <a:prstGeom prst="rect">
                      <a:avLst/>
                    </a:prstGeom>
                    <a:noFill/>
                    <a:ln>
                      <a:noFill/>
                    </a:ln>
                  </pic:spPr>
                </pic:pic>
              </a:graphicData>
            </a:graphic>
          </wp:inline>
        </w:drawing>
      </w:r>
      <w:r>
        <w:t>: indicates a descending).</w:t>
      </w:r>
    </w:p>
    <w:p w:rsidR="00FC4319" w:rsidRDefault="00FC4319">
      <w:pPr>
        <w:pStyle w:val="Heading6"/>
        <w:divId w:val="1613199056"/>
      </w:pPr>
      <w:r>
        <w:t>Working with the columns</w:t>
      </w:r>
    </w:p>
    <w:p w:rsidR="00FC4319" w:rsidRDefault="00FC4319" w:rsidP="002E7032">
      <w:pPr>
        <w:numPr>
          <w:ilvl w:val="0"/>
          <w:numId w:val="372"/>
        </w:numPr>
        <w:tabs>
          <w:tab w:val="clear" w:pos="720"/>
          <w:tab w:val="left" w:pos="420"/>
        </w:tabs>
        <w:ind w:left="420"/>
        <w:divId w:val="1613199056"/>
      </w:pPr>
      <w:r>
        <w:t xml:space="preserve">You can modify the width of each column by clicking its border and dragging it to the desired width. </w:t>
      </w:r>
    </w:p>
    <w:p w:rsidR="00FC4319" w:rsidRDefault="00FC4319" w:rsidP="002E7032">
      <w:pPr>
        <w:numPr>
          <w:ilvl w:val="0"/>
          <w:numId w:val="372"/>
        </w:numPr>
        <w:tabs>
          <w:tab w:val="clear" w:pos="720"/>
          <w:tab w:val="left" w:pos="420"/>
        </w:tabs>
        <w:ind w:left="420"/>
        <w:divId w:val="1613199056"/>
      </w:pPr>
      <w:r>
        <w:t xml:space="preserve">You can delete a column by clicking the </w:t>
      </w:r>
      <w:r w:rsidR="00A24BB0">
        <w:rPr>
          <w:noProof/>
          <w:lang w:val="en-US" w:eastAsia="en-US"/>
        </w:rPr>
        <w:drawing>
          <wp:inline distT="0" distB="0" distL="0" distR="0" wp14:anchorId="26CF9751" wp14:editId="04ECBB7F">
            <wp:extent cx="127000" cy="127000"/>
            <wp:effectExtent l="0" t="0" r="0" b="0"/>
            <wp:docPr id="678" name="Picture 678"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t xml:space="preserve"> icon in the header of the column you want to remove. </w:t>
      </w:r>
    </w:p>
    <w:p w:rsidR="00FC4319" w:rsidRDefault="00A24BB0">
      <w:pPr>
        <w:pStyle w:val="notes"/>
        <w:divId w:val="428693994"/>
      </w:pPr>
      <w:r>
        <w:rPr>
          <w:noProof/>
          <w:lang w:val="en-US" w:eastAsia="en-US"/>
        </w:rPr>
        <w:drawing>
          <wp:inline distT="0" distB="0" distL="0" distR="0" wp14:anchorId="08E1AC0A" wp14:editId="5491B840">
            <wp:extent cx="146050" cy="127000"/>
            <wp:effectExtent l="0" t="0" r="0" b="0"/>
            <wp:docPr id="679" name="Picture 679"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FC4319">
        <w:t>  </w:t>
      </w:r>
      <w:r w:rsidR="00FC4319">
        <w:rPr>
          <w:b/>
          <w:bCs/>
          <w:i/>
          <w:iCs/>
        </w:rPr>
        <w:t>Note</w:t>
      </w:r>
      <w:r w:rsidR="00FC4319">
        <w:t xml:space="preserve">: You can restore a deleted column from the table's general </w:t>
      </w:r>
      <w:hyperlink w:anchor="analyses_distribution_disoptions_2049" w:history="1">
        <w:r w:rsidR="00FC4319">
          <w:rPr>
            <w:rStyle w:val="Hyperlink"/>
            <w:color w:val="0000FF"/>
          </w:rPr>
          <w:t>display options.</w:t>
        </w:r>
      </w:hyperlink>
    </w:p>
    <w:p w:rsidR="00FC4319" w:rsidRDefault="00FC4319">
      <w:pPr>
        <w:pStyle w:val="Heading6"/>
        <w:divId w:val="1613199056"/>
      </w:pPr>
      <w:r>
        <w:t>Removing a company from the table</w:t>
      </w:r>
    </w:p>
    <w:p w:rsidR="00FC4319" w:rsidRDefault="00FC4319">
      <w:pPr>
        <w:divId w:val="1613199056"/>
      </w:pPr>
      <w:r>
        <w:t xml:space="preserve">To remove a company from the distribution table, click the </w:t>
      </w:r>
      <w:r w:rsidR="00A24BB0">
        <w:rPr>
          <w:noProof/>
          <w:lang w:val="en-US" w:eastAsia="en-US"/>
        </w:rPr>
        <w:drawing>
          <wp:inline distT="0" distB="0" distL="0" distR="0" wp14:anchorId="75564710" wp14:editId="09F12C86">
            <wp:extent cx="127000" cy="127000"/>
            <wp:effectExtent l="0" t="0" r="0" b="0"/>
            <wp:docPr id="680" name="Picture 680"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t xml:space="preserve"> corresponding to the company you want to remove. You can restore the deleted companies from the table's </w:t>
      </w:r>
      <w:hyperlink w:anchor="analyses_distribution_disoptions_2049" w:history="1">
        <w:r>
          <w:rPr>
            <w:rStyle w:val="Hyperlink"/>
            <w:color w:val="0000FF"/>
          </w:rPr>
          <w:t>display options</w:t>
        </w:r>
      </w:hyperlink>
      <w:r>
        <w:t xml:space="preserve">. </w:t>
      </w:r>
    </w:p>
    <w:p w:rsidR="00FC4319" w:rsidRDefault="00A24BB0">
      <w:pPr>
        <w:pStyle w:val="notes"/>
        <w:divId w:val="377827931"/>
      </w:pPr>
      <w:r>
        <w:rPr>
          <w:noProof/>
          <w:lang w:val="en-US" w:eastAsia="en-US"/>
        </w:rPr>
        <w:lastRenderedPageBreak/>
        <w:drawing>
          <wp:inline distT="0" distB="0" distL="0" distR="0" wp14:anchorId="0445BFF7" wp14:editId="02E20B73">
            <wp:extent cx="146050" cy="127000"/>
            <wp:effectExtent l="0" t="0" r="0" b="0"/>
            <wp:docPr id="681" name="Picture 681"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FC4319">
        <w:t>  </w:t>
      </w:r>
      <w:r w:rsidR="00FC4319">
        <w:rPr>
          <w:b/>
          <w:bCs/>
          <w:i/>
          <w:iCs/>
        </w:rPr>
        <w:t>Note</w:t>
      </w:r>
      <w:r w:rsidR="00FC4319">
        <w:t xml:space="preserve">: You can also delete a line corresponding to a summary statistic such as the average or the standard deviation in the same way. You can restore these lines from the table's general </w:t>
      </w:r>
      <w:hyperlink w:anchor="analyses_distribution_disoptions_2049" w:history="1">
        <w:r w:rsidR="00FC4319">
          <w:rPr>
            <w:rStyle w:val="Hyperlink"/>
            <w:color w:val="0000FF"/>
          </w:rPr>
          <w:t>display options</w:t>
        </w:r>
      </w:hyperlink>
      <w:r w:rsidR="00FC4319">
        <w:t>.</w:t>
      </w:r>
    </w:p>
    <w:p w:rsidR="00FC4319" w:rsidRDefault="00FC4319">
      <w:pPr>
        <w:pStyle w:val="Heading5"/>
        <w:divId w:val="1613199056"/>
      </w:pPr>
      <w:r>
        <w:t>Distribution table toolbar</w:t>
      </w:r>
    </w:p>
    <w:p w:rsidR="00FC4319" w:rsidRDefault="00FC4319">
      <w:pPr>
        <w:divId w:val="1613199056"/>
      </w:pPr>
      <w:r>
        <w:t xml:space="preserve">The icons and links displayed in the table's toolbar are as follows: </w:t>
      </w:r>
    </w:p>
    <w:tbl>
      <w:tblPr>
        <w:tblW w:w="9088"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1081"/>
        <w:gridCol w:w="8007"/>
      </w:tblGrid>
      <w:tr w:rsidR="00FC4319" w:rsidTr="00ED1153">
        <w:trPr>
          <w:divId w:val="1463840898"/>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FC4319" w:rsidRDefault="00FC4319">
            <w:pPr>
              <w:pStyle w:val="columnheader"/>
            </w:pPr>
            <w:r>
              <w:t>Icon/link</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FC4319" w:rsidRDefault="00FC4319">
            <w:pPr>
              <w:pStyle w:val="columnheader"/>
            </w:pPr>
            <w:r>
              <w:t>Function</w:t>
            </w:r>
          </w:p>
        </w:tc>
      </w:tr>
      <w:tr w:rsidR="00FC4319" w:rsidTr="00ED1153">
        <w:trPr>
          <w:divId w:val="1463840898"/>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FC4319" w:rsidRDefault="00FC4319">
            <w:pPr>
              <w:pStyle w:val="celltext"/>
              <w:jc w:val="center"/>
              <w:rPr>
                <w:b/>
                <w:bCs/>
              </w:rPr>
            </w:pPr>
            <w:r>
              <w:rPr>
                <w:b/>
                <w:bCs/>
              </w:rPr>
              <w:t>Options</w:t>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FC4319" w:rsidRDefault="00FC4319">
            <w:pPr>
              <w:pStyle w:val="celltext"/>
            </w:pPr>
            <w:r>
              <w:t xml:space="preserve">Change the </w:t>
            </w:r>
            <w:hyperlink w:anchor="analyses_distribution_disoptions_2049" w:history="1">
              <w:r>
                <w:rPr>
                  <w:rStyle w:val="Hyperlink"/>
                  <w:color w:val="0000FF"/>
                </w:rPr>
                <w:t>display options</w:t>
              </w:r>
            </w:hyperlink>
            <w:r>
              <w:t xml:space="preserve"> of the table.</w:t>
            </w:r>
          </w:p>
        </w:tc>
      </w:tr>
      <w:tr w:rsidR="00FC4319" w:rsidTr="00ED1153">
        <w:trPr>
          <w:divId w:val="1463840898"/>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FC4319" w:rsidRDefault="00A24BB0">
            <w:pPr>
              <w:pStyle w:val="celltext"/>
              <w:jc w:val="center"/>
            </w:pPr>
            <w:r>
              <w:rPr>
                <w:noProof/>
                <w:lang w:val="en-US" w:eastAsia="en-US"/>
              </w:rPr>
              <w:drawing>
                <wp:inline distT="0" distB="0" distL="0" distR="0" wp14:anchorId="34DDEE67" wp14:editId="410FC507">
                  <wp:extent cx="146050" cy="184150"/>
                  <wp:effectExtent l="0" t="0" r="0" b="0"/>
                  <wp:docPr id="682" name="Picture 682" descr="Section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SectionCollaps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FC4319" w:rsidRDefault="00FC4319">
            <w:pPr>
              <w:pStyle w:val="celltext"/>
            </w:pPr>
            <w:r>
              <w:t xml:space="preserve">Hide (collapse) the table (restore the element by clicking </w:t>
            </w:r>
            <w:r w:rsidR="00A24BB0">
              <w:rPr>
                <w:noProof/>
                <w:lang w:val="en-US" w:eastAsia="en-US"/>
              </w:rPr>
              <w:drawing>
                <wp:inline distT="0" distB="0" distL="0" distR="0" wp14:anchorId="150685B2" wp14:editId="3643C393">
                  <wp:extent cx="146050" cy="184150"/>
                  <wp:effectExtent l="0" t="0" r="0" b="0"/>
                  <wp:docPr id="683" name="Picture 683" descr="RepSection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RepSectionShow"/>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t>).</w:t>
            </w:r>
          </w:p>
        </w:tc>
      </w:tr>
      <w:tr w:rsidR="00FC4319" w:rsidTr="00ED1153">
        <w:trPr>
          <w:divId w:val="1463840898"/>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FC4319" w:rsidRDefault="00A24BB0">
            <w:pPr>
              <w:pStyle w:val="celltext"/>
              <w:jc w:val="center"/>
            </w:pPr>
            <w:r>
              <w:rPr>
                <w:noProof/>
                <w:lang w:val="en-US" w:eastAsia="en-US"/>
              </w:rPr>
              <w:drawing>
                <wp:inline distT="0" distB="0" distL="0" distR="0" wp14:anchorId="60B2A3EF" wp14:editId="4047F73E">
                  <wp:extent cx="146050" cy="184150"/>
                  <wp:effectExtent l="0" t="0" r="0" b="0"/>
                  <wp:docPr id="684" name="Picture 684" descr="RepSection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RepSectionMax"/>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FC4319" w:rsidRDefault="00FC4319">
            <w:pPr>
              <w:pStyle w:val="celltext"/>
            </w:pPr>
            <w:r>
              <w:t>Maximise and open the table in a new window. You can also double-click in the section to maximise it.</w:t>
            </w:r>
          </w:p>
        </w:tc>
      </w:tr>
      <w:tr w:rsidR="00FC4319" w:rsidTr="00ED1153">
        <w:trPr>
          <w:divId w:val="1463840898"/>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FC4319" w:rsidRDefault="00A24BB0">
            <w:pPr>
              <w:pStyle w:val="celltext"/>
              <w:jc w:val="center"/>
            </w:pPr>
            <w:r>
              <w:rPr>
                <w:noProof/>
                <w:lang w:val="en-US" w:eastAsia="en-US"/>
              </w:rPr>
              <w:drawing>
                <wp:inline distT="0" distB="0" distL="0" distR="0" wp14:anchorId="23E4E330" wp14:editId="1EEC5DDD">
                  <wp:extent cx="146050" cy="184150"/>
                  <wp:effectExtent l="0" t="0" r="0" b="0"/>
                  <wp:docPr id="685" name="Picture 685" descr="RepSectio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RepSectionDel"/>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FC4319" w:rsidRDefault="00FC4319">
            <w:pPr>
              <w:pStyle w:val="celltext"/>
            </w:pPr>
            <w:r>
              <w:t>Remove the table from the analysis.</w:t>
            </w:r>
          </w:p>
        </w:tc>
      </w:tr>
    </w:tbl>
    <w:bookmarkStart w:id="374" w:name="analyses_distribution_districhar_1420"/>
    <w:bookmarkEnd w:id="374"/>
    <w:p w:rsidR="00FC4319" w:rsidRDefault="00FC4319">
      <w:pPr>
        <w:pStyle w:val="Heading4"/>
        <w:divId w:val="1739787518"/>
      </w:pPr>
      <w:r>
        <w:fldChar w:fldCharType="begin"/>
      </w:r>
      <w:r>
        <w:instrText xml:space="preserve"> XE "Distribution chart" \* MERGEFORMAT </w:instrText>
      </w:r>
      <w:r>
        <w:fldChar w:fldCharType="end"/>
      </w:r>
      <w:r>
        <w:t>Distribution chart</w:t>
      </w:r>
    </w:p>
    <w:p w:rsidR="00FC4319" w:rsidRDefault="00FC4319">
      <w:pPr>
        <w:pStyle w:val="Heading5"/>
        <w:divId w:val="323557701"/>
      </w:pPr>
      <w:r>
        <w:t>Overview</w:t>
      </w:r>
    </w:p>
    <w:p w:rsidR="00FC4319" w:rsidRDefault="00FC4319">
      <w:pPr>
        <w:divId w:val="323557701"/>
      </w:pPr>
      <w:r>
        <w:t>The distribution chart displays a graphical representation of the distribution of a variable within a group of companies for a specific year and allows you to position a company within this distribution.</w:t>
      </w:r>
    </w:p>
    <w:p w:rsidR="00FC4319" w:rsidRPr="00A24BB0" w:rsidRDefault="00FC4319">
      <w:pPr>
        <w:divId w:val="323557701"/>
      </w:pPr>
      <w:r w:rsidRPr="00A24BB0">
        <w:rPr>
          <w:rStyle w:val="Drop-downhotspot"/>
          <w:b/>
          <w:bCs/>
          <w:color w:val="003366"/>
        </w:rPr>
        <w:t>Distribution chart</w:t>
      </w:r>
    </w:p>
    <w:p w:rsidR="00FC4319" w:rsidRDefault="00A24BB0" w:rsidP="00503423">
      <w:pPr>
        <w:divId w:val="626354187"/>
      </w:pPr>
      <w:r>
        <w:rPr>
          <w:noProof/>
          <w:lang w:val="en-US" w:eastAsia="en-US"/>
        </w:rPr>
        <w:drawing>
          <wp:inline distT="0" distB="0" distL="0" distR="0" wp14:anchorId="6CD9AE51" wp14:editId="76013AC1">
            <wp:extent cx="5715000" cy="3352800"/>
            <wp:effectExtent l="0" t="0" r="0" b="0"/>
            <wp:docPr id="686" name="Picture 686" descr="DistriChartAmadeusN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istriChartAmadeusNeo"/>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715000" cy="3352800"/>
                    </a:xfrm>
                    <a:prstGeom prst="rect">
                      <a:avLst/>
                    </a:prstGeom>
                    <a:noFill/>
                    <a:ln>
                      <a:noFill/>
                    </a:ln>
                  </pic:spPr>
                </pic:pic>
              </a:graphicData>
            </a:graphic>
          </wp:inline>
        </w:drawing>
      </w:r>
    </w:p>
    <w:p w:rsidR="00FC4319" w:rsidRDefault="00FC4319">
      <w:pPr>
        <w:divId w:val="323557701"/>
      </w:pPr>
      <w:r>
        <w:t xml:space="preserve">Each cylinder represents a quartile. The height of each cylinder is determined by difference between the higher and lower limit of each quartile. </w:t>
      </w:r>
    </w:p>
    <w:p w:rsidR="00FC4319" w:rsidRDefault="00FC4319">
      <w:pPr>
        <w:divId w:val="323557701"/>
      </w:pPr>
      <w:r>
        <w:t>The blue horizontal line represents the position within the distribution of the company selected in the left menu (see below for more details).</w:t>
      </w:r>
    </w:p>
    <w:p w:rsidR="00FC4319" w:rsidRDefault="00FC4319">
      <w:pPr>
        <w:divId w:val="323557701"/>
      </w:pPr>
      <w:r>
        <w:t>Underneath the table are displayed the relative interquartile interval, the number of observations, the standard deviation and the name of the company currently positioned in the chart.  </w:t>
      </w:r>
    </w:p>
    <w:p w:rsidR="00FC4319" w:rsidRDefault="00FC4319">
      <w:pPr>
        <w:pStyle w:val="Heading5"/>
        <w:divId w:val="323557701"/>
      </w:pPr>
      <w:r>
        <w:t>Working with a distribution chart</w:t>
      </w:r>
    </w:p>
    <w:p w:rsidR="00FC4319" w:rsidRDefault="00FC4319">
      <w:pPr>
        <w:pStyle w:val="Heading6"/>
        <w:divId w:val="323557701"/>
      </w:pPr>
      <w:r>
        <w:t>Displaying the position of a company in the chart</w:t>
      </w:r>
    </w:p>
    <w:p w:rsidR="00FC4319" w:rsidRDefault="00FC4319">
      <w:pPr>
        <w:divId w:val="323557701"/>
      </w:pPr>
      <w:r>
        <w:lastRenderedPageBreak/>
        <w:t>Each company included in the analysis can be plotted in the distribution chart by selecting a company name from the menu displayed to the left of the chart.</w:t>
      </w:r>
    </w:p>
    <w:p w:rsidR="00FC4319" w:rsidRDefault="00FC4319">
      <w:pPr>
        <w:divId w:val="323557701"/>
      </w:pPr>
      <w:r>
        <w:t>Within the chart a horizontal line is displayed allowing you to see how the company is positioned in the distribution. The name of the selected company is displayed in the legend underneath the chart.</w:t>
      </w:r>
    </w:p>
    <w:p w:rsidR="00FC4319" w:rsidRDefault="00FC4319">
      <w:pPr>
        <w:pStyle w:val="Heading6"/>
        <w:divId w:val="323557701"/>
      </w:pPr>
      <w:bookmarkStart w:id="375" w:name="analyses_distribution_districhar_9158"/>
      <w:bookmarkEnd w:id="375"/>
      <w:r>
        <w:t>Changing the variable</w:t>
      </w:r>
    </w:p>
    <w:p w:rsidR="00FC4319" w:rsidRDefault="00FC4319">
      <w:pPr>
        <w:divId w:val="323557701"/>
      </w:pPr>
      <w:r>
        <w:t xml:space="preserve">From the left menu you can modify the variable on which the distribution is based by clicking the name of the variable. You can only select a variable that has previously been included in a </w:t>
      </w:r>
      <w:hyperlink w:anchor="analyses_distribution_distritabl_9012" w:history="1">
        <w:r>
          <w:rPr>
            <w:rStyle w:val="Hyperlink"/>
            <w:color w:val="0000FF"/>
          </w:rPr>
          <w:t>distribution table</w:t>
        </w:r>
      </w:hyperlink>
      <w:r>
        <w:t>.  </w:t>
      </w:r>
    </w:p>
    <w:p w:rsidR="00FC4319" w:rsidRDefault="00A24BB0">
      <w:pPr>
        <w:pStyle w:val="notes"/>
        <w:divId w:val="637955135"/>
      </w:pPr>
      <w:r>
        <w:rPr>
          <w:noProof/>
          <w:lang w:val="en-US" w:eastAsia="en-US"/>
        </w:rPr>
        <w:drawing>
          <wp:inline distT="0" distB="0" distL="0" distR="0" wp14:anchorId="2837FC85" wp14:editId="06DF3E48">
            <wp:extent cx="146050" cy="127000"/>
            <wp:effectExtent l="0" t="0" r="0" b="0"/>
            <wp:docPr id="687" name="Picture 687"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FC4319">
        <w:t>  </w:t>
      </w:r>
      <w:r w:rsidR="00FC4319">
        <w:rPr>
          <w:b/>
          <w:bCs/>
          <w:i/>
          <w:iCs/>
        </w:rPr>
        <w:t>Note</w:t>
      </w:r>
      <w:r w:rsidR="00FC4319">
        <w:t xml:space="preserve">: You can also change the variable from the </w:t>
      </w:r>
      <w:hyperlink w:anchor="analyses_distribution_disoptions_4378" w:history="1">
        <w:r w:rsidR="00FC4319">
          <w:rPr>
            <w:rStyle w:val="Hyperlink"/>
            <w:color w:val="0000FF"/>
          </w:rPr>
          <w:t>chart's display options</w:t>
        </w:r>
      </w:hyperlink>
      <w:r w:rsidR="00FC4319">
        <w:t>.</w:t>
      </w:r>
    </w:p>
    <w:p w:rsidR="00FC4319" w:rsidRDefault="00FC4319">
      <w:pPr>
        <w:pStyle w:val="Heading6"/>
        <w:divId w:val="323557701"/>
      </w:pPr>
      <w:bookmarkStart w:id="376" w:name="analyses_distribution_districhar_4160"/>
      <w:bookmarkEnd w:id="376"/>
      <w:r>
        <w:t>Changing the year</w:t>
      </w:r>
    </w:p>
    <w:p w:rsidR="00FC4319" w:rsidRDefault="00FC4319">
      <w:pPr>
        <w:divId w:val="323557701"/>
      </w:pPr>
      <w:r>
        <w:t xml:space="preserve">The left menu includes a drop-down menu labelled </w:t>
      </w:r>
      <w:r>
        <w:rPr>
          <w:rStyle w:val="uicontrol"/>
        </w:rPr>
        <w:t>Available years</w:t>
      </w:r>
      <w:r>
        <w:t xml:space="preserve"> allowing you to change the year on which the chart is based. You can only select a year that has previously been selected in a </w:t>
      </w:r>
      <w:hyperlink w:anchor="analyses_distribution_distritabl_9012" w:history="1">
        <w:r>
          <w:rPr>
            <w:rStyle w:val="Hyperlink"/>
            <w:color w:val="0000FF"/>
          </w:rPr>
          <w:t>distribution table</w:t>
        </w:r>
      </w:hyperlink>
      <w:r>
        <w:t xml:space="preserve">. </w:t>
      </w:r>
    </w:p>
    <w:p w:rsidR="00FC4319" w:rsidRDefault="00A24BB0">
      <w:pPr>
        <w:pStyle w:val="notes"/>
        <w:divId w:val="1528131247"/>
      </w:pPr>
      <w:r>
        <w:rPr>
          <w:noProof/>
          <w:lang w:val="en-US" w:eastAsia="en-US"/>
        </w:rPr>
        <w:drawing>
          <wp:inline distT="0" distB="0" distL="0" distR="0" wp14:anchorId="3D64F9F7" wp14:editId="65D66034">
            <wp:extent cx="146050" cy="127000"/>
            <wp:effectExtent l="0" t="0" r="0" b="0"/>
            <wp:docPr id="688" name="Picture 688"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FC4319">
        <w:t>  </w:t>
      </w:r>
      <w:r w:rsidR="00FC4319">
        <w:rPr>
          <w:b/>
          <w:bCs/>
          <w:i/>
          <w:iCs/>
        </w:rPr>
        <w:t>Note</w:t>
      </w:r>
      <w:r w:rsidR="00FC4319">
        <w:t xml:space="preserve">: You can also change the year from the </w:t>
      </w:r>
      <w:hyperlink w:anchor="analyses_distribution_disoptions_4378" w:history="1">
        <w:r w:rsidR="00FC4319">
          <w:rPr>
            <w:rStyle w:val="Hyperlink"/>
            <w:color w:val="0000FF"/>
          </w:rPr>
          <w:t>chart's display options</w:t>
        </w:r>
      </w:hyperlink>
      <w:r w:rsidR="00FC4319">
        <w:t>.</w:t>
      </w:r>
    </w:p>
    <w:p w:rsidR="00FC4319" w:rsidRDefault="00FC4319">
      <w:pPr>
        <w:pStyle w:val="Heading6"/>
        <w:divId w:val="323557701"/>
      </w:pPr>
      <w:bookmarkStart w:id="377" w:name="analyses_distribution_districhar_8006"/>
      <w:bookmarkEnd w:id="377"/>
      <w:r>
        <w:t>Including/removing the first and last deciles</w:t>
      </w:r>
    </w:p>
    <w:p w:rsidR="00FC4319" w:rsidRDefault="00FC4319">
      <w:pPr>
        <w:divId w:val="323557701"/>
      </w:pPr>
      <w:r>
        <w:t xml:space="preserve">Due to the fact that the set on which the analysis is based might contain extreme values and therefore skew your analysis, an option is available to remove the first and last deciles. </w:t>
      </w:r>
    </w:p>
    <w:p w:rsidR="00FC4319" w:rsidRDefault="00FC4319">
      <w:pPr>
        <w:divId w:val="323557701"/>
      </w:pPr>
      <w:r>
        <w:t xml:space="preserve">Clear the </w:t>
      </w:r>
      <w:r>
        <w:rPr>
          <w:rStyle w:val="uicontrol"/>
        </w:rPr>
        <w:t>Include the first and last deciles</w:t>
      </w:r>
      <w:r>
        <w:t xml:space="preserve"> check box to remove extreme values. When you remove these values, the first and last quartile contain respectively 15% (= 25% - 10%) of the observations.</w:t>
      </w:r>
    </w:p>
    <w:p w:rsidR="00FC4319" w:rsidRDefault="00A24BB0">
      <w:pPr>
        <w:pStyle w:val="notes"/>
        <w:divId w:val="1567256206"/>
      </w:pPr>
      <w:r>
        <w:rPr>
          <w:noProof/>
          <w:lang w:val="en-US" w:eastAsia="en-US"/>
        </w:rPr>
        <w:drawing>
          <wp:inline distT="0" distB="0" distL="0" distR="0" wp14:anchorId="6C35A52C" wp14:editId="610E739B">
            <wp:extent cx="146050" cy="127000"/>
            <wp:effectExtent l="0" t="0" r="0" b="0"/>
            <wp:docPr id="689" name="Picture 689"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FC4319">
        <w:t>  </w:t>
      </w:r>
      <w:r w:rsidR="00FC4319">
        <w:rPr>
          <w:b/>
          <w:bCs/>
          <w:i/>
          <w:iCs/>
        </w:rPr>
        <w:t>Note</w:t>
      </w:r>
      <w:r w:rsidR="00FC4319">
        <w:t xml:space="preserve">: You can also remove these deciles from the </w:t>
      </w:r>
      <w:hyperlink w:anchor="analyses_distribution_disoptions_4378" w:history="1">
        <w:r w:rsidR="00FC4319">
          <w:rPr>
            <w:rStyle w:val="Hyperlink"/>
            <w:color w:val="0000FF"/>
          </w:rPr>
          <w:t>chart's display options</w:t>
        </w:r>
      </w:hyperlink>
      <w:r w:rsidR="00FC4319">
        <w:t>.</w:t>
      </w:r>
    </w:p>
    <w:p w:rsidR="00FC4319" w:rsidRDefault="00FC4319">
      <w:pPr>
        <w:pStyle w:val="Heading5"/>
        <w:divId w:val="323557701"/>
      </w:pPr>
      <w:r>
        <w:t>Distribution chart toolbar</w:t>
      </w:r>
    </w:p>
    <w:p w:rsidR="00FC4319" w:rsidRDefault="00FC4319">
      <w:pPr>
        <w:divId w:val="323557701"/>
      </w:pPr>
      <w:r>
        <w:t>The icons and links displayed in the chart's toolbar are as follows:</w:t>
      </w:r>
    </w:p>
    <w:tbl>
      <w:tblPr>
        <w:tblW w:w="9088"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1081"/>
        <w:gridCol w:w="8007"/>
      </w:tblGrid>
      <w:tr w:rsidR="00FC4319" w:rsidTr="00ED1153">
        <w:trPr>
          <w:divId w:val="1423647520"/>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FC4319" w:rsidRDefault="00FC4319">
            <w:pPr>
              <w:pStyle w:val="columnheader"/>
            </w:pPr>
            <w:r>
              <w:t>Icon/link</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FC4319" w:rsidRDefault="00FC4319">
            <w:pPr>
              <w:pStyle w:val="columnheader"/>
            </w:pPr>
            <w:r>
              <w:t>Function</w:t>
            </w:r>
          </w:p>
        </w:tc>
      </w:tr>
      <w:tr w:rsidR="00FC4319" w:rsidTr="00ED1153">
        <w:trPr>
          <w:divId w:val="1423647520"/>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FC4319" w:rsidRDefault="00FC4319">
            <w:pPr>
              <w:pStyle w:val="celltext"/>
              <w:jc w:val="center"/>
              <w:rPr>
                <w:b/>
                <w:bCs/>
              </w:rPr>
            </w:pPr>
            <w:r>
              <w:rPr>
                <w:b/>
                <w:bCs/>
              </w:rPr>
              <w:t>Options</w:t>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FC4319" w:rsidRDefault="00FC4319">
            <w:pPr>
              <w:pStyle w:val="celltext"/>
            </w:pPr>
            <w:r>
              <w:t xml:space="preserve">Change the </w:t>
            </w:r>
            <w:hyperlink w:anchor="analyses_distribution_disoptions_4378" w:history="1">
              <w:r>
                <w:rPr>
                  <w:rStyle w:val="Hyperlink"/>
                  <w:color w:val="0000FF"/>
                </w:rPr>
                <w:t>display options</w:t>
              </w:r>
            </w:hyperlink>
            <w:r>
              <w:t xml:space="preserve"> of the chart.</w:t>
            </w:r>
          </w:p>
        </w:tc>
      </w:tr>
      <w:tr w:rsidR="00FC4319" w:rsidTr="00ED1153">
        <w:trPr>
          <w:divId w:val="1423647520"/>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FC4319" w:rsidRDefault="00A24BB0">
            <w:pPr>
              <w:pStyle w:val="celltext"/>
              <w:jc w:val="center"/>
            </w:pPr>
            <w:r>
              <w:rPr>
                <w:noProof/>
                <w:lang w:val="en-US" w:eastAsia="en-US"/>
              </w:rPr>
              <w:drawing>
                <wp:inline distT="0" distB="0" distL="0" distR="0" wp14:anchorId="0275ED6F" wp14:editId="012272ED">
                  <wp:extent cx="146050" cy="184150"/>
                  <wp:effectExtent l="0" t="0" r="0" b="0"/>
                  <wp:docPr id="690" name="Picture 690" descr="Section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SectionCollaps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FC4319" w:rsidRDefault="00FC4319">
            <w:pPr>
              <w:pStyle w:val="celltext"/>
            </w:pPr>
            <w:r>
              <w:t xml:space="preserve">Hide (collapse) the chart (restore the element by clicking </w:t>
            </w:r>
            <w:r w:rsidR="00A24BB0">
              <w:rPr>
                <w:noProof/>
                <w:lang w:val="en-US" w:eastAsia="en-US"/>
              </w:rPr>
              <w:drawing>
                <wp:inline distT="0" distB="0" distL="0" distR="0" wp14:anchorId="219F9909" wp14:editId="02BEBBD2">
                  <wp:extent cx="146050" cy="184150"/>
                  <wp:effectExtent l="0" t="0" r="0" b="0"/>
                  <wp:docPr id="691" name="Picture 691" descr="RepSection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RepSectionShow"/>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t>).</w:t>
            </w:r>
          </w:p>
        </w:tc>
      </w:tr>
      <w:tr w:rsidR="00FC4319" w:rsidTr="00ED1153">
        <w:trPr>
          <w:divId w:val="1423647520"/>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FC4319" w:rsidRDefault="00A24BB0">
            <w:pPr>
              <w:pStyle w:val="celltext"/>
              <w:jc w:val="center"/>
            </w:pPr>
            <w:r>
              <w:rPr>
                <w:noProof/>
                <w:lang w:val="en-US" w:eastAsia="en-US"/>
              </w:rPr>
              <w:drawing>
                <wp:inline distT="0" distB="0" distL="0" distR="0" wp14:anchorId="6A38078B" wp14:editId="0286540E">
                  <wp:extent cx="146050" cy="184150"/>
                  <wp:effectExtent l="0" t="0" r="0" b="0"/>
                  <wp:docPr id="692" name="Picture 692" descr="RepSection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RepSectionMax"/>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FC4319" w:rsidRDefault="00FC4319">
            <w:pPr>
              <w:pStyle w:val="celltext"/>
            </w:pPr>
            <w:r>
              <w:t>Maximise and open the chart in a new window. You can also double-click in the section to maximise it.</w:t>
            </w:r>
          </w:p>
        </w:tc>
      </w:tr>
      <w:tr w:rsidR="00FC4319" w:rsidTr="00ED1153">
        <w:trPr>
          <w:divId w:val="1423647520"/>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FC4319" w:rsidRDefault="00A24BB0">
            <w:pPr>
              <w:pStyle w:val="celltext"/>
              <w:jc w:val="center"/>
            </w:pPr>
            <w:r>
              <w:rPr>
                <w:noProof/>
                <w:lang w:val="en-US" w:eastAsia="en-US"/>
              </w:rPr>
              <w:drawing>
                <wp:inline distT="0" distB="0" distL="0" distR="0" wp14:anchorId="765342C6" wp14:editId="73358DC8">
                  <wp:extent cx="146050" cy="184150"/>
                  <wp:effectExtent l="0" t="0" r="0" b="0"/>
                  <wp:docPr id="693" name="Picture 693" descr="RepSectio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RepSectionDel"/>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FC4319" w:rsidRDefault="00FC4319">
            <w:pPr>
              <w:pStyle w:val="celltext"/>
            </w:pPr>
            <w:r>
              <w:t xml:space="preserve">Remove the chart from the analysis. </w:t>
            </w:r>
          </w:p>
        </w:tc>
      </w:tr>
    </w:tbl>
    <w:p w:rsidR="00FC4319" w:rsidRDefault="00FC4319">
      <w:pPr>
        <w:spacing w:before="0" w:after="0"/>
        <w:divId w:val="1739787518"/>
        <w:rPr>
          <w:rFonts w:ascii="Times New Roman" w:hAnsi="Times New Roman"/>
          <w:color w:val="auto"/>
          <w:sz w:val="24"/>
          <w:szCs w:val="24"/>
        </w:rPr>
      </w:pPr>
      <w:r>
        <w:rPr>
          <w:rFonts w:ascii="Times New Roman" w:hAnsi="Times New Roman"/>
          <w:color w:val="auto"/>
          <w:sz w:val="24"/>
          <w:szCs w:val="24"/>
        </w:rPr>
        <w:t> </w:t>
      </w:r>
    </w:p>
    <w:p w:rsidR="00FC4319" w:rsidRDefault="00A24BB0">
      <w:pPr>
        <w:pStyle w:val="notes"/>
        <w:divId w:val="212272271"/>
      </w:pPr>
      <w:r>
        <w:rPr>
          <w:noProof/>
          <w:lang w:val="en-US" w:eastAsia="en-US"/>
        </w:rPr>
        <w:drawing>
          <wp:inline distT="0" distB="0" distL="0" distR="0" wp14:anchorId="688D1921" wp14:editId="080A015A">
            <wp:extent cx="146050" cy="127000"/>
            <wp:effectExtent l="0" t="0" r="0" b="0"/>
            <wp:docPr id="694" name="Picture 694"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FC4319">
        <w:t>  </w:t>
      </w:r>
      <w:r w:rsidR="00FC4319">
        <w:rPr>
          <w:b/>
          <w:bCs/>
          <w:i/>
          <w:iCs/>
        </w:rPr>
        <w:t xml:space="preserve">Note: </w:t>
      </w:r>
      <w:r w:rsidR="00FC4319">
        <w:t xml:space="preserve">You can hide the left menu by clicking </w:t>
      </w:r>
      <w:r w:rsidR="00FC4319">
        <w:rPr>
          <w:rStyle w:val="uicontrol"/>
        </w:rPr>
        <w:t>Hide</w:t>
      </w:r>
      <w:r w:rsidR="00FC4319">
        <w:t>.</w:t>
      </w:r>
    </w:p>
    <w:p w:rsidR="00FC4319" w:rsidRDefault="00FC4319">
      <w:pPr>
        <w:spacing w:before="0" w:after="0"/>
        <w:divId w:val="1739787518"/>
        <w:rPr>
          <w:rFonts w:ascii="Times New Roman" w:hAnsi="Times New Roman"/>
          <w:color w:val="auto"/>
          <w:sz w:val="24"/>
          <w:szCs w:val="24"/>
        </w:rPr>
      </w:pPr>
      <w:r>
        <w:rPr>
          <w:rFonts w:ascii="Times New Roman" w:hAnsi="Times New Roman"/>
          <w:color w:val="auto"/>
          <w:sz w:val="24"/>
          <w:szCs w:val="24"/>
        </w:rPr>
        <w:t> </w:t>
      </w:r>
    </w:p>
    <w:p w:rsidR="00FC4319" w:rsidRDefault="00FC4319">
      <w:pPr>
        <w:pStyle w:val="Heading3"/>
        <w:divId w:val="1739787518"/>
      </w:pPr>
      <w:bookmarkStart w:id="378" w:name="_Toc417578525"/>
      <w:r>
        <w:t>Display options</w:t>
      </w:r>
      <w:bookmarkEnd w:id="378"/>
    </w:p>
    <w:bookmarkStart w:id="379" w:name="analyses_distribution_disoptions_2049"/>
    <w:bookmarkEnd w:id="379"/>
    <w:p w:rsidR="00FC4319" w:rsidRDefault="00FC4319">
      <w:pPr>
        <w:pStyle w:val="Heading4"/>
        <w:divId w:val="755706100"/>
      </w:pPr>
      <w:r>
        <w:fldChar w:fldCharType="begin"/>
      </w:r>
      <w:r>
        <w:instrText xml:space="preserve"> XE "Display options for a distribution table" \* MERGEFORMAT </w:instrText>
      </w:r>
      <w:r>
        <w:fldChar w:fldCharType="end"/>
      </w:r>
      <w:r>
        <w:t>Display options for a distribution table</w:t>
      </w:r>
    </w:p>
    <w:p w:rsidR="00FC4319" w:rsidRDefault="00FC4319">
      <w:pPr>
        <w:pStyle w:val="acces"/>
        <w:divId w:val="976036561"/>
      </w:pPr>
      <w:r>
        <w:rPr>
          <w:b/>
          <w:bCs/>
        </w:rPr>
        <w:t>Access</w:t>
      </w:r>
      <w:r>
        <w:t>: To access this dialog, either:</w:t>
      </w:r>
    </w:p>
    <w:p w:rsidR="00FC4319" w:rsidRDefault="00FC4319" w:rsidP="002E7032">
      <w:pPr>
        <w:pStyle w:val="acces"/>
        <w:numPr>
          <w:ilvl w:val="0"/>
          <w:numId w:val="373"/>
        </w:numPr>
        <w:tabs>
          <w:tab w:val="left" w:pos="720"/>
        </w:tabs>
        <w:divId w:val="976036561"/>
      </w:pPr>
      <w:r>
        <w:t xml:space="preserve">Go to </w:t>
      </w:r>
      <w:hyperlink w:anchor="analyses_distribution_step3distr_4213" w:history="1">
        <w:r>
          <w:rPr>
            <w:rStyle w:val="Hyperlink"/>
            <w:color w:val="0000FF"/>
          </w:rPr>
          <w:t>step 3</w:t>
        </w:r>
      </w:hyperlink>
      <w:r>
        <w:t xml:space="preserve"> of the Distribution Wizard and click the </w:t>
      </w:r>
      <w:r>
        <w:rPr>
          <w:b/>
          <w:bCs/>
        </w:rPr>
        <w:t>Display options</w:t>
      </w:r>
      <w:r>
        <w:t xml:space="preserve"> link in the corresponding table. </w:t>
      </w:r>
    </w:p>
    <w:p w:rsidR="00FC4319" w:rsidRDefault="00FC4319" w:rsidP="002E7032">
      <w:pPr>
        <w:pStyle w:val="acces"/>
        <w:numPr>
          <w:ilvl w:val="0"/>
          <w:numId w:val="373"/>
        </w:numPr>
        <w:tabs>
          <w:tab w:val="left" w:pos="720"/>
        </w:tabs>
        <w:divId w:val="976036561"/>
      </w:pPr>
      <w:r>
        <w:t xml:space="preserve">From the </w:t>
      </w:r>
      <w:hyperlink w:anchor="analyses_distribution_distritabl_9012" w:history="1">
        <w:r>
          <w:rPr>
            <w:rStyle w:val="Hyperlink"/>
            <w:color w:val="0000FF"/>
          </w:rPr>
          <w:t>table</w:t>
        </w:r>
      </w:hyperlink>
      <w:r>
        <w:t xml:space="preserve">'s toolbar in the </w:t>
      </w:r>
      <w:hyperlink w:anchor="analyses_distribution_viewdistri_8531" w:history="1">
        <w:r>
          <w:rPr>
            <w:rStyle w:val="Hyperlink"/>
            <w:color w:val="0000FF"/>
          </w:rPr>
          <w:t>results of your analysis</w:t>
        </w:r>
      </w:hyperlink>
      <w:r>
        <w:t xml:space="preserve">, click the </w:t>
      </w:r>
      <w:r>
        <w:rPr>
          <w:b/>
          <w:bCs/>
        </w:rPr>
        <w:t>Options</w:t>
      </w:r>
      <w:r>
        <w:t xml:space="preserve"> link.  </w:t>
      </w:r>
    </w:p>
    <w:p w:rsidR="00FC4319" w:rsidRPr="00A24BB0" w:rsidRDefault="00FC4319">
      <w:pPr>
        <w:divId w:val="1072697663"/>
      </w:pPr>
      <w:r w:rsidRPr="00A24BB0">
        <w:rPr>
          <w:rStyle w:val="Drop-downhotspot"/>
          <w:b/>
          <w:bCs/>
          <w:color w:val="003366"/>
        </w:rPr>
        <w:t>Distribution table display options dialog</w:t>
      </w:r>
    </w:p>
    <w:p w:rsidR="00FC4319" w:rsidRDefault="00A24BB0" w:rsidP="00503423">
      <w:pPr>
        <w:divId w:val="1275865857"/>
      </w:pPr>
      <w:r>
        <w:rPr>
          <w:noProof/>
          <w:lang w:val="en-US" w:eastAsia="en-US"/>
        </w:rPr>
        <w:lastRenderedPageBreak/>
        <w:drawing>
          <wp:inline distT="0" distB="0" distL="0" distR="0" wp14:anchorId="02E27E90" wp14:editId="461E1BE0">
            <wp:extent cx="5715000" cy="3232150"/>
            <wp:effectExtent l="0" t="0" r="0" b="0"/>
            <wp:docPr id="695" name="Picture 695" descr="DisOptionDist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DisOptionDistrTable"/>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715000" cy="3232150"/>
                    </a:xfrm>
                    <a:prstGeom prst="rect">
                      <a:avLst/>
                    </a:prstGeom>
                    <a:noFill/>
                    <a:ln>
                      <a:noFill/>
                    </a:ln>
                  </pic:spPr>
                </pic:pic>
              </a:graphicData>
            </a:graphic>
          </wp:inline>
        </w:drawing>
      </w:r>
    </w:p>
    <w:p w:rsidR="00FC4319" w:rsidRDefault="00FC4319">
      <w:pPr>
        <w:divId w:val="1072697663"/>
      </w:pPr>
      <w:r>
        <w:t xml:space="preserve">Use the tabs to navigate between categories. By default you are presented with the </w:t>
      </w:r>
      <w:r>
        <w:rPr>
          <w:b/>
          <w:bCs/>
        </w:rPr>
        <w:t>General</w:t>
      </w:r>
      <w:r>
        <w:t xml:space="preserve"> tab.</w:t>
      </w:r>
    </w:p>
    <w:p w:rsidR="00FC4319" w:rsidRPr="00A24BB0" w:rsidRDefault="00FC4319">
      <w:pPr>
        <w:divId w:val="1305695193"/>
      </w:pPr>
      <w:r w:rsidRPr="00A24BB0">
        <w:rPr>
          <w:rStyle w:val="Drop-downhotspot"/>
          <w:b/>
          <w:bCs/>
          <w:color w:val="003366"/>
        </w:rPr>
        <w:t>General</w:t>
      </w:r>
    </w:p>
    <w:p w:rsidR="00FC4319" w:rsidRDefault="00FC4319">
      <w:pPr>
        <w:divId w:val="2004813311"/>
      </w:pPr>
      <w:r>
        <w:t xml:space="preserve">The general display options allow you to modify the table's name and select the distribution parameters you want to display in the lines and columns. </w:t>
      </w:r>
    </w:p>
    <w:p w:rsidR="00FC4319" w:rsidRDefault="00A24BB0" w:rsidP="00503423">
      <w:pPr>
        <w:divId w:val="2004813311"/>
      </w:pPr>
      <w:r>
        <w:rPr>
          <w:noProof/>
          <w:lang w:val="en-US" w:eastAsia="en-US"/>
        </w:rPr>
        <w:drawing>
          <wp:inline distT="0" distB="0" distL="0" distR="0" wp14:anchorId="0C2037BF" wp14:editId="4B075CEC">
            <wp:extent cx="4762500" cy="1854200"/>
            <wp:effectExtent l="0" t="0" r="0" b="0"/>
            <wp:docPr id="696" name="Picture 696" descr="DisOptionsGenDi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DisOptionsGenDistr"/>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762500" cy="1854200"/>
                    </a:xfrm>
                    <a:prstGeom prst="rect">
                      <a:avLst/>
                    </a:prstGeom>
                    <a:noFill/>
                    <a:ln>
                      <a:noFill/>
                    </a:ln>
                  </pic:spPr>
                </pic:pic>
              </a:graphicData>
            </a:graphic>
          </wp:inline>
        </w:drawing>
      </w:r>
    </w:p>
    <w:p w:rsidR="00FC4319" w:rsidRDefault="00FC4319" w:rsidP="002E7032">
      <w:pPr>
        <w:numPr>
          <w:ilvl w:val="0"/>
          <w:numId w:val="374"/>
        </w:numPr>
        <w:tabs>
          <w:tab w:val="left" w:pos="720"/>
        </w:tabs>
        <w:divId w:val="2004813311"/>
      </w:pPr>
      <w:r>
        <w:rPr>
          <w:rStyle w:val="uicontrol"/>
        </w:rPr>
        <w:t>Name</w:t>
      </w:r>
      <w:r>
        <w:t xml:space="preserve">: </w:t>
      </w:r>
      <w:r>
        <w:br/>
        <w:t>The table's current name is displayed in this text box. You can modify it by typing in a new name.</w:t>
      </w:r>
    </w:p>
    <w:p w:rsidR="00FC4319" w:rsidRDefault="00FC4319" w:rsidP="002E7032">
      <w:pPr>
        <w:numPr>
          <w:ilvl w:val="0"/>
          <w:numId w:val="374"/>
        </w:numPr>
        <w:tabs>
          <w:tab w:val="left" w:pos="720"/>
        </w:tabs>
        <w:divId w:val="2004813311"/>
      </w:pPr>
      <w:r>
        <w:rPr>
          <w:rStyle w:val="uicontrol"/>
        </w:rPr>
        <w:t>Select the items you want to display</w:t>
      </w:r>
      <w:r>
        <w:t>:</w:t>
      </w:r>
    </w:p>
    <w:p w:rsidR="00FC4319" w:rsidRDefault="00FC4319" w:rsidP="002E7032">
      <w:pPr>
        <w:numPr>
          <w:ilvl w:val="1"/>
          <w:numId w:val="374"/>
        </w:numPr>
        <w:tabs>
          <w:tab w:val="clear" w:pos="1440"/>
          <w:tab w:val="left" w:pos="1140"/>
        </w:tabs>
        <w:ind w:left="1140"/>
        <w:divId w:val="2025858961"/>
      </w:pPr>
      <w:r>
        <w:rPr>
          <w:i/>
          <w:iCs/>
        </w:rPr>
        <w:t>Lines</w:t>
      </w:r>
      <w:r>
        <w:t xml:space="preserve">: </w:t>
      </w:r>
      <w:r>
        <w:br/>
        <w:t>By default the median, standard deviation and average are all displayed at the top of the table.</w:t>
      </w:r>
      <w:r>
        <w:br/>
        <w:t>Select/clear the check box(es) corresponding to the parameter(s) you want to include/remove in the table.</w:t>
      </w:r>
      <w:r>
        <w:br/>
        <w:t>Each parameter may be displayed at the top or the bottom of the table.</w:t>
      </w:r>
    </w:p>
    <w:p w:rsidR="00FC4319" w:rsidRDefault="00FC4319" w:rsidP="002E7032">
      <w:pPr>
        <w:numPr>
          <w:ilvl w:val="1"/>
          <w:numId w:val="374"/>
        </w:numPr>
        <w:tabs>
          <w:tab w:val="clear" w:pos="1440"/>
          <w:tab w:val="left" w:pos="1140"/>
        </w:tabs>
        <w:ind w:left="1140"/>
        <w:divId w:val="2025858961"/>
      </w:pPr>
      <w:r>
        <w:rPr>
          <w:i/>
          <w:iCs/>
        </w:rPr>
        <w:t>Columns</w:t>
      </w:r>
      <w:r>
        <w:t>:</w:t>
      </w:r>
      <w:r>
        <w:br/>
        <w:t>By default the table includes columns displaying the year, the quartile, decile and rank of each company.</w:t>
      </w:r>
      <w:r>
        <w:br/>
        <w:t>Select/clear the check box(es) corresponding to the column(s) you want to include/remove from the table.</w:t>
      </w:r>
    </w:p>
    <w:p w:rsidR="00FC4319" w:rsidRPr="00A24BB0" w:rsidRDefault="00FC4319">
      <w:pPr>
        <w:divId w:val="1305695193"/>
      </w:pPr>
      <w:r w:rsidRPr="00A24BB0">
        <w:rPr>
          <w:rStyle w:val="Drop-downhotspot"/>
          <w:b/>
          <w:bCs/>
          <w:color w:val="003366"/>
        </w:rPr>
        <w:t>Variable</w:t>
      </w:r>
    </w:p>
    <w:p w:rsidR="00FC4319" w:rsidRDefault="00FC4319">
      <w:pPr>
        <w:divId w:val="29840859"/>
      </w:pPr>
      <w:r>
        <w:lastRenderedPageBreak/>
        <w:t>Use the Variable tab to modify the variable selected in the distribution table.</w:t>
      </w:r>
    </w:p>
    <w:p w:rsidR="00FC4319" w:rsidRDefault="00A24BB0" w:rsidP="00503423">
      <w:pPr>
        <w:divId w:val="29840859"/>
      </w:pPr>
      <w:r>
        <w:rPr>
          <w:noProof/>
          <w:lang w:val="en-US" w:eastAsia="en-US"/>
        </w:rPr>
        <w:drawing>
          <wp:inline distT="0" distB="0" distL="0" distR="0" wp14:anchorId="7484AEF6" wp14:editId="2138FC6B">
            <wp:extent cx="4286250" cy="1733550"/>
            <wp:effectExtent l="0" t="0" r="0" b="0"/>
            <wp:docPr id="697" name="Picture 697" descr="DisOptionsDistrTable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DisOptionsDistrTableVariable"/>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286250" cy="1733550"/>
                    </a:xfrm>
                    <a:prstGeom prst="rect">
                      <a:avLst/>
                    </a:prstGeom>
                    <a:noFill/>
                    <a:ln>
                      <a:noFill/>
                    </a:ln>
                  </pic:spPr>
                </pic:pic>
              </a:graphicData>
            </a:graphic>
          </wp:inline>
        </w:drawing>
      </w:r>
    </w:p>
    <w:p w:rsidR="00FC4319" w:rsidRDefault="00FC4319">
      <w:pPr>
        <w:divId w:val="29840859"/>
      </w:pPr>
      <w:r>
        <w:t xml:space="preserve">Under </w:t>
      </w:r>
      <w:r>
        <w:rPr>
          <w:rStyle w:val="uicontrol"/>
        </w:rPr>
        <w:t>Options</w:t>
      </w:r>
      <w:r>
        <w:t xml:space="preserve">, are listed all the financial items you can select for the analysis. </w:t>
      </w:r>
    </w:p>
    <w:p w:rsidR="00FC4319" w:rsidRDefault="00FC4319">
      <w:pPr>
        <w:divId w:val="29840859"/>
      </w:pPr>
      <w:r>
        <w:t>To select a different variable, either:  </w:t>
      </w:r>
    </w:p>
    <w:p w:rsidR="00FC4319" w:rsidRDefault="00FC4319" w:rsidP="002E7032">
      <w:pPr>
        <w:numPr>
          <w:ilvl w:val="0"/>
          <w:numId w:val="375"/>
        </w:numPr>
        <w:tabs>
          <w:tab w:val="left" w:pos="720"/>
        </w:tabs>
        <w:divId w:val="29840859"/>
      </w:pPr>
      <w:r>
        <w:t>Use the tree-like structure and click the financial item you want to select.</w:t>
      </w:r>
    </w:p>
    <w:p w:rsidR="00FC4319" w:rsidRDefault="00FC4319" w:rsidP="00503423">
      <w:pPr>
        <w:numPr>
          <w:ilvl w:val="0"/>
          <w:numId w:val="375"/>
        </w:numPr>
        <w:tabs>
          <w:tab w:val="left" w:pos="720"/>
        </w:tabs>
        <w:divId w:val="29840859"/>
      </w:pPr>
      <w:r>
        <w:t xml:space="preserve">Use the search feature by typing in a keyword in the text box, clicking the </w:t>
      </w:r>
      <w:r w:rsidR="00A24BB0">
        <w:rPr>
          <w:noProof/>
          <w:lang w:val="en-US" w:eastAsia="en-US"/>
        </w:rPr>
        <w:drawing>
          <wp:inline distT="0" distB="0" distL="0" distR="0" wp14:anchorId="223861D3" wp14:editId="680DA408">
            <wp:extent cx="209550" cy="190500"/>
            <wp:effectExtent l="0" t="0" r="0" b="0"/>
            <wp:docPr id="698" name="Picture 698" descr="btn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btnsearch"/>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t xml:space="preserve"> button and selecting the item from the list of matches. </w:t>
      </w:r>
    </w:p>
    <w:p w:rsidR="00FC4319" w:rsidRDefault="00A24BB0" w:rsidP="00503423">
      <w:pPr>
        <w:pStyle w:val="notes"/>
        <w:divId w:val="1856846702"/>
      </w:pPr>
      <w:r>
        <w:rPr>
          <w:noProof/>
          <w:lang w:val="en-US" w:eastAsia="en-US"/>
        </w:rPr>
        <w:drawing>
          <wp:inline distT="0" distB="0" distL="0" distR="0" wp14:anchorId="6E5AB293" wp14:editId="2881B248">
            <wp:extent cx="146050" cy="127000"/>
            <wp:effectExtent l="0" t="0" r="0" b="0"/>
            <wp:docPr id="699" name="Picture 699"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FC4319">
        <w:t>  </w:t>
      </w:r>
      <w:r w:rsidR="00FC4319">
        <w:rPr>
          <w:b/>
          <w:bCs/>
          <w:i/>
          <w:iCs/>
        </w:rPr>
        <w:t>Notes:</w:t>
      </w:r>
    </w:p>
    <w:p w:rsidR="00FC4319" w:rsidRDefault="00FC4319" w:rsidP="002E7032">
      <w:pPr>
        <w:pStyle w:val="notes"/>
        <w:numPr>
          <w:ilvl w:val="0"/>
          <w:numId w:val="376"/>
        </w:numPr>
        <w:tabs>
          <w:tab w:val="left" w:pos="720"/>
        </w:tabs>
        <w:divId w:val="1856846702"/>
      </w:pPr>
      <w:r>
        <w:t xml:space="preserve">If you have other tables included in the </w:t>
      </w:r>
      <w:hyperlink w:anchor="analyses_distribution_viewdistri_8531" w:history="1">
        <w:r>
          <w:rPr>
            <w:rStyle w:val="Hyperlink"/>
            <w:color w:val="0000FF"/>
          </w:rPr>
          <w:t>results of the distribution analysis</w:t>
        </w:r>
      </w:hyperlink>
      <w:r>
        <w:t xml:space="preserve">, your changes will not modify the variable selected for the other tables. </w:t>
      </w:r>
    </w:p>
    <w:p w:rsidR="00FC4319" w:rsidRDefault="00FC4319" w:rsidP="002E7032">
      <w:pPr>
        <w:pStyle w:val="notes"/>
        <w:numPr>
          <w:ilvl w:val="0"/>
          <w:numId w:val="376"/>
        </w:numPr>
        <w:tabs>
          <w:tab w:val="left" w:pos="720"/>
        </w:tabs>
        <w:divId w:val="1856846702"/>
      </w:pPr>
      <w:r>
        <w:t>If you have one or more charts included in your analysis based on the initial variable and the table you are customising is the only table with this initial variable, your changes will modify the variable for those charts as well.</w:t>
      </w:r>
    </w:p>
    <w:p w:rsidR="00FC4319" w:rsidRPr="00A24BB0" w:rsidRDefault="00FC4319">
      <w:pPr>
        <w:divId w:val="1305695193"/>
      </w:pPr>
      <w:r w:rsidRPr="00A24BB0">
        <w:rPr>
          <w:rStyle w:val="Drop-downhotspot"/>
          <w:b/>
          <w:bCs/>
          <w:color w:val="003366"/>
        </w:rPr>
        <w:t>Year</w:t>
      </w:r>
    </w:p>
    <w:p w:rsidR="00FC4319" w:rsidRDefault="00FC4319">
      <w:pPr>
        <w:divId w:val="1580484459"/>
      </w:pPr>
      <w:r>
        <w:t xml:space="preserve">Use the Year tab to change the year on which the table is based. </w:t>
      </w:r>
    </w:p>
    <w:p w:rsidR="00FC4319" w:rsidRDefault="00A24BB0" w:rsidP="00503423">
      <w:pPr>
        <w:divId w:val="1580484459"/>
      </w:pPr>
      <w:r>
        <w:rPr>
          <w:noProof/>
          <w:lang w:val="en-US" w:eastAsia="en-US"/>
        </w:rPr>
        <w:drawing>
          <wp:inline distT="0" distB="0" distL="0" distR="0" wp14:anchorId="12A137D2" wp14:editId="4DE72797">
            <wp:extent cx="4286250" cy="1854200"/>
            <wp:effectExtent l="0" t="0" r="0" b="0"/>
            <wp:docPr id="700" name="Picture 700" descr="DisOptionConcTable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DisOptionConcTableYear"/>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286250" cy="1854200"/>
                    </a:xfrm>
                    <a:prstGeom prst="rect">
                      <a:avLst/>
                    </a:prstGeom>
                    <a:noFill/>
                    <a:ln>
                      <a:noFill/>
                    </a:ln>
                  </pic:spPr>
                </pic:pic>
              </a:graphicData>
            </a:graphic>
          </wp:inline>
        </w:drawing>
      </w:r>
    </w:p>
    <w:p w:rsidR="00FC4319" w:rsidRDefault="00FC4319" w:rsidP="002E7032">
      <w:pPr>
        <w:numPr>
          <w:ilvl w:val="0"/>
          <w:numId w:val="377"/>
        </w:numPr>
        <w:tabs>
          <w:tab w:val="left" w:pos="720"/>
        </w:tabs>
        <w:divId w:val="1580484459"/>
      </w:pPr>
      <w:r>
        <w:t xml:space="preserve">Select the Relative years or Absolute years tab at the top of the wizard. </w:t>
      </w:r>
    </w:p>
    <w:p w:rsidR="00FC4319" w:rsidRDefault="00FC4319" w:rsidP="002E7032">
      <w:pPr>
        <w:numPr>
          <w:ilvl w:val="0"/>
          <w:numId w:val="377"/>
        </w:numPr>
        <w:tabs>
          <w:tab w:val="left" w:pos="720"/>
        </w:tabs>
        <w:divId w:val="1580484459"/>
      </w:pPr>
      <w:r>
        <w:t xml:space="preserve">Select the option button corresponding to the year you want to consider for your analysis. </w:t>
      </w:r>
    </w:p>
    <w:p w:rsidR="00FC4319" w:rsidRDefault="00A24BB0" w:rsidP="00503423">
      <w:pPr>
        <w:pStyle w:val="notes"/>
        <w:divId w:val="1791122237"/>
      </w:pPr>
      <w:r>
        <w:rPr>
          <w:noProof/>
          <w:lang w:val="en-US" w:eastAsia="en-US"/>
        </w:rPr>
        <w:drawing>
          <wp:inline distT="0" distB="0" distL="0" distR="0" wp14:anchorId="37E69D74" wp14:editId="25333D90">
            <wp:extent cx="146050" cy="127000"/>
            <wp:effectExtent l="0" t="0" r="0" b="0"/>
            <wp:docPr id="701" name="Picture 701"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FC4319">
        <w:t>  </w:t>
      </w:r>
      <w:r w:rsidR="00FC4319">
        <w:rPr>
          <w:b/>
          <w:bCs/>
          <w:i/>
          <w:iCs/>
        </w:rPr>
        <w:t>Notes:</w:t>
      </w:r>
    </w:p>
    <w:p w:rsidR="00FC4319" w:rsidRDefault="00FC4319" w:rsidP="002E7032">
      <w:pPr>
        <w:pStyle w:val="notes"/>
        <w:numPr>
          <w:ilvl w:val="0"/>
          <w:numId w:val="378"/>
        </w:numPr>
        <w:tabs>
          <w:tab w:val="left" w:pos="720"/>
        </w:tabs>
        <w:divId w:val="1791122237"/>
      </w:pPr>
      <w:r>
        <w:t xml:space="preserve">If you have other tables included in the </w:t>
      </w:r>
      <w:hyperlink w:anchor="analyses_distribution_viewdistri_8531" w:history="1">
        <w:r>
          <w:rPr>
            <w:rStyle w:val="Hyperlink"/>
            <w:color w:val="0000FF"/>
          </w:rPr>
          <w:t>results of the distribution analysis</w:t>
        </w:r>
      </w:hyperlink>
      <w:r>
        <w:t xml:space="preserve">, your changes will not modify the year selected for the other tables. </w:t>
      </w:r>
    </w:p>
    <w:p w:rsidR="00FC4319" w:rsidRDefault="00FC4319" w:rsidP="002E7032">
      <w:pPr>
        <w:pStyle w:val="notes"/>
        <w:numPr>
          <w:ilvl w:val="0"/>
          <w:numId w:val="378"/>
        </w:numPr>
        <w:tabs>
          <w:tab w:val="left" w:pos="720"/>
        </w:tabs>
        <w:divId w:val="1791122237"/>
      </w:pPr>
      <w:r>
        <w:t>If you have one or more charts included in your analysis based on the initial year and the table you are customising is the only table with this initial year, your changes will modify the year used for those charts as well.</w:t>
      </w:r>
    </w:p>
    <w:p w:rsidR="00FC4319" w:rsidRPr="00A24BB0" w:rsidRDefault="00FC4319">
      <w:pPr>
        <w:divId w:val="1305695193"/>
      </w:pPr>
      <w:r w:rsidRPr="00A24BB0">
        <w:rPr>
          <w:rStyle w:val="Drop-downhotspot"/>
          <w:b/>
          <w:bCs/>
          <w:color w:val="003366"/>
        </w:rPr>
        <w:t>Currency</w:t>
      </w:r>
    </w:p>
    <w:p w:rsidR="00FC4319" w:rsidRDefault="00FC4319">
      <w:pPr>
        <w:divId w:val="1675650506"/>
      </w:pPr>
      <w:r>
        <w:t>Use the Currency tab to modify the currency and unit in which financial items are expressed.  </w:t>
      </w:r>
    </w:p>
    <w:p w:rsidR="00FC4319" w:rsidRDefault="00A24BB0" w:rsidP="00503423">
      <w:pPr>
        <w:divId w:val="1675650506"/>
      </w:pPr>
      <w:r>
        <w:rPr>
          <w:noProof/>
          <w:lang w:val="en-US" w:eastAsia="en-US"/>
        </w:rPr>
        <w:lastRenderedPageBreak/>
        <w:drawing>
          <wp:inline distT="0" distB="0" distL="0" distR="0" wp14:anchorId="39CD8FA9" wp14:editId="1E0D11C6">
            <wp:extent cx="4286250" cy="1663700"/>
            <wp:effectExtent l="0" t="0" r="0" b="0"/>
            <wp:docPr id="702" name="Picture 702" descr="DisplayOptionsCurr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DisplayOptionsCurrency"/>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86250" cy="1663700"/>
                    </a:xfrm>
                    <a:prstGeom prst="rect">
                      <a:avLst/>
                    </a:prstGeom>
                    <a:noFill/>
                    <a:ln>
                      <a:noFill/>
                    </a:ln>
                  </pic:spPr>
                </pic:pic>
              </a:graphicData>
            </a:graphic>
          </wp:inline>
        </w:drawing>
      </w:r>
    </w:p>
    <w:p w:rsidR="00FC4319" w:rsidRDefault="00FC4319">
      <w:pPr>
        <w:divId w:val="1675650506"/>
      </w:pPr>
      <w:r>
        <w:t>Any change in this tab apply to all elements included in your analysis</w:t>
      </w:r>
    </w:p>
    <w:p w:rsidR="00FC4319" w:rsidRPr="00A24BB0" w:rsidRDefault="00FC4319">
      <w:pPr>
        <w:divId w:val="1305695193"/>
      </w:pPr>
      <w:r w:rsidRPr="00A24BB0">
        <w:rPr>
          <w:rStyle w:val="Drop-downhotspot"/>
          <w:b/>
          <w:bCs/>
          <w:color w:val="003366"/>
        </w:rPr>
        <w:t>Companies</w:t>
      </w:r>
    </w:p>
    <w:p w:rsidR="00FC4319" w:rsidRDefault="00FC4319">
      <w:pPr>
        <w:divId w:val="608977119"/>
      </w:pPr>
      <w:r>
        <w:t>The Currencies  tab lists all the companies that were selected from the list of results for inclusion in the analysis.</w:t>
      </w:r>
      <w:r>
        <w:br/>
        <w:t>You may exclude (or restore) companies from the analysis by clearing/selecting the corresponding check box(es).</w:t>
      </w:r>
      <w:r>
        <w:br/>
        <w:t xml:space="preserve">You can also as save the list of selected companies by clicking the </w:t>
      </w:r>
      <w:r>
        <w:rPr>
          <w:rStyle w:val="uicontrol"/>
        </w:rPr>
        <w:t>Save the company list</w:t>
      </w:r>
      <w:r>
        <w:rPr>
          <w:rStyle w:val="uicontrol"/>
          <w:b w:val="0"/>
          <w:bCs w:val="0"/>
        </w:rPr>
        <w:t xml:space="preserve"> link.</w:t>
      </w:r>
    </w:p>
    <w:p w:rsidR="00FC4319" w:rsidRDefault="00A24BB0" w:rsidP="00503423">
      <w:pPr>
        <w:divId w:val="608977119"/>
      </w:pPr>
      <w:r w:rsidRPr="00503423">
        <w:rPr>
          <w:b/>
          <w:bCs/>
          <w:noProof/>
          <w:lang w:val="en-US" w:eastAsia="en-US"/>
        </w:rPr>
        <w:drawing>
          <wp:inline distT="0" distB="0" distL="0" distR="0" wp14:anchorId="766FA86D" wp14:editId="349D5316">
            <wp:extent cx="4286250" cy="1714500"/>
            <wp:effectExtent l="0" t="0" r="0" b="0"/>
            <wp:docPr id="703" name="Picture 703" descr="DisplayOptions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DisplayOptionsCompanies"/>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86250" cy="1714500"/>
                    </a:xfrm>
                    <a:prstGeom prst="rect">
                      <a:avLst/>
                    </a:prstGeom>
                    <a:noFill/>
                    <a:ln>
                      <a:noFill/>
                    </a:ln>
                  </pic:spPr>
                </pic:pic>
              </a:graphicData>
            </a:graphic>
          </wp:inline>
        </w:drawing>
      </w:r>
    </w:p>
    <w:p w:rsidR="00FC4319" w:rsidRDefault="00FC4319">
      <w:pPr>
        <w:divId w:val="608977119"/>
      </w:pPr>
      <w:r>
        <w:t>Any change in this tab apply to all elements included in your analysis.</w:t>
      </w:r>
    </w:p>
    <w:p w:rsidR="00FC4319" w:rsidRDefault="00FC4319">
      <w:pPr>
        <w:divId w:val="1072697663"/>
      </w:pPr>
      <w:r>
        <w:t xml:space="preserve">When you are finished customising the display of the element, click the </w:t>
      </w:r>
      <w:r>
        <w:rPr>
          <w:b/>
          <w:bCs/>
        </w:rPr>
        <w:t>OK</w:t>
      </w:r>
      <w:r>
        <w:t xml:space="preserve"> button to confirm your selection.</w:t>
      </w:r>
    </w:p>
    <w:p w:rsidR="00FC4319" w:rsidRDefault="00FC4319">
      <w:pPr>
        <w:spacing w:before="0" w:after="0"/>
        <w:divId w:val="755706100"/>
        <w:rPr>
          <w:rFonts w:ascii="Times New Roman" w:hAnsi="Times New Roman"/>
          <w:color w:val="auto"/>
          <w:sz w:val="24"/>
          <w:szCs w:val="24"/>
        </w:rPr>
      </w:pPr>
      <w:r>
        <w:rPr>
          <w:rFonts w:ascii="Times New Roman" w:hAnsi="Times New Roman"/>
          <w:color w:val="auto"/>
          <w:sz w:val="24"/>
          <w:szCs w:val="24"/>
        </w:rPr>
        <w:t xml:space="preserve">  </w:t>
      </w:r>
    </w:p>
    <w:p w:rsidR="00FC4319" w:rsidRDefault="00A24BB0">
      <w:pPr>
        <w:pStyle w:val="notes"/>
        <w:divId w:val="422721776"/>
      </w:pPr>
      <w:r>
        <w:rPr>
          <w:noProof/>
          <w:lang w:val="en-US" w:eastAsia="en-US"/>
        </w:rPr>
        <w:drawing>
          <wp:inline distT="0" distB="0" distL="0" distR="0" wp14:anchorId="128945A4" wp14:editId="37416578">
            <wp:extent cx="146050" cy="127000"/>
            <wp:effectExtent l="0" t="0" r="0" b="0"/>
            <wp:docPr id="704" name="Picture 704"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FC4319">
        <w:t>  </w:t>
      </w:r>
      <w:r w:rsidR="00FC4319">
        <w:rPr>
          <w:b/>
          <w:bCs/>
          <w:i/>
          <w:iCs/>
        </w:rPr>
        <w:t xml:space="preserve">Note: </w:t>
      </w:r>
      <w:r w:rsidR="00FC4319">
        <w:t>Modifying the options in a category whose a tab has a dark blue background, will apply to all the elements included in your analysis.</w:t>
      </w:r>
    </w:p>
    <w:p w:rsidR="00FC4319" w:rsidRDefault="00FC4319">
      <w:pPr>
        <w:spacing w:before="0" w:after="0"/>
        <w:divId w:val="755706100"/>
        <w:rPr>
          <w:rFonts w:ascii="Times New Roman" w:hAnsi="Times New Roman"/>
          <w:color w:val="auto"/>
          <w:sz w:val="24"/>
          <w:szCs w:val="24"/>
        </w:rPr>
      </w:pPr>
      <w:r>
        <w:rPr>
          <w:rFonts w:ascii="Times New Roman" w:hAnsi="Times New Roman"/>
          <w:color w:val="auto"/>
          <w:sz w:val="24"/>
          <w:szCs w:val="24"/>
        </w:rPr>
        <w:t xml:space="preserve">    </w:t>
      </w:r>
    </w:p>
    <w:bookmarkStart w:id="380" w:name="analyses_distribution_disoptions_4378"/>
    <w:bookmarkEnd w:id="380"/>
    <w:p w:rsidR="00FC4319" w:rsidRDefault="00FC4319">
      <w:pPr>
        <w:pStyle w:val="Heading4"/>
        <w:divId w:val="755706100"/>
      </w:pPr>
      <w:r>
        <w:fldChar w:fldCharType="begin"/>
      </w:r>
      <w:r>
        <w:instrText xml:space="preserve"> XE "Display options for a distribution chart" \* MERGEFORMAT </w:instrText>
      </w:r>
      <w:r>
        <w:fldChar w:fldCharType="end"/>
      </w:r>
      <w:r>
        <w:t>Display options for a distribution chart</w:t>
      </w:r>
    </w:p>
    <w:p w:rsidR="00FC4319" w:rsidRDefault="00FC4319">
      <w:pPr>
        <w:pStyle w:val="acces"/>
        <w:divId w:val="60520171"/>
      </w:pPr>
      <w:r>
        <w:rPr>
          <w:b/>
          <w:bCs/>
        </w:rPr>
        <w:t>Access</w:t>
      </w:r>
      <w:r>
        <w:t>: To access this dialog, either:</w:t>
      </w:r>
    </w:p>
    <w:p w:rsidR="00FC4319" w:rsidRDefault="00FC4319" w:rsidP="002E7032">
      <w:pPr>
        <w:pStyle w:val="acces"/>
        <w:numPr>
          <w:ilvl w:val="0"/>
          <w:numId w:val="379"/>
        </w:numPr>
        <w:tabs>
          <w:tab w:val="left" w:pos="720"/>
        </w:tabs>
        <w:divId w:val="60520171"/>
      </w:pPr>
      <w:r>
        <w:t xml:space="preserve">Go to </w:t>
      </w:r>
      <w:hyperlink w:anchor="analyses_distribution_step3distr_4213" w:history="1">
        <w:r>
          <w:rPr>
            <w:rStyle w:val="Hyperlink"/>
            <w:color w:val="0000FF"/>
          </w:rPr>
          <w:t>step 3</w:t>
        </w:r>
      </w:hyperlink>
      <w:r>
        <w:t xml:space="preserve"> of the Distribution Wizard and click the </w:t>
      </w:r>
      <w:r>
        <w:rPr>
          <w:b/>
          <w:bCs/>
        </w:rPr>
        <w:t>Display options</w:t>
      </w:r>
      <w:r>
        <w:t xml:space="preserve"> link in the corresponding chart.. </w:t>
      </w:r>
    </w:p>
    <w:p w:rsidR="00FC4319" w:rsidRDefault="00FC4319" w:rsidP="002E7032">
      <w:pPr>
        <w:pStyle w:val="acces"/>
        <w:numPr>
          <w:ilvl w:val="0"/>
          <w:numId w:val="379"/>
        </w:numPr>
        <w:tabs>
          <w:tab w:val="left" w:pos="720"/>
        </w:tabs>
        <w:divId w:val="60520171"/>
      </w:pPr>
      <w:r>
        <w:t xml:space="preserve">From the </w:t>
      </w:r>
      <w:hyperlink w:anchor="analyses_distribution_districhar_1420" w:history="1">
        <w:r>
          <w:rPr>
            <w:rStyle w:val="Hyperlink"/>
            <w:color w:val="0000FF"/>
          </w:rPr>
          <w:t>chart's</w:t>
        </w:r>
      </w:hyperlink>
      <w:r>
        <w:t xml:space="preserve"> toolbar in the </w:t>
      </w:r>
      <w:hyperlink w:anchor="analyses_distribution_viewdistri_8531" w:history="1">
        <w:r>
          <w:rPr>
            <w:rStyle w:val="Hyperlink"/>
            <w:color w:val="0000FF"/>
          </w:rPr>
          <w:t>results of your analysis</w:t>
        </w:r>
      </w:hyperlink>
      <w:r>
        <w:t xml:space="preserve">, click the </w:t>
      </w:r>
      <w:r>
        <w:rPr>
          <w:b/>
          <w:bCs/>
        </w:rPr>
        <w:t>Options</w:t>
      </w:r>
      <w:r>
        <w:t xml:space="preserve"> link.  </w:t>
      </w:r>
    </w:p>
    <w:p w:rsidR="00FC4319" w:rsidRPr="00A24BB0" w:rsidRDefault="00FC4319">
      <w:pPr>
        <w:divId w:val="1612862468"/>
      </w:pPr>
      <w:r w:rsidRPr="00A24BB0">
        <w:rPr>
          <w:rStyle w:val="Drop-downhotspot"/>
          <w:b/>
          <w:bCs/>
          <w:color w:val="003366"/>
        </w:rPr>
        <w:t>Distribution chart display options dialog</w:t>
      </w:r>
    </w:p>
    <w:p w:rsidR="00FC4319" w:rsidRDefault="00A24BB0" w:rsidP="00503423">
      <w:pPr>
        <w:divId w:val="1374618531"/>
      </w:pPr>
      <w:r>
        <w:rPr>
          <w:noProof/>
          <w:lang w:val="en-US" w:eastAsia="en-US"/>
        </w:rPr>
        <w:lastRenderedPageBreak/>
        <w:drawing>
          <wp:inline distT="0" distB="0" distL="0" distR="0" wp14:anchorId="62DE6B9B" wp14:editId="09D3104C">
            <wp:extent cx="5715000" cy="3232150"/>
            <wp:effectExtent l="0" t="0" r="0" b="0"/>
            <wp:docPr id="705" name="Picture 705" descr="DisOptionsDistrChart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DisOptionsDistrChartGeneral"/>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715000" cy="3232150"/>
                    </a:xfrm>
                    <a:prstGeom prst="rect">
                      <a:avLst/>
                    </a:prstGeom>
                    <a:noFill/>
                    <a:ln>
                      <a:noFill/>
                    </a:ln>
                  </pic:spPr>
                </pic:pic>
              </a:graphicData>
            </a:graphic>
          </wp:inline>
        </w:drawing>
      </w:r>
    </w:p>
    <w:p w:rsidR="00FC4319" w:rsidRDefault="00FC4319">
      <w:pPr>
        <w:divId w:val="1612862468"/>
      </w:pPr>
      <w:r>
        <w:t xml:space="preserve">Use the tabs to navigate between categories. By default you are presented with the </w:t>
      </w:r>
      <w:r>
        <w:rPr>
          <w:b/>
          <w:bCs/>
        </w:rPr>
        <w:t>General</w:t>
      </w:r>
      <w:r>
        <w:t xml:space="preserve"> tab.</w:t>
      </w:r>
    </w:p>
    <w:p w:rsidR="00FC4319" w:rsidRPr="00A24BB0" w:rsidRDefault="00FC4319">
      <w:pPr>
        <w:divId w:val="1916208424"/>
      </w:pPr>
      <w:r w:rsidRPr="00A24BB0">
        <w:rPr>
          <w:rStyle w:val="Drop-downhotspot"/>
          <w:b/>
          <w:bCs/>
          <w:color w:val="003366"/>
        </w:rPr>
        <w:t>General</w:t>
      </w:r>
    </w:p>
    <w:p w:rsidR="00FC4319" w:rsidRDefault="00FC4319">
      <w:pPr>
        <w:divId w:val="1703557098"/>
      </w:pPr>
      <w:r>
        <w:t xml:space="preserve">The general display options allow you to modify the chart's name and to choose if you want to include the first and tenth decile in the chart.. </w:t>
      </w:r>
    </w:p>
    <w:p w:rsidR="00FC4319" w:rsidRDefault="00A24BB0" w:rsidP="00503423">
      <w:pPr>
        <w:divId w:val="1703557098"/>
      </w:pPr>
      <w:r>
        <w:rPr>
          <w:noProof/>
          <w:lang w:val="en-US" w:eastAsia="en-US"/>
        </w:rPr>
        <w:drawing>
          <wp:inline distT="0" distB="0" distL="0" distR="0" wp14:anchorId="0124F82C" wp14:editId="02516B2F">
            <wp:extent cx="4762500" cy="1866900"/>
            <wp:effectExtent l="0" t="0" r="0" b="0"/>
            <wp:docPr id="706" name="Picture 706" descr="DisOptionsDist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DisOptionsDistrChart"/>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762500" cy="1866900"/>
                    </a:xfrm>
                    <a:prstGeom prst="rect">
                      <a:avLst/>
                    </a:prstGeom>
                    <a:noFill/>
                    <a:ln>
                      <a:noFill/>
                    </a:ln>
                  </pic:spPr>
                </pic:pic>
              </a:graphicData>
            </a:graphic>
          </wp:inline>
        </w:drawing>
      </w:r>
    </w:p>
    <w:p w:rsidR="00FC4319" w:rsidRDefault="00FC4319" w:rsidP="002E7032">
      <w:pPr>
        <w:numPr>
          <w:ilvl w:val="0"/>
          <w:numId w:val="380"/>
        </w:numPr>
        <w:tabs>
          <w:tab w:val="left" w:pos="720"/>
        </w:tabs>
        <w:divId w:val="1703557098"/>
      </w:pPr>
      <w:r>
        <w:rPr>
          <w:rStyle w:val="uicontrol"/>
        </w:rPr>
        <w:t>Name</w:t>
      </w:r>
      <w:r>
        <w:t xml:space="preserve">: </w:t>
      </w:r>
      <w:r>
        <w:br/>
        <w:t xml:space="preserve">The chart's current name is displayed in this text box. You can modify it by typing in a new name. </w:t>
      </w:r>
    </w:p>
    <w:p w:rsidR="00FC4319" w:rsidRDefault="00FC4319" w:rsidP="002E7032">
      <w:pPr>
        <w:numPr>
          <w:ilvl w:val="0"/>
          <w:numId w:val="380"/>
        </w:numPr>
        <w:tabs>
          <w:tab w:val="left" w:pos="720"/>
        </w:tabs>
        <w:divId w:val="1703557098"/>
      </w:pPr>
      <w:r>
        <w:rPr>
          <w:rStyle w:val="uicontrol"/>
        </w:rPr>
        <w:t>Include 1 and 10 deciles</w:t>
      </w:r>
      <w:r>
        <w:t>:</w:t>
      </w:r>
      <w:r>
        <w:br/>
        <w:t>Clear/select this option remove/include the first and tenth deciles in the chart.</w:t>
      </w:r>
    </w:p>
    <w:p w:rsidR="00FC4319" w:rsidRDefault="00A24BB0" w:rsidP="00503423">
      <w:pPr>
        <w:pStyle w:val="notes"/>
        <w:tabs>
          <w:tab w:val="left" w:pos="720"/>
        </w:tabs>
        <w:ind w:left="720"/>
        <w:divId w:val="1385956145"/>
      </w:pPr>
      <w:r>
        <w:rPr>
          <w:noProof/>
          <w:lang w:val="en-US" w:eastAsia="en-US"/>
        </w:rPr>
        <w:drawing>
          <wp:inline distT="0" distB="0" distL="0" distR="0" wp14:anchorId="08898A39" wp14:editId="1F8868C3">
            <wp:extent cx="146050" cy="127000"/>
            <wp:effectExtent l="0" t="0" r="0" b="0"/>
            <wp:docPr id="707" name="Picture 707"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FC4319">
        <w:t>  </w:t>
      </w:r>
      <w:r w:rsidR="00FC4319">
        <w:rPr>
          <w:b/>
          <w:bCs/>
          <w:i/>
          <w:iCs/>
        </w:rPr>
        <w:t xml:space="preserve">Note: </w:t>
      </w:r>
      <w:r w:rsidR="00FC4319">
        <w:t xml:space="preserve">This modification can be made directly from the </w:t>
      </w:r>
      <w:hyperlink w:anchor="analyses_distribution_districhar_8006" w:history="1">
        <w:r w:rsidR="00FC4319">
          <w:rPr>
            <w:rStyle w:val="Hyperlink"/>
            <w:color w:val="0000FF"/>
          </w:rPr>
          <w:t>chart's side menu</w:t>
        </w:r>
      </w:hyperlink>
      <w:r w:rsidR="00FC4319">
        <w:t xml:space="preserve">. </w:t>
      </w:r>
    </w:p>
    <w:p w:rsidR="00FC4319" w:rsidRPr="00A24BB0" w:rsidRDefault="00FC4319">
      <w:pPr>
        <w:divId w:val="1916208424"/>
      </w:pPr>
      <w:r w:rsidRPr="00A24BB0">
        <w:rPr>
          <w:rStyle w:val="Drop-downhotspot"/>
          <w:b/>
          <w:bCs/>
          <w:color w:val="003366"/>
        </w:rPr>
        <w:t>Variable</w:t>
      </w:r>
    </w:p>
    <w:p w:rsidR="00FC4319" w:rsidRDefault="00FC4319">
      <w:pPr>
        <w:divId w:val="1135757019"/>
      </w:pPr>
      <w:r>
        <w:t>Use the Variable tab to modify the variable selected in the distribution chart.</w:t>
      </w:r>
    </w:p>
    <w:p w:rsidR="00FC4319" w:rsidRDefault="00A24BB0" w:rsidP="00503423">
      <w:pPr>
        <w:divId w:val="1135757019"/>
      </w:pPr>
      <w:r>
        <w:rPr>
          <w:noProof/>
          <w:lang w:val="en-US" w:eastAsia="en-US"/>
        </w:rPr>
        <w:lastRenderedPageBreak/>
        <w:drawing>
          <wp:inline distT="0" distB="0" distL="0" distR="0" wp14:anchorId="4F27C6F2" wp14:editId="440804EF">
            <wp:extent cx="4457700" cy="2813050"/>
            <wp:effectExtent l="0" t="0" r="0" b="0"/>
            <wp:docPr id="708" name="Picture 708" descr="DisOptionsDistrChart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DisOptionsDistrChartVariable"/>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457700" cy="2813050"/>
                    </a:xfrm>
                    <a:prstGeom prst="rect">
                      <a:avLst/>
                    </a:prstGeom>
                    <a:noFill/>
                    <a:ln>
                      <a:noFill/>
                    </a:ln>
                  </pic:spPr>
                </pic:pic>
              </a:graphicData>
            </a:graphic>
          </wp:inline>
        </w:drawing>
      </w:r>
    </w:p>
    <w:p w:rsidR="00FC4319" w:rsidRDefault="00FC4319">
      <w:pPr>
        <w:divId w:val="1135757019"/>
      </w:pPr>
      <w:r>
        <w:t>Only the items currently included in a table are available.</w:t>
      </w:r>
    </w:p>
    <w:p w:rsidR="00FC4319" w:rsidRDefault="00FC4319">
      <w:pPr>
        <w:divId w:val="1135757019"/>
      </w:pPr>
      <w:r>
        <w:t>To add another variable, you must either modify an existing table with the variable you want to display in the chart or create a new table with the required variable.</w:t>
      </w:r>
    </w:p>
    <w:p w:rsidR="00FC4319" w:rsidRDefault="00A24BB0" w:rsidP="00503423">
      <w:pPr>
        <w:pStyle w:val="notes"/>
        <w:divId w:val="1304264381"/>
      </w:pPr>
      <w:r>
        <w:rPr>
          <w:noProof/>
          <w:lang w:val="en-US" w:eastAsia="en-US"/>
        </w:rPr>
        <w:drawing>
          <wp:inline distT="0" distB="0" distL="0" distR="0" wp14:anchorId="02B2288F" wp14:editId="07CAA05D">
            <wp:extent cx="146050" cy="127000"/>
            <wp:effectExtent l="0" t="0" r="0" b="0"/>
            <wp:docPr id="709" name="Picture 709"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FC4319">
        <w:t>  </w:t>
      </w:r>
      <w:r w:rsidR="00FC4319">
        <w:rPr>
          <w:b/>
          <w:bCs/>
          <w:i/>
          <w:iCs/>
        </w:rPr>
        <w:t xml:space="preserve">Notes: </w:t>
      </w:r>
    </w:p>
    <w:p w:rsidR="00FC4319" w:rsidRDefault="00FC4319" w:rsidP="002E7032">
      <w:pPr>
        <w:pStyle w:val="notes"/>
        <w:numPr>
          <w:ilvl w:val="0"/>
          <w:numId w:val="381"/>
        </w:numPr>
        <w:tabs>
          <w:tab w:val="left" w:pos="720"/>
        </w:tabs>
        <w:divId w:val="1304264381"/>
      </w:pPr>
      <w:r>
        <w:t xml:space="preserve">If you have other charts included in the </w:t>
      </w:r>
      <w:hyperlink w:anchor="analyses_distribution_viewdistri_8531" w:history="1">
        <w:r>
          <w:rPr>
            <w:rStyle w:val="Hyperlink"/>
            <w:color w:val="0000FF"/>
          </w:rPr>
          <w:t>results of the distribution analysis</w:t>
        </w:r>
      </w:hyperlink>
      <w:r>
        <w:t xml:space="preserve">, your changes will not modify the variable selected for the other charts. </w:t>
      </w:r>
    </w:p>
    <w:p w:rsidR="00FC4319" w:rsidRDefault="00FC4319" w:rsidP="002E7032">
      <w:pPr>
        <w:pStyle w:val="notes"/>
        <w:numPr>
          <w:ilvl w:val="0"/>
          <w:numId w:val="381"/>
        </w:numPr>
        <w:tabs>
          <w:tab w:val="left" w:pos="720"/>
        </w:tabs>
        <w:divId w:val="1304264381"/>
      </w:pPr>
      <w:r>
        <w:t xml:space="preserve">The variable may be modified directly from the </w:t>
      </w:r>
      <w:hyperlink w:anchor="analyses_distribution_districhar_9158" w:history="1">
        <w:r>
          <w:rPr>
            <w:rStyle w:val="Hyperlink"/>
            <w:color w:val="0000FF"/>
          </w:rPr>
          <w:t>chart's side menu</w:t>
        </w:r>
      </w:hyperlink>
      <w:r>
        <w:t>.</w:t>
      </w:r>
    </w:p>
    <w:p w:rsidR="00FC4319" w:rsidRPr="00A24BB0" w:rsidRDefault="00FC4319">
      <w:pPr>
        <w:divId w:val="1916208424"/>
      </w:pPr>
      <w:r w:rsidRPr="00A24BB0">
        <w:rPr>
          <w:rStyle w:val="Drop-downhotspot"/>
          <w:b/>
          <w:bCs/>
          <w:color w:val="003366"/>
        </w:rPr>
        <w:t>Year</w:t>
      </w:r>
    </w:p>
    <w:p w:rsidR="00FC4319" w:rsidRDefault="00FC4319">
      <w:pPr>
        <w:divId w:val="845052473"/>
      </w:pPr>
      <w:r>
        <w:t xml:space="preserve">Use the Year tab to change the year on which the chart is based. </w:t>
      </w:r>
    </w:p>
    <w:p w:rsidR="00FC4319" w:rsidRDefault="00A24BB0" w:rsidP="00503423">
      <w:pPr>
        <w:divId w:val="845052473"/>
      </w:pPr>
      <w:r>
        <w:rPr>
          <w:noProof/>
          <w:lang w:val="en-US" w:eastAsia="en-US"/>
        </w:rPr>
        <w:drawing>
          <wp:inline distT="0" distB="0" distL="0" distR="0" wp14:anchorId="0376BBED" wp14:editId="7D1416AD">
            <wp:extent cx="4286250" cy="1854200"/>
            <wp:effectExtent l="0" t="0" r="0" b="0"/>
            <wp:docPr id="710" name="Picture 710" descr="DisOptionConcTable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DisOptionConcTableYear"/>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286250" cy="1854200"/>
                    </a:xfrm>
                    <a:prstGeom prst="rect">
                      <a:avLst/>
                    </a:prstGeom>
                    <a:noFill/>
                    <a:ln>
                      <a:noFill/>
                    </a:ln>
                  </pic:spPr>
                </pic:pic>
              </a:graphicData>
            </a:graphic>
          </wp:inline>
        </w:drawing>
      </w:r>
    </w:p>
    <w:p w:rsidR="00FC4319" w:rsidRDefault="00FC4319" w:rsidP="002E7032">
      <w:pPr>
        <w:numPr>
          <w:ilvl w:val="0"/>
          <w:numId w:val="382"/>
        </w:numPr>
        <w:tabs>
          <w:tab w:val="left" w:pos="720"/>
        </w:tabs>
        <w:divId w:val="845052473"/>
      </w:pPr>
      <w:r>
        <w:t xml:space="preserve">Select the Relative years or Absolute years tab at the top of the wizard. </w:t>
      </w:r>
    </w:p>
    <w:p w:rsidR="00FC4319" w:rsidRDefault="00FC4319" w:rsidP="002E7032">
      <w:pPr>
        <w:numPr>
          <w:ilvl w:val="0"/>
          <w:numId w:val="382"/>
        </w:numPr>
        <w:tabs>
          <w:tab w:val="left" w:pos="720"/>
        </w:tabs>
        <w:divId w:val="845052473"/>
      </w:pPr>
      <w:r>
        <w:t xml:space="preserve">Select the option button corresponding to the year you want to consider for your analysis. </w:t>
      </w:r>
    </w:p>
    <w:p w:rsidR="00FC4319" w:rsidRDefault="00A24BB0" w:rsidP="00503423">
      <w:pPr>
        <w:pStyle w:val="notes"/>
        <w:divId w:val="1857304217"/>
      </w:pPr>
      <w:r>
        <w:rPr>
          <w:noProof/>
          <w:lang w:val="en-US" w:eastAsia="en-US"/>
        </w:rPr>
        <w:drawing>
          <wp:inline distT="0" distB="0" distL="0" distR="0" wp14:anchorId="06B6E683" wp14:editId="31B5DF52">
            <wp:extent cx="146050" cy="127000"/>
            <wp:effectExtent l="0" t="0" r="0" b="0"/>
            <wp:docPr id="711" name="Picture 711"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FC4319">
        <w:t>  </w:t>
      </w:r>
      <w:r w:rsidR="00FC4319">
        <w:rPr>
          <w:b/>
          <w:bCs/>
          <w:i/>
          <w:iCs/>
        </w:rPr>
        <w:t>Note:</w:t>
      </w:r>
    </w:p>
    <w:p w:rsidR="00FC4319" w:rsidRDefault="00FC4319" w:rsidP="002E7032">
      <w:pPr>
        <w:pStyle w:val="notes"/>
        <w:numPr>
          <w:ilvl w:val="0"/>
          <w:numId w:val="383"/>
        </w:numPr>
        <w:tabs>
          <w:tab w:val="left" w:pos="720"/>
        </w:tabs>
        <w:divId w:val="1857304217"/>
      </w:pPr>
      <w:r>
        <w:t xml:space="preserve">If you have other charts included in the </w:t>
      </w:r>
      <w:hyperlink w:anchor="analyses_distribution_viewdistri_8531" w:history="1">
        <w:r>
          <w:rPr>
            <w:rStyle w:val="Hyperlink"/>
            <w:color w:val="0000FF"/>
          </w:rPr>
          <w:t>results of the distribution analysis</w:t>
        </w:r>
      </w:hyperlink>
      <w:r>
        <w:t xml:space="preserve">, your changes will not modify the year selected for the other charts. </w:t>
      </w:r>
    </w:p>
    <w:p w:rsidR="00FC4319" w:rsidRDefault="00FC4319" w:rsidP="002E7032">
      <w:pPr>
        <w:pStyle w:val="notes"/>
        <w:numPr>
          <w:ilvl w:val="0"/>
          <w:numId w:val="383"/>
        </w:numPr>
        <w:tabs>
          <w:tab w:val="left" w:pos="720"/>
        </w:tabs>
        <w:divId w:val="1857304217"/>
      </w:pPr>
      <w:r>
        <w:t>If you have only included one table in your analysis or have selected the same year in several tables, you cannot change the year.</w:t>
      </w:r>
    </w:p>
    <w:p w:rsidR="00FC4319" w:rsidRDefault="00FC4319" w:rsidP="002E7032">
      <w:pPr>
        <w:pStyle w:val="notes"/>
        <w:numPr>
          <w:ilvl w:val="0"/>
          <w:numId w:val="383"/>
        </w:numPr>
        <w:tabs>
          <w:tab w:val="left" w:pos="720"/>
        </w:tabs>
        <w:divId w:val="1857304217"/>
      </w:pPr>
      <w:r>
        <w:t xml:space="preserve">If you have two or more concentration tables included in your analysis for which you have selected different years, these years are listed in the left pane. </w:t>
      </w:r>
    </w:p>
    <w:p w:rsidR="00FC4319" w:rsidRDefault="00FC4319" w:rsidP="002E7032">
      <w:pPr>
        <w:pStyle w:val="notes"/>
        <w:numPr>
          <w:ilvl w:val="0"/>
          <w:numId w:val="383"/>
        </w:numPr>
        <w:tabs>
          <w:tab w:val="left" w:pos="720"/>
        </w:tabs>
        <w:divId w:val="1857304217"/>
      </w:pPr>
      <w:r>
        <w:t xml:space="preserve">The year may be modified directly from the </w:t>
      </w:r>
      <w:hyperlink w:anchor="analyses_distribution_districhar_4160" w:history="1">
        <w:r>
          <w:rPr>
            <w:rStyle w:val="Hyperlink"/>
            <w:color w:val="0000FF"/>
          </w:rPr>
          <w:t>chart's side menu</w:t>
        </w:r>
      </w:hyperlink>
      <w:r>
        <w:t>.</w:t>
      </w:r>
    </w:p>
    <w:p w:rsidR="00FC4319" w:rsidRPr="00A24BB0" w:rsidRDefault="00FC4319">
      <w:pPr>
        <w:divId w:val="1916208424"/>
      </w:pPr>
      <w:r w:rsidRPr="00A24BB0">
        <w:rPr>
          <w:rStyle w:val="Drop-downhotspot"/>
          <w:b/>
          <w:bCs/>
          <w:color w:val="003366"/>
        </w:rPr>
        <w:t>Currency</w:t>
      </w:r>
    </w:p>
    <w:p w:rsidR="00FC4319" w:rsidRDefault="00FC4319">
      <w:pPr>
        <w:divId w:val="394009748"/>
      </w:pPr>
      <w:r>
        <w:lastRenderedPageBreak/>
        <w:t>Use the Currency tab to modify the currency and unit in which financial items are expressed.  </w:t>
      </w:r>
    </w:p>
    <w:p w:rsidR="00FC4319" w:rsidRDefault="00A24BB0" w:rsidP="00503423">
      <w:pPr>
        <w:divId w:val="394009748"/>
      </w:pPr>
      <w:r>
        <w:rPr>
          <w:noProof/>
          <w:lang w:val="en-US" w:eastAsia="en-US"/>
        </w:rPr>
        <w:drawing>
          <wp:inline distT="0" distB="0" distL="0" distR="0" wp14:anchorId="29451B51" wp14:editId="5B35B3B0">
            <wp:extent cx="4286250" cy="1663700"/>
            <wp:effectExtent l="0" t="0" r="0" b="0"/>
            <wp:docPr id="712" name="Picture 712" descr="DisplayOptionsCurr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DisplayOptionsCurrency"/>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86250" cy="1663700"/>
                    </a:xfrm>
                    <a:prstGeom prst="rect">
                      <a:avLst/>
                    </a:prstGeom>
                    <a:noFill/>
                    <a:ln>
                      <a:noFill/>
                    </a:ln>
                  </pic:spPr>
                </pic:pic>
              </a:graphicData>
            </a:graphic>
          </wp:inline>
        </w:drawing>
      </w:r>
    </w:p>
    <w:p w:rsidR="00FC4319" w:rsidRDefault="00FC4319">
      <w:pPr>
        <w:divId w:val="394009748"/>
      </w:pPr>
      <w:r>
        <w:t>Any change in this tab apply to all elements included in your analysis.</w:t>
      </w:r>
    </w:p>
    <w:p w:rsidR="00FC4319" w:rsidRPr="00A24BB0" w:rsidRDefault="00FC4319">
      <w:pPr>
        <w:divId w:val="1916208424"/>
      </w:pPr>
      <w:r w:rsidRPr="00A24BB0">
        <w:rPr>
          <w:rStyle w:val="Drop-downhotspot"/>
          <w:b/>
          <w:bCs/>
          <w:color w:val="003366"/>
        </w:rPr>
        <w:t>Companies</w:t>
      </w:r>
    </w:p>
    <w:p w:rsidR="00FC4319" w:rsidRDefault="00FC4319">
      <w:pPr>
        <w:divId w:val="1665548859"/>
      </w:pPr>
      <w:r>
        <w:t>The Currencies tab lists all the companies that were selected from the list of results for inclusion in the analysis.</w:t>
      </w:r>
      <w:r>
        <w:br/>
        <w:t>You can exclude (or restore) companies from the analysis by clearing/selecting the corresponding check box(es).</w:t>
      </w:r>
      <w:r>
        <w:br/>
        <w:t xml:space="preserve">You can also as save the list of selected companies by clicking the </w:t>
      </w:r>
      <w:r>
        <w:rPr>
          <w:rStyle w:val="uicontrol"/>
        </w:rPr>
        <w:t>Save the company list</w:t>
      </w:r>
      <w:r>
        <w:rPr>
          <w:rStyle w:val="uicontrol"/>
          <w:b w:val="0"/>
          <w:bCs w:val="0"/>
        </w:rPr>
        <w:t xml:space="preserve"> link.</w:t>
      </w:r>
    </w:p>
    <w:p w:rsidR="00FC4319" w:rsidRDefault="00A24BB0" w:rsidP="00503423">
      <w:pPr>
        <w:divId w:val="1665548859"/>
      </w:pPr>
      <w:r>
        <w:rPr>
          <w:noProof/>
          <w:lang w:val="en-US" w:eastAsia="en-US"/>
        </w:rPr>
        <w:drawing>
          <wp:inline distT="0" distB="0" distL="0" distR="0" wp14:anchorId="363B48CB" wp14:editId="1B647621">
            <wp:extent cx="4286250" cy="1714500"/>
            <wp:effectExtent l="0" t="0" r="0" b="0"/>
            <wp:docPr id="713" name="Picture 713" descr="DisplayOptions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DisplayOptionsCompanies"/>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86250" cy="1714500"/>
                    </a:xfrm>
                    <a:prstGeom prst="rect">
                      <a:avLst/>
                    </a:prstGeom>
                    <a:noFill/>
                    <a:ln>
                      <a:noFill/>
                    </a:ln>
                  </pic:spPr>
                </pic:pic>
              </a:graphicData>
            </a:graphic>
          </wp:inline>
        </w:drawing>
      </w:r>
    </w:p>
    <w:p w:rsidR="00FC4319" w:rsidRDefault="00FC4319">
      <w:pPr>
        <w:divId w:val="1665548859"/>
      </w:pPr>
      <w:r>
        <w:t>Any change under this tab apply to all elements included in your analysis.</w:t>
      </w:r>
    </w:p>
    <w:p w:rsidR="00FC4319" w:rsidRDefault="00FC4319">
      <w:pPr>
        <w:divId w:val="1612862468"/>
      </w:pPr>
      <w:r>
        <w:t xml:space="preserve">When you are finished customising the display of the element, click the </w:t>
      </w:r>
      <w:r>
        <w:rPr>
          <w:b/>
          <w:bCs/>
        </w:rPr>
        <w:t>OK</w:t>
      </w:r>
      <w:r>
        <w:t xml:space="preserve"> button to confirm your selection.</w:t>
      </w:r>
    </w:p>
    <w:p w:rsidR="00FC4319" w:rsidRDefault="00FC4319">
      <w:pPr>
        <w:spacing w:before="0" w:after="0"/>
        <w:divId w:val="755706100"/>
        <w:rPr>
          <w:rFonts w:ascii="Times New Roman" w:hAnsi="Times New Roman"/>
          <w:color w:val="auto"/>
          <w:sz w:val="24"/>
          <w:szCs w:val="24"/>
        </w:rPr>
      </w:pPr>
      <w:r>
        <w:rPr>
          <w:rFonts w:ascii="Times New Roman" w:hAnsi="Times New Roman"/>
          <w:color w:val="auto"/>
          <w:sz w:val="24"/>
          <w:szCs w:val="24"/>
        </w:rPr>
        <w:t xml:space="preserve">  </w:t>
      </w:r>
    </w:p>
    <w:p w:rsidR="00FC4319" w:rsidRDefault="00A24BB0">
      <w:pPr>
        <w:pStyle w:val="notes"/>
        <w:divId w:val="1265385686"/>
      </w:pPr>
      <w:r>
        <w:rPr>
          <w:noProof/>
          <w:lang w:val="en-US" w:eastAsia="en-US"/>
        </w:rPr>
        <w:drawing>
          <wp:inline distT="0" distB="0" distL="0" distR="0" wp14:anchorId="7814966B" wp14:editId="48DB7D2F">
            <wp:extent cx="146050" cy="127000"/>
            <wp:effectExtent l="0" t="0" r="0" b="0"/>
            <wp:docPr id="714" name="Picture 714"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FC4319">
        <w:t>  </w:t>
      </w:r>
      <w:r w:rsidR="00FC4319">
        <w:rPr>
          <w:b/>
          <w:bCs/>
          <w:i/>
          <w:iCs/>
        </w:rPr>
        <w:t xml:space="preserve">Note: </w:t>
      </w:r>
      <w:r w:rsidR="00FC4319">
        <w:t>Modifying the options in a category whose a tab has a dark blue background, will apply to all the elements included in your analysis.</w:t>
      </w:r>
    </w:p>
    <w:p w:rsidR="00FC4319" w:rsidRDefault="00FC4319">
      <w:pPr>
        <w:spacing w:before="0" w:after="0"/>
        <w:divId w:val="755706100"/>
        <w:rPr>
          <w:rFonts w:ascii="Times New Roman" w:hAnsi="Times New Roman"/>
          <w:color w:val="auto"/>
          <w:sz w:val="24"/>
          <w:szCs w:val="24"/>
        </w:rPr>
      </w:pPr>
      <w:r>
        <w:rPr>
          <w:rFonts w:ascii="Times New Roman" w:hAnsi="Times New Roman"/>
          <w:color w:val="auto"/>
          <w:sz w:val="24"/>
          <w:szCs w:val="24"/>
        </w:rPr>
        <w:t xml:space="preserve">  </w:t>
      </w:r>
    </w:p>
    <w:p w:rsidR="00FC4319" w:rsidRDefault="00FC4319">
      <w:pPr>
        <w:pStyle w:val="Heading2"/>
        <w:divId w:val="755706100"/>
      </w:pPr>
      <w:bookmarkStart w:id="381" w:name="_Toc417578526"/>
      <w:r>
        <w:t>Concentration analysis</w:t>
      </w:r>
      <w:bookmarkEnd w:id="381"/>
    </w:p>
    <w:p w:rsidR="00FC4319" w:rsidRDefault="00FC4319">
      <w:pPr>
        <w:spacing w:before="0" w:after="0"/>
        <w:divId w:val="2055350074"/>
      </w:pPr>
      <w:r>
        <w:fldChar w:fldCharType="begin"/>
      </w:r>
      <w:r>
        <w:instrText xml:space="preserve"> XE "Concentration analysis" \* MERGEFORMAT </w:instrText>
      </w:r>
      <w:r>
        <w:fldChar w:fldCharType="end"/>
      </w:r>
    </w:p>
    <w:p w:rsidR="00FC4319" w:rsidRDefault="00FC4319">
      <w:pPr>
        <w:divId w:val="2055350074"/>
      </w:pPr>
      <w:bookmarkStart w:id="382" w:name="analyses_concentration_concentra_3379"/>
      <w:bookmarkEnd w:id="382"/>
      <w:r>
        <w:t xml:space="preserve">The concentration analysis enables you to determine the share (or weight) of any additive financial variable for each company included in a group of companies selected from the </w:t>
      </w:r>
      <w:hyperlink w:anchor="list_listresults_htm" w:history="1">
        <w:r>
          <w:rPr>
            <w:rStyle w:val="Hyperlink"/>
            <w:color w:val="0000FF"/>
          </w:rPr>
          <w:t>list of results</w:t>
        </w:r>
      </w:hyperlink>
      <w:r>
        <w:t>.</w:t>
      </w:r>
    </w:p>
    <w:p w:rsidR="00FC4319" w:rsidRDefault="00FC4319">
      <w:pPr>
        <w:divId w:val="2055350074"/>
      </w:pPr>
      <w:r>
        <w:t xml:space="preserve">The results of the analysis may be viewed in a </w:t>
      </w:r>
      <w:hyperlink w:anchor="analyses_concentration_conctable_9146" w:history="1">
        <w:r>
          <w:rPr>
            <w:rStyle w:val="Hyperlink"/>
            <w:color w:val="0000FF"/>
          </w:rPr>
          <w:t>tabular form</w:t>
        </w:r>
      </w:hyperlink>
      <w:r>
        <w:t xml:space="preserve"> as well as illustrated with the following types of graphs:</w:t>
      </w:r>
    </w:p>
    <w:p w:rsidR="00FC4319" w:rsidRDefault="00927FD0" w:rsidP="002E7032">
      <w:pPr>
        <w:numPr>
          <w:ilvl w:val="0"/>
          <w:numId w:val="384"/>
        </w:numPr>
        <w:tabs>
          <w:tab w:val="left" w:pos="720"/>
        </w:tabs>
        <w:divId w:val="2055350074"/>
      </w:pPr>
      <w:hyperlink w:anchor="analyses_concentration_piechart__9973" w:history="1">
        <w:r w:rsidR="00FC4319">
          <w:rPr>
            <w:rStyle w:val="Hyperlink"/>
            <w:color w:val="0000FF"/>
          </w:rPr>
          <w:t>Pie chart</w:t>
        </w:r>
      </w:hyperlink>
    </w:p>
    <w:p w:rsidR="00FC4319" w:rsidRDefault="00927FD0" w:rsidP="002E7032">
      <w:pPr>
        <w:numPr>
          <w:ilvl w:val="0"/>
          <w:numId w:val="384"/>
        </w:numPr>
        <w:tabs>
          <w:tab w:val="left" w:pos="720"/>
        </w:tabs>
        <w:divId w:val="2055350074"/>
      </w:pPr>
      <w:hyperlink w:anchor="analyses_concentration_lorenz_ht_5726" w:history="1">
        <w:r w:rsidR="00FC4319">
          <w:rPr>
            <w:rStyle w:val="Hyperlink"/>
            <w:color w:val="0000FF"/>
          </w:rPr>
          <w:t>Lorenz curve</w:t>
        </w:r>
      </w:hyperlink>
      <w:r w:rsidR="00FC4319">
        <w:t xml:space="preserve">  </w:t>
      </w:r>
    </w:p>
    <w:p w:rsidR="00FC4319" w:rsidRDefault="00FC4319">
      <w:pPr>
        <w:spacing w:before="0" w:after="0"/>
        <w:divId w:val="755706100"/>
        <w:rPr>
          <w:rFonts w:ascii="Times New Roman" w:hAnsi="Times New Roman"/>
          <w:color w:val="auto"/>
          <w:sz w:val="24"/>
          <w:szCs w:val="24"/>
        </w:rPr>
      </w:pPr>
      <w:r>
        <w:rPr>
          <w:rFonts w:ascii="Times New Roman" w:hAnsi="Times New Roman"/>
          <w:color w:val="auto"/>
          <w:sz w:val="24"/>
          <w:szCs w:val="24"/>
        </w:rPr>
        <w:t> </w:t>
      </w:r>
    </w:p>
    <w:p w:rsidR="00FC4319" w:rsidRDefault="00A24BB0">
      <w:pPr>
        <w:pStyle w:val="notes"/>
        <w:divId w:val="1946619209"/>
      </w:pPr>
      <w:r>
        <w:rPr>
          <w:noProof/>
          <w:lang w:val="en-US" w:eastAsia="en-US"/>
        </w:rPr>
        <w:drawing>
          <wp:inline distT="0" distB="0" distL="0" distR="0" wp14:anchorId="275E46B9" wp14:editId="66CBE818">
            <wp:extent cx="146050" cy="127000"/>
            <wp:effectExtent l="0" t="0" r="0" b="0"/>
            <wp:docPr id="715" name="Picture 715"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FC4319">
        <w:t>  </w:t>
      </w:r>
      <w:r w:rsidR="00FC4319">
        <w:rPr>
          <w:b/>
          <w:bCs/>
          <w:i/>
          <w:iCs/>
        </w:rPr>
        <w:t>Note</w:t>
      </w:r>
      <w:r w:rsidR="00FC4319">
        <w:rPr>
          <w:b/>
          <w:bCs/>
        </w:rPr>
        <w:t xml:space="preserve">: </w:t>
      </w:r>
      <w:r w:rsidR="00FC4319">
        <w:t>The analysis can be performed on a group of companies ranging from 2 to 5,000.</w:t>
      </w:r>
    </w:p>
    <w:p w:rsidR="00FC4319" w:rsidRDefault="00FC4319">
      <w:pPr>
        <w:spacing w:before="0" w:after="0"/>
        <w:divId w:val="755706100"/>
        <w:rPr>
          <w:rFonts w:ascii="Times New Roman" w:hAnsi="Times New Roman"/>
          <w:color w:val="auto"/>
          <w:sz w:val="24"/>
          <w:szCs w:val="24"/>
        </w:rPr>
      </w:pPr>
      <w:r>
        <w:rPr>
          <w:rFonts w:ascii="Times New Roman" w:hAnsi="Times New Roman"/>
          <w:color w:val="auto"/>
          <w:sz w:val="24"/>
          <w:szCs w:val="24"/>
        </w:rPr>
        <w:lastRenderedPageBreak/>
        <w:t xml:space="preserve">  </w:t>
      </w:r>
      <w:r>
        <w:rPr>
          <w:rFonts w:ascii="Times New Roman" w:hAnsi="Times New Roman"/>
          <w:color w:val="auto"/>
          <w:sz w:val="24"/>
          <w:szCs w:val="24"/>
        </w:rPr>
        <w:br/>
        <w:t xml:space="preserve">  </w:t>
      </w:r>
      <w:r>
        <w:rPr>
          <w:rFonts w:ascii="Times New Roman" w:hAnsi="Times New Roman"/>
          <w:color w:val="auto"/>
          <w:sz w:val="24"/>
          <w:szCs w:val="24"/>
        </w:rPr>
        <w:br/>
        <w:t> </w:t>
      </w:r>
      <w:r>
        <w:rPr>
          <w:rFonts w:ascii="Times New Roman" w:hAnsi="Times New Roman"/>
          <w:color w:val="auto"/>
          <w:sz w:val="24"/>
          <w:szCs w:val="24"/>
        </w:rPr>
        <w:br/>
      </w:r>
    </w:p>
    <w:bookmarkStart w:id="383" w:name="analyses_concentration_accesscon_6540"/>
    <w:bookmarkEnd w:id="383"/>
    <w:p w:rsidR="00FC4319" w:rsidRDefault="00FC4319">
      <w:pPr>
        <w:pStyle w:val="Heading3"/>
        <w:divId w:val="755706100"/>
      </w:pPr>
      <w:r>
        <w:fldChar w:fldCharType="begin"/>
      </w:r>
      <w:r>
        <w:instrText xml:space="preserve"> XE "Accessing the concentration analyses" \* MERGEFORMAT </w:instrText>
      </w:r>
      <w:r>
        <w:fldChar w:fldCharType="end"/>
      </w:r>
      <w:bookmarkStart w:id="384" w:name="_Toc417578527"/>
      <w:r>
        <w:t>Accessing the concentration analyses</w:t>
      </w:r>
      <w:bookmarkEnd w:id="384"/>
    </w:p>
    <w:p w:rsidR="00FC4319" w:rsidRDefault="00FC4319" w:rsidP="002E7032">
      <w:pPr>
        <w:numPr>
          <w:ilvl w:val="0"/>
          <w:numId w:val="385"/>
        </w:numPr>
        <w:tabs>
          <w:tab w:val="clear" w:pos="720"/>
          <w:tab w:val="left" w:pos="420"/>
        </w:tabs>
        <w:ind w:left="420"/>
        <w:divId w:val="1329745983"/>
      </w:pPr>
      <w:r>
        <w:t xml:space="preserve">You can access the concentration analysis using the side menu from Amadeus's </w:t>
      </w:r>
      <w:hyperlink w:anchor="intro_homepage_htm" w:history="1">
        <w:r>
          <w:rPr>
            <w:rStyle w:val="Hyperlink"/>
            <w:color w:val="0000FF"/>
          </w:rPr>
          <w:t>Home page</w:t>
        </w:r>
      </w:hyperlink>
      <w:r>
        <w:t xml:space="preserve"> or </w:t>
      </w:r>
      <w:hyperlink w:anchor="list_listresults_htm" w:history="1">
        <w:r>
          <w:rPr>
            <w:rStyle w:val="Hyperlink"/>
            <w:color w:val="0000FF"/>
          </w:rPr>
          <w:t>List</w:t>
        </w:r>
      </w:hyperlink>
      <w:r>
        <w:t xml:space="preserve"> page by expanding the </w:t>
      </w:r>
      <w:r>
        <w:rPr>
          <w:rStyle w:val="uicontrol"/>
        </w:rPr>
        <w:t>Concentration analysis</w:t>
      </w:r>
      <w:r>
        <w:t xml:space="preserve"> submenu:</w:t>
      </w:r>
    </w:p>
    <w:p w:rsidR="00FC4319" w:rsidRDefault="00A24BB0" w:rsidP="002E7032">
      <w:pPr>
        <w:tabs>
          <w:tab w:val="left" w:pos="420"/>
        </w:tabs>
        <w:ind w:left="420"/>
        <w:divId w:val="1795323262"/>
      </w:pPr>
      <w:r>
        <w:rPr>
          <w:noProof/>
          <w:lang w:val="en-US" w:eastAsia="en-US"/>
        </w:rPr>
        <w:drawing>
          <wp:inline distT="0" distB="0" distL="0" distR="0" wp14:anchorId="3793C619" wp14:editId="3B237DB5">
            <wp:extent cx="4229100" cy="2184400"/>
            <wp:effectExtent l="0" t="0" r="0" b="0"/>
            <wp:docPr id="716" name="Picture 716" descr="conc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concaccess"/>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229100" cy="2184400"/>
                    </a:xfrm>
                    <a:prstGeom prst="rect">
                      <a:avLst/>
                    </a:prstGeom>
                    <a:noFill/>
                    <a:ln>
                      <a:noFill/>
                    </a:ln>
                  </pic:spPr>
                </pic:pic>
              </a:graphicData>
            </a:graphic>
          </wp:inline>
        </w:drawing>
      </w:r>
    </w:p>
    <w:p w:rsidR="00FC4319" w:rsidRDefault="00FC4319" w:rsidP="002E7032">
      <w:pPr>
        <w:numPr>
          <w:ilvl w:val="0"/>
          <w:numId w:val="385"/>
        </w:numPr>
        <w:tabs>
          <w:tab w:val="clear" w:pos="720"/>
          <w:tab w:val="left" w:pos="420"/>
        </w:tabs>
        <w:ind w:left="420"/>
        <w:divId w:val="1329745983"/>
      </w:pPr>
      <w:r>
        <w:t>Choose one of the following options:</w:t>
      </w:r>
    </w:p>
    <w:p w:rsidR="00FC4319" w:rsidRPr="00A24BB0" w:rsidRDefault="00FC4319" w:rsidP="002E7032">
      <w:pPr>
        <w:tabs>
          <w:tab w:val="left" w:pos="420"/>
        </w:tabs>
        <w:ind w:left="420"/>
        <w:divId w:val="326985964"/>
      </w:pPr>
      <w:r w:rsidRPr="00A24BB0">
        <w:rPr>
          <w:rStyle w:val="Drop-downhotspot"/>
          <w:b/>
          <w:bCs/>
          <w:color w:val="003366"/>
        </w:rPr>
        <w:t>New analysis</w:t>
      </w:r>
    </w:p>
    <w:p w:rsidR="00FC4319" w:rsidRDefault="00FC4319" w:rsidP="002E7032">
      <w:pPr>
        <w:tabs>
          <w:tab w:val="left" w:pos="420"/>
        </w:tabs>
        <w:ind w:left="420"/>
        <w:divId w:val="2083024354"/>
      </w:pPr>
      <w:r>
        <w:t xml:space="preserve">Select this option to build your own customised concentration analysis. When you select this option, you are presented with the </w:t>
      </w:r>
      <w:hyperlink w:anchor="analyses_concentration_concwizar_8856" w:history="1">
        <w:r>
          <w:rPr>
            <w:rStyle w:val="Hyperlink"/>
            <w:color w:val="0000FF"/>
          </w:rPr>
          <w:t>Concentration Wizard</w:t>
        </w:r>
      </w:hyperlink>
      <w:r>
        <w:t>.</w:t>
      </w:r>
    </w:p>
    <w:p w:rsidR="00FC4319" w:rsidRPr="00A24BB0" w:rsidRDefault="00FC4319" w:rsidP="002E7032">
      <w:pPr>
        <w:tabs>
          <w:tab w:val="left" w:pos="420"/>
        </w:tabs>
        <w:ind w:left="420"/>
        <w:divId w:val="326985964"/>
      </w:pPr>
      <w:r w:rsidRPr="00A24BB0">
        <w:rPr>
          <w:rStyle w:val="Drop-downhotspot"/>
          <w:b/>
          <w:bCs/>
          <w:color w:val="003366"/>
        </w:rPr>
        <w:t>Predefined analyse</w:t>
      </w:r>
      <w:r w:rsidRPr="00A24BB0">
        <w:rPr>
          <w:rStyle w:val="Drop-downhotspot"/>
          <w:color w:val="003366"/>
        </w:rPr>
        <w:t>s</w:t>
      </w:r>
    </w:p>
    <w:p w:rsidR="00FC4319" w:rsidRDefault="00FC4319" w:rsidP="002E7032">
      <w:pPr>
        <w:tabs>
          <w:tab w:val="left" w:pos="420"/>
        </w:tabs>
        <w:ind w:left="420"/>
        <w:divId w:val="214659688"/>
      </w:pPr>
      <w:r>
        <w:t>Choose one of the predefined analyses available to access the results of the concentration analysis according to the variable displayed in the selected option.</w:t>
      </w:r>
    </w:p>
    <w:p w:rsidR="00FC4319" w:rsidRDefault="00FC4319" w:rsidP="002E7032">
      <w:pPr>
        <w:tabs>
          <w:tab w:val="left" w:pos="420"/>
        </w:tabs>
        <w:ind w:left="420"/>
        <w:divId w:val="214659688"/>
      </w:pPr>
      <w:r>
        <w:t xml:space="preserve">When you select a predefined analysis, you bypass the Concentration Wizard and are immediately presented with the </w:t>
      </w:r>
      <w:hyperlink w:anchor="analyses_concentration_concanalr_3522" w:history="1">
        <w:r>
          <w:rPr>
            <w:rStyle w:val="Hyperlink"/>
            <w:color w:val="0000FF"/>
          </w:rPr>
          <w:t>results of the concentration analysis</w:t>
        </w:r>
      </w:hyperlink>
      <w:r>
        <w:t xml:space="preserve">. </w:t>
      </w:r>
    </w:p>
    <w:p w:rsidR="00FC4319" w:rsidRPr="00A24BB0" w:rsidRDefault="00FC4319" w:rsidP="002E7032">
      <w:pPr>
        <w:tabs>
          <w:tab w:val="left" w:pos="420"/>
        </w:tabs>
        <w:ind w:left="420"/>
        <w:divId w:val="326985964"/>
      </w:pPr>
      <w:r w:rsidRPr="00A24BB0">
        <w:rPr>
          <w:rStyle w:val="Drop-downhotspot"/>
          <w:b/>
          <w:bCs/>
          <w:color w:val="003366"/>
        </w:rPr>
        <w:t>Saved analyses</w:t>
      </w:r>
    </w:p>
    <w:p w:rsidR="00FC4319" w:rsidRDefault="00FC4319" w:rsidP="002E7032">
      <w:pPr>
        <w:tabs>
          <w:tab w:val="left" w:pos="420"/>
        </w:tabs>
        <w:ind w:left="420"/>
        <w:divId w:val="756751162"/>
      </w:pPr>
      <w:r>
        <w:t xml:space="preserve">Choose one of your previously saved concentration analyses. When you click a previously saved concentration analysis, you are directly presented with the </w:t>
      </w:r>
      <w:hyperlink w:anchor="analyses_concentration_concanalr_3522" w:history="1">
        <w:r>
          <w:rPr>
            <w:rStyle w:val="Hyperlink"/>
            <w:color w:val="0000FF"/>
          </w:rPr>
          <w:t>results of the analysis</w:t>
        </w:r>
      </w:hyperlink>
      <w:r>
        <w:t>.</w:t>
      </w:r>
    </w:p>
    <w:p w:rsidR="00FC4319" w:rsidRDefault="00FC4319">
      <w:pPr>
        <w:spacing w:before="0" w:after="0"/>
        <w:divId w:val="755706100"/>
        <w:rPr>
          <w:rFonts w:ascii="Times New Roman" w:hAnsi="Times New Roman"/>
          <w:color w:val="auto"/>
          <w:sz w:val="24"/>
          <w:szCs w:val="24"/>
        </w:rPr>
      </w:pPr>
      <w:r>
        <w:rPr>
          <w:rFonts w:ascii="Times New Roman" w:hAnsi="Times New Roman"/>
          <w:color w:val="auto"/>
          <w:sz w:val="24"/>
          <w:szCs w:val="24"/>
        </w:rPr>
        <w:t xml:space="preserve">  </w:t>
      </w:r>
    </w:p>
    <w:p w:rsidR="00FC4319" w:rsidRDefault="00A24BB0">
      <w:pPr>
        <w:pStyle w:val="notes"/>
        <w:divId w:val="1417899278"/>
      </w:pPr>
      <w:r>
        <w:rPr>
          <w:noProof/>
          <w:lang w:val="en-US" w:eastAsia="en-US"/>
        </w:rPr>
        <w:drawing>
          <wp:inline distT="0" distB="0" distL="0" distR="0" wp14:anchorId="5B9A4D50" wp14:editId="4994D79E">
            <wp:extent cx="146050" cy="127000"/>
            <wp:effectExtent l="0" t="0" r="0" b="0"/>
            <wp:docPr id="717" name="Picture 717"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FC4319">
        <w:t>  </w:t>
      </w:r>
      <w:r w:rsidR="00FC4319">
        <w:rPr>
          <w:b/>
          <w:bCs/>
          <w:i/>
          <w:iCs/>
        </w:rPr>
        <w:t>Notes:</w:t>
      </w:r>
    </w:p>
    <w:p w:rsidR="00FC4319" w:rsidRDefault="00FC4319" w:rsidP="002E7032">
      <w:pPr>
        <w:pStyle w:val="notes"/>
        <w:numPr>
          <w:ilvl w:val="0"/>
          <w:numId w:val="386"/>
        </w:numPr>
        <w:tabs>
          <w:tab w:val="left" w:pos="720"/>
        </w:tabs>
        <w:divId w:val="1417899278"/>
      </w:pPr>
      <w:r>
        <w:t>If you do not select companies from the list before accessing the concentration analysis, all companies included in your results are considered for the analysis.</w:t>
      </w:r>
    </w:p>
    <w:p w:rsidR="00FC4319" w:rsidRDefault="00FC4319" w:rsidP="002E7032">
      <w:pPr>
        <w:pStyle w:val="notes"/>
        <w:numPr>
          <w:ilvl w:val="0"/>
          <w:numId w:val="386"/>
        </w:numPr>
        <w:tabs>
          <w:tab w:val="left" w:pos="720"/>
        </w:tabs>
        <w:divId w:val="1417899278"/>
      </w:pPr>
      <w:r>
        <w:t xml:space="preserve">The analysis is only available if a maximum of 5,000 companies are selected for the analysis. </w:t>
      </w:r>
    </w:p>
    <w:p w:rsidR="00FC4319" w:rsidRDefault="00FC4319" w:rsidP="002E7032">
      <w:pPr>
        <w:pStyle w:val="notes"/>
        <w:numPr>
          <w:ilvl w:val="0"/>
          <w:numId w:val="386"/>
        </w:numPr>
        <w:tabs>
          <w:tab w:val="left" w:pos="720"/>
        </w:tabs>
        <w:divId w:val="1417899278"/>
      </w:pPr>
      <w:r>
        <w:t>The side menu shown above may be displayed on the other side of the screen.</w:t>
      </w:r>
    </w:p>
    <w:p w:rsidR="00FC4319" w:rsidRDefault="00FC4319" w:rsidP="002E7032">
      <w:pPr>
        <w:pStyle w:val="notes"/>
        <w:numPr>
          <w:ilvl w:val="0"/>
          <w:numId w:val="386"/>
        </w:numPr>
        <w:tabs>
          <w:tab w:val="left" w:pos="720"/>
        </w:tabs>
        <w:divId w:val="1417899278"/>
      </w:pPr>
      <w:r>
        <w:t xml:space="preserve">The category </w:t>
      </w:r>
      <w:r>
        <w:rPr>
          <w:b/>
          <w:bCs/>
          <w:i/>
          <w:iCs/>
        </w:rPr>
        <w:t>Saved analysis</w:t>
      </w:r>
      <w:r>
        <w:t xml:space="preserve"> is not displayed if you have not previously saved a concentration analysis. </w:t>
      </w:r>
    </w:p>
    <w:p w:rsidR="00FC4319" w:rsidRDefault="00FC4319">
      <w:pPr>
        <w:spacing w:before="0" w:after="0"/>
        <w:divId w:val="755706100"/>
        <w:rPr>
          <w:rFonts w:ascii="Times New Roman" w:hAnsi="Times New Roman"/>
          <w:color w:val="auto"/>
          <w:sz w:val="24"/>
          <w:szCs w:val="24"/>
        </w:rPr>
      </w:pPr>
      <w:r>
        <w:rPr>
          <w:rFonts w:ascii="Times New Roman" w:hAnsi="Times New Roman"/>
          <w:color w:val="auto"/>
          <w:sz w:val="24"/>
          <w:szCs w:val="24"/>
        </w:rPr>
        <w:t xml:space="preserve">  </w:t>
      </w:r>
    </w:p>
    <w:p w:rsidR="00FC4319" w:rsidRDefault="00A24BB0">
      <w:pPr>
        <w:shd w:val="clear" w:color="auto" w:fill="FAEBD7"/>
        <w:divId w:val="1251624726"/>
      </w:pPr>
      <w:r>
        <w:rPr>
          <w:noProof/>
          <w:lang w:val="en-US" w:eastAsia="en-US"/>
        </w:rPr>
        <w:drawing>
          <wp:inline distT="0" distB="0" distL="0" distR="0" wp14:anchorId="6E20B544" wp14:editId="77D6EEFB">
            <wp:extent cx="133350" cy="222250"/>
            <wp:effectExtent l="0" t="0" r="0" b="0"/>
            <wp:docPr id="718" name="Picture 718" descr="Ampo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Ampoul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3350" cy="222250"/>
                    </a:xfrm>
                    <a:prstGeom prst="rect">
                      <a:avLst/>
                    </a:prstGeom>
                    <a:noFill/>
                    <a:ln>
                      <a:noFill/>
                    </a:ln>
                  </pic:spPr>
                </pic:pic>
              </a:graphicData>
            </a:graphic>
          </wp:inline>
        </w:drawing>
      </w:r>
    </w:p>
    <w:p w:rsidR="00FC4319" w:rsidRDefault="00FC4319">
      <w:pPr>
        <w:pStyle w:val="tip"/>
        <w:divId w:val="984511667"/>
      </w:pPr>
      <w:r>
        <w:t> </w:t>
      </w:r>
      <w:r>
        <w:rPr>
          <w:b/>
          <w:bCs/>
          <w:i/>
          <w:iCs/>
        </w:rPr>
        <w:t>Tip:</w:t>
      </w:r>
      <w:r>
        <w:t xml:space="preserve"> If you want to run a concentration analysis that closely resembles one that already exists (saved or predefined), select  that analysis and  then customise it by </w:t>
      </w:r>
      <w:hyperlink w:anchor="analyses_concentration_step3conc_2499" w:history="1">
        <w:r>
          <w:rPr>
            <w:rStyle w:val="Hyperlink"/>
            <w:color w:val="0000FF"/>
          </w:rPr>
          <w:t>adding or removing elements</w:t>
        </w:r>
      </w:hyperlink>
      <w:r>
        <w:t xml:space="preserve">, modifying the </w:t>
      </w:r>
      <w:hyperlink w:anchor="analyses_concentration_step1conc_1993" w:history="1">
        <w:r>
          <w:rPr>
            <w:rStyle w:val="Hyperlink"/>
            <w:color w:val="0000FF"/>
          </w:rPr>
          <w:t>variable</w:t>
        </w:r>
      </w:hyperlink>
      <w:r>
        <w:t xml:space="preserve">, </w:t>
      </w:r>
      <w:hyperlink w:anchor="analyses_concentration_step2conc_6772" w:history="1">
        <w:r>
          <w:rPr>
            <w:rStyle w:val="Hyperlink"/>
            <w:color w:val="0000FF"/>
          </w:rPr>
          <w:t>year</w:t>
        </w:r>
      </w:hyperlink>
      <w:r>
        <w:t xml:space="preserve"> or the display options of the elements included in the analysis.</w:t>
      </w:r>
    </w:p>
    <w:p w:rsidR="00FC4319" w:rsidRDefault="00FC4319">
      <w:pPr>
        <w:spacing w:before="0" w:after="0"/>
        <w:divId w:val="755706100"/>
        <w:rPr>
          <w:rFonts w:ascii="Times New Roman" w:hAnsi="Times New Roman"/>
          <w:color w:val="auto"/>
          <w:sz w:val="24"/>
          <w:szCs w:val="24"/>
        </w:rPr>
      </w:pPr>
      <w:r>
        <w:rPr>
          <w:rFonts w:ascii="Times New Roman" w:hAnsi="Times New Roman"/>
          <w:color w:val="auto"/>
          <w:sz w:val="24"/>
          <w:szCs w:val="24"/>
        </w:rPr>
        <w:t xml:space="preserve">    </w:t>
      </w:r>
    </w:p>
    <w:p w:rsidR="00FC4319" w:rsidRDefault="00FC4319">
      <w:pPr>
        <w:pStyle w:val="Heading3"/>
        <w:divId w:val="755706100"/>
      </w:pPr>
      <w:bookmarkStart w:id="385" w:name="_Toc417578528"/>
      <w:r>
        <w:lastRenderedPageBreak/>
        <w:t>Concentration wizard</w:t>
      </w:r>
      <w:bookmarkEnd w:id="385"/>
    </w:p>
    <w:p w:rsidR="00B67230" w:rsidRDefault="00B67230">
      <w:pPr>
        <w:spacing w:before="0" w:after="0"/>
        <w:divId w:val="1846288628"/>
        <w:rPr>
          <w:color w:val="auto"/>
        </w:rPr>
      </w:pPr>
      <w:r>
        <w:rPr>
          <w:color w:val="auto"/>
        </w:rPr>
        <w:fldChar w:fldCharType="begin"/>
      </w:r>
      <w:r>
        <w:rPr>
          <w:color w:val="auto"/>
        </w:rPr>
        <w:instrText xml:space="preserve"> XE "Concentration wizard" \* MERGEFORMAT </w:instrText>
      </w:r>
      <w:r>
        <w:rPr>
          <w:color w:val="auto"/>
        </w:rPr>
        <w:fldChar w:fldCharType="end"/>
      </w:r>
    </w:p>
    <w:p w:rsidR="00B67230" w:rsidRDefault="00B67230">
      <w:pPr>
        <w:pStyle w:val="Heading4"/>
        <w:divId w:val="1846288628"/>
      </w:pPr>
      <w:bookmarkStart w:id="386" w:name="analyses_concentration_concwizar_8856"/>
      <w:bookmarkEnd w:id="386"/>
      <w:r>
        <w:t>Overview</w:t>
      </w:r>
    </w:p>
    <w:p w:rsidR="00B67230" w:rsidRDefault="00B67230">
      <w:pPr>
        <w:divId w:val="1846288628"/>
      </w:pPr>
      <w:r>
        <w:t>As with the other available analyses, the concentration analysis has a built-in Wizard allowing you to construct and customise your analysis using an easy step-by-step procedure.</w:t>
      </w:r>
    </w:p>
    <w:p w:rsidR="00B67230" w:rsidRDefault="00B67230">
      <w:pPr>
        <w:divId w:val="1846288628"/>
      </w:pPr>
      <w:r>
        <w:t xml:space="preserve">The Concentration Wizard is composed of three distinct steps: </w:t>
      </w:r>
    </w:p>
    <w:p w:rsidR="00B67230" w:rsidRDefault="00927FD0" w:rsidP="002E7032">
      <w:pPr>
        <w:numPr>
          <w:ilvl w:val="0"/>
          <w:numId w:val="387"/>
        </w:numPr>
        <w:tabs>
          <w:tab w:val="left" w:pos="720"/>
        </w:tabs>
        <w:divId w:val="1846288628"/>
      </w:pPr>
      <w:hyperlink w:anchor="analyses_concentration_step1conc_1993" w:history="1">
        <w:r w:rsidR="00B67230">
          <w:rPr>
            <w:rStyle w:val="Hyperlink"/>
            <w:color w:val="0000FF"/>
          </w:rPr>
          <w:t>Step 1</w:t>
        </w:r>
      </w:hyperlink>
      <w:r w:rsidR="00B67230">
        <w:t>: select the financial variable you want to analyse.</w:t>
      </w:r>
    </w:p>
    <w:p w:rsidR="00B67230" w:rsidRDefault="00927FD0" w:rsidP="002E7032">
      <w:pPr>
        <w:numPr>
          <w:ilvl w:val="0"/>
          <w:numId w:val="387"/>
        </w:numPr>
        <w:tabs>
          <w:tab w:val="left" w:pos="720"/>
        </w:tabs>
        <w:divId w:val="1846288628"/>
      </w:pPr>
      <w:hyperlink w:anchor="analyses_concentration_step2conc_6772" w:history="1">
        <w:r w:rsidR="00B67230">
          <w:rPr>
            <w:rStyle w:val="Hyperlink"/>
            <w:color w:val="0000FF"/>
          </w:rPr>
          <w:t>Step 2</w:t>
        </w:r>
      </w:hyperlink>
      <w:r w:rsidR="00B67230">
        <w:t>: select the year of accounting data you want to consider.</w:t>
      </w:r>
    </w:p>
    <w:p w:rsidR="00B67230" w:rsidRDefault="00927FD0" w:rsidP="002E7032">
      <w:pPr>
        <w:numPr>
          <w:ilvl w:val="0"/>
          <w:numId w:val="387"/>
        </w:numPr>
        <w:tabs>
          <w:tab w:val="left" w:pos="720"/>
        </w:tabs>
        <w:divId w:val="1846288628"/>
      </w:pPr>
      <w:hyperlink w:anchor="analyses_concentration_step3conc_2499" w:history="1">
        <w:r w:rsidR="00B67230">
          <w:rPr>
            <w:rStyle w:val="Hyperlink"/>
            <w:color w:val="0000FF"/>
          </w:rPr>
          <w:t>Step 3</w:t>
        </w:r>
      </w:hyperlink>
      <w:r w:rsidR="00B67230">
        <w:t>: select the elements (tables and charts) to include in the concentration analysis results.</w:t>
      </w:r>
    </w:p>
    <w:p w:rsidR="00B67230" w:rsidRDefault="00B67230">
      <w:pPr>
        <w:pStyle w:val="Heading4"/>
        <w:divId w:val="1846288628"/>
      </w:pPr>
      <w:r>
        <w:t>Navigation between steps</w:t>
      </w:r>
    </w:p>
    <w:p w:rsidR="00B67230" w:rsidRDefault="00B67230">
      <w:pPr>
        <w:divId w:val="1846288628"/>
      </w:pPr>
      <w:r>
        <w:t xml:space="preserve">Several buttons and links are displayed at the bottom of each step allowing you to navigate between the steps of the Wizard: </w:t>
      </w:r>
    </w:p>
    <w:tbl>
      <w:tblPr>
        <w:tblW w:w="8150"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1269"/>
        <w:gridCol w:w="6881"/>
      </w:tblGrid>
      <w:tr w:rsidR="00B67230" w:rsidTr="00ED1153">
        <w:trPr>
          <w:divId w:val="1399867575"/>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B67230" w:rsidRDefault="00B67230">
            <w:pPr>
              <w:pStyle w:val="columnheader"/>
            </w:pPr>
            <w:r>
              <w:t>Icon / Link</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B67230" w:rsidRDefault="00B67230">
            <w:pPr>
              <w:pStyle w:val="columnheader"/>
            </w:pPr>
            <w:r>
              <w:t>Function</w:t>
            </w:r>
          </w:p>
        </w:tc>
      </w:tr>
      <w:tr w:rsidR="00B67230" w:rsidTr="00ED1153">
        <w:trPr>
          <w:divId w:val="1399867575"/>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B67230" w:rsidRDefault="00B67230">
            <w:pPr>
              <w:pStyle w:val="celltext"/>
              <w:jc w:val="center"/>
            </w:pPr>
            <w:r>
              <w:rPr>
                <w:rStyle w:val="uicontrol"/>
              </w:rPr>
              <w:t>Previous</w:t>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B67230" w:rsidRDefault="00B67230">
            <w:pPr>
              <w:pStyle w:val="celltext"/>
            </w:pPr>
            <w:r>
              <w:t>Navigate to the previous step of the wizard</w:t>
            </w:r>
          </w:p>
        </w:tc>
      </w:tr>
      <w:tr w:rsidR="00B67230" w:rsidTr="00ED1153">
        <w:trPr>
          <w:divId w:val="1399867575"/>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B67230" w:rsidRDefault="00B67230">
            <w:pPr>
              <w:pStyle w:val="celltext"/>
              <w:jc w:val="center"/>
            </w:pPr>
            <w:r>
              <w:rPr>
                <w:rStyle w:val="uicontrol"/>
              </w:rPr>
              <w:t>Next</w:t>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B67230" w:rsidRDefault="00B67230">
            <w:pPr>
              <w:pStyle w:val="celltext"/>
            </w:pPr>
            <w:r>
              <w:t>Navigate to the next step of the wizard.</w:t>
            </w:r>
          </w:p>
        </w:tc>
      </w:tr>
      <w:tr w:rsidR="00B67230" w:rsidTr="00ED1153">
        <w:trPr>
          <w:divId w:val="1399867575"/>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B67230" w:rsidRDefault="00A24BB0">
            <w:pPr>
              <w:pStyle w:val="celltext"/>
              <w:jc w:val="center"/>
            </w:pPr>
            <w:r>
              <w:rPr>
                <w:noProof/>
                <w:lang w:val="en-US" w:eastAsia="en-US"/>
              </w:rPr>
              <w:drawing>
                <wp:inline distT="0" distB="0" distL="0" distR="0" wp14:anchorId="0B9B0800" wp14:editId="558EA25E">
                  <wp:extent cx="381000" cy="209550"/>
                  <wp:effectExtent l="0" t="0" r="0" b="0"/>
                  <wp:docPr id="719" name="Picture 719" descr="ButtonFi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ButtonFinish"/>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B67230" w:rsidRDefault="00B67230">
            <w:pPr>
              <w:pStyle w:val="celltext"/>
            </w:pPr>
            <w:r>
              <w:t xml:space="preserve">Go to the </w:t>
            </w:r>
            <w:hyperlink w:anchor="analyses_concentration_concanalr_3522" w:history="1">
              <w:r>
                <w:rPr>
                  <w:rStyle w:val="Hyperlink"/>
                  <w:color w:val="0000FF"/>
                </w:rPr>
                <w:t>results of the concentration analysis</w:t>
              </w:r>
            </w:hyperlink>
            <w:r>
              <w:t xml:space="preserve">. </w:t>
            </w:r>
            <w:r>
              <w:br/>
              <w:t>This button is only active if you have completed each step of the wizard.</w:t>
            </w:r>
          </w:p>
        </w:tc>
      </w:tr>
    </w:tbl>
    <w:p w:rsidR="00B67230" w:rsidRDefault="00B67230">
      <w:pPr>
        <w:divId w:val="1846288628"/>
      </w:pPr>
      <w:r>
        <w:t>At the upper left of the wizard is a set of numbered icons, which you can click to jump directly to the corresponding step.</w:t>
      </w:r>
      <w:r>
        <w:br/>
      </w:r>
      <w:r w:rsidR="00A24BB0">
        <w:rPr>
          <w:noProof/>
          <w:lang w:val="en-US" w:eastAsia="en-US"/>
        </w:rPr>
        <w:drawing>
          <wp:inline distT="0" distB="0" distL="0" distR="0" wp14:anchorId="5BF7DD18" wp14:editId="4EE9BF9A">
            <wp:extent cx="819150" cy="190500"/>
            <wp:effectExtent l="0" t="0" r="0" b="0"/>
            <wp:docPr id="720" name="Picture 720" descr="Agg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AggSteps"/>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819150" cy="190500"/>
                    </a:xfrm>
                    <a:prstGeom prst="rect">
                      <a:avLst/>
                    </a:prstGeom>
                    <a:noFill/>
                    <a:ln>
                      <a:noFill/>
                    </a:ln>
                  </pic:spPr>
                </pic:pic>
              </a:graphicData>
            </a:graphic>
          </wp:inline>
        </w:drawing>
      </w:r>
      <w:r>
        <w:br/>
        <w:t xml:space="preserve">The number highlighted in orange is the current step. Clicking the last icon allows you to view the </w:t>
      </w:r>
      <w:hyperlink w:anchor="analyses_concentration_concanalr_3522" w:history="1">
        <w:r>
          <w:rPr>
            <w:rStyle w:val="Hyperlink"/>
            <w:color w:val="0000FF"/>
          </w:rPr>
          <w:t>results of the concentration analysis</w:t>
        </w:r>
      </w:hyperlink>
      <w:r>
        <w:t xml:space="preserve"> and is only active if each step of the wizard has been completed.</w:t>
      </w:r>
    </w:p>
    <w:p w:rsidR="00B67230" w:rsidRDefault="00B67230">
      <w:pPr>
        <w:pStyle w:val="Heading4"/>
        <w:divId w:val="1846288628"/>
      </w:pPr>
      <w:r>
        <w:t>Loading/saving/modifying/deleting a concentration analysis</w:t>
      </w:r>
    </w:p>
    <w:p w:rsidR="00B67230" w:rsidRDefault="00B67230">
      <w:pPr>
        <w:pStyle w:val="Heading5"/>
        <w:divId w:val="1128858016"/>
      </w:pPr>
      <w:r>
        <w:t>Saving your concentration analysis</w:t>
      </w:r>
    </w:p>
    <w:p w:rsidR="00B67230" w:rsidRDefault="00B67230">
      <w:pPr>
        <w:divId w:val="1128858016"/>
      </w:pPr>
      <w:r>
        <w:t>At each step you have the option to save your analysis to either the application server or to a local or networked drive.</w:t>
      </w:r>
    </w:p>
    <w:tbl>
      <w:tblPr>
        <w:tblW w:w="7440"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1170"/>
        <w:gridCol w:w="6270"/>
      </w:tblGrid>
      <w:tr w:rsidR="00B67230">
        <w:trPr>
          <w:divId w:val="967081901"/>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B67230" w:rsidRDefault="00B67230">
            <w:pPr>
              <w:pStyle w:val="columnheader"/>
            </w:pPr>
            <w:r>
              <w:t xml:space="preserve">Icon </w:t>
            </w:r>
          </w:p>
        </w:tc>
        <w:tc>
          <w:tcPr>
            <w:tcW w:w="6270" w:type="dxa"/>
            <w:tcBorders>
              <w:bottom w:val="dotted" w:sz="6" w:space="0" w:color="C0C0C0"/>
              <w:right w:val="dotted" w:sz="6" w:space="0" w:color="C0C0C0"/>
            </w:tcBorders>
            <w:tcMar>
              <w:top w:w="15" w:type="dxa"/>
              <w:left w:w="0" w:type="dxa"/>
              <w:bottom w:w="15" w:type="dxa"/>
              <w:right w:w="0" w:type="dxa"/>
            </w:tcMar>
            <w:vAlign w:val="center"/>
          </w:tcPr>
          <w:p w:rsidR="00B67230" w:rsidRDefault="00B67230">
            <w:pPr>
              <w:pStyle w:val="columnheader"/>
            </w:pPr>
            <w:r>
              <w:t>Function</w:t>
            </w:r>
          </w:p>
        </w:tc>
      </w:tr>
      <w:tr w:rsidR="00B67230">
        <w:trPr>
          <w:divId w:val="967081901"/>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B67230" w:rsidRDefault="00A24BB0">
            <w:pPr>
              <w:pStyle w:val="celltext"/>
              <w:jc w:val="center"/>
            </w:pPr>
            <w:r>
              <w:rPr>
                <w:noProof/>
                <w:lang w:val="en-US" w:eastAsia="en-US"/>
              </w:rPr>
              <w:drawing>
                <wp:inline distT="0" distB="0" distL="0" distR="0" wp14:anchorId="786867A2" wp14:editId="585CB93F">
                  <wp:extent cx="133350" cy="127000"/>
                  <wp:effectExtent l="0" t="0" r="0" b="0"/>
                  <wp:docPr id="721" name="Picture 721" descr="save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save_search"/>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3350" cy="127000"/>
                          </a:xfrm>
                          <a:prstGeom prst="rect">
                            <a:avLst/>
                          </a:prstGeom>
                          <a:noFill/>
                          <a:ln>
                            <a:noFill/>
                          </a:ln>
                        </pic:spPr>
                      </pic:pic>
                    </a:graphicData>
                  </a:graphic>
                </wp:inline>
              </w:drawing>
            </w:r>
          </w:p>
        </w:tc>
        <w:tc>
          <w:tcPr>
            <w:tcW w:w="6270" w:type="dxa"/>
            <w:tcBorders>
              <w:bottom w:val="dotted" w:sz="6" w:space="0" w:color="C0C0C0"/>
              <w:right w:val="dotted" w:sz="6" w:space="0" w:color="C0C0C0"/>
            </w:tcBorders>
            <w:shd w:val="clear" w:color="auto" w:fill="E2EAF4"/>
            <w:tcMar>
              <w:top w:w="15" w:type="dxa"/>
              <w:left w:w="150" w:type="dxa"/>
              <w:bottom w:w="15" w:type="dxa"/>
              <w:right w:w="150" w:type="dxa"/>
            </w:tcMar>
          </w:tcPr>
          <w:p w:rsidR="00B67230" w:rsidRDefault="00B67230">
            <w:pPr>
              <w:pStyle w:val="celltext"/>
            </w:pPr>
            <w:r>
              <w:t>Save the analysis to the application server</w:t>
            </w:r>
          </w:p>
        </w:tc>
      </w:tr>
      <w:tr w:rsidR="00B67230">
        <w:trPr>
          <w:divId w:val="967081901"/>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B67230" w:rsidRDefault="00A24BB0">
            <w:pPr>
              <w:pStyle w:val="celltext"/>
              <w:jc w:val="center"/>
            </w:pPr>
            <w:r>
              <w:rPr>
                <w:noProof/>
                <w:lang w:val="en-US" w:eastAsia="en-US"/>
              </w:rPr>
              <w:drawing>
                <wp:inline distT="0" distB="0" distL="0" distR="0" wp14:anchorId="783B886A" wp14:editId="1EED453E">
                  <wp:extent cx="190500" cy="165100"/>
                  <wp:effectExtent l="0" t="0" r="0" b="0"/>
                  <wp:docPr id="722" name="Picture 722" descr="save_to_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save_to_disk"/>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p>
        </w:tc>
        <w:tc>
          <w:tcPr>
            <w:tcW w:w="6270" w:type="dxa"/>
            <w:tcBorders>
              <w:bottom w:val="dotted" w:sz="6" w:space="0" w:color="C0C0C0"/>
              <w:right w:val="dotted" w:sz="6" w:space="0" w:color="C0C0C0"/>
            </w:tcBorders>
            <w:shd w:val="clear" w:color="auto" w:fill="F2F2F2"/>
            <w:tcMar>
              <w:top w:w="15" w:type="dxa"/>
              <w:left w:w="150" w:type="dxa"/>
              <w:bottom w:w="15" w:type="dxa"/>
              <w:right w:w="150" w:type="dxa"/>
            </w:tcMar>
          </w:tcPr>
          <w:p w:rsidR="00B67230" w:rsidRDefault="00B67230">
            <w:pPr>
              <w:pStyle w:val="celltext"/>
            </w:pPr>
            <w:r>
              <w:t>Save the analysis to a local or network drive (.conc file extension)</w:t>
            </w:r>
          </w:p>
        </w:tc>
      </w:tr>
    </w:tbl>
    <w:p w:rsidR="00B67230" w:rsidRDefault="00B67230">
      <w:pPr>
        <w:spacing w:before="0" w:after="0"/>
        <w:divId w:val="1128858016"/>
      </w:pPr>
      <w:r>
        <w:t> </w:t>
      </w:r>
    </w:p>
    <w:p w:rsidR="00B67230" w:rsidRDefault="00A24BB0" w:rsidP="00503423">
      <w:pPr>
        <w:shd w:val="clear" w:color="auto" w:fill="F2F2F2"/>
        <w:divId w:val="944969591"/>
      </w:pPr>
      <w:r>
        <w:rPr>
          <w:noProof/>
          <w:lang w:val="en-US" w:eastAsia="en-US"/>
        </w:rPr>
        <w:drawing>
          <wp:inline distT="0" distB="0" distL="0" distR="0" wp14:anchorId="0F862362" wp14:editId="2808217F">
            <wp:extent cx="146050" cy="127000"/>
            <wp:effectExtent l="0" t="0" r="0" b="0"/>
            <wp:docPr id="723" name="Picture 723"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B67230">
        <w:t>  </w:t>
      </w:r>
      <w:r w:rsidR="00B67230">
        <w:rPr>
          <w:b/>
          <w:bCs/>
          <w:i/>
          <w:iCs/>
        </w:rPr>
        <w:t>Note</w:t>
      </w:r>
      <w:r w:rsidR="00B67230">
        <w:t xml:space="preserve">: These icons are only active if you have completed each step of the wizard. </w:t>
      </w:r>
    </w:p>
    <w:p w:rsidR="00B67230" w:rsidRDefault="00B67230">
      <w:pPr>
        <w:pStyle w:val="Heading5"/>
        <w:divId w:val="1128858016"/>
      </w:pPr>
      <w:r>
        <w:t>Loading a pre-existing analysis</w:t>
      </w:r>
    </w:p>
    <w:p w:rsidR="00B67230" w:rsidRDefault="00B67230">
      <w:pPr>
        <w:divId w:val="1128858016"/>
      </w:pPr>
      <w:r>
        <w:t xml:space="preserve">At any step of the wizard, you can decide to load and view a pre-existing analysis. There are two types of pre-existing analyses: </w:t>
      </w:r>
    </w:p>
    <w:p w:rsidR="00B67230" w:rsidRDefault="00B67230" w:rsidP="002E7032">
      <w:pPr>
        <w:numPr>
          <w:ilvl w:val="0"/>
          <w:numId w:val="388"/>
        </w:numPr>
        <w:tabs>
          <w:tab w:val="left" w:pos="720"/>
        </w:tabs>
        <w:divId w:val="1128858016"/>
      </w:pPr>
      <w:r>
        <w:rPr>
          <w:b/>
          <w:bCs/>
        </w:rPr>
        <w:t>Predefined analyses</w:t>
      </w:r>
      <w:r>
        <w:t xml:space="preserve">: </w:t>
      </w:r>
      <w:r>
        <w:br/>
        <w:t xml:space="preserve">Under the heading </w:t>
      </w:r>
      <w:r>
        <w:rPr>
          <w:i/>
          <w:iCs/>
        </w:rPr>
        <w:t>Predefined analyses</w:t>
      </w:r>
      <w:r>
        <w:t xml:space="preserve"> are listed all the predefined analyses delivered with Amadeus. Just click the name of the predefined analysis you want to load and </w:t>
      </w:r>
      <w:hyperlink w:anchor="analyses_concentration_concanalr_3522" w:history="1">
        <w:r>
          <w:rPr>
            <w:rStyle w:val="Hyperlink"/>
            <w:color w:val="0000FF"/>
          </w:rPr>
          <w:t>view</w:t>
        </w:r>
      </w:hyperlink>
      <w:r>
        <w:t>.</w:t>
      </w:r>
    </w:p>
    <w:p w:rsidR="00B67230" w:rsidRDefault="00B67230" w:rsidP="002E7032">
      <w:pPr>
        <w:numPr>
          <w:ilvl w:val="0"/>
          <w:numId w:val="388"/>
        </w:numPr>
        <w:tabs>
          <w:tab w:val="left" w:pos="720"/>
        </w:tabs>
        <w:divId w:val="1128858016"/>
      </w:pPr>
      <w:r>
        <w:rPr>
          <w:b/>
          <w:bCs/>
        </w:rPr>
        <w:t>Previously saved analyses</w:t>
      </w:r>
      <w:r>
        <w:t>:</w:t>
      </w:r>
      <w:r>
        <w:br/>
        <w:t xml:space="preserve">Under the heading </w:t>
      </w:r>
      <w:r>
        <w:rPr>
          <w:i/>
          <w:iCs/>
        </w:rPr>
        <w:t>Saved analysis</w:t>
      </w:r>
      <w:r>
        <w:t xml:space="preserve"> are listed all the analyses that you previously saved on the application server. Just click the name of the saved analysis you want to load and </w:t>
      </w:r>
      <w:hyperlink w:anchor="analyses_concentration_concanalr_3522" w:history="1">
        <w:r>
          <w:rPr>
            <w:rStyle w:val="Hyperlink"/>
            <w:color w:val="0000FF"/>
          </w:rPr>
          <w:t>view</w:t>
        </w:r>
      </w:hyperlink>
      <w:r>
        <w:t>.</w:t>
      </w:r>
      <w:r>
        <w:br/>
      </w:r>
      <w:r>
        <w:lastRenderedPageBreak/>
        <w:t xml:space="preserve">To load an analysis that you saved on a local hard drive, click the link </w:t>
      </w:r>
      <w:r>
        <w:rPr>
          <w:b/>
          <w:bCs/>
        </w:rPr>
        <w:t>Load from disk</w:t>
      </w:r>
      <w:r>
        <w:t xml:space="preserve"> and browse for the relevant file where you saved (with .conc extension). </w:t>
      </w:r>
    </w:p>
    <w:p w:rsidR="00B67230" w:rsidRDefault="00A24BB0" w:rsidP="00503423">
      <w:pPr>
        <w:shd w:val="clear" w:color="auto" w:fill="F2F2F2"/>
        <w:divId w:val="1937050997"/>
      </w:pPr>
      <w:r>
        <w:rPr>
          <w:noProof/>
          <w:lang w:val="en-US" w:eastAsia="en-US"/>
        </w:rPr>
        <w:drawing>
          <wp:inline distT="0" distB="0" distL="0" distR="0" wp14:anchorId="5AF9D622" wp14:editId="3D98BDC1">
            <wp:extent cx="146050" cy="127000"/>
            <wp:effectExtent l="0" t="0" r="0" b="0"/>
            <wp:docPr id="724" name="Picture 724"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B67230">
        <w:t>  </w:t>
      </w:r>
      <w:r w:rsidR="00B67230">
        <w:rPr>
          <w:b/>
          <w:bCs/>
          <w:i/>
          <w:iCs/>
        </w:rPr>
        <w:t>Note</w:t>
      </w:r>
      <w:r w:rsidR="00B67230">
        <w:t xml:space="preserve">: You can load a predefined analysis or an analysis saved on the application server from the side menu. See </w:t>
      </w:r>
      <w:hyperlink w:anchor="analyses_concentration_accesscon_6540" w:history="1">
        <w:r w:rsidR="00B67230">
          <w:rPr>
            <w:rStyle w:val="Hyperlink"/>
            <w:color w:val="0000FF"/>
          </w:rPr>
          <w:t>Accessing the concentration analysis</w:t>
        </w:r>
      </w:hyperlink>
      <w:r w:rsidR="00B67230">
        <w:t xml:space="preserve"> for more details.</w:t>
      </w:r>
    </w:p>
    <w:p w:rsidR="00B67230" w:rsidRDefault="00B67230">
      <w:pPr>
        <w:pStyle w:val="Heading5"/>
        <w:divId w:val="1128858016"/>
      </w:pPr>
      <w:r>
        <w:t>Modifying a pre-existing analysis</w:t>
      </w:r>
    </w:p>
    <w:p w:rsidR="00B67230" w:rsidRDefault="00B67230" w:rsidP="00503423">
      <w:pPr>
        <w:divId w:val="1128858016"/>
      </w:pPr>
      <w:r>
        <w:t xml:space="preserve">Each pre-existing analysis (saved on server or predefined) can be modified by clicking the </w:t>
      </w:r>
      <w:r w:rsidR="00A24BB0">
        <w:rPr>
          <w:noProof/>
          <w:lang w:val="en-US" w:eastAsia="en-US"/>
        </w:rPr>
        <w:drawing>
          <wp:inline distT="0" distB="0" distL="0" distR="0" wp14:anchorId="27B46211" wp14:editId="4E22EE8E">
            <wp:extent cx="114300" cy="114300"/>
            <wp:effectExtent l="0" t="0" r="0" b="0"/>
            <wp:docPr id="725" name="Picture 725" descr="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tool"/>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icon of the analysis you want to modify. After clicking this icon, you presented with the </w:t>
      </w:r>
      <w:hyperlink w:anchor="analyses_concentration_step1conc_1993" w:history="1">
        <w:r>
          <w:rPr>
            <w:rStyle w:val="Hyperlink"/>
            <w:color w:val="0000FF"/>
          </w:rPr>
          <w:t>first step of the wizard</w:t>
        </w:r>
      </w:hyperlink>
      <w:r>
        <w:t xml:space="preserve">. </w:t>
      </w:r>
    </w:p>
    <w:p w:rsidR="00B67230" w:rsidRDefault="00A24BB0" w:rsidP="00503423">
      <w:pPr>
        <w:shd w:val="clear" w:color="auto" w:fill="F2F2F2"/>
        <w:divId w:val="1564876140"/>
      </w:pPr>
      <w:r>
        <w:rPr>
          <w:noProof/>
          <w:lang w:val="en-US" w:eastAsia="en-US"/>
        </w:rPr>
        <w:drawing>
          <wp:inline distT="0" distB="0" distL="0" distR="0" wp14:anchorId="2D26A942" wp14:editId="3F38237E">
            <wp:extent cx="146050" cy="127000"/>
            <wp:effectExtent l="0" t="0" r="0" b="0"/>
            <wp:docPr id="726" name="Picture 726"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B67230">
        <w:t>  </w:t>
      </w:r>
      <w:r w:rsidR="00B67230">
        <w:rPr>
          <w:b/>
          <w:bCs/>
          <w:i/>
          <w:iCs/>
        </w:rPr>
        <w:t>Note</w:t>
      </w:r>
      <w:r w:rsidR="00B67230">
        <w:t>: If you are modifying a saved analysis, you can save the analysis with the same name after having modified it. You must choose a different name if you are modifying a predefined analysis.</w:t>
      </w:r>
    </w:p>
    <w:p w:rsidR="00B67230" w:rsidRDefault="00B67230">
      <w:pPr>
        <w:pStyle w:val="Heading5"/>
        <w:divId w:val="1128858016"/>
      </w:pPr>
      <w:r>
        <w:t>Deleting a previously saved analysis</w:t>
      </w:r>
    </w:p>
    <w:p w:rsidR="00B67230" w:rsidRDefault="00B67230" w:rsidP="00503423">
      <w:pPr>
        <w:divId w:val="1128858016"/>
      </w:pPr>
      <w:r>
        <w:t xml:space="preserve">To delete an analysis that you previously saved on the application server, click the corresponding </w:t>
      </w:r>
      <w:r w:rsidR="00A24BB0">
        <w:rPr>
          <w:noProof/>
          <w:lang w:val="en-US" w:eastAsia="en-US"/>
        </w:rPr>
        <w:drawing>
          <wp:inline distT="0" distB="0" distL="0" distR="0" wp14:anchorId="67B65C6E" wp14:editId="5A04E8FC">
            <wp:extent cx="127000" cy="127000"/>
            <wp:effectExtent l="0" t="0" r="0" b="0"/>
            <wp:docPr id="727" name="Picture 727"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t xml:space="preserve"> icon.</w:t>
      </w:r>
    </w:p>
    <w:bookmarkStart w:id="387" w:name="analyses_concentration_step1conc_1993"/>
    <w:bookmarkEnd w:id="387"/>
    <w:p w:rsidR="00B67230" w:rsidRDefault="00B67230">
      <w:pPr>
        <w:pStyle w:val="Heading4"/>
        <w:divId w:val="158235871"/>
      </w:pPr>
      <w:r>
        <w:fldChar w:fldCharType="begin"/>
      </w:r>
      <w:r>
        <w:instrText xml:space="preserve"> XE "Concentration wizard: step 1" \* MERGEFORMAT </w:instrText>
      </w:r>
      <w:r>
        <w:fldChar w:fldCharType="end"/>
      </w:r>
      <w:r>
        <w:t>Concentration Wizard: Step 1</w:t>
      </w:r>
    </w:p>
    <w:p w:rsidR="00B67230" w:rsidRDefault="00B67230">
      <w:pPr>
        <w:pStyle w:val="Heading5"/>
        <w:divId w:val="2018147710"/>
      </w:pPr>
      <w:r>
        <w:t>Overview</w:t>
      </w:r>
    </w:p>
    <w:p w:rsidR="00B67230" w:rsidRDefault="00B67230">
      <w:pPr>
        <w:divId w:val="2018147710"/>
      </w:pPr>
      <w:r>
        <w:t>Upon creating a new concentration analysis, you are presented with the first step of the Concentration Wizard. This first step allows you to select the variable you want to consider for the analysis.</w:t>
      </w:r>
    </w:p>
    <w:p w:rsidR="00B67230" w:rsidRPr="00A24BB0" w:rsidRDefault="00B67230">
      <w:pPr>
        <w:divId w:val="2018147710"/>
      </w:pPr>
      <w:r w:rsidRPr="00A24BB0">
        <w:rPr>
          <w:rStyle w:val="Drop-downhotspot"/>
          <w:b/>
          <w:bCs/>
          <w:color w:val="003366"/>
        </w:rPr>
        <w:t>Step 1 dialog</w:t>
      </w:r>
    </w:p>
    <w:p w:rsidR="00B67230" w:rsidRDefault="00A24BB0" w:rsidP="00503423">
      <w:pPr>
        <w:divId w:val="1077484051"/>
      </w:pPr>
      <w:r>
        <w:rPr>
          <w:noProof/>
          <w:lang w:val="en-US" w:eastAsia="en-US"/>
        </w:rPr>
        <w:drawing>
          <wp:inline distT="0" distB="0" distL="0" distR="0" wp14:anchorId="096B0383" wp14:editId="697264A5">
            <wp:extent cx="5715000" cy="3238500"/>
            <wp:effectExtent l="0" t="0" r="0" b="0"/>
            <wp:docPr id="728" name="Picture 728" descr="DistrSte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DistrStep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715000" cy="3238500"/>
                    </a:xfrm>
                    <a:prstGeom prst="rect">
                      <a:avLst/>
                    </a:prstGeom>
                    <a:noFill/>
                    <a:ln>
                      <a:noFill/>
                    </a:ln>
                  </pic:spPr>
                </pic:pic>
              </a:graphicData>
            </a:graphic>
          </wp:inline>
        </w:drawing>
      </w:r>
    </w:p>
    <w:p w:rsidR="00B67230" w:rsidRDefault="00B67230">
      <w:pPr>
        <w:pStyle w:val="Heading5"/>
        <w:divId w:val="2018147710"/>
      </w:pPr>
      <w:r>
        <w:t>Steps to follow</w:t>
      </w:r>
    </w:p>
    <w:p w:rsidR="00B67230" w:rsidRDefault="00B67230" w:rsidP="002E7032">
      <w:pPr>
        <w:numPr>
          <w:ilvl w:val="0"/>
          <w:numId w:val="389"/>
        </w:numPr>
        <w:tabs>
          <w:tab w:val="left" w:pos="720"/>
        </w:tabs>
        <w:divId w:val="2018147710"/>
      </w:pPr>
      <w:r>
        <w:t xml:space="preserve">In the left pane are listed all the financial items you can select for the analysis. To select a variable, either: </w:t>
      </w:r>
    </w:p>
    <w:p w:rsidR="00B67230" w:rsidRDefault="00B67230" w:rsidP="002E7032">
      <w:pPr>
        <w:numPr>
          <w:ilvl w:val="1"/>
          <w:numId w:val="389"/>
        </w:numPr>
        <w:tabs>
          <w:tab w:val="left" w:pos="1440"/>
        </w:tabs>
        <w:divId w:val="175114534"/>
      </w:pPr>
      <w:r>
        <w:t>Use the tree-like structure and click the financial item you want to select.</w:t>
      </w:r>
    </w:p>
    <w:p w:rsidR="00B67230" w:rsidRDefault="00B67230" w:rsidP="002E7032">
      <w:pPr>
        <w:numPr>
          <w:ilvl w:val="1"/>
          <w:numId w:val="389"/>
        </w:numPr>
        <w:tabs>
          <w:tab w:val="left" w:pos="1440"/>
        </w:tabs>
        <w:divId w:val="175114534"/>
      </w:pPr>
      <w:r>
        <w:lastRenderedPageBreak/>
        <w:t xml:space="preserve">Use the search feature by typing in a keyword in the text box, clicking the </w:t>
      </w:r>
      <w:r w:rsidR="00A24BB0">
        <w:rPr>
          <w:noProof/>
          <w:lang w:val="en-US" w:eastAsia="en-US"/>
        </w:rPr>
        <w:drawing>
          <wp:inline distT="0" distB="0" distL="0" distR="0" wp14:anchorId="648C06A6" wp14:editId="6AE8000B">
            <wp:extent cx="209550" cy="190500"/>
            <wp:effectExtent l="0" t="0" r="0" b="0"/>
            <wp:docPr id="729" name="Picture 729" descr="btn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btnsearch"/>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t xml:space="preserve">button and selecting the item from the list of matches. </w:t>
      </w:r>
    </w:p>
    <w:p w:rsidR="00B67230" w:rsidRDefault="00B67230" w:rsidP="002E7032">
      <w:pPr>
        <w:numPr>
          <w:ilvl w:val="0"/>
          <w:numId w:val="389"/>
        </w:numPr>
        <w:tabs>
          <w:tab w:val="left" w:pos="720"/>
        </w:tabs>
        <w:divId w:val="2018147710"/>
      </w:pPr>
      <w:r>
        <w:t xml:space="preserve">The selected variable is displayed under </w:t>
      </w:r>
      <w:r>
        <w:rPr>
          <w:b/>
          <w:bCs/>
          <w:i/>
          <w:iCs/>
        </w:rPr>
        <w:t>Your selection</w:t>
      </w:r>
      <w:r>
        <w:t>.</w:t>
      </w:r>
    </w:p>
    <w:p w:rsidR="00B67230" w:rsidRDefault="00B67230" w:rsidP="002E7032">
      <w:pPr>
        <w:numPr>
          <w:ilvl w:val="0"/>
          <w:numId w:val="389"/>
        </w:numPr>
        <w:tabs>
          <w:tab w:val="left" w:pos="720"/>
        </w:tabs>
        <w:divId w:val="2018147710"/>
      </w:pPr>
      <w:r>
        <w:t xml:space="preserve">Click the </w:t>
      </w:r>
      <w:r>
        <w:rPr>
          <w:b/>
          <w:bCs/>
        </w:rPr>
        <w:t>Next</w:t>
      </w:r>
      <w:r>
        <w:t xml:space="preserve"> link to move to the </w:t>
      </w:r>
      <w:hyperlink w:anchor="analyses_concentration_step2conc_6772" w:history="1">
        <w:r>
          <w:rPr>
            <w:rStyle w:val="Hyperlink"/>
            <w:color w:val="0000FF"/>
          </w:rPr>
          <w:t>next step</w:t>
        </w:r>
      </w:hyperlink>
      <w:r>
        <w:t xml:space="preserve"> of the wizard. </w:t>
      </w:r>
    </w:p>
    <w:p w:rsidR="00B67230" w:rsidRDefault="00B67230">
      <w:pPr>
        <w:spacing w:before="0" w:after="0"/>
        <w:divId w:val="158235871"/>
        <w:rPr>
          <w:rFonts w:ascii="Times New Roman" w:hAnsi="Times New Roman"/>
          <w:color w:val="auto"/>
          <w:sz w:val="24"/>
          <w:szCs w:val="24"/>
        </w:rPr>
      </w:pPr>
      <w:r>
        <w:rPr>
          <w:rFonts w:ascii="Times New Roman" w:hAnsi="Times New Roman"/>
          <w:color w:val="auto"/>
          <w:sz w:val="24"/>
          <w:szCs w:val="24"/>
        </w:rPr>
        <w:t xml:space="preserve">  </w:t>
      </w:r>
    </w:p>
    <w:p w:rsidR="00B67230" w:rsidRDefault="00A24BB0">
      <w:pPr>
        <w:pStyle w:val="notes"/>
        <w:divId w:val="1392927160"/>
      </w:pPr>
      <w:r>
        <w:rPr>
          <w:noProof/>
          <w:lang w:val="en-US" w:eastAsia="en-US"/>
        </w:rPr>
        <w:drawing>
          <wp:inline distT="0" distB="0" distL="0" distR="0" wp14:anchorId="61569BDB" wp14:editId="52A6161F">
            <wp:extent cx="146050" cy="127000"/>
            <wp:effectExtent l="0" t="0" r="0" b="0"/>
            <wp:docPr id="730" name="Picture 730"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B67230">
        <w:t>  </w:t>
      </w:r>
      <w:r w:rsidR="00B67230">
        <w:rPr>
          <w:b/>
          <w:bCs/>
          <w:i/>
          <w:iCs/>
        </w:rPr>
        <w:t>Note:</w:t>
      </w:r>
    </w:p>
    <w:p w:rsidR="00B67230" w:rsidRDefault="00B67230" w:rsidP="002E7032">
      <w:pPr>
        <w:pStyle w:val="notes"/>
        <w:numPr>
          <w:ilvl w:val="0"/>
          <w:numId w:val="390"/>
        </w:numPr>
        <w:tabs>
          <w:tab w:val="left" w:pos="720"/>
        </w:tabs>
        <w:divId w:val="1392927160"/>
      </w:pPr>
      <w:r>
        <w:t xml:space="preserve">Although you can only select one variable from the wizard, the results of the concentration analysis may include several tables or charts, each displaying a different variable. For more details, see </w:t>
      </w:r>
      <w:hyperlink w:anchor="analyses_concentration_concanalr_3522" w:history="1">
        <w:r>
          <w:rPr>
            <w:rStyle w:val="Hyperlink"/>
            <w:color w:val="0000FF"/>
          </w:rPr>
          <w:t>Working with the results of a concentration analysis</w:t>
        </w:r>
      </w:hyperlink>
      <w:r>
        <w:t>.</w:t>
      </w:r>
    </w:p>
    <w:p w:rsidR="00B67230" w:rsidRDefault="00B67230" w:rsidP="002E7032">
      <w:pPr>
        <w:pStyle w:val="notes"/>
        <w:numPr>
          <w:ilvl w:val="0"/>
          <w:numId w:val="390"/>
        </w:numPr>
        <w:tabs>
          <w:tab w:val="left" w:pos="720"/>
        </w:tabs>
        <w:divId w:val="1392927160"/>
      </w:pPr>
      <w:r>
        <w:t>If you are modifying an analysis that already has some elements included, the variable that you select in this step will not modify the variable used in the elements that have already been included. Changing the variable here only determines the variable that will be used in elements that you add subsequently.</w:t>
      </w:r>
      <w:r>
        <w:br/>
        <w:t xml:space="preserve">To change the variable of an element modify the element's display options. </w:t>
      </w:r>
    </w:p>
    <w:p w:rsidR="00B67230" w:rsidRDefault="00B67230">
      <w:pPr>
        <w:spacing w:before="0" w:after="0"/>
        <w:divId w:val="158235871"/>
        <w:rPr>
          <w:rFonts w:ascii="Times New Roman" w:hAnsi="Times New Roman"/>
          <w:color w:val="auto"/>
          <w:sz w:val="24"/>
          <w:szCs w:val="24"/>
        </w:rPr>
      </w:pPr>
      <w:r>
        <w:rPr>
          <w:rFonts w:ascii="Times New Roman" w:hAnsi="Times New Roman"/>
          <w:color w:val="auto"/>
          <w:sz w:val="24"/>
          <w:szCs w:val="24"/>
        </w:rPr>
        <w:t xml:space="preserve">   </w:t>
      </w:r>
    </w:p>
    <w:bookmarkStart w:id="388" w:name="analyses_concentration_step2conc_6772"/>
    <w:bookmarkEnd w:id="388"/>
    <w:p w:rsidR="00B67230" w:rsidRDefault="00B67230">
      <w:pPr>
        <w:pStyle w:val="Heading4"/>
        <w:divId w:val="158235871"/>
      </w:pPr>
      <w:r>
        <w:fldChar w:fldCharType="begin"/>
      </w:r>
      <w:r>
        <w:instrText xml:space="preserve"> XE "Concentration wizard: step 2" \* MERGEFORMAT </w:instrText>
      </w:r>
      <w:r>
        <w:fldChar w:fldCharType="end"/>
      </w:r>
      <w:r>
        <w:t>Concentration Wizard: Step 2</w:t>
      </w:r>
    </w:p>
    <w:p w:rsidR="00B67230" w:rsidRDefault="00B67230">
      <w:pPr>
        <w:pStyle w:val="Heading5"/>
        <w:divId w:val="1248149732"/>
      </w:pPr>
      <w:r>
        <w:t>Overview</w:t>
      </w:r>
    </w:p>
    <w:p w:rsidR="00B67230" w:rsidRDefault="00B67230">
      <w:pPr>
        <w:divId w:val="1248149732"/>
      </w:pPr>
      <w:r>
        <w:t xml:space="preserve">The second step of the Concentration Wizard allows you to select the year of accounting data you want to consider. </w:t>
      </w:r>
    </w:p>
    <w:p w:rsidR="00B67230" w:rsidRPr="00A24BB0" w:rsidRDefault="00B67230">
      <w:pPr>
        <w:divId w:val="1248149732"/>
      </w:pPr>
      <w:r w:rsidRPr="00A24BB0">
        <w:rPr>
          <w:rStyle w:val="Drop-downhotspot"/>
          <w:b/>
          <w:bCs/>
          <w:color w:val="003366"/>
        </w:rPr>
        <w:t>Step 2 dialog</w:t>
      </w:r>
    </w:p>
    <w:p w:rsidR="00B67230" w:rsidRDefault="00A24BB0" w:rsidP="00503423">
      <w:pPr>
        <w:divId w:val="1673216431"/>
      </w:pPr>
      <w:r>
        <w:rPr>
          <w:noProof/>
          <w:lang w:val="en-US" w:eastAsia="en-US"/>
        </w:rPr>
        <w:drawing>
          <wp:inline distT="0" distB="0" distL="0" distR="0" wp14:anchorId="48AB7CE0" wp14:editId="75E28081">
            <wp:extent cx="5715000" cy="3238500"/>
            <wp:effectExtent l="0" t="0" r="0" b="0"/>
            <wp:docPr id="731" name="Picture 731" descr="ConcSte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ConcStep2"/>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715000" cy="3238500"/>
                    </a:xfrm>
                    <a:prstGeom prst="rect">
                      <a:avLst/>
                    </a:prstGeom>
                    <a:noFill/>
                    <a:ln>
                      <a:noFill/>
                    </a:ln>
                  </pic:spPr>
                </pic:pic>
              </a:graphicData>
            </a:graphic>
          </wp:inline>
        </w:drawing>
      </w:r>
    </w:p>
    <w:p w:rsidR="00B67230" w:rsidRDefault="00B67230">
      <w:pPr>
        <w:pStyle w:val="Heading5"/>
        <w:divId w:val="1248149732"/>
      </w:pPr>
      <w:r>
        <w:t>Steps to follow</w:t>
      </w:r>
    </w:p>
    <w:p w:rsidR="00B67230" w:rsidRDefault="00B67230" w:rsidP="002E7032">
      <w:pPr>
        <w:numPr>
          <w:ilvl w:val="0"/>
          <w:numId w:val="391"/>
        </w:numPr>
        <w:tabs>
          <w:tab w:val="left" w:pos="720"/>
        </w:tabs>
        <w:divId w:val="1248149732"/>
      </w:pPr>
      <w:r>
        <w:t>Select the Relative years or Absolute years tab at the top of the wizard.</w:t>
      </w:r>
    </w:p>
    <w:p w:rsidR="00B67230" w:rsidRDefault="00B67230" w:rsidP="002E7032">
      <w:pPr>
        <w:numPr>
          <w:ilvl w:val="0"/>
          <w:numId w:val="391"/>
        </w:numPr>
        <w:tabs>
          <w:tab w:val="left" w:pos="720"/>
        </w:tabs>
        <w:divId w:val="1248149732"/>
      </w:pPr>
      <w:r>
        <w:t xml:space="preserve">Select the check box(es) corresponding to the year(s) you want to consider for your analysis. </w:t>
      </w:r>
    </w:p>
    <w:p w:rsidR="00B67230" w:rsidRDefault="00B67230" w:rsidP="002E7032">
      <w:pPr>
        <w:numPr>
          <w:ilvl w:val="0"/>
          <w:numId w:val="391"/>
        </w:numPr>
        <w:tabs>
          <w:tab w:val="left" w:pos="720"/>
        </w:tabs>
        <w:divId w:val="1248149732"/>
      </w:pPr>
      <w:r>
        <w:t xml:space="preserve">Click the </w:t>
      </w:r>
      <w:r>
        <w:rPr>
          <w:rStyle w:val="uicontrol"/>
        </w:rPr>
        <w:t>Next</w:t>
      </w:r>
      <w:r>
        <w:t xml:space="preserve"> link to move to the </w:t>
      </w:r>
      <w:hyperlink w:anchor="analyses_concentration_step3conc_2499" w:history="1">
        <w:r>
          <w:rPr>
            <w:rStyle w:val="Hyperlink"/>
            <w:color w:val="0000FF"/>
          </w:rPr>
          <w:t>next step</w:t>
        </w:r>
      </w:hyperlink>
      <w:r>
        <w:t xml:space="preserve"> of the wizard.</w:t>
      </w:r>
    </w:p>
    <w:p w:rsidR="00B67230" w:rsidRDefault="00B67230">
      <w:pPr>
        <w:spacing w:before="0" w:after="0"/>
        <w:divId w:val="158235871"/>
        <w:rPr>
          <w:rFonts w:ascii="Times New Roman" w:hAnsi="Times New Roman"/>
          <w:color w:val="auto"/>
          <w:sz w:val="24"/>
          <w:szCs w:val="24"/>
        </w:rPr>
      </w:pPr>
      <w:r>
        <w:rPr>
          <w:rFonts w:ascii="Times New Roman" w:hAnsi="Times New Roman"/>
          <w:color w:val="auto"/>
          <w:sz w:val="24"/>
          <w:szCs w:val="24"/>
        </w:rPr>
        <w:t xml:space="preserve">  </w:t>
      </w:r>
    </w:p>
    <w:p w:rsidR="00B67230" w:rsidRDefault="00A24BB0">
      <w:pPr>
        <w:pStyle w:val="notes"/>
        <w:divId w:val="1399210612"/>
      </w:pPr>
      <w:r>
        <w:rPr>
          <w:noProof/>
          <w:lang w:val="en-US" w:eastAsia="en-US"/>
        </w:rPr>
        <w:drawing>
          <wp:inline distT="0" distB="0" distL="0" distR="0" wp14:anchorId="0D68BA9F" wp14:editId="05CC0CA7">
            <wp:extent cx="146050" cy="127000"/>
            <wp:effectExtent l="0" t="0" r="0" b="0"/>
            <wp:docPr id="732" name="Picture 732"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B67230">
        <w:t>  </w:t>
      </w:r>
      <w:r w:rsidR="00B67230">
        <w:rPr>
          <w:b/>
          <w:bCs/>
          <w:i/>
          <w:iCs/>
        </w:rPr>
        <w:t xml:space="preserve">Notes: </w:t>
      </w:r>
    </w:p>
    <w:p w:rsidR="00B67230" w:rsidRDefault="00B67230" w:rsidP="002E7032">
      <w:pPr>
        <w:pStyle w:val="notes"/>
        <w:numPr>
          <w:ilvl w:val="0"/>
          <w:numId w:val="392"/>
        </w:numPr>
        <w:tabs>
          <w:tab w:val="left" w:pos="720"/>
        </w:tabs>
        <w:divId w:val="1399210612"/>
      </w:pPr>
      <w:r>
        <w:lastRenderedPageBreak/>
        <w:t xml:space="preserve">Although you can only select one year from the wizard, the results of the concentration analysis can include several tables or charts, each displaying values for a different year. For more details, see </w:t>
      </w:r>
      <w:hyperlink w:anchor="analyses_concentration_concanalr_3522" w:history="1">
        <w:r>
          <w:rPr>
            <w:rStyle w:val="Hyperlink"/>
            <w:color w:val="0000FF"/>
          </w:rPr>
          <w:t>Working with the results of a concentration analysis</w:t>
        </w:r>
      </w:hyperlink>
      <w:r>
        <w:t>.</w:t>
      </w:r>
    </w:p>
    <w:p w:rsidR="00B67230" w:rsidRDefault="00B67230" w:rsidP="002E7032">
      <w:pPr>
        <w:pStyle w:val="notes"/>
        <w:numPr>
          <w:ilvl w:val="0"/>
          <w:numId w:val="392"/>
        </w:numPr>
        <w:tabs>
          <w:tab w:val="left" w:pos="720"/>
        </w:tabs>
        <w:divId w:val="1399210612"/>
      </w:pPr>
      <w:r>
        <w:t>If you are modifying an analysis that already has some elements included, the year that you select in this step will not modify the year used in the elements that have already been included. Changing the year here only determines the year that will be considered in elements that you add subsequently.</w:t>
      </w:r>
      <w:r>
        <w:br/>
        <w:t>To change the year of an element modify the element's display options.</w:t>
      </w:r>
    </w:p>
    <w:p w:rsidR="00B67230" w:rsidRDefault="00B67230">
      <w:pPr>
        <w:spacing w:before="0" w:after="0"/>
        <w:divId w:val="158235871"/>
        <w:rPr>
          <w:rFonts w:ascii="Times New Roman" w:hAnsi="Times New Roman"/>
          <w:color w:val="auto"/>
          <w:sz w:val="24"/>
          <w:szCs w:val="24"/>
        </w:rPr>
      </w:pPr>
      <w:r>
        <w:rPr>
          <w:rFonts w:ascii="Times New Roman" w:hAnsi="Times New Roman"/>
          <w:color w:val="auto"/>
          <w:sz w:val="24"/>
          <w:szCs w:val="24"/>
        </w:rPr>
        <w:t> </w:t>
      </w:r>
      <w:r>
        <w:rPr>
          <w:rFonts w:ascii="Times New Roman" w:hAnsi="Times New Roman"/>
          <w:color w:val="auto"/>
          <w:sz w:val="24"/>
          <w:szCs w:val="24"/>
        </w:rPr>
        <w:br/>
      </w:r>
    </w:p>
    <w:bookmarkStart w:id="389" w:name="analyses_concentration_step3conc_2499"/>
    <w:bookmarkEnd w:id="389"/>
    <w:p w:rsidR="00B67230" w:rsidRDefault="00B67230">
      <w:pPr>
        <w:pStyle w:val="Heading4"/>
        <w:divId w:val="158235871"/>
      </w:pPr>
      <w:r>
        <w:fldChar w:fldCharType="begin"/>
      </w:r>
      <w:r>
        <w:instrText xml:space="preserve"> XE "Concentration wizard: step 3" \* MERGEFORMAT </w:instrText>
      </w:r>
      <w:r>
        <w:fldChar w:fldCharType="end"/>
      </w:r>
      <w:r>
        <w:t>Concentration Wizard: Step 3</w:t>
      </w:r>
    </w:p>
    <w:p w:rsidR="00B67230" w:rsidRDefault="00B67230">
      <w:pPr>
        <w:pStyle w:val="Heading5"/>
        <w:divId w:val="319694933"/>
      </w:pPr>
      <w:r>
        <w:t>Overview</w:t>
      </w:r>
    </w:p>
    <w:p w:rsidR="00B67230" w:rsidRDefault="00B67230">
      <w:pPr>
        <w:divId w:val="319694933"/>
      </w:pPr>
      <w:r>
        <w:t xml:space="preserve">The third and final step of the Concentration Wizard allows you to select the elements you want to include in the </w:t>
      </w:r>
      <w:hyperlink w:anchor="analyses_concentration_concanalr_3522" w:history="1">
        <w:r>
          <w:rPr>
            <w:rStyle w:val="Hyperlink"/>
            <w:color w:val="0000FF"/>
          </w:rPr>
          <w:t>results of the concentration analysis</w:t>
        </w:r>
      </w:hyperlink>
      <w:r>
        <w:t>.</w:t>
      </w:r>
    </w:p>
    <w:p w:rsidR="00B67230" w:rsidRPr="00A24BB0" w:rsidRDefault="00B67230">
      <w:pPr>
        <w:divId w:val="319694933"/>
      </w:pPr>
      <w:r w:rsidRPr="00A24BB0">
        <w:rPr>
          <w:rStyle w:val="Drop-downhotspot"/>
          <w:b/>
          <w:bCs/>
          <w:color w:val="003366"/>
        </w:rPr>
        <w:t>Step 3 dialog</w:t>
      </w:r>
    </w:p>
    <w:p w:rsidR="00B67230" w:rsidRDefault="00A24BB0" w:rsidP="00503423">
      <w:pPr>
        <w:divId w:val="1743678424"/>
      </w:pPr>
      <w:r>
        <w:rPr>
          <w:noProof/>
          <w:lang w:val="en-US" w:eastAsia="en-US"/>
        </w:rPr>
        <w:drawing>
          <wp:inline distT="0" distB="0" distL="0" distR="0" wp14:anchorId="000E2090" wp14:editId="3903E923">
            <wp:extent cx="5715000" cy="3238500"/>
            <wp:effectExtent l="0" t="0" r="0" b="0"/>
            <wp:docPr id="733" name="Picture 733" descr="concste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concstep3"/>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715000" cy="3238500"/>
                    </a:xfrm>
                    <a:prstGeom prst="rect">
                      <a:avLst/>
                    </a:prstGeom>
                    <a:noFill/>
                    <a:ln>
                      <a:noFill/>
                    </a:ln>
                  </pic:spPr>
                </pic:pic>
              </a:graphicData>
            </a:graphic>
          </wp:inline>
        </w:drawing>
      </w:r>
    </w:p>
    <w:p w:rsidR="00B67230" w:rsidRDefault="00B67230">
      <w:pPr>
        <w:divId w:val="319694933"/>
      </w:pPr>
      <w:r>
        <w:t xml:space="preserve">Three types of presentation element can be selected, which are listed under </w:t>
      </w:r>
      <w:r>
        <w:rPr>
          <w:rStyle w:val="uicontrol"/>
        </w:rPr>
        <w:t>Options</w:t>
      </w:r>
      <w:r>
        <w:t xml:space="preserve">: </w:t>
      </w:r>
    </w:p>
    <w:p w:rsidR="00B67230" w:rsidRDefault="00927FD0" w:rsidP="002E7032">
      <w:pPr>
        <w:numPr>
          <w:ilvl w:val="0"/>
          <w:numId w:val="393"/>
        </w:numPr>
        <w:tabs>
          <w:tab w:val="left" w:pos="720"/>
        </w:tabs>
        <w:divId w:val="319694933"/>
      </w:pPr>
      <w:hyperlink w:anchor="analyses_concentration_conctable_9146" w:history="1">
        <w:r w:rsidR="00B67230">
          <w:rPr>
            <w:rStyle w:val="Hyperlink"/>
            <w:color w:val="0000FF"/>
          </w:rPr>
          <w:t>Table</w:t>
        </w:r>
      </w:hyperlink>
    </w:p>
    <w:p w:rsidR="00B67230" w:rsidRDefault="00927FD0" w:rsidP="002E7032">
      <w:pPr>
        <w:numPr>
          <w:ilvl w:val="0"/>
          <w:numId w:val="393"/>
        </w:numPr>
        <w:tabs>
          <w:tab w:val="left" w:pos="720"/>
        </w:tabs>
        <w:divId w:val="319694933"/>
      </w:pPr>
      <w:hyperlink w:anchor="analyses_concentration_piechart__9973" w:history="1">
        <w:r w:rsidR="00B67230">
          <w:rPr>
            <w:rStyle w:val="Hyperlink"/>
            <w:color w:val="0000FF"/>
          </w:rPr>
          <w:t>Pie chart</w:t>
        </w:r>
      </w:hyperlink>
    </w:p>
    <w:p w:rsidR="00B67230" w:rsidRDefault="00927FD0" w:rsidP="002E7032">
      <w:pPr>
        <w:numPr>
          <w:ilvl w:val="0"/>
          <w:numId w:val="393"/>
        </w:numPr>
        <w:tabs>
          <w:tab w:val="left" w:pos="720"/>
        </w:tabs>
        <w:divId w:val="319694933"/>
      </w:pPr>
      <w:hyperlink w:anchor="analyses_concentration_lorenz_ht_5726" w:history="1">
        <w:r w:rsidR="00B67230">
          <w:rPr>
            <w:rStyle w:val="Hyperlink"/>
            <w:color w:val="0000FF"/>
          </w:rPr>
          <w:t>Lorenz curve</w:t>
        </w:r>
      </w:hyperlink>
    </w:p>
    <w:p w:rsidR="00B67230" w:rsidRDefault="00B67230">
      <w:pPr>
        <w:pStyle w:val="Heading5"/>
        <w:divId w:val="319694933"/>
      </w:pPr>
      <w:r>
        <w:t>Steps to follow</w:t>
      </w:r>
    </w:p>
    <w:p w:rsidR="00B67230" w:rsidRDefault="00B67230" w:rsidP="002E7032">
      <w:pPr>
        <w:numPr>
          <w:ilvl w:val="0"/>
          <w:numId w:val="394"/>
        </w:numPr>
        <w:tabs>
          <w:tab w:val="clear" w:pos="720"/>
          <w:tab w:val="left" w:pos="420"/>
        </w:tabs>
        <w:ind w:left="420"/>
        <w:divId w:val="319694933"/>
      </w:pPr>
      <w:r>
        <w:t xml:space="preserve">Click an element to add it. The selected element is then displayed under </w:t>
      </w:r>
      <w:r>
        <w:rPr>
          <w:rStyle w:val="uicontrol"/>
        </w:rPr>
        <w:t>Your selections</w:t>
      </w:r>
      <w:r>
        <w:t>.</w:t>
      </w:r>
    </w:p>
    <w:p w:rsidR="00B67230" w:rsidRDefault="00B67230" w:rsidP="002E7032">
      <w:pPr>
        <w:numPr>
          <w:ilvl w:val="0"/>
          <w:numId w:val="394"/>
        </w:numPr>
        <w:tabs>
          <w:tab w:val="clear" w:pos="720"/>
          <w:tab w:val="left" w:pos="420"/>
        </w:tabs>
        <w:ind w:left="420"/>
        <w:divId w:val="319694933"/>
      </w:pPr>
      <w:r>
        <w:t xml:space="preserve">To remove an element, clear its check box in the table under </w:t>
      </w:r>
      <w:r>
        <w:rPr>
          <w:rStyle w:val="uicontrol"/>
        </w:rPr>
        <w:t>Your selections</w:t>
      </w:r>
      <w:r>
        <w:t xml:space="preserve"> (clearing the check box in the header removes all elements).</w:t>
      </w:r>
    </w:p>
    <w:p w:rsidR="00B67230" w:rsidRDefault="00B67230" w:rsidP="002E7032">
      <w:pPr>
        <w:numPr>
          <w:ilvl w:val="0"/>
          <w:numId w:val="394"/>
        </w:numPr>
        <w:tabs>
          <w:tab w:val="clear" w:pos="720"/>
          <w:tab w:val="left" w:pos="420"/>
        </w:tabs>
        <w:ind w:left="420"/>
        <w:divId w:val="319694933"/>
      </w:pPr>
      <w:r>
        <w:t>The analysis results will present the elements in the same order as they appear in the table. You can change this by dragging and dropping them to the desired position.</w:t>
      </w:r>
    </w:p>
    <w:p w:rsidR="00B67230" w:rsidRDefault="00B67230" w:rsidP="002E7032">
      <w:pPr>
        <w:numPr>
          <w:ilvl w:val="0"/>
          <w:numId w:val="394"/>
        </w:numPr>
        <w:tabs>
          <w:tab w:val="clear" w:pos="720"/>
          <w:tab w:val="left" w:pos="420"/>
        </w:tabs>
        <w:ind w:left="420"/>
        <w:divId w:val="319694933"/>
      </w:pPr>
      <w:r>
        <w:t xml:space="preserve">Each element will display the results according to your choices in </w:t>
      </w:r>
      <w:hyperlink w:anchor="analyses_concentration_step1conc_1993" w:history="1">
        <w:r>
          <w:rPr>
            <w:rStyle w:val="Hyperlink"/>
            <w:color w:val="0000FF"/>
          </w:rPr>
          <w:t>step 1</w:t>
        </w:r>
      </w:hyperlink>
      <w:r>
        <w:t xml:space="preserve"> and </w:t>
      </w:r>
      <w:hyperlink w:anchor="analyses_concentration_step2conc_6772" w:history="1">
        <w:r>
          <w:rPr>
            <w:rStyle w:val="Hyperlink"/>
            <w:color w:val="0000FF"/>
          </w:rPr>
          <w:t>step 2</w:t>
        </w:r>
      </w:hyperlink>
      <w:r>
        <w:t xml:space="preserve"> of the wizard. You can modify both the year and variable as well further customise the display of each element by clicking the corresponding </w:t>
      </w:r>
      <w:r>
        <w:rPr>
          <w:rStyle w:val="uicontrol"/>
        </w:rPr>
        <w:t>Display options</w:t>
      </w:r>
      <w:r>
        <w:t xml:space="preserve"> link:</w:t>
      </w:r>
    </w:p>
    <w:p w:rsidR="00B67230" w:rsidRDefault="00B67230" w:rsidP="002E7032">
      <w:pPr>
        <w:numPr>
          <w:ilvl w:val="0"/>
          <w:numId w:val="394"/>
        </w:numPr>
        <w:tabs>
          <w:tab w:val="clear" w:pos="720"/>
          <w:tab w:val="left" w:pos="420"/>
        </w:tabs>
        <w:spacing w:before="100" w:beforeAutospacing="1" w:after="100" w:afterAutospacing="1"/>
        <w:ind w:left="420"/>
        <w:divId w:val="319694933"/>
      </w:pPr>
    </w:p>
    <w:p w:rsidR="00B67230" w:rsidRDefault="00B67230" w:rsidP="002E7032">
      <w:pPr>
        <w:numPr>
          <w:ilvl w:val="0"/>
          <w:numId w:val="394"/>
        </w:numPr>
        <w:tabs>
          <w:tab w:val="clear" w:pos="720"/>
          <w:tab w:val="left" w:pos="420"/>
        </w:tabs>
        <w:ind w:left="420"/>
        <w:divId w:val="319694933"/>
      </w:pPr>
      <w:r>
        <w:t xml:space="preserve">Click the </w:t>
      </w:r>
      <w:r>
        <w:rPr>
          <w:rStyle w:val="uicontrol"/>
        </w:rPr>
        <w:t>Finish</w:t>
      </w:r>
      <w:r>
        <w:t xml:space="preserve"> button to generate and </w:t>
      </w:r>
      <w:hyperlink w:anchor="analyses_concentration_concanalr_3522" w:history="1">
        <w:r>
          <w:rPr>
            <w:rStyle w:val="Hyperlink"/>
            <w:color w:val="0000FF"/>
          </w:rPr>
          <w:t>view the results</w:t>
        </w:r>
      </w:hyperlink>
      <w:r>
        <w:t xml:space="preserve"> of the concentration analysis.</w:t>
      </w:r>
    </w:p>
    <w:p w:rsidR="00B67230" w:rsidRDefault="00A24BB0">
      <w:pPr>
        <w:pStyle w:val="tip"/>
        <w:divId w:val="1412464544"/>
      </w:pPr>
      <w:r>
        <w:rPr>
          <w:noProof/>
          <w:lang w:val="en-US" w:eastAsia="en-US"/>
        </w:rPr>
        <w:drawing>
          <wp:inline distT="0" distB="0" distL="0" distR="0" wp14:anchorId="6613BFBA" wp14:editId="1EAF2C26">
            <wp:extent cx="133350" cy="222250"/>
            <wp:effectExtent l="0" t="0" r="0" b="0"/>
            <wp:docPr id="734" name="Picture 734" descr="Ampo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Ampoul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3350" cy="222250"/>
                    </a:xfrm>
                    <a:prstGeom prst="rect">
                      <a:avLst/>
                    </a:prstGeom>
                    <a:noFill/>
                    <a:ln>
                      <a:noFill/>
                    </a:ln>
                  </pic:spPr>
                </pic:pic>
              </a:graphicData>
            </a:graphic>
          </wp:inline>
        </w:drawing>
      </w:r>
      <w:r w:rsidR="00B67230">
        <w:t> </w:t>
      </w:r>
      <w:r w:rsidR="00B67230">
        <w:rPr>
          <w:b/>
          <w:bCs/>
          <w:i/>
          <w:iCs/>
        </w:rPr>
        <w:t>TIP</w:t>
      </w:r>
      <w:r w:rsidR="00B67230">
        <w:t xml:space="preserve">: You can add as many elements of the same type as you want in the same analysis. Use the </w:t>
      </w:r>
      <w:r w:rsidR="00B67230">
        <w:rPr>
          <w:b/>
          <w:bCs/>
        </w:rPr>
        <w:t>Display options</w:t>
      </w:r>
      <w:r w:rsidR="00B67230">
        <w:t xml:space="preserve"> to customise each element so you can view the results from different perspectives.</w:t>
      </w:r>
    </w:p>
    <w:p w:rsidR="00B67230" w:rsidRDefault="00B67230">
      <w:pPr>
        <w:spacing w:before="0" w:after="0"/>
        <w:divId w:val="158235871"/>
        <w:rPr>
          <w:rFonts w:ascii="Times New Roman" w:hAnsi="Times New Roman"/>
          <w:color w:val="auto"/>
          <w:sz w:val="24"/>
          <w:szCs w:val="24"/>
        </w:rPr>
      </w:pPr>
      <w:r>
        <w:rPr>
          <w:rFonts w:ascii="Times New Roman" w:hAnsi="Times New Roman"/>
          <w:color w:val="auto"/>
          <w:sz w:val="24"/>
          <w:szCs w:val="24"/>
        </w:rPr>
        <w:t xml:space="preserve">    </w:t>
      </w:r>
    </w:p>
    <w:p w:rsidR="00B67230" w:rsidRDefault="00B67230">
      <w:pPr>
        <w:pStyle w:val="Heading3"/>
        <w:divId w:val="158235871"/>
      </w:pPr>
      <w:bookmarkStart w:id="390" w:name="_Toc417578529"/>
      <w:r>
        <w:t>Working with the results of a concentration analysis</w:t>
      </w:r>
      <w:bookmarkEnd w:id="390"/>
    </w:p>
    <w:p w:rsidR="00B67230" w:rsidRDefault="00B67230">
      <w:pPr>
        <w:spacing w:before="0" w:after="0"/>
        <w:divId w:val="1554151986"/>
        <w:rPr>
          <w:color w:val="auto"/>
        </w:rPr>
      </w:pPr>
      <w:r>
        <w:rPr>
          <w:color w:val="auto"/>
        </w:rPr>
        <w:fldChar w:fldCharType="begin"/>
      </w:r>
      <w:r>
        <w:rPr>
          <w:color w:val="auto"/>
        </w:rPr>
        <w:instrText xml:space="preserve"> XE "Working with the results of a concentration analysis" \* MERGEFORMAT </w:instrText>
      </w:r>
      <w:r>
        <w:rPr>
          <w:color w:val="auto"/>
        </w:rPr>
        <w:fldChar w:fldCharType="end"/>
      </w:r>
    </w:p>
    <w:p w:rsidR="00B67230" w:rsidRDefault="00B67230">
      <w:pPr>
        <w:pStyle w:val="Heading4"/>
        <w:divId w:val="1554151986"/>
      </w:pPr>
      <w:bookmarkStart w:id="391" w:name="analyses_concentration_concanalr_3522"/>
      <w:bookmarkEnd w:id="391"/>
      <w:r>
        <w:t>Overview</w:t>
      </w:r>
    </w:p>
    <w:p w:rsidR="00B67230" w:rsidRDefault="00B67230">
      <w:pPr>
        <w:divId w:val="1554151986"/>
      </w:pPr>
      <w:r>
        <w:t>After having loaded a predefined analysis, loaded a previously saved analysis or built a new analysis with the Concentration Wizard, the results of the analysis are displayed.</w:t>
      </w:r>
    </w:p>
    <w:p w:rsidR="00B67230" w:rsidRDefault="00B67230">
      <w:pPr>
        <w:divId w:val="1554151986"/>
      </w:pPr>
      <w:r>
        <w:t xml:space="preserve">The concentration analysis is composed of elements that can be of three types: </w:t>
      </w:r>
    </w:p>
    <w:p w:rsidR="00B67230" w:rsidRDefault="00927FD0" w:rsidP="002E7032">
      <w:pPr>
        <w:numPr>
          <w:ilvl w:val="0"/>
          <w:numId w:val="395"/>
        </w:numPr>
        <w:tabs>
          <w:tab w:val="left" w:pos="720"/>
        </w:tabs>
        <w:divId w:val="1554151986"/>
      </w:pPr>
      <w:hyperlink w:anchor="analyses_concentration_conctable_9146" w:history="1">
        <w:r w:rsidR="00B67230">
          <w:rPr>
            <w:rStyle w:val="Hyperlink"/>
            <w:color w:val="0000FF"/>
          </w:rPr>
          <w:t>Concentration table</w:t>
        </w:r>
      </w:hyperlink>
    </w:p>
    <w:p w:rsidR="00B67230" w:rsidRDefault="00927FD0" w:rsidP="002E7032">
      <w:pPr>
        <w:numPr>
          <w:ilvl w:val="0"/>
          <w:numId w:val="395"/>
        </w:numPr>
        <w:tabs>
          <w:tab w:val="left" w:pos="720"/>
        </w:tabs>
        <w:divId w:val="1554151986"/>
      </w:pPr>
      <w:hyperlink w:anchor="analyses_concentration_piechart__9973" w:history="1">
        <w:r w:rsidR="00B67230">
          <w:rPr>
            <w:rStyle w:val="Hyperlink"/>
            <w:color w:val="0000FF"/>
          </w:rPr>
          <w:t>Pie chart</w:t>
        </w:r>
      </w:hyperlink>
    </w:p>
    <w:p w:rsidR="00B67230" w:rsidRDefault="00927FD0" w:rsidP="002E7032">
      <w:pPr>
        <w:numPr>
          <w:ilvl w:val="0"/>
          <w:numId w:val="395"/>
        </w:numPr>
        <w:tabs>
          <w:tab w:val="left" w:pos="720"/>
        </w:tabs>
        <w:divId w:val="1554151986"/>
      </w:pPr>
      <w:hyperlink w:anchor="analyses_concentration_lorenz_ht_5726" w:history="1">
        <w:r w:rsidR="00B67230">
          <w:rPr>
            <w:rStyle w:val="Hyperlink"/>
            <w:color w:val="0000FF"/>
          </w:rPr>
          <w:t>Lorenz curve</w:t>
        </w:r>
      </w:hyperlink>
    </w:p>
    <w:p w:rsidR="00B67230" w:rsidRDefault="00B67230">
      <w:pPr>
        <w:divId w:val="1554151986"/>
      </w:pPr>
      <w:r>
        <w:t xml:space="preserve">An analysis can be composed of more than one element of the same type. The display of each element can be customised allowing you to have different perspectives on the same set of data. </w:t>
      </w:r>
    </w:p>
    <w:p w:rsidR="00B67230" w:rsidRDefault="00B67230">
      <w:pPr>
        <w:divId w:val="1554151986"/>
      </w:pPr>
      <w:r>
        <w:t>For example you can include two tables analysing the concentration of two variables among the same group of companies, or two tables analysing the concentration of one variable among two groups of companies or one same group of companies for two years.</w:t>
      </w:r>
    </w:p>
    <w:p w:rsidR="00B67230" w:rsidRDefault="00B67230">
      <w:pPr>
        <w:divId w:val="1554151986"/>
      </w:pPr>
      <w:r>
        <w:t xml:space="preserve">To customise the display options of an element click the </w:t>
      </w:r>
      <w:r>
        <w:rPr>
          <w:rStyle w:val="uicontrol"/>
        </w:rPr>
        <w:t>Options</w:t>
      </w:r>
      <w:r>
        <w:t xml:space="preserve"> link from the upper right of the element.</w:t>
      </w:r>
    </w:p>
    <w:p w:rsidR="00B67230" w:rsidRDefault="00B67230">
      <w:pPr>
        <w:divId w:val="1554151986"/>
      </w:pPr>
      <w:r>
        <w:t>Use the scrollbar to navigate between the elements included in your analysis.</w:t>
      </w:r>
    </w:p>
    <w:p w:rsidR="00B67230" w:rsidRDefault="00B67230">
      <w:pPr>
        <w:pStyle w:val="Heading4"/>
        <w:divId w:val="1554151986"/>
      </w:pPr>
      <w:r>
        <w:t>Analysis results toolbar</w:t>
      </w:r>
    </w:p>
    <w:p w:rsidR="00B67230" w:rsidRDefault="00B67230">
      <w:pPr>
        <w:divId w:val="1554151986"/>
      </w:pPr>
      <w:r>
        <w:t xml:space="preserve">The following icons are available in the toolbar displayed at the top the results of the analysis: </w:t>
      </w:r>
    </w:p>
    <w:tbl>
      <w:tblPr>
        <w:tblW w:w="8488" w:type="dxa"/>
        <w:tblInd w:w="600"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1590"/>
        <w:gridCol w:w="6898"/>
      </w:tblGrid>
      <w:tr w:rsidR="00B67230" w:rsidTr="00ED1153">
        <w:trPr>
          <w:divId w:val="1176729694"/>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B67230" w:rsidRDefault="00B67230">
            <w:pPr>
              <w:pStyle w:val="columnheader"/>
            </w:pPr>
            <w:r>
              <w:t>Icon</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B67230" w:rsidRDefault="00B67230">
            <w:pPr>
              <w:pStyle w:val="columnheader"/>
            </w:pPr>
            <w:r>
              <w:t>Function</w:t>
            </w:r>
          </w:p>
        </w:tc>
      </w:tr>
      <w:tr w:rsidR="00B67230" w:rsidTr="00ED1153">
        <w:trPr>
          <w:divId w:val="1176729694"/>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B67230" w:rsidRDefault="00A24BB0">
            <w:pPr>
              <w:pStyle w:val="celltext"/>
              <w:jc w:val="center"/>
            </w:pPr>
            <w:r>
              <w:rPr>
                <w:noProof/>
                <w:lang w:val="en-US" w:eastAsia="en-US"/>
              </w:rPr>
              <w:drawing>
                <wp:inline distT="0" distB="0" distL="0" distR="0" wp14:anchorId="413D5EA8" wp14:editId="6A653D5A">
                  <wp:extent cx="819150" cy="190500"/>
                  <wp:effectExtent l="0" t="0" r="0" b="0"/>
                  <wp:docPr id="735" name="Picture 735" descr="AggSteps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AggStepsFinal"/>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819150" cy="1905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B67230" w:rsidRDefault="00B67230">
            <w:pPr>
              <w:pStyle w:val="celltext"/>
            </w:pPr>
            <w:r>
              <w:t xml:space="preserve">Modify the settings defined at any step of the </w:t>
            </w:r>
            <w:hyperlink w:anchor="analyses_concentration_concwizar_8856" w:history="1">
              <w:r>
                <w:rPr>
                  <w:rStyle w:val="Hyperlink"/>
                  <w:color w:val="0000FF"/>
                </w:rPr>
                <w:t>Concentration Wizard</w:t>
              </w:r>
            </w:hyperlink>
            <w:r>
              <w:t xml:space="preserve"> by clicking the corresponding step number </w:t>
            </w:r>
          </w:p>
        </w:tc>
      </w:tr>
      <w:tr w:rsidR="00B67230" w:rsidTr="00ED1153">
        <w:trPr>
          <w:divId w:val="1176729694"/>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B67230" w:rsidRDefault="00A24BB0">
            <w:pPr>
              <w:pStyle w:val="celltext"/>
              <w:jc w:val="center"/>
            </w:pPr>
            <w:r>
              <w:rPr>
                <w:noProof/>
                <w:lang w:val="en-US" w:eastAsia="en-US"/>
              </w:rPr>
              <w:drawing>
                <wp:inline distT="0" distB="0" distL="0" distR="0" wp14:anchorId="48EF9C3B" wp14:editId="2B496AE9">
                  <wp:extent cx="584200" cy="203200"/>
                  <wp:effectExtent l="0" t="0" r="0" b="0"/>
                  <wp:docPr id="736" name="Picture 736" descr="AddRemove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AddRemoveSection"/>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84200" cy="2032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B67230" w:rsidRDefault="00927FD0">
            <w:pPr>
              <w:pStyle w:val="celltext"/>
            </w:pPr>
            <w:hyperlink w:anchor="analyses_concentration_step3conc_2499" w:history="1">
              <w:r w:rsidR="00B67230">
                <w:rPr>
                  <w:rStyle w:val="Hyperlink"/>
                  <w:color w:val="0000FF"/>
                </w:rPr>
                <w:t>Add or remove elements</w:t>
              </w:r>
            </w:hyperlink>
            <w:r w:rsidR="00B67230">
              <w:t xml:space="preserve"> (tables or graphs) from the concentration analysis</w:t>
            </w:r>
          </w:p>
        </w:tc>
      </w:tr>
      <w:tr w:rsidR="00B67230" w:rsidTr="00ED1153">
        <w:trPr>
          <w:divId w:val="1176729694"/>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B67230" w:rsidRDefault="00A24BB0">
            <w:pPr>
              <w:pStyle w:val="celltext"/>
              <w:jc w:val="center"/>
            </w:pPr>
            <w:r>
              <w:rPr>
                <w:noProof/>
                <w:lang w:val="en-US" w:eastAsia="en-US"/>
              </w:rPr>
              <w:drawing>
                <wp:inline distT="0" distB="0" distL="0" distR="0" wp14:anchorId="3A974091" wp14:editId="5794BEEF">
                  <wp:extent cx="514350" cy="171450"/>
                  <wp:effectExtent l="0" t="0" r="0" b="0"/>
                  <wp:docPr id="737" name="Picture 737" descr="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Export"/>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14350" cy="1714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B67230" w:rsidRDefault="00B67230">
            <w:pPr>
              <w:pStyle w:val="celltext"/>
            </w:pPr>
            <w:r>
              <w:t>Export the results of the concentration analysis to an external document of a specified format (Excel or PDF)</w:t>
            </w:r>
          </w:p>
        </w:tc>
      </w:tr>
      <w:tr w:rsidR="00B67230" w:rsidTr="00ED1153">
        <w:trPr>
          <w:divId w:val="1176729694"/>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B67230" w:rsidRDefault="00A24BB0">
            <w:pPr>
              <w:pStyle w:val="celltext"/>
              <w:jc w:val="center"/>
            </w:pPr>
            <w:r>
              <w:rPr>
                <w:noProof/>
                <w:lang w:val="en-US" w:eastAsia="en-US"/>
              </w:rPr>
              <w:drawing>
                <wp:inline distT="0" distB="0" distL="0" distR="0" wp14:anchorId="006DC2E0" wp14:editId="0DD9BC02">
                  <wp:extent cx="527050" cy="133350"/>
                  <wp:effectExtent l="0" t="0" r="0" b="0"/>
                  <wp:docPr id="738" name="Picture 738" descr="S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Send"/>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27050" cy="1333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B67230" w:rsidRDefault="00B67230">
            <w:pPr>
              <w:pStyle w:val="celltext"/>
            </w:pPr>
            <w:r>
              <w:t>Export and send the results of the concentration analysis by email to a selection of recipients</w:t>
            </w:r>
          </w:p>
        </w:tc>
      </w:tr>
      <w:tr w:rsidR="00B67230" w:rsidTr="00ED1153">
        <w:trPr>
          <w:divId w:val="1176729694"/>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B67230" w:rsidRDefault="00A24BB0">
            <w:pPr>
              <w:pStyle w:val="celltext"/>
              <w:jc w:val="center"/>
            </w:pPr>
            <w:r>
              <w:rPr>
                <w:noProof/>
                <w:lang w:val="en-US" w:eastAsia="en-US"/>
              </w:rPr>
              <w:drawing>
                <wp:inline distT="0" distB="0" distL="0" distR="0" wp14:anchorId="750E47C8" wp14:editId="3FE4ABB2">
                  <wp:extent cx="438150" cy="146050"/>
                  <wp:effectExtent l="0" t="0" r="0" b="0"/>
                  <wp:docPr id="739" name="Picture 739" descr="Prin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PrintLogo"/>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38150" cy="1460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B67230" w:rsidRDefault="00B67230">
            <w:pPr>
              <w:pStyle w:val="celltext"/>
            </w:pPr>
            <w:r>
              <w:t>Print out the results of the concentration analysis.</w:t>
            </w:r>
          </w:p>
        </w:tc>
      </w:tr>
    </w:tbl>
    <w:p w:rsidR="00B67230" w:rsidRDefault="00B67230">
      <w:pPr>
        <w:spacing w:before="0" w:after="0"/>
        <w:divId w:val="158235871"/>
        <w:rPr>
          <w:rFonts w:ascii="Times New Roman" w:hAnsi="Times New Roman"/>
          <w:color w:val="auto"/>
          <w:sz w:val="24"/>
          <w:szCs w:val="24"/>
        </w:rPr>
      </w:pPr>
      <w:r>
        <w:rPr>
          <w:rFonts w:ascii="Times New Roman" w:hAnsi="Times New Roman"/>
          <w:color w:val="auto"/>
          <w:sz w:val="24"/>
          <w:szCs w:val="24"/>
        </w:rPr>
        <w:t xml:space="preserve">  </w:t>
      </w:r>
    </w:p>
    <w:p w:rsidR="00B67230" w:rsidRDefault="00A24BB0">
      <w:pPr>
        <w:pStyle w:val="notes"/>
        <w:divId w:val="1682201079"/>
      </w:pPr>
      <w:r>
        <w:rPr>
          <w:noProof/>
          <w:lang w:val="en-US" w:eastAsia="en-US"/>
        </w:rPr>
        <w:drawing>
          <wp:inline distT="0" distB="0" distL="0" distR="0" wp14:anchorId="429B9A6A" wp14:editId="667FAAAC">
            <wp:extent cx="146050" cy="127000"/>
            <wp:effectExtent l="0" t="0" r="0" b="0"/>
            <wp:docPr id="740" name="Picture 740"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B67230">
        <w:t>  </w:t>
      </w:r>
      <w:r w:rsidR="00B67230">
        <w:rPr>
          <w:b/>
          <w:bCs/>
          <w:i/>
          <w:iCs/>
        </w:rPr>
        <w:t xml:space="preserve">Notes: </w:t>
      </w:r>
    </w:p>
    <w:p w:rsidR="00B67230" w:rsidRDefault="00B67230" w:rsidP="002E7032">
      <w:pPr>
        <w:pStyle w:val="notes"/>
        <w:numPr>
          <w:ilvl w:val="0"/>
          <w:numId w:val="396"/>
        </w:numPr>
        <w:tabs>
          <w:tab w:val="left" w:pos="720"/>
        </w:tabs>
        <w:divId w:val="1682201079"/>
      </w:pPr>
      <w:r>
        <w:t>Modifying a step in the Wizard only determines the variable and year that will be used in elements that you subsequently add to the analysis and not the elements already included in the analysis.</w:t>
      </w:r>
    </w:p>
    <w:p w:rsidR="00B67230" w:rsidRDefault="00B67230" w:rsidP="002E7032">
      <w:pPr>
        <w:pStyle w:val="notes"/>
        <w:numPr>
          <w:ilvl w:val="0"/>
          <w:numId w:val="396"/>
        </w:numPr>
        <w:tabs>
          <w:tab w:val="left" w:pos="720"/>
        </w:tabs>
        <w:divId w:val="1682201079"/>
      </w:pPr>
      <w:r>
        <w:t>Each individual element may be hidden (</w:t>
      </w:r>
      <w:r w:rsidR="00A24BB0">
        <w:rPr>
          <w:noProof/>
          <w:lang w:val="en-US" w:eastAsia="en-US"/>
        </w:rPr>
        <w:drawing>
          <wp:inline distT="0" distB="0" distL="0" distR="0" wp14:anchorId="4AC38457" wp14:editId="49B8E11C">
            <wp:extent cx="146050" cy="184150"/>
            <wp:effectExtent l="0" t="0" r="0" b="0"/>
            <wp:docPr id="741" name="Picture 741" descr="Section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SectionCollaps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t>), deleted (</w:t>
      </w:r>
      <w:r w:rsidR="00A24BB0">
        <w:rPr>
          <w:noProof/>
          <w:lang w:val="en-US" w:eastAsia="en-US"/>
        </w:rPr>
        <w:drawing>
          <wp:inline distT="0" distB="0" distL="0" distR="0" wp14:anchorId="54A0D167" wp14:editId="388E3B47">
            <wp:extent cx="146050" cy="184150"/>
            <wp:effectExtent l="0" t="0" r="0" b="0"/>
            <wp:docPr id="742" name="Picture 742" descr="RepSectio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RepSectionDel"/>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t>) or maximised (</w:t>
      </w:r>
      <w:r w:rsidR="00A24BB0">
        <w:rPr>
          <w:noProof/>
          <w:lang w:val="en-US" w:eastAsia="en-US"/>
        </w:rPr>
        <w:drawing>
          <wp:inline distT="0" distB="0" distL="0" distR="0" wp14:anchorId="4384EAFC" wp14:editId="5D37975E">
            <wp:extent cx="146050" cy="184150"/>
            <wp:effectExtent l="0" t="0" r="0" b="0"/>
            <wp:docPr id="743" name="Picture 743" descr="RepSection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RepSectionMax"/>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t>).</w:t>
      </w:r>
    </w:p>
    <w:bookmarkStart w:id="392" w:name="analyses_concentration_conctable_9146"/>
    <w:bookmarkEnd w:id="392"/>
    <w:p w:rsidR="00B67230" w:rsidRDefault="00B67230">
      <w:pPr>
        <w:pStyle w:val="Heading4"/>
        <w:divId w:val="970475513"/>
      </w:pPr>
      <w:r>
        <w:fldChar w:fldCharType="begin"/>
      </w:r>
      <w:r>
        <w:instrText xml:space="preserve"> XE "Concentration table" \* MERGEFORMAT </w:instrText>
      </w:r>
      <w:r>
        <w:fldChar w:fldCharType="end"/>
      </w:r>
      <w:r>
        <w:t>Concentration table</w:t>
      </w:r>
    </w:p>
    <w:p w:rsidR="00B67230" w:rsidRDefault="00B67230">
      <w:pPr>
        <w:pStyle w:val="Heading5"/>
        <w:divId w:val="385839167"/>
      </w:pPr>
      <w:r>
        <w:t>Overview</w:t>
      </w:r>
    </w:p>
    <w:p w:rsidR="00B67230" w:rsidRDefault="00B67230">
      <w:pPr>
        <w:divId w:val="385839167"/>
      </w:pPr>
      <w:r>
        <w:t>The concentration table includes the following data items:</w:t>
      </w:r>
    </w:p>
    <w:p w:rsidR="00B67230" w:rsidRDefault="00B67230" w:rsidP="002E7032">
      <w:pPr>
        <w:numPr>
          <w:ilvl w:val="0"/>
          <w:numId w:val="397"/>
        </w:numPr>
        <w:tabs>
          <w:tab w:val="left" w:pos="720"/>
        </w:tabs>
        <w:divId w:val="385839167"/>
      </w:pPr>
      <w:r>
        <w:lastRenderedPageBreak/>
        <w:t>All the companies for which the selected variable is available for the selected year.</w:t>
      </w:r>
    </w:p>
    <w:p w:rsidR="00B67230" w:rsidRDefault="00A24BB0" w:rsidP="002E7032">
      <w:pPr>
        <w:pStyle w:val="notes"/>
        <w:tabs>
          <w:tab w:val="left" w:pos="720"/>
        </w:tabs>
        <w:ind w:left="720"/>
        <w:divId w:val="2131513493"/>
      </w:pPr>
      <w:r>
        <w:rPr>
          <w:noProof/>
          <w:lang w:val="en-US" w:eastAsia="en-US"/>
        </w:rPr>
        <w:drawing>
          <wp:inline distT="0" distB="0" distL="0" distR="0" wp14:anchorId="38B6D87A" wp14:editId="599B864D">
            <wp:extent cx="146050" cy="127000"/>
            <wp:effectExtent l="0" t="0" r="0" b="0"/>
            <wp:docPr id="744" name="Picture 744"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B67230">
        <w:t>  </w:t>
      </w:r>
      <w:r w:rsidR="00B67230">
        <w:rPr>
          <w:b/>
          <w:bCs/>
          <w:i/>
          <w:iCs/>
        </w:rPr>
        <w:t>Note</w:t>
      </w:r>
      <w:r w:rsidR="00B67230">
        <w:t xml:space="preserve">: Click a company name to display the </w:t>
      </w:r>
      <w:hyperlink w:anchor="report_comprep_htm" w:history="1">
        <w:r w:rsidR="00B67230">
          <w:rPr>
            <w:rStyle w:val="Hyperlink"/>
            <w:color w:val="0000FF"/>
          </w:rPr>
          <w:t>company's report</w:t>
        </w:r>
      </w:hyperlink>
      <w:r w:rsidR="00B67230">
        <w:t xml:space="preserve"> in a new window.</w:t>
      </w:r>
    </w:p>
    <w:p w:rsidR="00B67230" w:rsidRDefault="00B67230" w:rsidP="002E7032">
      <w:pPr>
        <w:numPr>
          <w:ilvl w:val="0"/>
          <w:numId w:val="397"/>
        </w:numPr>
        <w:tabs>
          <w:tab w:val="left" w:pos="720"/>
        </w:tabs>
        <w:divId w:val="385839167"/>
      </w:pPr>
      <w:r>
        <w:t xml:space="preserve">The </w:t>
      </w:r>
      <w:r>
        <w:rPr>
          <w:b/>
          <w:bCs/>
        </w:rPr>
        <w:t>value</w:t>
      </w:r>
      <w:r>
        <w:t xml:space="preserve"> of the selected variable.</w:t>
      </w:r>
    </w:p>
    <w:p w:rsidR="00B67230" w:rsidRDefault="00B67230" w:rsidP="002E7032">
      <w:pPr>
        <w:numPr>
          <w:ilvl w:val="0"/>
          <w:numId w:val="397"/>
        </w:numPr>
        <w:tabs>
          <w:tab w:val="left" w:pos="720"/>
        </w:tabs>
        <w:divId w:val="385839167"/>
      </w:pPr>
      <w:r>
        <w:t xml:space="preserve">The </w:t>
      </w:r>
      <w:r>
        <w:rPr>
          <w:b/>
          <w:bCs/>
        </w:rPr>
        <w:t>cumulative value</w:t>
      </w:r>
      <w:r>
        <w:t xml:space="preserve"> of the selected variable, i.e. the sum of all the values of the variable till that point: </w:t>
      </w:r>
    </w:p>
    <w:p w:rsidR="00B67230" w:rsidRDefault="00B67230" w:rsidP="002E7032">
      <w:pPr>
        <w:tabs>
          <w:tab w:val="left" w:pos="720"/>
        </w:tabs>
        <w:ind w:left="720"/>
        <w:divId w:val="122970533"/>
      </w:pPr>
      <w:r>
        <w:t xml:space="preserve"> If </w:t>
      </w:r>
      <w:r>
        <w:rPr>
          <w:b/>
          <w:bCs/>
        </w:rPr>
        <w:t>x</w:t>
      </w:r>
      <w:r>
        <w:rPr>
          <w:b/>
          <w:bCs/>
          <w:vertAlign w:val="subscript"/>
        </w:rPr>
        <w:t>n</w:t>
      </w:r>
      <w:r>
        <w:t xml:space="preserve"> is the value of the variable you selected for the n</w:t>
      </w:r>
      <w:r>
        <w:rPr>
          <w:vertAlign w:val="superscript"/>
        </w:rPr>
        <w:t>th</w:t>
      </w:r>
      <w:r>
        <w:t xml:space="preserve"> company in your group, the value of the cumulative variable corresponding to that n</w:t>
      </w:r>
      <w:r>
        <w:rPr>
          <w:vertAlign w:val="superscript"/>
        </w:rPr>
        <w:t xml:space="preserve">th </w:t>
      </w:r>
      <w:r>
        <w:t>observation (</w:t>
      </w:r>
      <w:r>
        <w:rPr>
          <w:b/>
          <w:bCs/>
        </w:rPr>
        <w:t>X</w:t>
      </w:r>
      <w:r>
        <w:rPr>
          <w:b/>
          <w:bCs/>
          <w:vertAlign w:val="subscript"/>
        </w:rPr>
        <w:t>n</w:t>
      </w:r>
      <w:r>
        <w:t>) is given by the following expression:</w:t>
      </w:r>
      <w:r>
        <w:br/>
      </w:r>
      <w:r w:rsidR="00A24BB0">
        <w:rPr>
          <w:noProof/>
          <w:lang w:val="en-US" w:eastAsia="en-US"/>
        </w:rPr>
        <w:drawing>
          <wp:inline distT="0" distB="0" distL="0" distR="0" wp14:anchorId="3E7C2AD7" wp14:editId="3C843F0A">
            <wp:extent cx="1562100" cy="431800"/>
            <wp:effectExtent l="0" t="0" r="0" b="0"/>
            <wp:docPr id="745" name="Picture 745" descr="CumulValEq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CumulValEqu"/>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562100" cy="431800"/>
                    </a:xfrm>
                    <a:prstGeom prst="rect">
                      <a:avLst/>
                    </a:prstGeom>
                    <a:noFill/>
                    <a:ln>
                      <a:noFill/>
                    </a:ln>
                  </pic:spPr>
                </pic:pic>
              </a:graphicData>
            </a:graphic>
          </wp:inline>
        </w:drawing>
      </w:r>
    </w:p>
    <w:p w:rsidR="00B67230" w:rsidRDefault="00B67230" w:rsidP="002E7032">
      <w:pPr>
        <w:numPr>
          <w:ilvl w:val="0"/>
          <w:numId w:val="397"/>
        </w:numPr>
        <w:tabs>
          <w:tab w:val="left" w:pos="720"/>
        </w:tabs>
        <w:divId w:val="385839167"/>
      </w:pPr>
      <w:r>
        <w:t xml:space="preserve">The </w:t>
      </w:r>
      <w:r>
        <w:rPr>
          <w:b/>
          <w:bCs/>
        </w:rPr>
        <w:t>share or concentration</w:t>
      </w:r>
      <w:r>
        <w:t xml:space="preserve"> of the company in terms of the selected variable inside the group of companies expressed in %.</w:t>
      </w:r>
    </w:p>
    <w:p w:rsidR="00B67230" w:rsidRDefault="00B67230" w:rsidP="002E7032">
      <w:pPr>
        <w:tabs>
          <w:tab w:val="left" w:pos="720"/>
        </w:tabs>
        <w:ind w:left="720"/>
        <w:divId w:val="635456331"/>
      </w:pPr>
      <w:r>
        <w:t xml:space="preserve">The concentration is obtained by dividing the value of the variable for a company by the sum of the values of the variable for the whole group. From the equation above, for a company i, its concentration value is given by the following expression: </w:t>
      </w:r>
    </w:p>
    <w:p w:rsidR="00B67230" w:rsidRDefault="00A24BB0" w:rsidP="002E7032">
      <w:pPr>
        <w:tabs>
          <w:tab w:val="left" w:pos="720"/>
        </w:tabs>
        <w:ind w:left="720"/>
        <w:divId w:val="635456331"/>
      </w:pPr>
      <w:r>
        <w:rPr>
          <w:noProof/>
          <w:lang w:val="en-US" w:eastAsia="en-US"/>
        </w:rPr>
        <w:drawing>
          <wp:inline distT="0" distB="0" distL="0" distR="0" wp14:anchorId="387340AB" wp14:editId="3884B863">
            <wp:extent cx="1974850" cy="641350"/>
            <wp:effectExtent l="0" t="0" r="0" b="0"/>
            <wp:docPr id="746" name="Picture 746" descr="ConcEq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ConcEqu"/>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974850" cy="641350"/>
                    </a:xfrm>
                    <a:prstGeom prst="rect">
                      <a:avLst/>
                    </a:prstGeom>
                    <a:noFill/>
                    <a:ln>
                      <a:noFill/>
                    </a:ln>
                  </pic:spPr>
                </pic:pic>
              </a:graphicData>
            </a:graphic>
          </wp:inline>
        </w:drawing>
      </w:r>
    </w:p>
    <w:p w:rsidR="00B67230" w:rsidRDefault="00B67230" w:rsidP="002E7032">
      <w:pPr>
        <w:numPr>
          <w:ilvl w:val="0"/>
          <w:numId w:val="397"/>
        </w:numPr>
        <w:tabs>
          <w:tab w:val="left" w:pos="720"/>
        </w:tabs>
        <w:divId w:val="385839167"/>
      </w:pPr>
      <w:r>
        <w:t xml:space="preserve">The </w:t>
      </w:r>
      <w:r>
        <w:rPr>
          <w:b/>
          <w:bCs/>
        </w:rPr>
        <w:t>cumulative concentration</w:t>
      </w:r>
      <w:r>
        <w:t xml:space="preserve"> of the variable, i.e. the sum of all the concentration till that point.</w:t>
      </w:r>
    </w:p>
    <w:p w:rsidR="00B67230" w:rsidRDefault="00B67230" w:rsidP="002E7032">
      <w:pPr>
        <w:tabs>
          <w:tab w:val="left" w:pos="720"/>
        </w:tabs>
        <w:ind w:left="720"/>
        <w:divId w:val="379979759"/>
      </w:pPr>
      <w:r>
        <w:t> For a company n, this variable (C) is given by the following expression:</w:t>
      </w:r>
    </w:p>
    <w:p w:rsidR="00B67230" w:rsidRDefault="00A24BB0" w:rsidP="002E7032">
      <w:pPr>
        <w:tabs>
          <w:tab w:val="left" w:pos="720"/>
        </w:tabs>
        <w:ind w:left="720"/>
        <w:divId w:val="379979759"/>
      </w:pPr>
      <w:r>
        <w:rPr>
          <w:noProof/>
          <w:lang w:val="en-US" w:eastAsia="en-US"/>
        </w:rPr>
        <w:drawing>
          <wp:inline distT="0" distB="0" distL="0" distR="0" wp14:anchorId="56A286C1" wp14:editId="34187D52">
            <wp:extent cx="2489200" cy="647700"/>
            <wp:effectExtent l="0" t="0" r="0" b="0"/>
            <wp:docPr id="747" name="Picture 747" descr="CumulConcEq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CumulConcEqu"/>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489200" cy="647700"/>
                    </a:xfrm>
                    <a:prstGeom prst="rect">
                      <a:avLst/>
                    </a:prstGeom>
                    <a:noFill/>
                    <a:ln>
                      <a:noFill/>
                    </a:ln>
                  </pic:spPr>
                </pic:pic>
              </a:graphicData>
            </a:graphic>
          </wp:inline>
        </w:drawing>
      </w:r>
    </w:p>
    <w:p w:rsidR="00B67230" w:rsidRPr="00A24BB0" w:rsidRDefault="00B67230">
      <w:pPr>
        <w:divId w:val="385839167"/>
      </w:pPr>
      <w:r w:rsidRPr="00A24BB0">
        <w:rPr>
          <w:rStyle w:val="Drop-downhotspot"/>
          <w:b/>
          <w:bCs/>
          <w:color w:val="003366"/>
        </w:rPr>
        <w:t>Concentration table</w:t>
      </w:r>
    </w:p>
    <w:p w:rsidR="00B67230" w:rsidRDefault="00A24BB0" w:rsidP="00503423">
      <w:pPr>
        <w:divId w:val="1976446847"/>
      </w:pPr>
      <w:r>
        <w:rPr>
          <w:noProof/>
          <w:lang w:val="en-US" w:eastAsia="en-US"/>
        </w:rPr>
        <w:drawing>
          <wp:inline distT="0" distB="0" distL="0" distR="0" wp14:anchorId="2A8C7926" wp14:editId="6A106FC8">
            <wp:extent cx="5759450" cy="3568700"/>
            <wp:effectExtent l="0" t="0" r="0" b="0"/>
            <wp:docPr id="748" name="Picture 748" descr="Conc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ConcTable"/>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759450" cy="3568700"/>
                    </a:xfrm>
                    <a:prstGeom prst="rect">
                      <a:avLst/>
                    </a:prstGeom>
                    <a:noFill/>
                    <a:ln>
                      <a:noFill/>
                    </a:ln>
                  </pic:spPr>
                </pic:pic>
              </a:graphicData>
            </a:graphic>
          </wp:inline>
        </w:drawing>
      </w:r>
    </w:p>
    <w:p w:rsidR="00B67230" w:rsidRDefault="00B67230">
      <w:pPr>
        <w:divId w:val="385839167"/>
      </w:pPr>
      <w:r>
        <w:lastRenderedPageBreak/>
        <w:t>The data is sorted according the selected variable in a descending way. This cannot be changed.</w:t>
      </w:r>
    </w:p>
    <w:p w:rsidR="00B67230" w:rsidRDefault="00B67230">
      <w:pPr>
        <w:divId w:val="385839167"/>
      </w:pPr>
      <w:r>
        <w:t xml:space="preserve">By default, only positive values of the variable are taken into account for the analysis. If the variable can take negative values, you can chose to execute the concentration analysis on negative values only by selecting the appropriate option button at the top of the concentration analysis. </w:t>
      </w:r>
    </w:p>
    <w:p w:rsidR="00B67230" w:rsidRDefault="00B67230">
      <w:pPr>
        <w:pStyle w:val="Heading5"/>
        <w:divId w:val="385839167"/>
      </w:pPr>
      <w:r>
        <w:t>Working with a concentration table</w:t>
      </w:r>
    </w:p>
    <w:p w:rsidR="00B67230" w:rsidRDefault="00B67230">
      <w:pPr>
        <w:pStyle w:val="Heading6"/>
        <w:divId w:val="534970541"/>
      </w:pPr>
      <w:r>
        <w:t>Working with the columns</w:t>
      </w:r>
    </w:p>
    <w:p w:rsidR="00B67230" w:rsidRDefault="00B67230">
      <w:pPr>
        <w:divId w:val="534970541"/>
      </w:pPr>
      <w:r>
        <w:t xml:space="preserve">You can modify the width of each column by clicking its border and dragging it to the desired width. </w:t>
      </w:r>
    </w:p>
    <w:p w:rsidR="00B67230" w:rsidRDefault="00B67230">
      <w:pPr>
        <w:pStyle w:val="Heading6"/>
        <w:divId w:val="534970541"/>
      </w:pPr>
      <w:r>
        <w:t>Removing a company from the table</w:t>
      </w:r>
    </w:p>
    <w:p w:rsidR="00B67230" w:rsidRDefault="00B67230" w:rsidP="00503423">
      <w:pPr>
        <w:divId w:val="534970541"/>
      </w:pPr>
      <w:r>
        <w:t xml:space="preserve">To remove a company from the concentration table, click the </w:t>
      </w:r>
      <w:r w:rsidR="00A24BB0">
        <w:rPr>
          <w:noProof/>
          <w:lang w:val="en-US" w:eastAsia="en-US"/>
        </w:rPr>
        <w:drawing>
          <wp:inline distT="0" distB="0" distL="0" distR="0" wp14:anchorId="139D48B7" wp14:editId="13FB4E07">
            <wp:extent cx="127000" cy="127000"/>
            <wp:effectExtent l="0" t="0" r="0" b="0"/>
            <wp:docPr id="749" name="Picture 749"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t xml:space="preserve"> icon corresponding to the company you want to remove. You can restore the deleted companies from the table's </w:t>
      </w:r>
      <w:hyperlink w:anchor="analyses_concentration_disoption_8509" w:history="1">
        <w:r>
          <w:rPr>
            <w:rStyle w:val="Hyperlink"/>
            <w:color w:val="0000FF"/>
          </w:rPr>
          <w:t>display options</w:t>
        </w:r>
      </w:hyperlink>
      <w:r>
        <w:t xml:space="preserve">. </w:t>
      </w:r>
    </w:p>
    <w:p w:rsidR="00B67230" w:rsidRDefault="00B67230">
      <w:pPr>
        <w:pStyle w:val="Heading5"/>
        <w:divId w:val="385839167"/>
      </w:pPr>
      <w:r>
        <w:t>Concentration table toolbar</w:t>
      </w:r>
    </w:p>
    <w:p w:rsidR="00B67230" w:rsidRDefault="00B67230">
      <w:pPr>
        <w:divId w:val="385839167"/>
      </w:pPr>
      <w:r>
        <w:t xml:space="preserve">The icons and links displayed in the table's toolbar are as follows: </w:t>
      </w:r>
    </w:p>
    <w:tbl>
      <w:tblPr>
        <w:tblW w:w="9088"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1081"/>
        <w:gridCol w:w="8007"/>
      </w:tblGrid>
      <w:tr w:rsidR="00B67230" w:rsidTr="00ED1153">
        <w:trPr>
          <w:divId w:val="108789837"/>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B67230" w:rsidRDefault="00B67230">
            <w:pPr>
              <w:pStyle w:val="columnheader"/>
            </w:pPr>
            <w:r>
              <w:t>Icon/link</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B67230" w:rsidRDefault="00B67230">
            <w:pPr>
              <w:pStyle w:val="columnheader"/>
            </w:pPr>
            <w:r>
              <w:t>Function</w:t>
            </w:r>
          </w:p>
        </w:tc>
      </w:tr>
      <w:tr w:rsidR="00B67230" w:rsidTr="00ED1153">
        <w:trPr>
          <w:divId w:val="108789837"/>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B67230" w:rsidRDefault="00B67230">
            <w:pPr>
              <w:pStyle w:val="celltext"/>
              <w:jc w:val="center"/>
              <w:rPr>
                <w:b/>
                <w:bCs/>
              </w:rPr>
            </w:pPr>
            <w:r>
              <w:rPr>
                <w:b/>
                <w:bCs/>
              </w:rPr>
              <w:t>Options</w:t>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B67230" w:rsidRDefault="00B67230">
            <w:pPr>
              <w:pStyle w:val="celltext"/>
            </w:pPr>
            <w:r>
              <w:t xml:space="preserve">Change the </w:t>
            </w:r>
            <w:hyperlink w:anchor="analyses_concentration_disoption_8509" w:history="1">
              <w:r>
                <w:rPr>
                  <w:rStyle w:val="Hyperlink"/>
                  <w:color w:val="0000FF"/>
                </w:rPr>
                <w:t>display options</w:t>
              </w:r>
            </w:hyperlink>
            <w:r>
              <w:t xml:space="preserve"> of the table.</w:t>
            </w:r>
          </w:p>
        </w:tc>
      </w:tr>
      <w:tr w:rsidR="00B67230" w:rsidTr="00ED1153">
        <w:trPr>
          <w:divId w:val="108789837"/>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B67230" w:rsidRDefault="00A24BB0">
            <w:pPr>
              <w:pStyle w:val="celltext"/>
              <w:jc w:val="center"/>
            </w:pPr>
            <w:r>
              <w:rPr>
                <w:noProof/>
                <w:lang w:val="en-US" w:eastAsia="en-US"/>
              </w:rPr>
              <w:drawing>
                <wp:inline distT="0" distB="0" distL="0" distR="0" wp14:anchorId="2AED2934" wp14:editId="67526E61">
                  <wp:extent cx="146050" cy="184150"/>
                  <wp:effectExtent l="0" t="0" r="0" b="0"/>
                  <wp:docPr id="750" name="Picture 750" descr="Section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SectionCollaps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B67230" w:rsidRDefault="00B67230">
            <w:pPr>
              <w:pStyle w:val="celltext"/>
            </w:pPr>
            <w:r>
              <w:t xml:space="preserve">Hide (collapse) the table (restore the element by clicking </w:t>
            </w:r>
            <w:r w:rsidR="00A24BB0">
              <w:rPr>
                <w:noProof/>
                <w:lang w:val="en-US" w:eastAsia="en-US"/>
              </w:rPr>
              <w:drawing>
                <wp:inline distT="0" distB="0" distL="0" distR="0" wp14:anchorId="60616BCF" wp14:editId="1471C59C">
                  <wp:extent cx="146050" cy="184150"/>
                  <wp:effectExtent l="0" t="0" r="0" b="0"/>
                  <wp:docPr id="751" name="Picture 751" descr="RepSection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RepSectionShow"/>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t>).</w:t>
            </w:r>
          </w:p>
        </w:tc>
      </w:tr>
      <w:tr w:rsidR="00B67230" w:rsidTr="00ED1153">
        <w:trPr>
          <w:divId w:val="108789837"/>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B67230" w:rsidRDefault="00A24BB0">
            <w:pPr>
              <w:pStyle w:val="celltext"/>
              <w:jc w:val="center"/>
            </w:pPr>
            <w:r>
              <w:rPr>
                <w:noProof/>
                <w:lang w:val="en-US" w:eastAsia="en-US"/>
              </w:rPr>
              <w:drawing>
                <wp:inline distT="0" distB="0" distL="0" distR="0" wp14:anchorId="6BB6AA3E" wp14:editId="59ADEBAE">
                  <wp:extent cx="146050" cy="184150"/>
                  <wp:effectExtent l="0" t="0" r="0" b="0"/>
                  <wp:docPr id="752" name="Picture 752" descr="RepSection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RepSectionMax"/>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B67230" w:rsidRDefault="00B67230">
            <w:pPr>
              <w:pStyle w:val="celltext"/>
            </w:pPr>
            <w:r>
              <w:t>Maximise and open the table in a new window. You can also double-click in the section to maximise it.</w:t>
            </w:r>
          </w:p>
        </w:tc>
      </w:tr>
      <w:tr w:rsidR="00B67230" w:rsidTr="00ED1153">
        <w:trPr>
          <w:divId w:val="108789837"/>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B67230" w:rsidRDefault="00A24BB0">
            <w:pPr>
              <w:pStyle w:val="celltext"/>
              <w:jc w:val="center"/>
            </w:pPr>
            <w:r>
              <w:rPr>
                <w:noProof/>
                <w:lang w:val="en-US" w:eastAsia="en-US"/>
              </w:rPr>
              <w:drawing>
                <wp:inline distT="0" distB="0" distL="0" distR="0" wp14:anchorId="0037666E" wp14:editId="686132DF">
                  <wp:extent cx="146050" cy="184150"/>
                  <wp:effectExtent l="0" t="0" r="0" b="0"/>
                  <wp:docPr id="753" name="Picture 753" descr="RepSectio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RepSectionDel"/>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B67230" w:rsidRDefault="00B67230">
            <w:pPr>
              <w:pStyle w:val="celltext"/>
            </w:pPr>
            <w:r>
              <w:t>Remove the table from the analysis.</w:t>
            </w:r>
          </w:p>
        </w:tc>
      </w:tr>
    </w:tbl>
    <w:bookmarkStart w:id="393" w:name="analyses_concentration_piechart__9973"/>
    <w:bookmarkEnd w:id="393"/>
    <w:p w:rsidR="00B67230" w:rsidRDefault="00B67230">
      <w:pPr>
        <w:pStyle w:val="Heading4"/>
        <w:divId w:val="970475513"/>
      </w:pPr>
      <w:r>
        <w:fldChar w:fldCharType="begin"/>
      </w:r>
      <w:r>
        <w:instrText xml:space="preserve"> XE "Pie chart (concentration)" \* MERGEFORMAT </w:instrText>
      </w:r>
      <w:r>
        <w:fldChar w:fldCharType="end"/>
      </w:r>
      <w:r>
        <w:t>Pie chart (concentration)</w:t>
      </w:r>
    </w:p>
    <w:p w:rsidR="00B67230" w:rsidRDefault="00B67230">
      <w:pPr>
        <w:pStyle w:val="Heading5"/>
        <w:divId w:val="1815831436"/>
      </w:pPr>
      <w:r>
        <w:t>Overview</w:t>
      </w:r>
    </w:p>
    <w:p w:rsidR="00B67230" w:rsidRDefault="00B67230">
      <w:pPr>
        <w:divId w:val="1815831436"/>
      </w:pPr>
      <w:r>
        <w:t>The pie chart allows you to illustrate the breakdown of an additive variable across the group of companies for a specific year.</w:t>
      </w:r>
    </w:p>
    <w:p w:rsidR="00B67230" w:rsidRPr="00A24BB0" w:rsidRDefault="00B67230">
      <w:pPr>
        <w:divId w:val="1815831436"/>
      </w:pPr>
      <w:r w:rsidRPr="00A24BB0">
        <w:rPr>
          <w:rStyle w:val="Drop-downhotspot"/>
          <w:b/>
          <w:bCs/>
          <w:color w:val="003366"/>
        </w:rPr>
        <w:t>Pie chart</w:t>
      </w:r>
    </w:p>
    <w:p w:rsidR="00B67230" w:rsidRDefault="00A24BB0" w:rsidP="00503423">
      <w:pPr>
        <w:divId w:val="1539664584"/>
      </w:pPr>
      <w:r>
        <w:rPr>
          <w:noProof/>
          <w:lang w:val="en-US" w:eastAsia="en-US"/>
        </w:rPr>
        <w:lastRenderedPageBreak/>
        <w:drawing>
          <wp:inline distT="0" distB="0" distL="0" distR="0" wp14:anchorId="73E97598" wp14:editId="5E51359D">
            <wp:extent cx="5715000" cy="4241800"/>
            <wp:effectExtent l="0" t="0" r="0" b="0"/>
            <wp:docPr id="754" name="Picture 754" descr="Pi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PieChart"/>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715000" cy="4241800"/>
                    </a:xfrm>
                    <a:prstGeom prst="rect">
                      <a:avLst/>
                    </a:prstGeom>
                    <a:noFill/>
                    <a:ln>
                      <a:noFill/>
                    </a:ln>
                  </pic:spPr>
                </pic:pic>
              </a:graphicData>
            </a:graphic>
          </wp:inline>
        </w:drawing>
      </w:r>
    </w:p>
    <w:p w:rsidR="00B67230" w:rsidRDefault="00B67230">
      <w:pPr>
        <w:divId w:val="1815831436"/>
      </w:pPr>
      <w:r>
        <w:t xml:space="preserve">The 360° circle represents the sum of the variable for the year selected from the left menu across the companies included in the analysis. Each segment represents the share of a company in terms of this variable across the group of companies. </w:t>
      </w:r>
    </w:p>
    <w:p w:rsidR="00B67230" w:rsidRDefault="00B67230">
      <w:pPr>
        <w:pStyle w:val="example"/>
        <w:divId w:val="1815831436"/>
      </w:pPr>
      <w:r>
        <w:rPr>
          <w:b/>
          <w:bCs/>
          <w:i/>
          <w:iCs/>
        </w:rPr>
        <w:t>Example</w:t>
      </w:r>
      <w:r>
        <w:t>: If the aggregated value of variable N is 360,000 USD and the value of variable N for company A is 36,000 USD, then the angle of the slice representing company A is 36° [= (36,000 / 360,000) ×360°].</w:t>
      </w:r>
    </w:p>
    <w:p w:rsidR="00B67230" w:rsidRDefault="00B67230">
      <w:pPr>
        <w:divId w:val="1815831436"/>
      </w:pPr>
      <w:r>
        <w:t xml:space="preserve">By default, the four companies with the largest value for the selected variable for the selected year are plotted on the chart. The fifth slice represents the aggregated value of the rest of the group. </w:t>
      </w:r>
    </w:p>
    <w:p w:rsidR="00B67230" w:rsidRDefault="00B67230">
      <w:pPr>
        <w:pStyle w:val="Heading5"/>
        <w:divId w:val="1815831436"/>
      </w:pPr>
      <w:r>
        <w:t>Working with a pie chart</w:t>
      </w:r>
    </w:p>
    <w:p w:rsidR="00B67230" w:rsidRDefault="00B67230">
      <w:pPr>
        <w:pStyle w:val="Heading6"/>
        <w:divId w:val="1205755381"/>
      </w:pPr>
      <w:r>
        <w:t>Changing the companies plotted on the chart</w:t>
      </w:r>
    </w:p>
    <w:p w:rsidR="00B67230" w:rsidRDefault="00B67230">
      <w:pPr>
        <w:divId w:val="1205755381"/>
      </w:pPr>
      <w:r>
        <w:t xml:space="preserve">You can change the companies plotted on the chart from the left menu by clearing the check box corresponding to a company already included and selecting the check box of the company you want to include. </w:t>
      </w:r>
    </w:p>
    <w:p w:rsidR="00B67230" w:rsidRDefault="00B67230">
      <w:pPr>
        <w:divId w:val="1205755381"/>
      </w:pPr>
      <w:r>
        <w:t>To add one or more companies to the chart without having to remove a company, you first need to change the number of slices the chart contains from the display options (see below).</w:t>
      </w:r>
    </w:p>
    <w:p w:rsidR="00B67230" w:rsidRDefault="00B67230">
      <w:pPr>
        <w:pStyle w:val="Heading6"/>
        <w:divId w:val="1205755381"/>
      </w:pPr>
      <w:r>
        <w:t>Changing the variable</w:t>
      </w:r>
    </w:p>
    <w:p w:rsidR="00B67230" w:rsidRDefault="00B67230">
      <w:pPr>
        <w:divId w:val="1205755381"/>
      </w:pPr>
      <w:r>
        <w:t xml:space="preserve">If you have two or more concentration tables included in your analysis for which you have selected different variables, these variables are all listed under </w:t>
      </w:r>
      <w:r>
        <w:rPr>
          <w:rStyle w:val="uicontrol"/>
        </w:rPr>
        <w:t>Select a variable</w:t>
      </w:r>
      <w:r>
        <w:t xml:space="preserve"> in the left menu. To change the variable, select the option button corresponding to the variable you want to represent. </w:t>
      </w:r>
    </w:p>
    <w:p w:rsidR="00B67230" w:rsidRDefault="00B67230">
      <w:pPr>
        <w:divId w:val="1205755381"/>
      </w:pPr>
      <w:r>
        <w:t>If you have only included one table in your analysis or have selected the same variable in several tables, you cannot change the variable illustrated.</w:t>
      </w:r>
    </w:p>
    <w:p w:rsidR="00B67230" w:rsidRDefault="00B67230">
      <w:pPr>
        <w:pStyle w:val="Heading6"/>
        <w:divId w:val="1205755381"/>
      </w:pPr>
      <w:r>
        <w:t>Changing the year</w:t>
      </w:r>
    </w:p>
    <w:p w:rsidR="00B67230" w:rsidRDefault="00B67230">
      <w:pPr>
        <w:divId w:val="1205755381"/>
      </w:pPr>
      <w:r>
        <w:lastRenderedPageBreak/>
        <w:t xml:space="preserve">If you have two or more concentration tables included in your analysis for which you have selected different years, these years are listed in the drop-down menu </w:t>
      </w:r>
      <w:r>
        <w:rPr>
          <w:rStyle w:val="uicontrol"/>
        </w:rPr>
        <w:t>Available years</w:t>
      </w:r>
      <w:r>
        <w:t xml:space="preserve"> in the left menu. To change the year, select it from the drop-down menu. </w:t>
      </w:r>
    </w:p>
    <w:p w:rsidR="00B67230" w:rsidRDefault="00B67230">
      <w:pPr>
        <w:divId w:val="1205755381"/>
      </w:pPr>
      <w:r>
        <w:t>If you have only included one table in your analysis or have selected the same year in several tables, you cannot change the year.</w:t>
      </w:r>
    </w:p>
    <w:p w:rsidR="00B67230" w:rsidRDefault="00B67230">
      <w:pPr>
        <w:pStyle w:val="Heading6"/>
        <w:divId w:val="1205755381"/>
      </w:pPr>
      <w:r>
        <w:t>Modifying the display options</w:t>
      </w:r>
    </w:p>
    <w:p w:rsidR="00B67230" w:rsidRDefault="00B67230">
      <w:pPr>
        <w:divId w:val="1205755381"/>
      </w:pPr>
      <w:r>
        <w:t xml:space="preserve">From the left menu you can modify how the pie chart is displayed according to three criteria: </w:t>
      </w:r>
    </w:p>
    <w:p w:rsidR="00B67230" w:rsidRDefault="00B67230" w:rsidP="002E7032">
      <w:pPr>
        <w:numPr>
          <w:ilvl w:val="0"/>
          <w:numId w:val="398"/>
        </w:numPr>
        <w:tabs>
          <w:tab w:val="left" w:pos="720"/>
        </w:tabs>
        <w:divId w:val="1205755381"/>
      </w:pPr>
      <w:r>
        <w:rPr>
          <w:rStyle w:val="uicontrol"/>
        </w:rPr>
        <w:t>Angle</w:t>
      </w:r>
      <w:r>
        <w:t>:</w:t>
      </w:r>
      <w:r>
        <w:br/>
        <w:t xml:space="preserve">This option allows you to rotate the pie chart around the axis passing through the centre of the circle and perpendicular to the surface in a clockwise fashion. The first slice starts at the angle selected from the drop-down list. At 0° the first slice's left border starts at the top of the pie chart. Move the first slice to the right by increasing the values (0° to 180°). Decrease to the values (from 0° to -180°) to move the first slice to the left. </w:t>
      </w:r>
    </w:p>
    <w:p w:rsidR="00B67230" w:rsidRDefault="00B67230" w:rsidP="002E7032">
      <w:pPr>
        <w:numPr>
          <w:ilvl w:val="0"/>
          <w:numId w:val="398"/>
        </w:numPr>
        <w:tabs>
          <w:tab w:val="left" w:pos="720"/>
        </w:tabs>
        <w:divId w:val="1205755381"/>
      </w:pPr>
      <w:r>
        <w:rPr>
          <w:rStyle w:val="uicontrol"/>
        </w:rPr>
        <w:t>Tilt</w:t>
      </w:r>
      <w:r>
        <w:t>:</w:t>
      </w:r>
      <w:r>
        <w:br/>
        <w:t xml:space="preserve">This option allows you to rotate the pie chart along its horizontal axis. At 0° the pie chart is flat. At 70° the pie chart is slanted to its maximum. </w:t>
      </w:r>
    </w:p>
    <w:p w:rsidR="00B67230" w:rsidRDefault="00B67230" w:rsidP="002E7032">
      <w:pPr>
        <w:numPr>
          <w:ilvl w:val="0"/>
          <w:numId w:val="398"/>
        </w:numPr>
        <w:tabs>
          <w:tab w:val="left" w:pos="720"/>
        </w:tabs>
        <w:divId w:val="1205755381"/>
      </w:pPr>
      <w:r>
        <w:rPr>
          <w:rStyle w:val="uicontrol"/>
        </w:rPr>
        <w:t>Number of slices</w:t>
      </w:r>
      <w:r>
        <w:t>:</w:t>
      </w:r>
      <w:r>
        <w:br/>
        <w:t>This option allows you to select the maximum number of slices (companies) that the pie chart may contain. Increase the number of slices to add more companies to the chart.</w:t>
      </w:r>
    </w:p>
    <w:p w:rsidR="00B67230" w:rsidRDefault="00B67230">
      <w:pPr>
        <w:pStyle w:val="Heading6"/>
        <w:divId w:val="1205755381"/>
      </w:pPr>
      <w:r>
        <w:t>Showing positive/negative values</w:t>
      </w:r>
    </w:p>
    <w:p w:rsidR="00B67230" w:rsidRDefault="00B67230">
      <w:pPr>
        <w:divId w:val="1205755381"/>
      </w:pPr>
      <w:r>
        <w:t xml:space="preserve">Some variables accept positive and negative values, but because it is impossible to plot both in the same pie chart, you have to choose which values you want to consider. An option allowing you to select which ones you want to plot is available from the left menu under the heading </w:t>
      </w:r>
      <w:r>
        <w:rPr>
          <w:rStyle w:val="uicontrol"/>
        </w:rPr>
        <w:t>Show</w:t>
      </w:r>
      <w:r>
        <w:t>.</w:t>
      </w:r>
    </w:p>
    <w:p w:rsidR="00B67230" w:rsidRDefault="00B67230">
      <w:pPr>
        <w:pStyle w:val="Heading5"/>
        <w:divId w:val="1815831436"/>
      </w:pPr>
      <w:r>
        <w:t>Pie chart toolbar</w:t>
      </w:r>
    </w:p>
    <w:p w:rsidR="00B67230" w:rsidRDefault="00B67230">
      <w:pPr>
        <w:divId w:val="1815831436"/>
      </w:pPr>
      <w:r>
        <w:t xml:space="preserve">The icons and links displayed in the pie chart  toolbar are as follows: </w:t>
      </w:r>
    </w:p>
    <w:tbl>
      <w:tblPr>
        <w:tblW w:w="9088"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1081"/>
        <w:gridCol w:w="8007"/>
      </w:tblGrid>
      <w:tr w:rsidR="00B67230" w:rsidTr="00ED1153">
        <w:trPr>
          <w:divId w:val="704982355"/>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B67230" w:rsidRDefault="00B67230">
            <w:pPr>
              <w:pStyle w:val="columnheader"/>
            </w:pPr>
            <w:r>
              <w:t>Icon/link</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B67230" w:rsidRDefault="00B67230">
            <w:pPr>
              <w:pStyle w:val="columnheader"/>
            </w:pPr>
            <w:r>
              <w:t>Function</w:t>
            </w:r>
          </w:p>
        </w:tc>
      </w:tr>
      <w:tr w:rsidR="00B67230" w:rsidTr="00ED1153">
        <w:trPr>
          <w:divId w:val="704982355"/>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B67230" w:rsidRDefault="00B67230">
            <w:pPr>
              <w:pStyle w:val="celltext"/>
              <w:jc w:val="center"/>
              <w:rPr>
                <w:b/>
                <w:bCs/>
              </w:rPr>
            </w:pPr>
            <w:r>
              <w:rPr>
                <w:b/>
                <w:bCs/>
              </w:rPr>
              <w:t>Options</w:t>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B67230" w:rsidRDefault="00B67230">
            <w:pPr>
              <w:pStyle w:val="celltext"/>
            </w:pPr>
            <w:r>
              <w:t xml:space="preserve">Change the </w:t>
            </w:r>
            <w:hyperlink w:anchor="analyses_concentration_disoption_7070" w:history="1">
              <w:r>
                <w:rPr>
                  <w:rStyle w:val="Hyperlink"/>
                  <w:color w:val="0000FF"/>
                </w:rPr>
                <w:t>display options of the pie chart</w:t>
              </w:r>
            </w:hyperlink>
          </w:p>
        </w:tc>
      </w:tr>
      <w:tr w:rsidR="00B67230" w:rsidTr="00ED1153">
        <w:trPr>
          <w:divId w:val="704982355"/>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B67230" w:rsidRDefault="00A24BB0">
            <w:pPr>
              <w:pStyle w:val="celltext"/>
              <w:jc w:val="center"/>
            </w:pPr>
            <w:r>
              <w:rPr>
                <w:noProof/>
                <w:lang w:val="en-US" w:eastAsia="en-US"/>
              </w:rPr>
              <w:drawing>
                <wp:inline distT="0" distB="0" distL="0" distR="0" wp14:anchorId="6C82A95D" wp14:editId="6BA8531D">
                  <wp:extent cx="146050" cy="184150"/>
                  <wp:effectExtent l="0" t="0" r="0" b="0"/>
                  <wp:docPr id="755" name="Picture 755" descr="Section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SectionCollaps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B67230" w:rsidRDefault="00B67230">
            <w:pPr>
              <w:pStyle w:val="celltext"/>
            </w:pPr>
            <w:r>
              <w:t xml:space="preserve">Hide (collapse) the pie chart (restore the element by clicking </w:t>
            </w:r>
            <w:r w:rsidR="00A24BB0">
              <w:rPr>
                <w:noProof/>
                <w:lang w:val="en-US" w:eastAsia="en-US"/>
              </w:rPr>
              <w:drawing>
                <wp:inline distT="0" distB="0" distL="0" distR="0" wp14:anchorId="338962F7" wp14:editId="38A67912">
                  <wp:extent cx="146050" cy="184150"/>
                  <wp:effectExtent l="0" t="0" r="0" b="0"/>
                  <wp:docPr id="756" name="Picture 756" descr="RepSection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RepSectionShow"/>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t>).</w:t>
            </w:r>
          </w:p>
        </w:tc>
      </w:tr>
      <w:tr w:rsidR="00B67230" w:rsidTr="00ED1153">
        <w:trPr>
          <w:divId w:val="704982355"/>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B67230" w:rsidRDefault="00A24BB0">
            <w:pPr>
              <w:pStyle w:val="celltext"/>
              <w:jc w:val="center"/>
            </w:pPr>
            <w:r>
              <w:rPr>
                <w:noProof/>
                <w:lang w:val="en-US" w:eastAsia="en-US"/>
              </w:rPr>
              <w:drawing>
                <wp:inline distT="0" distB="0" distL="0" distR="0" wp14:anchorId="657F6B1F" wp14:editId="643D7E51">
                  <wp:extent cx="146050" cy="184150"/>
                  <wp:effectExtent l="0" t="0" r="0" b="0"/>
                  <wp:docPr id="757" name="Picture 757" descr="RepSection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RepSectionMax"/>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B67230" w:rsidRDefault="00B67230">
            <w:pPr>
              <w:pStyle w:val="celltext"/>
            </w:pPr>
            <w:r>
              <w:t>Maximise and open the pie chart in a new window. You can also double-click anywhere in the element to maximise it.</w:t>
            </w:r>
          </w:p>
        </w:tc>
      </w:tr>
      <w:tr w:rsidR="00B67230" w:rsidTr="00ED1153">
        <w:trPr>
          <w:divId w:val="704982355"/>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B67230" w:rsidRDefault="00A24BB0">
            <w:pPr>
              <w:pStyle w:val="celltext"/>
              <w:jc w:val="center"/>
            </w:pPr>
            <w:r>
              <w:rPr>
                <w:noProof/>
                <w:lang w:val="en-US" w:eastAsia="en-US"/>
              </w:rPr>
              <w:drawing>
                <wp:inline distT="0" distB="0" distL="0" distR="0" wp14:anchorId="2623E582" wp14:editId="4A287E46">
                  <wp:extent cx="146050" cy="184150"/>
                  <wp:effectExtent l="0" t="0" r="0" b="0"/>
                  <wp:docPr id="758" name="Picture 758" descr="RepSectio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RepSectionDel"/>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B67230" w:rsidRDefault="00B67230">
            <w:pPr>
              <w:pStyle w:val="celltext"/>
            </w:pPr>
            <w:r>
              <w:t>Remove the pie chart from the analysis.</w:t>
            </w:r>
          </w:p>
        </w:tc>
      </w:tr>
    </w:tbl>
    <w:p w:rsidR="00B67230" w:rsidRDefault="00B67230">
      <w:pPr>
        <w:spacing w:before="0" w:after="0"/>
        <w:divId w:val="970475513"/>
        <w:rPr>
          <w:rFonts w:ascii="Times New Roman" w:hAnsi="Times New Roman"/>
          <w:color w:val="auto"/>
          <w:sz w:val="24"/>
          <w:szCs w:val="24"/>
        </w:rPr>
      </w:pPr>
      <w:r>
        <w:rPr>
          <w:rFonts w:ascii="Times New Roman" w:hAnsi="Times New Roman"/>
          <w:color w:val="auto"/>
          <w:sz w:val="24"/>
          <w:szCs w:val="24"/>
        </w:rPr>
        <w:t xml:space="preserve">  </w:t>
      </w:r>
    </w:p>
    <w:p w:rsidR="00B67230" w:rsidRDefault="00A24BB0">
      <w:pPr>
        <w:pStyle w:val="notes"/>
        <w:divId w:val="2068382760"/>
      </w:pPr>
      <w:r>
        <w:rPr>
          <w:noProof/>
          <w:lang w:val="en-US" w:eastAsia="en-US"/>
        </w:rPr>
        <w:drawing>
          <wp:inline distT="0" distB="0" distL="0" distR="0" wp14:anchorId="0E81194D" wp14:editId="09B45899">
            <wp:extent cx="146050" cy="127000"/>
            <wp:effectExtent l="0" t="0" r="0" b="0"/>
            <wp:docPr id="759" name="Picture 759"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B67230">
        <w:t>  </w:t>
      </w:r>
      <w:r w:rsidR="00B67230">
        <w:rPr>
          <w:b/>
          <w:bCs/>
          <w:i/>
          <w:iCs/>
        </w:rPr>
        <w:t xml:space="preserve">Notes: </w:t>
      </w:r>
    </w:p>
    <w:p w:rsidR="00B67230" w:rsidRDefault="00B67230" w:rsidP="002E7032">
      <w:pPr>
        <w:pStyle w:val="notes"/>
        <w:numPr>
          <w:ilvl w:val="0"/>
          <w:numId w:val="399"/>
        </w:numPr>
        <w:tabs>
          <w:tab w:val="left" w:pos="720"/>
        </w:tabs>
        <w:divId w:val="2068382760"/>
      </w:pPr>
      <w:r>
        <w:t xml:space="preserve">You can hide the left menu by clicking </w:t>
      </w:r>
      <w:r>
        <w:rPr>
          <w:rStyle w:val="uicontrol"/>
        </w:rPr>
        <w:t>Hide</w:t>
      </w:r>
      <w:r>
        <w:t>.</w:t>
      </w:r>
    </w:p>
    <w:p w:rsidR="00B67230" w:rsidRDefault="00B67230" w:rsidP="002E7032">
      <w:pPr>
        <w:pStyle w:val="notes"/>
        <w:numPr>
          <w:ilvl w:val="0"/>
          <w:numId w:val="399"/>
        </w:numPr>
        <w:tabs>
          <w:tab w:val="left" w:pos="720"/>
        </w:tabs>
        <w:divId w:val="2068382760"/>
      </w:pPr>
      <w:r>
        <w:t xml:space="preserve">Except for the choice of companies to display, all the options available from the left menu are also available from the </w:t>
      </w:r>
      <w:hyperlink w:anchor="analyses_concentration_disoption_7070" w:history="1">
        <w:r>
          <w:rPr>
            <w:rStyle w:val="Hyperlink"/>
            <w:color w:val="0000FF"/>
          </w:rPr>
          <w:t>chart's display options</w:t>
        </w:r>
      </w:hyperlink>
      <w:r>
        <w:t>.</w:t>
      </w:r>
    </w:p>
    <w:p w:rsidR="00B67230" w:rsidRDefault="00B67230">
      <w:pPr>
        <w:spacing w:before="0" w:after="0"/>
        <w:divId w:val="970475513"/>
        <w:rPr>
          <w:rFonts w:ascii="Times New Roman" w:hAnsi="Times New Roman"/>
          <w:color w:val="auto"/>
          <w:sz w:val="24"/>
          <w:szCs w:val="24"/>
        </w:rPr>
      </w:pPr>
      <w:r>
        <w:rPr>
          <w:rFonts w:ascii="Times New Roman" w:hAnsi="Times New Roman"/>
          <w:color w:val="auto"/>
          <w:sz w:val="24"/>
          <w:szCs w:val="24"/>
        </w:rPr>
        <w:t> </w:t>
      </w:r>
      <w:r>
        <w:rPr>
          <w:rFonts w:ascii="Times New Roman" w:hAnsi="Times New Roman"/>
          <w:color w:val="auto"/>
          <w:sz w:val="24"/>
          <w:szCs w:val="24"/>
        </w:rPr>
        <w:br/>
      </w:r>
    </w:p>
    <w:bookmarkStart w:id="394" w:name="analyses_concentration_lorenz_ht_5726"/>
    <w:bookmarkEnd w:id="394"/>
    <w:p w:rsidR="00B67230" w:rsidRDefault="00B67230">
      <w:pPr>
        <w:pStyle w:val="Heading4"/>
        <w:divId w:val="970475513"/>
      </w:pPr>
      <w:r>
        <w:fldChar w:fldCharType="begin"/>
      </w:r>
      <w:r>
        <w:instrText xml:space="preserve"> XE "Lorenz curve (concentration)" \* MERGEFORMAT </w:instrText>
      </w:r>
      <w:r>
        <w:fldChar w:fldCharType="end"/>
      </w:r>
      <w:r>
        <w:t>Lorenz curve (concentration)</w:t>
      </w:r>
    </w:p>
    <w:p w:rsidR="00B67230" w:rsidRDefault="00B67230">
      <w:pPr>
        <w:pStyle w:val="Heading5"/>
        <w:divId w:val="1073314450"/>
      </w:pPr>
      <w:r>
        <w:t>Overview</w:t>
      </w:r>
    </w:p>
    <w:p w:rsidR="00B67230" w:rsidRDefault="00B67230">
      <w:pPr>
        <w:divId w:val="1073314450"/>
      </w:pPr>
      <w:r>
        <w:t xml:space="preserve">The Lorenz curve allows you to illustrate the analysis with a chart measuring the concentration of a selected variable within the group of companies and positioning a company on the curve (represented with a orange segment on the Lorenz curve itself). </w:t>
      </w:r>
    </w:p>
    <w:p w:rsidR="00B67230" w:rsidRPr="00A24BB0" w:rsidRDefault="00B67230">
      <w:pPr>
        <w:divId w:val="1073314450"/>
      </w:pPr>
      <w:r w:rsidRPr="00A24BB0">
        <w:rPr>
          <w:rStyle w:val="Drop-downhotspot"/>
          <w:b/>
          <w:bCs/>
          <w:color w:val="003366"/>
        </w:rPr>
        <w:lastRenderedPageBreak/>
        <w:t>Lorenz curve</w:t>
      </w:r>
    </w:p>
    <w:p w:rsidR="00B67230" w:rsidRDefault="00A24BB0" w:rsidP="00503423">
      <w:pPr>
        <w:divId w:val="233200611"/>
      </w:pPr>
      <w:r>
        <w:rPr>
          <w:noProof/>
          <w:lang w:val="en-US" w:eastAsia="en-US"/>
        </w:rPr>
        <w:drawing>
          <wp:inline distT="0" distB="0" distL="0" distR="0" wp14:anchorId="66B78CD8" wp14:editId="2AA31B34">
            <wp:extent cx="5715000" cy="3968750"/>
            <wp:effectExtent l="0" t="0" r="0" b="0"/>
            <wp:docPr id="760" name="Picture 760" descr="Lorenz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LorenzCurve"/>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715000" cy="3968750"/>
                    </a:xfrm>
                    <a:prstGeom prst="rect">
                      <a:avLst/>
                    </a:prstGeom>
                    <a:noFill/>
                    <a:ln>
                      <a:noFill/>
                    </a:ln>
                  </pic:spPr>
                </pic:pic>
              </a:graphicData>
            </a:graphic>
          </wp:inline>
        </w:drawing>
      </w:r>
    </w:p>
    <w:p w:rsidR="00B67230" w:rsidRDefault="00B67230">
      <w:pPr>
        <w:divId w:val="1073314450"/>
      </w:pPr>
      <w:r>
        <w:t>All the companies included in the analysis are positioned on the X-axis. The order in which the companies are plotted is determined by their position in the distribution of the selected variable. If, for example, the group is composed of 20 companies, the first 5% of the axis represents the company with highest value for the selected variable. The following 5% of the axis represents the company with the second highest figure of the group and so on.</w:t>
      </w:r>
    </w:p>
    <w:p w:rsidR="00B67230" w:rsidRDefault="00B67230">
      <w:pPr>
        <w:divId w:val="1073314450"/>
      </w:pPr>
      <w:r>
        <w:t>The Y-axis represents the value of the selected variable as a percentage of the total of the group.</w:t>
      </w:r>
    </w:p>
    <w:p w:rsidR="00B67230" w:rsidRDefault="00B67230">
      <w:pPr>
        <w:divId w:val="1073314450"/>
      </w:pPr>
      <w:r>
        <w:t xml:space="preserve">The dashed line represents a situation of perfect equality in terms of concentration of the variable across the group (it shows a situation where the top X% of the companies represent X% of the total of the group). </w:t>
      </w:r>
    </w:p>
    <w:p w:rsidR="00B67230" w:rsidRDefault="00B67230">
      <w:pPr>
        <w:divId w:val="1073314450"/>
      </w:pPr>
      <w:r>
        <w:t xml:space="preserve">The Lorenz curve is the blue arc joining the points [0;0] and [100;100]. The more the Lorenz curve deviates from the dashed line, the more the variable is concentrated in small number of companies. For example if the Lorenz curve passes by the point [10;40], this indicates the 10% of the companies account for 40% of the value of the group. </w:t>
      </w:r>
    </w:p>
    <w:p w:rsidR="00B67230" w:rsidRDefault="00B67230">
      <w:pPr>
        <w:divId w:val="1073314450"/>
      </w:pPr>
      <w:r>
        <w:t>The Gini coefficient is also given under the table. The Gini coefficient is the ratio of the area between the Lorenz curve and the 45° degree line and the area underneath the 45° degree line. The coefficient is always comprised between 0 and 1: the closer it is to 1, the more a variable is concentrated in a small group of companies.</w:t>
      </w:r>
    </w:p>
    <w:p w:rsidR="00B67230" w:rsidRDefault="00B67230">
      <w:pPr>
        <w:pStyle w:val="Heading5"/>
        <w:divId w:val="1073314450"/>
      </w:pPr>
      <w:r>
        <w:t>Working with a Lorenz curve</w:t>
      </w:r>
    </w:p>
    <w:p w:rsidR="00B67230" w:rsidRDefault="00B67230">
      <w:pPr>
        <w:pStyle w:val="Heading6"/>
        <w:divId w:val="828448206"/>
      </w:pPr>
      <w:r>
        <w:t>Displaying the position of a company</w:t>
      </w:r>
    </w:p>
    <w:p w:rsidR="00B67230" w:rsidRDefault="00B67230">
      <w:pPr>
        <w:divId w:val="828448206"/>
      </w:pPr>
      <w:r>
        <w:t xml:space="preserve">The Lorenz curve enables you to position a company on the curve. The name of the company currently plotted is displayed in the legend underneath the chart and is represented on the Lorenz curve with an orange segment. </w:t>
      </w:r>
    </w:p>
    <w:p w:rsidR="00B67230" w:rsidRDefault="00B67230">
      <w:pPr>
        <w:divId w:val="828448206"/>
      </w:pPr>
      <w:r>
        <w:t>To change the company select the option button corresponding to the company you want to position from the left menu.</w:t>
      </w:r>
    </w:p>
    <w:p w:rsidR="00B67230" w:rsidRDefault="00B67230">
      <w:pPr>
        <w:pStyle w:val="Heading6"/>
        <w:divId w:val="828448206"/>
      </w:pPr>
      <w:r>
        <w:t>Changing the variable</w:t>
      </w:r>
    </w:p>
    <w:p w:rsidR="00B67230" w:rsidRDefault="00B67230">
      <w:pPr>
        <w:divId w:val="828448206"/>
      </w:pPr>
      <w:r>
        <w:lastRenderedPageBreak/>
        <w:t xml:space="preserve">If you have two or more concentration tables included in your analysis for which you have selected different variables, these variables are all listed under </w:t>
      </w:r>
      <w:r>
        <w:rPr>
          <w:rStyle w:val="uicontrol"/>
        </w:rPr>
        <w:t>Select a variable</w:t>
      </w:r>
      <w:r>
        <w:t xml:space="preserve"> in the left menu. To change the variable, select the option button corresponding to the variable you want to represent. </w:t>
      </w:r>
    </w:p>
    <w:p w:rsidR="00B67230" w:rsidRDefault="00B67230">
      <w:pPr>
        <w:divId w:val="828448206"/>
      </w:pPr>
      <w:r>
        <w:t>If you have only included one table in your analysis or have selected the same variable in several tables, you cannot change the variable illustrated.</w:t>
      </w:r>
    </w:p>
    <w:p w:rsidR="00B67230" w:rsidRDefault="00B67230">
      <w:pPr>
        <w:pStyle w:val="Heading6"/>
        <w:divId w:val="828448206"/>
      </w:pPr>
      <w:r>
        <w:t>Changing the year</w:t>
      </w:r>
    </w:p>
    <w:p w:rsidR="00B67230" w:rsidRDefault="00B67230">
      <w:pPr>
        <w:divId w:val="828448206"/>
      </w:pPr>
      <w:r>
        <w:t xml:space="preserve">If you have two or more concentration tables included in your analysis for which you have selected different years, these years are listed in the drop-down menu </w:t>
      </w:r>
      <w:r>
        <w:rPr>
          <w:rStyle w:val="uicontrol"/>
        </w:rPr>
        <w:t>Available years</w:t>
      </w:r>
      <w:r>
        <w:t xml:space="preserve"> in the left menu. To change the year, select it from the drop-down menu. </w:t>
      </w:r>
    </w:p>
    <w:p w:rsidR="00B67230" w:rsidRDefault="00B67230">
      <w:pPr>
        <w:divId w:val="828448206"/>
      </w:pPr>
      <w:r>
        <w:t>If you have only included one table in your analysis or have selected the same year in several tables, you cannot change the year.</w:t>
      </w:r>
    </w:p>
    <w:p w:rsidR="00B67230" w:rsidRDefault="00B67230">
      <w:pPr>
        <w:pStyle w:val="Heading6"/>
        <w:divId w:val="828448206"/>
      </w:pPr>
      <w:r>
        <w:t>Showing positive/negative values</w:t>
      </w:r>
    </w:p>
    <w:p w:rsidR="00B67230" w:rsidRDefault="00B67230">
      <w:pPr>
        <w:divId w:val="828448206"/>
      </w:pPr>
      <w:r>
        <w:t xml:space="preserve">Some variables accept positive and negative values, but because it is impossible to plot both in the same chart, you have to choose which values you want to consider. An option allowing you to select which ones you want to plot is available from the left menu under the heading </w:t>
      </w:r>
      <w:r>
        <w:rPr>
          <w:rStyle w:val="uicontrol"/>
        </w:rPr>
        <w:t>Show</w:t>
      </w:r>
      <w:r>
        <w:rPr>
          <w:rStyle w:val="uicontrol"/>
          <w:b w:val="0"/>
          <w:bCs w:val="0"/>
        </w:rPr>
        <w:t>.</w:t>
      </w:r>
    </w:p>
    <w:p w:rsidR="00B67230" w:rsidRDefault="00B67230">
      <w:pPr>
        <w:pStyle w:val="Heading5"/>
        <w:divId w:val="1073314450"/>
      </w:pPr>
      <w:r>
        <w:t>Lorenz curve toolbar</w:t>
      </w:r>
    </w:p>
    <w:p w:rsidR="00B67230" w:rsidRDefault="00B67230">
      <w:pPr>
        <w:divId w:val="1073314450"/>
      </w:pPr>
      <w:r>
        <w:t xml:space="preserve">The icons and links displayed in the Lorenz curve's toolbar are as follows: </w:t>
      </w:r>
    </w:p>
    <w:tbl>
      <w:tblPr>
        <w:tblW w:w="9088"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1081"/>
        <w:gridCol w:w="8007"/>
      </w:tblGrid>
      <w:tr w:rsidR="00B67230" w:rsidTr="00ED1153">
        <w:trPr>
          <w:divId w:val="180701678"/>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B67230" w:rsidRDefault="00B67230">
            <w:pPr>
              <w:pStyle w:val="columnheader"/>
            </w:pPr>
            <w:r>
              <w:t>Icon/link</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B67230" w:rsidRDefault="00B67230">
            <w:pPr>
              <w:pStyle w:val="columnheader"/>
            </w:pPr>
            <w:r>
              <w:t>Function</w:t>
            </w:r>
          </w:p>
        </w:tc>
      </w:tr>
      <w:tr w:rsidR="00B67230" w:rsidTr="00ED1153">
        <w:trPr>
          <w:divId w:val="180701678"/>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B67230" w:rsidRDefault="00B67230">
            <w:pPr>
              <w:pStyle w:val="celltext"/>
              <w:jc w:val="center"/>
              <w:rPr>
                <w:b/>
                <w:bCs/>
              </w:rPr>
            </w:pPr>
            <w:r>
              <w:rPr>
                <w:b/>
                <w:bCs/>
              </w:rPr>
              <w:t>Options</w:t>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B67230" w:rsidRDefault="00B67230">
            <w:pPr>
              <w:pStyle w:val="celltext"/>
            </w:pPr>
            <w:r>
              <w:t xml:space="preserve">Change the </w:t>
            </w:r>
            <w:hyperlink w:anchor="analyses_concentration_disoption_5165" w:history="1">
              <w:r>
                <w:rPr>
                  <w:rStyle w:val="Hyperlink"/>
                  <w:color w:val="0000FF"/>
                </w:rPr>
                <w:t>display options of the Lorenz curve</w:t>
              </w:r>
            </w:hyperlink>
            <w:r>
              <w:t>.</w:t>
            </w:r>
          </w:p>
        </w:tc>
      </w:tr>
      <w:tr w:rsidR="00B67230" w:rsidTr="00ED1153">
        <w:trPr>
          <w:divId w:val="180701678"/>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B67230" w:rsidRDefault="00A24BB0">
            <w:pPr>
              <w:pStyle w:val="celltext"/>
              <w:jc w:val="center"/>
            </w:pPr>
            <w:r>
              <w:rPr>
                <w:noProof/>
                <w:lang w:val="en-US" w:eastAsia="en-US"/>
              </w:rPr>
              <w:drawing>
                <wp:inline distT="0" distB="0" distL="0" distR="0" wp14:anchorId="4E576079" wp14:editId="091CDFD9">
                  <wp:extent cx="146050" cy="184150"/>
                  <wp:effectExtent l="0" t="0" r="0" b="0"/>
                  <wp:docPr id="761" name="Picture 761" descr="Section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SectionCollaps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B67230" w:rsidRDefault="00B67230">
            <w:pPr>
              <w:pStyle w:val="celltext"/>
            </w:pPr>
            <w:r>
              <w:t xml:space="preserve">Hide (collapse) the chart (restore the element by clicking </w:t>
            </w:r>
            <w:r w:rsidR="00A24BB0">
              <w:rPr>
                <w:noProof/>
                <w:lang w:val="en-US" w:eastAsia="en-US"/>
              </w:rPr>
              <w:drawing>
                <wp:inline distT="0" distB="0" distL="0" distR="0" wp14:anchorId="33C42BCC" wp14:editId="07D11225">
                  <wp:extent cx="146050" cy="184150"/>
                  <wp:effectExtent l="0" t="0" r="0" b="0"/>
                  <wp:docPr id="762" name="Picture 762" descr="RepSection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RepSectionShow"/>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t>).</w:t>
            </w:r>
          </w:p>
        </w:tc>
      </w:tr>
      <w:tr w:rsidR="00B67230" w:rsidTr="00ED1153">
        <w:trPr>
          <w:divId w:val="180701678"/>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B67230" w:rsidRDefault="00A24BB0">
            <w:pPr>
              <w:pStyle w:val="celltext"/>
              <w:jc w:val="center"/>
            </w:pPr>
            <w:r>
              <w:rPr>
                <w:noProof/>
                <w:lang w:val="en-US" w:eastAsia="en-US"/>
              </w:rPr>
              <w:drawing>
                <wp:inline distT="0" distB="0" distL="0" distR="0" wp14:anchorId="7AB1D188" wp14:editId="12C0422C">
                  <wp:extent cx="146050" cy="184150"/>
                  <wp:effectExtent l="0" t="0" r="0" b="0"/>
                  <wp:docPr id="763" name="Picture 763" descr="RepSection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RepSectionMax"/>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B67230" w:rsidRDefault="00B67230">
            <w:pPr>
              <w:pStyle w:val="celltext"/>
            </w:pPr>
            <w:r>
              <w:t>Maximise and open the Lorenz curve in a new window. You can also double-click anywhere in the element to maximise it.</w:t>
            </w:r>
          </w:p>
        </w:tc>
      </w:tr>
      <w:tr w:rsidR="00B67230" w:rsidTr="00ED1153">
        <w:trPr>
          <w:divId w:val="180701678"/>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B67230" w:rsidRDefault="00A24BB0">
            <w:pPr>
              <w:pStyle w:val="celltext"/>
              <w:jc w:val="center"/>
            </w:pPr>
            <w:r>
              <w:rPr>
                <w:noProof/>
                <w:lang w:val="en-US" w:eastAsia="en-US"/>
              </w:rPr>
              <w:drawing>
                <wp:inline distT="0" distB="0" distL="0" distR="0" wp14:anchorId="74B75DE2" wp14:editId="3999A761">
                  <wp:extent cx="146050" cy="184150"/>
                  <wp:effectExtent l="0" t="0" r="0" b="0"/>
                  <wp:docPr id="764" name="Picture 764" descr="RepSectio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RepSectionDel"/>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B67230" w:rsidRDefault="00B67230">
            <w:pPr>
              <w:pStyle w:val="celltext"/>
            </w:pPr>
            <w:r>
              <w:t>Remove the chart from the analysis.</w:t>
            </w:r>
          </w:p>
        </w:tc>
      </w:tr>
    </w:tbl>
    <w:p w:rsidR="00B67230" w:rsidRDefault="00B67230">
      <w:pPr>
        <w:spacing w:before="0" w:after="0"/>
        <w:divId w:val="970475513"/>
        <w:rPr>
          <w:rFonts w:ascii="Times New Roman" w:hAnsi="Times New Roman"/>
          <w:color w:val="auto"/>
          <w:sz w:val="24"/>
          <w:szCs w:val="24"/>
        </w:rPr>
      </w:pPr>
      <w:r>
        <w:rPr>
          <w:rFonts w:ascii="Times New Roman" w:hAnsi="Times New Roman"/>
          <w:color w:val="auto"/>
          <w:sz w:val="24"/>
          <w:szCs w:val="24"/>
        </w:rPr>
        <w:t xml:space="preserve">  </w:t>
      </w:r>
    </w:p>
    <w:p w:rsidR="00B67230" w:rsidRDefault="00A24BB0">
      <w:pPr>
        <w:pStyle w:val="notes"/>
        <w:divId w:val="975375232"/>
      </w:pPr>
      <w:r>
        <w:rPr>
          <w:noProof/>
          <w:lang w:val="en-US" w:eastAsia="en-US"/>
        </w:rPr>
        <w:drawing>
          <wp:inline distT="0" distB="0" distL="0" distR="0" wp14:anchorId="56B70CE1" wp14:editId="4775E902">
            <wp:extent cx="146050" cy="127000"/>
            <wp:effectExtent l="0" t="0" r="0" b="0"/>
            <wp:docPr id="765" name="Picture 765"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B67230">
        <w:t>  </w:t>
      </w:r>
      <w:r w:rsidR="00B67230">
        <w:rPr>
          <w:b/>
          <w:bCs/>
          <w:i/>
          <w:iCs/>
        </w:rPr>
        <w:t xml:space="preserve">Notes: </w:t>
      </w:r>
    </w:p>
    <w:p w:rsidR="00B67230" w:rsidRDefault="00B67230" w:rsidP="002E7032">
      <w:pPr>
        <w:pStyle w:val="notes"/>
        <w:numPr>
          <w:ilvl w:val="0"/>
          <w:numId w:val="400"/>
        </w:numPr>
        <w:tabs>
          <w:tab w:val="left" w:pos="720"/>
        </w:tabs>
        <w:divId w:val="975375232"/>
      </w:pPr>
      <w:r>
        <w:t xml:space="preserve">You can hide the left menu by clicking </w:t>
      </w:r>
      <w:r>
        <w:rPr>
          <w:rStyle w:val="uicontrol"/>
        </w:rPr>
        <w:t>Hide</w:t>
      </w:r>
      <w:r>
        <w:t xml:space="preserve">. </w:t>
      </w:r>
    </w:p>
    <w:p w:rsidR="00B67230" w:rsidRDefault="00B67230" w:rsidP="002E7032">
      <w:pPr>
        <w:pStyle w:val="notes"/>
        <w:numPr>
          <w:ilvl w:val="0"/>
          <w:numId w:val="400"/>
        </w:numPr>
        <w:tabs>
          <w:tab w:val="left" w:pos="720"/>
        </w:tabs>
        <w:divId w:val="975375232"/>
      </w:pPr>
      <w:r>
        <w:t xml:space="preserve">Except for the choice of companies to display, all the options available from the left menu are also available from the </w:t>
      </w:r>
      <w:hyperlink w:anchor="analyses_concentration_disoption_5165" w:history="1">
        <w:r>
          <w:rPr>
            <w:rStyle w:val="Hyperlink"/>
            <w:color w:val="0000FF"/>
          </w:rPr>
          <w:t>chart's display options</w:t>
        </w:r>
      </w:hyperlink>
      <w:r>
        <w:t>.</w:t>
      </w:r>
    </w:p>
    <w:p w:rsidR="00B67230" w:rsidRDefault="00B67230">
      <w:pPr>
        <w:pStyle w:val="Heading3"/>
        <w:divId w:val="970475513"/>
      </w:pPr>
      <w:bookmarkStart w:id="395" w:name="_Toc417578530"/>
      <w:r>
        <w:t>Display options</w:t>
      </w:r>
      <w:bookmarkEnd w:id="395"/>
    </w:p>
    <w:bookmarkStart w:id="396" w:name="analyses_concentration_disoption_8509"/>
    <w:bookmarkEnd w:id="396"/>
    <w:p w:rsidR="0007527C" w:rsidRDefault="0007527C">
      <w:pPr>
        <w:pStyle w:val="Heading4"/>
        <w:divId w:val="1281644407"/>
      </w:pPr>
      <w:r>
        <w:fldChar w:fldCharType="begin"/>
      </w:r>
      <w:r>
        <w:instrText xml:space="preserve"> XE "Display options for a concentration table" \* MERGEFORMAT </w:instrText>
      </w:r>
      <w:r>
        <w:fldChar w:fldCharType="end"/>
      </w:r>
      <w:r>
        <w:t>Display options for a concentration table</w:t>
      </w:r>
    </w:p>
    <w:p w:rsidR="0007527C" w:rsidRDefault="0007527C">
      <w:pPr>
        <w:pStyle w:val="acces"/>
        <w:divId w:val="33577233"/>
      </w:pPr>
      <w:r>
        <w:rPr>
          <w:b/>
          <w:bCs/>
        </w:rPr>
        <w:t>Access</w:t>
      </w:r>
      <w:r>
        <w:t>: To access this dialog, either:</w:t>
      </w:r>
    </w:p>
    <w:p w:rsidR="0007527C" w:rsidRDefault="0007527C" w:rsidP="002E7032">
      <w:pPr>
        <w:pStyle w:val="acces"/>
        <w:numPr>
          <w:ilvl w:val="0"/>
          <w:numId w:val="401"/>
        </w:numPr>
        <w:tabs>
          <w:tab w:val="left" w:pos="720"/>
        </w:tabs>
        <w:divId w:val="33577233"/>
      </w:pPr>
      <w:r>
        <w:t xml:space="preserve">Go to </w:t>
      </w:r>
      <w:hyperlink w:anchor="analyses_concentration_step3conc_2499" w:history="1">
        <w:r>
          <w:rPr>
            <w:rStyle w:val="Hyperlink"/>
            <w:color w:val="0000FF"/>
          </w:rPr>
          <w:t>step 3</w:t>
        </w:r>
      </w:hyperlink>
      <w:r>
        <w:t xml:space="preserve"> of the Concentration Wizard and click the </w:t>
      </w:r>
      <w:r>
        <w:rPr>
          <w:b/>
          <w:bCs/>
        </w:rPr>
        <w:t>Display options</w:t>
      </w:r>
      <w:r>
        <w:t xml:space="preserve"> link in the corresponding table. </w:t>
      </w:r>
    </w:p>
    <w:p w:rsidR="0007527C" w:rsidRDefault="0007527C" w:rsidP="002E7032">
      <w:pPr>
        <w:pStyle w:val="acces"/>
        <w:numPr>
          <w:ilvl w:val="0"/>
          <w:numId w:val="401"/>
        </w:numPr>
        <w:tabs>
          <w:tab w:val="left" w:pos="720"/>
        </w:tabs>
        <w:divId w:val="33577233"/>
      </w:pPr>
      <w:r>
        <w:t xml:space="preserve">From the </w:t>
      </w:r>
      <w:hyperlink w:anchor="analyses_concentration_conctable_9146" w:history="1">
        <w:r>
          <w:rPr>
            <w:rStyle w:val="Hyperlink"/>
            <w:color w:val="0000FF"/>
          </w:rPr>
          <w:t>table</w:t>
        </w:r>
      </w:hyperlink>
      <w:r>
        <w:t xml:space="preserve">'s toolbar in the </w:t>
      </w:r>
      <w:hyperlink w:anchor="analyses_concentration_concanalr_3522" w:history="1">
        <w:r>
          <w:rPr>
            <w:rStyle w:val="Hyperlink"/>
            <w:color w:val="0000FF"/>
          </w:rPr>
          <w:t>results of your analysis</w:t>
        </w:r>
      </w:hyperlink>
      <w:r>
        <w:t xml:space="preserve">, click the </w:t>
      </w:r>
      <w:r>
        <w:rPr>
          <w:b/>
          <w:bCs/>
        </w:rPr>
        <w:t>Options</w:t>
      </w:r>
      <w:r>
        <w:t xml:space="preserve"> link.</w:t>
      </w:r>
    </w:p>
    <w:p w:rsidR="0007527C" w:rsidRPr="00A24BB0" w:rsidRDefault="0007527C">
      <w:pPr>
        <w:divId w:val="883059137"/>
      </w:pPr>
      <w:r w:rsidRPr="00A24BB0">
        <w:rPr>
          <w:rStyle w:val="Drop-downhotspot"/>
          <w:b/>
          <w:bCs/>
          <w:color w:val="003366"/>
        </w:rPr>
        <w:t>Concentration table display options dialog</w:t>
      </w:r>
    </w:p>
    <w:p w:rsidR="0007527C" w:rsidRDefault="00A24BB0" w:rsidP="00503423">
      <w:pPr>
        <w:divId w:val="1234972797"/>
      </w:pPr>
      <w:r>
        <w:rPr>
          <w:noProof/>
          <w:lang w:val="en-US" w:eastAsia="en-US"/>
        </w:rPr>
        <w:lastRenderedPageBreak/>
        <w:drawing>
          <wp:inline distT="0" distB="0" distL="0" distR="0" wp14:anchorId="1178C054" wp14:editId="60771EBF">
            <wp:extent cx="5715000" cy="3225800"/>
            <wp:effectExtent l="0" t="0" r="0" b="0"/>
            <wp:docPr id="766" name="Picture 766" descr="DisOptionConc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DisOptionConcTable"/>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715000" cy="3225800"/>
                    </a:xfrm>
                    <a:prstGeom prst="rect">
                      <a:avLst/>
                    </a:prstGeom>
                    <a:noFill/>
                    <a:ln>
                      <a:noFill/>
                    </a:ln>
                  </pic:spPr>
                </pic:pic>
              </a:graphicData>
            </a:graphic>
          </wp:inline>
        </w:drawing>
      </w:r>
    </w:p>
    <w:p w:rsidR="0007527C" w:rsidRDefault="0007527C">
      <w:pPr>
        <w:divId w:val="883059137"/>
      </w:pPr>
      <w:r>
        <w:t xml:space="preserve">There are five categories of display options for this element. Use the tabs to navigate between categories. By default you presented with the </w:t>
      </w:r>
      <w:r>
        <w:rPr>
          <w:b/>
          <w:bCs/>
        </w:rPr>
        <w:t>General</w:t>
      </w:r>
      <w:r>
        <w:t xml:space="preserve"> tab.</w:t>
      </w:r>
    </w:p>
    <w:p w:rsidR="0007527C" w:rsidRPr="00A24BB0" w:rsidRDefault="0007527C">
      <w:pPr>
        <w:divId w:val="2042122497"/>
      </w:pPr>
      <w:r w:rsidRPr="00A24BB0">
        <w:rPr>
          <w:rStyle w:val="Drop-downhotspot"/>
          <w:b/>
          <w:bCs/>
          <w:color w:val="003366"/>
        </w:rPr>
        <w:t>General</w:t>
      </w:r>
    </w:p>
    <w:p w:rsidR="0007527C" w:rsidRDefault="0007527C">
      <w:pPr>
        <w:divId w:val="1558320193"/>
      </w:pPr>
      <w:r>
        <w:t xml:space="preserve">The general display options allow you to modify the table's name and choose to display companies with positive or negative values only. </w:t>
      </w:r>
    </w:p>
    <w:p w:rsidR="0007527C" w:rsidRDefault="00A24BB0" w:rsidP="00503423">
      <w:pPr>
        <w:divId w:val="1558320193"/>
      </w:pPr>
      <w:r>
        <w:rPr>
          <w:noProof/>
          <w:lang w:val="en-US" w:eastAsia="en-US"/>
        </w:rPr>
        <w:drawing>
          <wp:inline distT="0" distB="0" distL="0" distR="0" wp14:anchorId="54E3631F" wp14:editId="325E7F05">
            <wp:extent cx="2895600" cy="1060450"/>
            <wp:effectExtent l="0" t="0" r="0" b="0"/>
            <wp:docPr id="767" name="Picture 767" descr="DisOptionsGenConc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DisOptionsGenConcTable"/>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895600" cy="1060450"/>
                    </a:xfrm>
                    <a:prstGeom prst="rect">
                      <a:avLst/>
                    </a:prstGeom>
                    <a:noFill/>
                    <a:ln>
                      <a:noFill/>
                    </a:ln>
                  </pic:spPr>
                </pic:pic>
              </a:graphicData>
            </a:graphic>
          </wp:inline>
        </w:drawing>
      </w:r>
    </w:p>
    <w:p w:rsidR="0007527C" w:rsidRDefault="0007527C" w:rsidP="002E7032">
      <w:pPr>
        <w:numPr>
          <w:ilvl w:val="0"/>
          <w:numId w:val="402"/>
        </w:numPr>
        <w:tabs>
          <w:tab w:val="left" w:pos="720"/>
        </w:tabs>
        <w:divId w:val="1558320193"/>
      </w:pPr>
      <w:r>
        <w:rPr>
          <w:rStyle w:val="uicontrol"/>
        </w:rPr>
        <w:t>Name</w:t>
      </w:r>
      <w:r>
        <w:t>: the table's current name is displayed in this text box. You can modify it by typing in a new name.</w:t>
      </w:r>
    </w:p>
    <w:p w:rsidR="0007527C" w:rsidRDefault="0007527C" w:rsidP="002E7032">
      <w:pPr>
        <w:numPr>
          <w:ilvl w:val="0"/>
          <w:numId w:val="402"/>
        </w:numPr>
        <w:tabs>
          <w:tab w:val="left" w:pos="720"/>
        </w:tabs>
        <w:divId w:val="1558320193"/>
      </w:pPr>
      <w:r>
        <w:rPr>
          <w:rStyle w:val="uicontrol"/>
        </w:rPr>
        <w:t>Positive values</w:t>
      </w:r>
      <w:r>
        <w:t>: select to only include companies with positive values of the variable considered in the analysis.</w:t>
      </w:r>
    </w:p>
    <w:p w:rsidR="0007527C" w:rsidRDefault="0007527C" w:rsidP="002E7032">
      <w:pPr>
        <w:numPr>
          <w:ilvl w:val="0"/>
          <w:numId w:val="402"/>
        </w:numPr>
        <w:tabs>
          <w:tab w:val="left" w:pos="720"/>
        </w:tabs>
        <w:divId w:val="1558320193"/>
      </w:pPr>
      <w:r>
        <w:rPr>
          <w:rStyle w:val="uicontrol"/>
        </w:rPr>
        <w:t>Negative values</w:t>
      </w:r>
      <w:r>
        <w:t>: select to only include companies with negative values of the variable considered in the analysis.</w:t>
      </w:r>
    </w:p>
    <w:p w:rsidR="0007527C" w:rsidRPr="00A24BB0" w:rsidRDefault="0007527C">
      <w:pPr>
        <w:divId w:val="2042122497"/>
      </w:pPr>
      <w:r w:rsidRPr="00A24BB0">
        <w:rPr>
          <w:rStyle w:val="Drop-downhotspot"/>
          <w:b/>
          <w:bCs/>
          <w:color w:val="003366"/>
        </w:rPr>
        <w:t>Variable</w:t>
      </w:r>
    </w:p>
    <w:p w:rsidR="0007527C" w:rsidRDefault="0007527C">
      <w:pPr>
        <w:divId w:val="528375564"/>
      </w:pPr>
      <w:r>
        <w:t>Use the Variables tab to modify the variable selected in the concentration table.</w:t>
      </w:r>
    </w:p>
    <w:p w:rsidR="0007527C" w:rsidRDefault="00A24BB0" w:rsidP="00503423">
      <w:pPr>
        <w:divId w:val="528375564"/>
      </w:pPr>
      <w:r>
        <w:rPr>
          <w:noProof/>
          <w:lang w:val="en-US" w:eastAsia="en-US"/>
        </w:rPr>
        <w:lastRenderedPageBreak/>
        <w:drawing>
          <wp:inline distT="0" distB="0" distL="0" distR="0" wp14:anchorId="6E3BA5BA" wp14:editId="0151B248">
            <wp:extent cx="4286250" cy="1949450"/>
            <wp:effectExtent l="0" t="0" r="0" b="0"/>
            <wp:docPr id="768" name="Picture 768" descr="DisOptionsConcTable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DisOptionsConcTableVariable"/>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286250" cy="1949450"/>
                    </a:xfrm>
                    <a:prstGeom prst="rect">
                      <a:avLst/>
                    </a:prstGeom>
                    <a:noFill/>
                    <a:ln>
                      <a:noFill/>
                    </a:ln>
                  </pic:spPr>
                </pic:pic>
              </a:graphicData>
            </a:graphic>
          </wp:inline>
        </w:drawing>
      </w:r>
    </w:p>
    <w:p w:rsidR="0007527C" w:rsidRDefault="0007527C">
      <w:pPr>
        <w:divId w:val="528375564"/>
      </w:pPr>
      <w:r>
        <w:t xml:space="preserve">Under </w:t>
      </w:r>
      <w:r>
        <w:rPr>
          <w:rStyle w:val="uicontrol"/>
        </w:rPr>
        <w:t>Options</w:t>
      </w:r>
      <w:r>
        <w:t xml:space="preserve">, are listed all the financial items you can select for the analysis. </w:t>
      </w:r>
    </w:p>
    <w:p w:rsidR="0007527C" w:rsidRDefault="0007527C">
      <w:pPr>
        <w:divId w:val="528375564"/>
      </w:pPr>
      <w:r>
        <w:t>To select a different variable, either:  </w:t>
      </w:r>
    </w:p>
    <w:p w:rsidR="0007527C" w:rsidRDefault="0007527C" w:rsidP="002E7032">
      <w:pPr>
        <w:numPr>
          <w:ilvl w:val="0"/>
          <w:numId w:val="403"/>
        </w:numPr>
        <w:tabs>
          <w:tab w:val="left" w:pos="720"/>
        </w:tabs>
        <w:divId w:val="528375564"/>
      </w:pPr>
      <w:r>
        <w:t>Use the tree-like structure and click the financial item you want to select.</w:t>
      </w:r>
    </w:p>
    <w:p w:rsidR="0007527C" w:rsidRDefault="0007527C" w:rsidP="00503423">
      <w:pPr>
        <w:numPr>
          <w:ilvl w:val="0"/>
          <w:numId w:val="403"/>
        </w:numPr>
        <w:tabs>
          <w:tab w:val="left" w:pos="720"/>
        </w:tabs>
        <w:divId w:val="528375564"/>
      </w:pPr>
      <w:r>
        <w:t xml:space="preserve">Use the search feature by typing in a keyword into the text box, clicking the </w:t>
      </w:r>
      <w:r w:rsidR="00A24BB0">
        <w:rPr>
          <w:noProof/>
          <w:lang w:val="en-US" w:eastAsia="en-US"/>
        </w:rPr>
        <w:drawing>
          <wp:inline distT="0" distB="0" distL="0" distR="0" wp14:anchorId="3631223D" wp14:editId="15FB4CD7">
            <wp:extent cx="209550" cy="190500"/>
            <wp:effectExtent l="0" t="0" r="0" b="0"/>
            <wp:docPr id="769" name="Picture 769" descr="btn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btnsearch"/>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t>button and selecting the item from the list of matches.</w:t>
      </w:r>
    </w:p>
    <w:p w:rsidR="0007527C" w:rsidRDefault="00A24BB0" w:rsidP="00503423">
      <w:pPr>
        <w:pStyle w:val="notes"/>
        <w:divId w:val="670258503"/>
      </w:pPr>
      <w:r>
        <w:rPr>
          <w:noProof/>
          <w:lang w:val="en-US" w:eastAsia="en-US"/>
        </w:rPr>
        <w:drawing>
          <wp:inline distT="0" distB="0" distL="0" distR="0" wp14:anchorId="64BF8867" wp14:editId="22E0CF61">
            <wp:extent cx="146050" cy="127000"/>
            <wp:effectExtent l="0" t="0" r="0" b="0"/>
            <wp:docPr id="770" name="Picture 770"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07527C">
        <w:t>  </w:t>
      </w:r>
      <w:r w:rsidR="0007527C">
        <w:rPr>
          <w:b/>
          <w:bCs/>
          <w:i/>
          <w:iCs/>
        </w:rPr>
        <w:t>Notes:</w:t>
      </w:r>
    </w:p>
    <w:p w:rsidR="0007527C" w:rsidRDefault="0007527C" w:rsidP="002E7032">
      <w:pPr>
        <w:pStyle w:val="notes"/>
        <w:numPr>
          <w:ilvl w:val="0"/>
          <w:numId w:val="404"/>
        </w:numPr>
        <w:tabs>
          <w:tab w:val="left" w:pos="720"/>
        </w:tabs>
        <w:divId w:val="670258503"/>
      </w:pPr>
      <w:r>
        <w:t xml:space="preserve">If you have other tables included in the </w:t>
      </w:r>
      <w:hyperlink w:anchor="analyses_concentration_concentra_3379" w:history="1">
        <w:r>
          <w:rPr>
            <w:rStyle w:val="Hyperlink"/>
            <w:color w:val="0000FF"/>
          </w:rPr>
          <w:t>results of the concentration analysis</w:t>
        </w:r>
      </w:hyperlink>
      <w:r>
        <w:t xml:space="preserve">, your changes will not modify the variable selected for the other tables. </w:t>
      </w:r>
    </w:p>
    <w:p w:rsidR="0007527C" w:rsidRDefault="0007527C" w:rsidP="002E7032">
      <w:pPr>
        <w:pStyle w:val="notes"/>
        <w:numPr>
          <w:ilvl w:val="0"/>
          <w:numId w:val="404"/>
        </w:numPr>
        <w:tabs>
          <w:tab w:val="left" w:pos="720"/>
        </w:tabs>
        <w:divId w:val="670258503"/>
      </w:pPr>
      <w:r>
        <w:t>If you have one or more charts included in your analysis based on the initial variable and the table you are customising is the only table with this initial variable, your changes will modify the variable for those charts as well.  </w:t>
      </w:r>
    </w:p>
    <w:p w:rsidR="0007527C" w:rsidRPr="00A24BB0" w:rsidRDefault="0007527C">
      <w:pPr>
        <w:divId w:val="2042122497"/>
      </w:pPr>
      <w:r w:rsidRPr="00A24BB0">
        <w:rPr>
          <w:rStyle w:val="Drop-downhotspot"/>
          <w:b/>
          <w:bCs/>
          <w:color w:val="003366"/>
        </w:rPr>
        <w:t>Year</w:t>
      </w:r>
    </w:p>
    <w:p w:rsidR="0007527C" w:rsidRDefault="0007527C">
      <w:pPr>
        <w:divId w:val="1872494902"/>
      </w:pPr>
      <w:r>
        <w:t xml:space="preserve">Use the Year tab to change the year on which the table is based. </w:t>
      </w:r>
    </w:p>
    <w:p w:rsidR="0007527C" w:rsidRDefault="00A24BB0" w:rsidP="00503423">
      <w:pPr>
        <w:divId w:val="1872494902"/>
      </w:pPr>
      <w:r>
        <w:rPr>
          <w:noProof/>
          <w:lang w:val="en-US" w:eastAsia="en-US"/>
        </w:rPr>
        <w:drawing>
          <wp:inline distT="0" distB="0" distL="0" distR="0" wp14:anchorId="25808EA9" wp14:editId="4FEDBBBD">
            <wp:extent cx="4286250" cy="1854200"/>
            <wp:effectExtent l="0" t="0" r="0" b="0"/>
            <wp:docPr id="771" name="Picture 771" descr="DisOptionConcTable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DisOptionConcTableYear"/>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286250" cy="1854200"/>
                    </a:xfrm>
                    <a:prstGeom prst="rect">
                      <a:avLst/>
                    </a:prstGeom>
                    <a:noFill/>
                    <a:ln>
                      <a:noFill/>
                    </a:ln>
                  </pic:spPr>
                </pic:pic>
              </a:graphicData>
            </a:graphic>
          </wp:inline>
        </w:drawing>
      </w:r>
    </w:p>
    <w:p w:rsidR="0007527C" w:rsidRDefault="0007527C" w:rsidP="002E7032">
      <w:pPr>
        <w:numPr>
          <w:ilvl w:val="0"/>
          <w:numId w:val="405"/>
        </w:numPr>
        <w:tabs>
          <w:tab w:val="left" w:pos="720"/>
        </w:tabs>
        <w:divId w:val="1872494902"/>
      </w:pPr>
      <w:r>
        <w:t xml:space="preserve">Select the Relative years or Absolute years tab at the top of the wizard. </w:t>
      </w:r>
    </w:p>
    <w:p w:rsidR="0007527C" w:rsidRDefault="0007527C" w:rsidP="002E7032">
      <w:pPr>
        <w:numPr>
          <w:ilvl w:val="0"/>
          <w:numId w:val="405"/>
        </w:numPr>
        <w:tabs>
          <w:tab w:val="left" w:pos="720"/>
        </w:tabs>
        <w:divId w:val="1872494902"/>
      </w:pPr>
      <w:r>
        <w:t xml:space="preserve">Select the option button corresponding to the year you want to consider for your analysis.. </w:t>
      </w:r>
    </w:p>
    <w:p w:rsidR="0007527C" w:rsidRDefault="00A24BB0" w:rsidP="00503423">
      <w:pPr>
        <w:pStyle w:val="notes"/>
        <w:divId w:val="56445049"/>
      </w:pPr>
      <w:r>
        <w:rPr>
          <w:noProof/>
          <w:lang w:val="en-US" w:eastAsia="en-US"/>
        </w:rPr>
        <w:drawing>
          <wp:inline distT="0" distB="0" distL="0" distR="0" wp14:anchorId="6E483366" wp14:editId="62E8C5EA">
            <wp:extent cx="146050" cy="127000"/>
            <wp:effectExtent l="0" t="0" r="0" b="0"/>
            <wp:docPr id="772" name="Picture 772"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07527C">
        <w:t>  </w:t>
      </w:r>
      <w:r w:rsidR="0007527C">
        <w:rPr>
          <w:b/>
          <w:bCs/>
          <w:i/>
          <w:iCs/>
        </w:rPr>
        <w:t>Notes:</w:t>
      </w:r>
    </w:p>
    <w:p w:rsidR="0007527C" w:rsidRDefault="0007527C" w:rsidP="002E7032">
      <w:pPr>
        <w:pStyle w:val="notes"/>
        <w:numPr>
          <w:ilvl w:val="0"/>
          <w:numId w:val="406"/>
        </w:numPr>
        <w:tabs>
          <w:tab w:val="left" w:pos="720"/>
        </w:tabs>
        <w:divId w:val="56445049"/>
      </w:pPr>
      <w:r>
        <w:t xml:space="preserve">If you have other tables included in the </w:t>
      </w:r>
      <w:hyperlink w:anchor="analyses_concentration_concanalr_3522" w:history="1">
        <w:r>
          <w:rPr>
            <w:rStyle w:val="Hyperlink"/>
            <w:color w:val="0000FF"/>
          </w:rPr>
          <w:t>results of the concentration analysis</w:t>
        </w:r>
      </w:hyperlink>
      <w:r>
        <w:t>, your changes will not modify the year selected for the other tables.</w:t>
      </w:r>
    </w:p>
    <w:p w:rsidR="0007527C" w:rsidRDefault="0007527C" w:rsidP="002E7032">
      <w:pPr>
        <w:pStyle w:val="notes"/>
        <w:numPr>
          <w:ilvl w:val="0"/>
          <w:numId w:val="406"/>
        </w:numPr>
        <w:tabs>
          <w:tab w:val="left" w:pos="720"/>
        </w:tabs>
        <w:divId w:val="56445049"/>
      </w:pPr>
      <w:r>
        <w:t>If you have one or more charts included in your analysis based on the initial year and the table you are customising is the only table with this initial year, your changes will modify the year used  for those charts as well.</w:t>
      </w:r>
    </w:p>
    <w:p w:rsidR="0007527C" w:rsidRPr="00A24BB0" w:rsidRDefault="0007527C">
      <w:pPr>
        <w:divId w:val="2042122497"/>
      </w:pPr>
      <w:r w:rsidRPr="00A24BB0">
        <w:rPr>
          <w:rStyle w:val="Drop-downhotspot"/>
          <w:b/>
          <w:bCs/>
          <w:color w:val="003366"/>
        </w:rPr>
        <w:t>Currency</w:t>
      </w:r>
    </w:p>
    <w:p w:rsidR="0007527C" w:rsidRDefault="0007527C">
      <w:pPr>
        <w:divId w:val="15158683"/>
      </w:pPr>
      <w:r>
        <w:t>Use the Currency tab to modify the currency and unit in which financial items are expressed.  </w:t>
      </w:r>
    </w:p>
    <w:p w:rsidR="0007527C" w:rsidRDefault="00A24BB0" w:rsidP="00503423">
      <w:pPr>
        <w:divId w:val="15158683"/>
      </w:pPr>
      <w:r>
        <w:rPr>
          <w:noProof/>
          <w:lang w:val="en-US" w:eastAsia="en-US"/>
        </w:rPr>
        <w:lastRenderedPageBreak/>
        <w:drawing>
          <wp:inline distT="0" distB="0" distL="0" distR="0" wp14:anchorId="16FD9793" wp14:editId="19AC95A8">
            <wp:extent cx="4286250" cy="1663700"/>
            <wp:effectExtent l="0" t="0" r="0" b="0"/>
            <wp:docPr id="773" name="Picture 773" descr="DisplayOptionsCurr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DisplayOptionsCurrency"/>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86250" cy="1663700"/>
                    </a:xfrm>
                    <a:prstGeom prst="rect">
                      <a:avLst/>
                    </a:prstGeom>
                    <a:noFill/>
                    <a:ln>
                      <a:noFill/>
                    </a:ln>
                  </pic:spPr>
                </pic:pic>
              </a:graphicData>
            </a:graphic>
          </wp:inline>
        </w:drawing>
      </w:r>
    </w:p>
    <w:p w:rsidR="0007527C" w:rsidRDefault="0007527C">
      <w:pPr>
        <w:divId w:val="15158683"/>
      </w:pPr>
      <w:r>
        <w:t>Any change in this tab apply to all elements included in your analysis.</w:t>
      </w:r>
    </w:p>
    <w:p w:rsidR="0007527C" w:rsidRPr="00A24BB0" w:rsidRDefault="0007527C">
      <w:pPr>
        <w:divId w:val="2042122497"/>
      </w:pPr>
      <w:r w:rsidRPr="00A24BB0">
        <w:rPr>
          <w:rStyle w:val="Drop-downhotspot"/>
          <w:b/>
          <w:bCs/>
          <w:color w:val="003366"/>
        </w:rPr>
        <w:t>Companies</w:t>
      </w:r>
    </w:p>
    <w:p w:rsidR="0007527C" w:rsidRDefault="0007527C">
      <w:pPr>
        <w:divId w:val="1441216289"/>
      </w:pPr>
      <w:r>
        <w:t>The Currencies tab lists all the companies that were selected from the list of results for inclusion in the analysis.</w:t>
      </w:r>
      <w:r>
        <w:br/>
        <w:t>You can exclude or restore companies from the analysis by clearing/selecting the corresponding check box(es).</w:t>
      </w:r>
      <w:r>
        <w:br/>
        <w:t xml:space="preserve">You can also as save the list of selected companies by clicking the </w:t>
      </w:r>
      <w:r>
        <w:rPr>
          <w:rStyle w:val="uicontrol"/>
        </w:rPr>
        <w:t xml:space="preserve">Save the company list </w:t>
      </w:r>
      <w:r>
        <w:t>link.</w:t>
      </w:r>
    </w:p>
    <w:p w:rsidR="0007527C" w:rsidRDefault="00A24BB0" w:rsidP="00503423">
      <w:pPr>
        <w:divId w:val="1441216289"/>
      </w:pPr>
      <w:r w:rsidRPr="00503423">
        <w:rPr>
          <w:b/>
          <w:bCs/>
          <w:noProof/>
          <w:lang w:val="en-US" w:eastAsia="en-US"/>
        </w:rPr>
        <w:drawing>
          <wp:inline distT="0" distB="0" distL="0" distR="0" wp14:anchorId="0CF60ACD" wp14:editId="560919DC">
            <wp:extent cx="4286250" cy="1714500"/>
            <wp:effectExtent l="0" t="0" r="0" b="0"/>
            <wp:docPr id="774" name="Picture 774" descr="DisplayOptions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DisplayOptionsCompanies"/>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86250" cy="1714500"/>
                    </a:xfrm>
                    <a:prstGeom prst="rect">
                      <a:avLst/>
                    </a:prstGeom>
                    <a:noFill/>
                    <a:ln>
                      <a:noFill/>
                    </a:ln>
                  </pic:spPr>
                </pic:pic>
              </a:graphicData>
            </a:graphic>
          </wp:inline>
        </w:drawing>
      </w:r>
    </w:p>
    <w:p w:rsidR="0007527C" w:rsidRDefault="0007527C">
      <w:pPr>
        <w:divId w:val="1441216289"/>
      </w:pPr>
      <w:r>
        <w:t>Any change in this tab apply to all elements included in your analysis.</w:t>
      </w:r>
    </w:p>
    <w:p w:rsidR="0007527C" w:rsidRDefault="0007527C">
      <w:pPr>
        <w:divId w:val="883059137"/>
      </w:pPr>
      <w:r>
        <w:t xml:space="preserve">When you are finished customising the display of the element, click the </w:t>
      </w:r>
      <w:r>
        <w:rPr>
          <w:b/>
          <w:bCs/>
        </w:rPr>
        <w:t>OK</w:t>
      </w:r>
      <w:r>
        <w:t xml:space="preserve"> button to confirm your selection.</w:t>
      </w:r>
    </w:p>
    <w:p w:rsidR="0007527C" w:rsidRDefault="0007527C">
      <w:pPr>
        <w:spacing w:before="0" w:after="0"/>
        <w:divId w:val="1281644407"/>
        <w:rPr>
          <w:rFonts w:ascii="Times New Roman" w:hAnsi="Times New Roman"/>
          <w:color w:val="auto"/>
          <w:sz w:val="24"/>
          <w:szCs w:val="24"/>
        </w:rPr>
      </w:pPr>
      <w:r>
        <w:rPr>
          <w:rFonts w:ascii="Times New Roman" w:hAnsi="Times New Roman"/>
          <w:color w:val="auto"/>
          <w:sz w:val="24"/>
          <w:szCs w:val="24"/>
        </w:rPr>
        <w:t xml:space="preserve">  </w:t>
      </w:r>
    </w:p>
    <w:p w:rsidR="0007527C" w:rsidRDefault="00A24BB0">
      <w:pPr>
        <w:pStyle w:val="notes"/>
        <w:divId w:val="718629254"/>
      </w:pPr>
      <w:r>
        <w:rPr>
          <w:noProof/>
          <w:lang w:val="en-US" w:eastAsia="en-US"/>
        </w:rPr>
        <w:drawing>
          <wp:inline distT="0" distB="0" distL="0" distR="0" wp14:anchorId="36320063" wp14:editId="3745AC48">
            <wp:extent cx="146050" cy="127000"/>
            <wp:effectExtent l="0" t="0" r="0" b="0"/>
            <wp:docPr id="775" name="Picture 775"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07527C">
        <w:t>  </w:t>
      </w:r>
      <w:r w:rsidR="0007527C">
        <w:rPr>
          <w:b/>
          <w:bCs/>
          <w:i/>
          <w:iCs/>
        </w:rPr>
        <w:t xml:space="preserve">Note: </w:t>
      </w:r>
      <w:r w:rsidR="0007527C">
        <w:t>Modifying the options in a category whose a tab has a dark blue background, will apply to all the elements included in your analysis.</w:t>
      </w:r>
    </w:p>
    <w:p w:rsidR="0007527C" w:rsidRDefault="0007527C">
      <w:pPr>
        <w:spacing w:before="0" w:after="0"/>
        <w:divId w:val="1281644407"/>
        <w:rPr>
          <w:rFonts w:ascii="Times New Roman" w:hAnsi="Times New Roman"/>
          <w:color w:val="auto"/>
          <w:sz w:val="24"/>
          <w:szCs w:val="24"/>
        </w:rPr>
      </w:pPr>
      <w:r>
        <w:rPr>
          <w:rFonts w:ascii="Times New Roman" w:hAnsi="Times New Roman"/>
          <w:color w:val="auto"/>
          <w:sz w:val="24"/>
          <w:szCs w:val="24"/>
        </w:rPr>
        <w:t> </w:t>
      </w:r>
      <w:r>
        <w:rPr>
          <w:rFonts w:ascii="Times New Roman" w:hAnsi="Times New Roman"/>
          <w:color w:val="auto"/>
          <w:sz w:val="24"/>
          <w:szCs w:val="24"/>
        </w:rPr>
        <w:br/>
      </w:r>
    </w:p>
    <w:bookmarkStart w:id="397" w:name="analyses_concentration_disoption_7070"/>
    <w:bookmarkEnd w:id="397"/>
    <w:p w:rsidR="0007527C" w:rsidRDefault="0007527C">
      <w:pPr>
        <w:pStyle w:val="Heading4"/>
        <w:divId w:val="1281644407"/>
      </w:pPr>
      <w:r>
        <w:fldChar w:fldCharType="begin"/>
      </w:r>
      <w:r>
        <w:instrText xml:space="preserve"> XE "Display options for a pie chart (concentration)" \* MERGEFORMAT </w:instrText>
      </w:r>
      <w:r>
        <w:fldChar w:fldCharType="end"/>
      </w:r>
      <w:r>
        <w:t>Display options for a pie chart (concentration)</w:t>
      </w:r>
    </w:p>
    <w:p w:rsidR="0007527C" w:rsidRDefault="0007527C">
      <w:pPr>
        <w:pStyle w:val="acces"/>
        <w:divId w:val="1164589659"/>
      </w:pPr>
      <w:r>
        <w:rPr>
          <w:b/>
          <w:bCs/>
        </w:rPr>
        <w:t>Access</w:t>
      </w:r>
      <w:r>
        <w:t>: To access this dialog, either:</w:t>
      </w:r>
    </w:p>
    <w:p w:rsidR="0007527C" w:rsidRDefault="0007527C" w:rsidP="002E7032">
      <w:pPr>
        <w:pStyle w:val="acces"/>
        <w:numPr>
          <w:ilvl w:val="0"/>
          <w:numId w:val="407"/>
        </w:numPr>
        <w:tabs>
          <w:tab w:val="left" w:pos="720"/>
        </w:tabs>
        <w:divId w:val="1164589659"/>
      </w:pPr>
      <w:r>
        <w:t xml:space="preserve">Go to </w:t>
      </w:r>
      <w:hyperlink w:anchor="analyses_concentration_step3conc_2499" w:history="1">
        <w:r>
          <w:rPr>
            <w:rStyle w:val="Hyperlink"/>
            <w:color w:val="0000FF"/>
          </w:rPr>
          <w:t>step 3</w:t>
        </w:r>
      </w:hyperlink>
      <w:r>
        <w:t xml:space="preserve"> of the Concentration Wizard and click the </w:t>
      </w:r>
      <w:r>
        <w:rPr>
          <w:b/>
          <w:bCs/>
        </w:rPr>
        <w:t>Display options</w:t>
      </w:r>
      <w:r>
        <w:t xml:space="preserve"> link in the corresponding pie chart.</w:t>
      </w:r>
    </w:p>
    <w:p w:rsidR="0007527C" w:rsidRDefault="0007527C" w:rsidP="002E7032">
      <w:pPr>
        <w:pStyle w:val="acces"/>
        <w:numPr>
          <w:ilvl w:val="0"/>
          <w:numId w:val="407"/>
        </w:numPr>
        <w:tabs>
          <w:tab w:val="left" w:pos="720"/>
        </w:tabs>
        <w:divId w:val="1164589659"/>
      </w:pPr>
      <w:r>
        <w:t xml:space="preserve">From the </w:t>
      </w:r>
      <w:hyperlink w:anchor="analyses_concentration_piechart__9973" w:history="1">
        <w:r>
          <w:rPr>
            <w:rStyle w:val="Hyperlink"/>
            <w:color w:val="0000FF"/>
          </w:rPr>
          <w:t>pie chart's</w:t>
        </w:r>
      </w:hyperlink>
      <w:r>
        <w:t xml:space="preserve"> toolbar in the </w:t>
      </w:r>
      <w:hyperlink w:anchor="analyses_concentration_concanalr_3522" w:history="1">
        <w:r>
          <w:rPr>
            <w:rStyle w:val="Hyperlink"/>
            <w:color w:val="0000FF"/>
          </w:rPr>
          <w:t>results of your analysis</w:t>
        </w:r>
      </w:hyperlink>
      <w:r>
        <w:t xml:space="preserve">, click the </w:t>
      </w:r>
      <w:r>
        <w:rPr>
          <w:b/>
          <w:bCs/>
        </w:rPr>
        <w:t>Options</w:t>
      </w:r>
      <w:r>
        <w:t xml:space="preserve"> link.</w:t>
      </w:r>
    </w:p>
    <w:p w:rsidR="0007527C" w:rsidRPr="00A24BB0" w:rsidRDefault="0007527C">
      <w:pPr>
        <w:divId w:val="1281644407"/>
      </w:pPr>
      <w:r w:rsidRPr="00A24BB0">
        <w:rPr>
          <w:rStyle w:val="Drop-downhotspot"/>
          <w:b/>
          <w:bCs/>
          <w:color w:val="003366"/>
        </w:rPr>
        <w:t>Pie chart display options dialog</w:t>
      </w:r>
    </w:p>
    <w:p w:rsidR="0007527C" w:rsidRDefault="00A24BB0" w:rsidP="00503423">
      <w:pPr>
        <w:divId w:val="1415854714"/>
      </w:pPr>
      <w:r>
        <w:rPr>
          <w:noProof/>
          <w:lang w:val="en-US" w:eastAsia="en-US"/>
        </w:rPr>
        <w:lastRenderedPageBreak/>
        <w:drawing>
          <wp:inline distT="0" distB="0" distL="0" distR="0" wp14:anchorId="06EF2997" wp14:editId="201B3AC2">
            <wp:extent cx="5118100" cy="3041650"/>
            <wp:effectExtent l="0" t="0" r="0" b="0"/>
            <wp:docPr id="776" name="Picture 776" descr="DisOptionsPeerPi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DisOptionsPeerPieChart"/>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118100" cy="3041650"/>
                    </a:xfrm>
                    <a:prstGeom prst="rect">
                      <a:avLst/>
                    </a:prstGeom>
                    <a:noFill/>
                    <a:ln>
                      <a:noFill/>
                    </a:ln>
                  </pic:spPr>
                </pic:pic>
              </a:graphicData>
            </a:graphic>
          </wp:inline>
        </w:drawing>
      </w:r>
    </w:p>
    <w:p w:rsidR="0007527C" w:rsidRDefault="0007527C">
      <w:pPr>
        <w:divId w:val="675348504"/>
      </w:pPr>
      <w:r>
        <w:t xml:space="preserve">There are five categories of display options for this element. Use the tabs to navigate between categories. By default you presented with the </w:t>
      </w:r>
      <w:r>
        <w:rPr>
          <w:b/>
          <w:bCs/>
        </w:rPr>
        <w:t>General</w:t>
      </w:r>
      <w:r>
        <w:t xml:space="preserve"> tab. </w:t>
      </w:r>
    </w:p>
    <w:p w:rsidR="0007527C" w:rsidRPr="00A24BB0" w:rsidRDefault="0007527C">
      <w:pPr>
        <w:divId w:val="501161974"/>
      </w:pPr>
      <w:r w:rsidRPr="00A24BB0">
        <w:rPr>
          <w:rStyle w:val="Drop-downhotspot"/>
          <w:b/>
          <w:bCs/>
          <w:color w:val="003366"/>
        </w:rPr>
        <w:t>General</w:t>
      </w:r>
    </w:p>
    <w:p w:rsidR="0007527C" w:rsidRDefault="0007527C">
      <w:pPr>
        <w:divId w:val="1331522954"/>
      </w:pPr>
      <w:r>
        <w:t>The general display options allow you to modify the pie chart's name, choose how you want the pie chart to be displayed, and to select whether you want to display positive or negative values only</w:t>
      </w:r>
    </w:p>
    <w:p w:rsidR="0007527C" w:rsidRDefault="00A24BB0" w:rsidP="00503423">
      <w:pPr>
        <w:divId w:val="1331522954"/>
      </w:pPr>
      <w:r>
        <w:rPr>
          <w:noProof/>
          <w:lang w:val="en-US" w:eastAsia="en-US"/>
        </w:rPr>
        <w:drawing>
          <wp:inline distT="0" distB="0" distL="0" distR="0" wp14:anchorId="4FA9E118" wp14:editId="432D2D89">
            <wp:extent cx="3352800" cy="1803400"/>
            <wp:effectExtent l="0" t="0" r="0" b="0"/>
            <wp:docPr id="777" name="Picture 777" descr="DisOptionsPeerPieChart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DisOptionsPeerPieChartGeneral"/>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352800" cy="1803400"/>
                    </a:xfrm>
                    <a:prstGeom prst="rect">
                      <a:avLst/>
                    </a:prstGeom>
                    <a:noFill/>
                    <a:ln>
                      <a:noFill/>
                    </a:ln>
                  </pic:spPr>
                </pic:pic>
              </a:graphicData>
            </a:graphic>
          </wp:inline>
        </w:drawing>
      </w:r>
    </w:p>
    <w:p w:rsidR="0007527C" w:rsidRDefault="0007527C" w:rsidP="002E7032">
      <w:pPr>
        <w:numPr>
          <w:ilvl w:val="0"/>
          <w:numId w:val="408"/>
        </w:numPr>
        <w:tabs>
          <w:tab w:val="left" w:pos="720"/>
        </w:tabs>
        <w:divId w:val="1331522954"/>
      </w:pPr>
      <w:r>
        <w:rPr>
          <w:rStyle w:val="uicontrol"/>
        </w:rPr>
        <w:t>Name</w:t>
      </w:r>
      <w:r>
        <w:t>:</w:t>
      </w:r>
      <w:r>
        <w:br/>
        <w:t xml:space="preserve">Use the text box to change the name of the pie chart. </w:t>
      </w:r>
    </w:p>
    <w:p w:rsidR="0007527C" w:rsidRDefault="0007527C" w:rsidP="002E7032">
      <w:pPr>
        <w:numPr>
          <w:ilvl w:val="0"/>
          <w:numId w:val="408"/>
        </w:numPr>
        <w:tabs>
          <w:tab w:val="left" w:pos="720"/>
        </w:tabs>
        <w:divId w:val="1331522954"/>
      </w:pPr>
      <w:r>
        <w:rPr>
          <w:rStyle w:val="uicontrol"/>
        </w:rPr>
        <w:t>Angle</w:t>
      </w:r>
      <w:r>
        <w:t xml:space="preserve">: </w:t>
      </w:r>
      <w:r>
        <w:br/>
        <w:t xml:space="preserve">Rotate the pie chart around the axis passing through its centre and perpendicular to the surface in a clockwise fashion. The first slice starts at the angle selected from the drop-down list. At 0° the first slice's left border starts at the top of the pie chart. Move the first slice to the right by increasing the values (0° to 180°). Decrease to the values (from 0° to -180°) to move the first slice to the left. </w:t>
      </w:r>
    </w:p>
    <w:p w:rsidR="0007527C" w:rsidRDefault="0007527C" w:rsidP="002E7032">
      <w:pPr>
        <w:numPr>
          <w:ilvl w:val="0"/>
          <w:numId w:val="408"/>
        </w:numPr>
        <w:tabs>
          <w:tab w:val="left" w:pos="720"/>
        </w:tabs>
        <w:divId w:val="1331522954"/>
      </w:pPr>
      <w:r>
        <w:rPr>
          <w:rStyle w:val="uicontrol"/>
        </w:rPr>
        <w:t>Tilt</w:t>
      </w:r>
      <w:r>
        <w:t>:</w:t>
      </w:r>
      <w:r>
        <w:br/>
        <w:t xml:space="preserve">Rotate the pie chart along its horizontal axis, i.e. the pie chart will rotate vertically. At 0° the pie chart is flat. At 70° the pie chart is slanted to its maximum. </w:t>
      </w:r>
    </w:p>
    <w:p w:rsidR="0007527C" w:rsidRDefault="0007527C" w:rsidP="002E7032">
      <w:pPr>
        <w:numPr>
          <w:ilvl w:val="0"/>
          <w:numId w:val="408"/>
        </w:numPr>
        <w:tabs>
          <w:tab w:val="left" w:pos="720"/>
        </w:tabs>
        <w:divId w:val="1331522954"/>
      </w:pPr>
      <w:r>
        <w:rPr>
          <w:rStyle w:val="uicontrol"/>
        </w:rPr>
        <w:t>Number of slices</w:t>
      </w:r>
      <w:r>
        <w:t xml:space="preserve">: </w:t>
      </w:r>
      <w:r>
        <w:br/>
        <w:t xml:space="preserve">This option allows you to select the maximum number of slices (companies) that the pie chart can contain. Increase the number of slices to add more companies to the chart. </w:t>
      </w:r>
    </w:p>
    <w:p w:rsidR="0007527C" w:rsidRDefault="0007527C" w:rsidP="002E7032">
      <w:pPr>
        <w:numPr>
          <w:ilvl w:val="0"/>
          <w:numId w:val="408"/>
        </w:numPr>
        <w:tabs>
          <w:tab w:val="left" w:pos="720"/>
        </w:tabs>
        <w:divId w:val="1331522954"/>
      </w:pPr>
      <w:r>
        <w:rPr>
          <w:rStyle w:val="uicontrol"/>
        </w:rPr>
        <w:lastRenderedPageBreak/>
        <w:t>Positive/Negative values</w:t>
      </w:r>
      <w:r>
        <w:t>:</w:t>
      </w:r>
      <w:r>
        <w:br/>
        <w:t>Some variables may accept positive and negative values, but because it is impossible to plot both in the same pie chart, you have to choose which values you want to consider.</w:t>
      </w:r>
    </w:p>
    <w:p w:rsidR="0007527C" w:rsidRDefault="00A24BB0" w:rsidP="00503423">
      <w:pPr>
        <w:pStyle w:val="notes"/>
        <w:divId w:val="717126913"/>
      </w:pPr>
      <w:r>
        <w:rPr>
          <w:noProof/>
          <w:lang w:val="en-US" w:eastAsia="en-US"/>
        </w:rPr>
        <w:drawing>
          <wp:inline distT="0" distB="0" distL="0" distR="0" wp14:anchorId="3738B61D" wp14:editId="15AF4C1B">
            <wp:extent cx="146050" cy="127000"/>
            <wp:effectExtent l="0" t="0" r="0" b="0"/>
            <wp:docPr id="778" name="Picture 778"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07527C">
        <w:t>  </w:t>
      </w:r>
      <w:r w:rsidR="0007527C">
        <w:rPr>
          <w:b/>
          <w:bCs/>
          <w:i/>
          <w:iCs/>
        </w:rPr>
        <w:t xml:space="preserve">Note: </w:t>
      </w:r>
      <w:r w:rsidR="0007527C">
        <w:t xml:space="preserve">Apart from the name, all these options can be modified from the </w:t>
      </w:r>
      <w:hyperlink w:anchor="analyses_concentration_piechart__9973" w:history="1">
        <w:r w:rsidR="0007527C">
          <w:rPr>
            <w:rStyle w:val="Hyperlink"/>
            <w:color w:val="0000FF"/>
          </w:rPr>
          <w:t>pie chart</w:t>
        </w:r>
      </w:hyperlink>
      <w:r w:rsidR="0007527C">
        <w:t xml:space="preserve"> in your analysis.</w:t>
      </w:r>
    </w:p>
    <w:p w:rsidR="0007527C" w:rsidRPr="00A24BB0" w:rsidRDefault="0007527C">
      <w:pPr>
        <w:divId w:val="501161974"/>
      </w:pPr>
      <w:r w:rsidRPr="00A24BB0">
        <w:rPr>
          <w:rStyle w:val="Drop-downhotspot"/>
          <w:b/>
          <w:bCs/>
          <w:color w:val="003366"/>
        </w:rPr>
        <w:t>Variable</w:t>
      </w:r>
    </w:p>
    <w:p w:rsidR="0007527C" w:rsidRDefault="0007527C">
      <w:pPr>
        <w:divId w:val="776757898"/>
      </w:pPr>
      <w:r>
        <w:t xml:space="preserve">Use the Variable tab to modify the variable selected for display in the chart.. </w:t>
      </w:r>
    </w:p>
    <w:p w:rsidR="0007527C" w:rsidRDefault="00A24BB0" w:rsidP="00503423">
      <w:pPr>
        <w:divId w:val="776757898"/>
      </w:pPr>
      <w:r>
        <w:rPr>
          <w:noProof/>
          <w:lang w:val="en-US" w:eastAsia="en-US"/>
        </w:rPr>
        <w:drawing>
          <wp:inline distT="0" distB="0" distL="0" distR="0" wp14:anchorId="01076BEC" wp14:editId="14C3F47C">
            <wp:extent cx="4286250" cy="2228850"/>
            <wp:effectExtent l="0" t="0" r="0" b="0"/>
            <wp:docPr id="779" name="Picture 779" descr="DisOptionsLorCurveVariableCo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DisOptionsLorCurveVariableConc"/>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286250" cy="2228850"/>
                    </a:xfrm>
                    <a:prstGeom prst="rect">
                      <a:avLst/>
                    </a:prstGeom>
                    <a:noFill/>
                    <a:ln>
                      <a:noFill/>
                    </a:ln>
                  </pic:spPr>
                </pic:pic>
              </a:graphicData>
            </a:graphic>
          </wp:inline>
        </w:drawing>
      </w:r>
    </w:p>
    <w:p w:rsidR="0007527C" w:rsidRDefault="0007527C">
      <w:pPr>
        <w:divId w:val="776757898"/>
      </w:pPr>
      <w:r>
        <w:t>If you have only included one table in your analysis or have selected the same variable in several tables (as in example above), you cannot change the variable illustrated.</w:t>
      </w:r>
    </w:p>
    <w:p w:rsidR="0007527C" w:rsidRDefault="0007527C">
      <w:pPr>
        <w:divId w:val="776757898"/>
      </w:pPr>
      <w:r>
        <w:t>If you have two or more concentration tables included in your analysis for which you have selected different variables, these variables are all listed. To change the variable, select the option button corresponding to the variable you want to represent.</w:t>
      </w:r>
    </w:p>
    <w:p w:rsidR="0007527C" w:rsidRDefault="00A24BB0" w:rsidP="00503423">
      <w:pPr>
        <w:pStyle w:val="notes"/>
        <w:divId w:val="1785272326"/>
      </w:pPr>
      <w:r>
        <w:rPr>
          <w:noProof/>
          <w:lang w:val="en-US" w:eastAsia="en-US"/>
        </w:rPr>
        <w:drawing>
          <wp:inline distT="0" distB="0" distL="0" distR="0" wp14:anchorId="3C86F1EB" wp14:editId="1FFBA48B">
            <wp:extent cx="146050" cy="127000"/>
            <wp:effectExtent l="0" t="0" r="0" b="0"/>
            <wp:docPr id="780" name="Picture 780"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07527C">
        <w:t>  </w:t>
      </w:r>
      <w:r w:rsidR="0007527C">
        <w:rPr>
          <w:b/>
          <w:bCs/>
          <w:i/>
          <w:iCs/>
        </w:rPr>
        <w:t xml:space="preserve">Note: </w:t>
      </w:r>
      <w:r w:rsidR="0007527C">
        <w:t xml:space="preserve">You can modify the variable directly from the </w:t>
      </w:r>
      <w:hyperlink w:anchor="analyses_concentration_piechart__9973" w:history="1">
        <w:r w:rsidR="0007527C">
          <w:rPr>
            <w:rStyle w:val="Hyperlink"/>
            <w:color w:val="0000FF"/>
          </w:rPr>
          <w:t>pie chart</w:t>
        </w:r>
      </w:hyperlink>
      <w:r w:rsidR="0007527C">
        <w:t xml:space="preserve"> in your analysis.</w:t>
      </w:r>
    </w:p>
    <w:p w:rsidR="0007527C" w:rsidRPr="00A24BB0" w:rsidRDefault="0007527C">
      <w:pPr>
        <w:divId w:val="501161974"/>
      </w:pPr>
      <w:r w:rsidRPr="00A24BB0">
        <w:rPr>
          <w:rStyle w:val="Drop-downhotspot"/>
          <w:b/>
          <w:bCs/>
          <w:color w:val="003366"/>
        </w:rPr>
        <w:t>Year</w:t>
      </w:r>
    </w:p>
    <w:p w:rsidR="0007527C" w:rsidRDefault="0007527C">
      <w:pPr>
        <w:divId w:val="515658505"/>
      </w:pPr>
      <w:r>
        <w:t>Use the Year tab you can change the year displayed in the pie chart.</w:t>
      </w:r>
    </w:p>
    <w:p w:rsidR="0007527C" w:rsidRDefault="00A24BB0" w:rsidP="00503423">
      <w:pPr>
        <w:divId w:val="515658505"/>
      </w:pPr>
      <w:r>
        <w:rPr>
          <w:noProof/>
          <w:lang w:val="en-US" w:eastAsia="en-US"/>
        </w:rPr>
        <w:drawing>
          <wp:inline distT="0" distB="0" distL="0" distR="0" wp14:anchorId="13E43454" wp14:editId="34B82719">
            <wp:extent cx="4286250" cy="1854200"/>
            <wp:effectExtent l="0" t="0" r="0" b="0"/>
            <wp:docPr id="781" name="Picture 781" descr="DisOptionConcTable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DisOptionConcTableYear"/>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286250" cy="1854200"/>
                    </a:xfrm>
                    <a:prstGeom prst="rect">
                      <a:avLst/>
                    </a:prstGeom>
                    <a:noFill/>
                    <a:ln>
                      <a:noFill/>
                    </a:ln>
                  </pic:spPr>
                </pic:pic>
              </a:graphicData>
            </a:graphic>
          </wp:inline>
        </w:drawing>
      </w:r>
    </w:p>
    <w:p w:rsidR="0007527C" w:rsidRDefault="0007527C" w:rsidP="002E7032">
      <w:pPr>
        <w:numPr>
          <w:ilvl w:val="0"/>
          <w:numId w:val="409"/>
        </w:numPr>
        <w:tabs>
          <w:tab w:val="left" w:pos="720"/>
        </w:tabs>
        <w:divId w:val="515658505"/>
      </w:pPr>
      <w:r>
        <w:t xml:space="preserve">Select the Relative years or Absolute years tab at the top of the wizard. </w:t>
      </w:r>
    </w:p>
    <w:p w:rsidR="0007527C" w:rsidRDefault="0007527C" w:rsidP="002E7032">
      <w:pPr>
        <w:numPr>
          <w:ilvl w:val="0"/>
          <w:numId w:val="409"/>
        </w:numPr>
        <w:tabs>
          <w:tab w:val="left" w:pos="720"/>
        </w:tabs>
        <w:divId w:val="515658505"/>
      </w:pPr>
      <w:r>
        <w:t xml:space="preserve">Select the option button corresponding to the year you want to consider for your analysis. </w:t>
      </w:r>
    </w:p>
    <w:p w:rsidR="0007527C" w:rsidRDefault="00A24BB0" w:rsidP="00503423">
      <w:pPr>
        <w:pStyle w:val="notes"/>
        <w:divId w:val="944188149"/>
      </w:pPr>
      <w:r>
        <w:rPr>
          <w:noProof/>
          <w:lang w:val="en-US" w:eastAsia="en-US"/>
        </w:rPr>
        <w:drawing>
          <wp:inline distT="0" distB="0" distL="0" distR="0" wp14:anchorId="17C0C6D9" wp14:editId="5999215C">
            <wp:extent cx="146050" cy="127000"/>
            <wp:effectExtent l="0" t="0" r="0" b="0"/>
            <wp:docPr id="782" name="Picture 782"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07527C">
        <w:t>  </w:t>
      </w:r>
      <w:r w:rsidR="0007527C">
        <w:rPr>
          <w:b/>
          <w:bCs/>
          <w:i/>
          <w:iCs/>
        </w:rPr>
        <w:t>Notes:</w:t>
      </w:r>
      <w:r w:rsidR="0007527C">
        <w:t> </w:t>
      </w:r>
    </w:p>
    <w:p w:rsidR="0007527C" w:rsidRDefault="0007527C" w:rsidP="002E7032">
      <w:pPr>
        <w:numPr>
          <w:ilvl w:val="0"/>
          <w:numId w:val="410"/>
        </w:numPr>
        <w:shd w:val="clear" w:color="auto" w:fill="F2F2F2"/>
        <w:tabs>
          <w:tab w:val="left" w:pos="720"/>
        </w:tabs>
        <w:divId w:val="944188149"/>
      </w:pPr>
      <w:r>
        <w:t>If you have only included one table in your analysis or have selected the same year in several tables, you cannot change the year.</w:t>
      </w:r>
    </w:p>
    <w:p w:rsidR="0007527C" w:rsidRDefault="0007527C" w:rsidP="002E7032">
      <w:pPr>
        <w:numPr>
          <w:ilvl w:val="0"/>
          <w:numId w:val="410"/>
        </w:numPr>
        <w:shd w:val="clear" w:color="auto" w:fill="F2F2F2"/>
        <w:tabs>
          <w:tab w:val="left" w:pos="720"/>
        </w:tabs>
        <w:divId w:val="944188149"/>
      </w:pPr>
      <w:r>
        <w:t xml:space="preserve">If you have two or more concentration tables included in your analysis for which you have selected different years, these years are listed in the left frame. </w:t>
      </w:r>
    </w:p>
    <w:p w:rsidR="0007527C" w:rsidRDefault="0007527C" w:rsidP="002E7032">
      <w:pPr>
        <w:numPr>
          <w:ilvl w:val="0"/>
          <w:numId w:val="410"/>
        </w:numPr>
        <w:shd w:val="clear" w:color="auto" w:fill="F2F2F2"/>
        <w:tabs>
          <w:tab w:val="left" w:pos="720"/>
        </w:tabs>
        <w:divId w:val="944188149"/>
      </w:pPr>
      <w:r>
        <w:lastRenderedPageBreak/>
        <w:t xml:space="preserve">You can modify the year directly from the </w:t>
      </w:r>
      <w:hyperlink w:anchor="analyses_concentration_piechart__9973" w:history="1">
        <w:r>
          <w:rPr>
            <w:rStyle w:val="Hyperlink"/>
            <w:color w:val="0000FF"/>
          </w:rPr>
          <w:t>pie chart</w:t>
        </w:r>
      </w:hyperlink>
      <w:r>
        <w:t xml:space="preserve"> in your analysis.</w:t>
      </w:r>
    </w:p>
    <w:p w:rsidR="0007527C" w:rsidRPr="00A24BB0" w:rsidRDefault="0007527C">
      <w:pPr>
        <w:divId w:val="501161974"/>
      </w:pPr>
      <w:r w:rsidRPr="00A24BB0">
        <w:rPr>
          <w:rStyle w:val="Drop-downhotspot"/>
          <w:b/>
          <w:bCs/>
          <w:color w:val="003366"/>
        </w:rPr>
        <w:t>Currency</w:t>
      </w:r>
    </w:p>
    <w:p w:rsidR="0007527C" w:rsidRDefault="0007527C">
      <w:pPr>
        <w:divId w:val="246693551"/>
      </w:pPr>
      <w:r>
        <w:t>Use the Currency tab to modify the currency and unit in which financial items are expressed.  </w:t>
      </w:r>
      <w:r>
        <w:br/>
        <w:t>Any change in this tab apply to all elements included in your analysis.</w:t>
      </w:r>
    </w:p>
    <w:p w:rsidR="0007527C" w:rsidRDefault="00A24BB0" w:rsidP="00503423">
      <w:pPr>
        <w:divId w:val="246693551"/>
      </w:pPr>
      <w:r>
        <w:rPr>
          <w:noProof/>
          <w:lang w:val="en-US" w:eastAsia="en-US"/>
        </w:rPr>
        <w:drawing>
          <wp:inline distT="0" distB="0" distL="0" distR="0" wp14:anchorId="62A1BEE8" wp14:editId="7225A71D">
            <wp:extent cx="4286250" cy="1663700"/>
            <wp:effectExtent l="0" t="0" r="0" b="0"/>
            <wp:docPr id="783" name="Picture 783" descr="DisplayOptionsCurr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DisplayOptionsCurrency"/>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86250" cy="1663700"/>
                    </a:xfrm>
                    <a:prstGeom prst="rect">
                      <a:avLst/>
                    </a:prstGeom>
                    <a:noFill/>
                    <a:ln>
                      <a:noFill/>
                    </a:ln>
                  </pic:spPr>
                </pic:pic>
              </a:graphicData>
            </a:graphic>
          </wp:inline>
        </w:drawing>
      </w:r>
    </w:p>
    <w:p w:rsidR="0007527C" w:rsidRPr="00A24BB0" w:rsidRDefault="0007527C">
      <w:pPr>
        <w:divId w:val="501161974"/>
      </w:pPr>
      <w:r w:rsidRPr="00A24BB0">
        <w:rPr>
          <w:rStyle w:val="Drop-downhotspot"/>
          <w:b/>
          <w:bCs/>
          <w:color w:val="003366"/>
        </w:rPr>
        <w:t>Companies</w:t>
      </w:r>
    </w:p>
    <w:p w:rsidR="0007527C" w:rsidRDefault="0007527C">
      <w:pPr>
        <w:divId w:val="1547446432"/>
      </w:pPr>
      <w:r>
        <w:t>Use the Currencies tab to exclude (or restore) companies from the analysis as well as save the companies that are selected.  </w:t>
      </w:r>
      <w:r>
        <w:br/>
        <w:t>Any change in this tab apply to all elements included in your analysis.</w:t>
      </w:r>
    </w:p>
    <w:p w:rsidR="0007527C" w:rsidRDefault="00A24BB0" w:rsidP="00503423">
      <w:pPr>
        <w:divId w:val="1547446432"/>
      </w:pPr>
      <w:r>
        <w:rPr>
          <w:noProof/>
          <w:lang w:val="en-US" w:eastAsia="en-US"/>
        </w:rPr>
        <w:drawing>
          <wp:inline distT="0" distB="0" distL="0" distR="0" wp14:anchorId="298905C3" wp14:editId="08AED7FE">
            <wp:extent cx="4286250" cy="1714500"/>
            <wp:effectExtent l="0" t="0" r="0" b="0"/>
            <wp:docPr id="784" name="Picture 784" descr="DisplayOptions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DisplayOptionsCompanies"/>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86250" cy="1714500"/>
                    </a:xfrm>
                    <a:prstGeom prst="rect">
                      <a:avLst/>
                    </a:prstGeom>
                    <a:noFill/>
                    <a:ln>
                      <a:noFill/>
                    </a:ln>
                  </pic:spPr>
                </pic:pic>
              </a:graphicData>
            </a:graphic>
          </wp:inline>
        </w:drawing>
      </w:r>
    </w:p>
    <w:p w:rsidR="0007527C" w:rsidRDefault="0007527C">
      <w:pPr>
        <w:divId w:val="675348504"/>
      </w:pPr>
      <w:r>
        <w:t xml:space="preserve">When you are finished customising the display of the element, click the </w:t>
      </w:r>
      <w:r>
        <w:rPr>
          <w:b/>
          <w:bCs/>
        </w:rPr>
        <w:t>OK</w:t>
      </w:r>
      <w:r>
        <w:t xml:space="preserve"> button to confirm your selection.</w:t>
      </w:r>
    </w:p>
    <w:p w:rsidR="0007527C" w:rsidRDefault="0007527C">
      <w:pPr>
        <w:spacing w:before="0" w:after="0"/>
        <w:divId w:val="1281644407"/>
        <w:rPr>
          <w:rFonts w:ascii="Times New Roman" w:hAnsi="Times New Roman"/>
          <w:color w:val="auto"/>
          <w:sz w:val="24"/>
          <w:szCs w:val="24"/>
        </w:rPr>
      </w:pPr>
      <w:r>
        <w:rPr>
          <w:rFonts w:ascii="Times New Roman" w:hAnsi="Times New Roman"/>
          <w:color w:val="auto"/>
          <w:sz w:val="24"/>
          <w:szCs w:val="24"/>
        </w:rPr>
        <w:t xml:space="preserve">  </w:t>
      </w:r>
    </w:p>
    <w:p w:rsidR="0007527C" w:rsidRDefault="00A24BB0">
      <w:pPr>
        <w:pStyle w:val="notes"/>
        <w:divId w:val="583342114"/>
      </w:pPr>
      <w:r>
        <w:rPr>
          <w:noProof/>
          <w:lang w:val="en-US" w:eastAsia="en-US"/>
        </w:rPr>
        <w:drawing>
          <wp:inline distT="0" distB="0" distL="0" distR="0" wp14:anchorId="36A0F00F" wp14:editId="57263F8C">
            <wp:extent cx="146050" cy="127000"/>
            <wp:effectExtent l="0" t="0" r="0" b="0"/>
            <wp:docPr id="785" name="Picture 785"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07527C">
        <w:t>  </w:t>
      </w:r>
      <w:r w:rsidR="0007527C">
        <w:rPr>
          <w:b/>
          <w:bCs/>
          <w:i/>
          <w:iCs/>
        </w:rPr>
        <w:t xml:space="preserve">Note: </w:t>
      </w:r>
      <w:r w:rsidR="0007527C">
        <w:t>Modifying the options in a category whose a tab has a dark blue background, will apply to all the elements included in your analysis.</w:t>
      </w:r>
    </w:p>
    <w:p w:rsidR="0007527C" w:rsidRDefault="0007527C">
      <w:pPr>
        <w:spacing w:before="0" w:after="0"/>
        <w:divId w:val="1281644407"/>
        <w:rPr>
          <w:rFonts w:ascii="Times New Roman" w:hAnsi="Times New Roman"/>
          <w:color w:val="auto"/>
          <w:sz w:val="24"/>
          <w:szCs w:val="24"/>
        </w:rPr>
      </w:pPr>
      <w:r>
        <w:rPr>
          <w:rFonts w:ascii="Times New Roman" w:hAnsi="Times New Roman"/>
          <w:color w:val="auto"/>
          <w:sz w:val="24"/>
          <w:szCs w:val="24"/>
        </w:rPr>
        <w:t> </w:t>
      </w:r>
    </w:p>
    <w:bookmarkStart w:id="398" w:name="analyses_concentration_disoption_5165"/>
    <w:bookmarkEnd w:id="398"/>
    <w:p w:rsidR="0007527C" w:rsidRDefault="0007527C">
      <w:pPr>
        <w:pStyle w:val="Heading4"/>
        <w:divId w:val="1242636461"/>
      </w:pPr>
      <w:r>
        <w:fldChar w:fldCharType="begin"/>
      </w:r>
      <w:r>
        <w:instrText xml:space="preserve"> XE "Display options for a Lorenz curve (concentration)" \* MERGEFORMAT </w:instrText>
      </w:r>
      <w:r>
        <w:fldChar w:fldCharType="end"/>
      </w:r>
      <w:r>
        <w:t>Display options for a Lorenz curve (concentration)</w:t>
      </w:r>
    </w:p>
    <w:p w:rsidR="0007527C" w:rsidRDefault="0007527C">
      <w:pPr>
        <w:pStyle w:val="acces"/>
        <w:divId w:val="904028858"/>
      </w:pPr>
      <w:r>
        <w:rPr>
          <w:b/>
          <w:bCs/>
        </w:rPr>
        <w:t>Access</w:t>
      </w:r>
      <w:r>
        <w:t>: To access this dialog, either:</w:t>
      </w:r>
    </w:p>
    <w:p w:rsidR="0007527C" w:rsidRDefault="0007527C" w:rsidP="002E7032">
      <w:pPr>
        <w:pStyle w:val="acces"/>
        <w:numPr>
          <w:ilvl w:val="0"/>
          <w:numId w:val="411"/>
        </w:numPr>
        <w:tabs>
          <w:tab w:val="left" w:pos="720"/>
        </w:tabs>
        <w:divId w:val="904028858"/>
      </w:pPr>
      <w:r>
        <w:t xml:space="preserve">Go to </w:t>
      </w:r>
      <w:hyperlink w:anchor="analyses_concentration_step3conc_2499" w:history="1">
        <w:r>
          <w:rPr>
            <w:rStyle w:val="Hyperlink"/>
            <w:color w:val="0000FF"/>
          </w:rPr>
          <w:t>step 3</w:t>
        </w:r>
      </w:hyperlink>
      <w:r>
        <w:t xml:space="preserve"> of the Concentration Wizard and click the </w:t>
      </w:r>
      <w:r>
        <w:rPr>
          <w:b/>
          <w:bCs/>
        </w:rPr>
        <w:t>Display options</w:t>
      </w:r>
      <w:r>
        <w:t xml:space="preserve"> link in the corresponding Lorenz curve.</w:t>
      </w:r>
    </w:p>
    <w:p w:rsidR="0007527C" w:rsidRDefault="0007527C" w:rsidP="002E7032">
      <w:pPr>
        <w:pStyle w:val="acces"/>
        <w:numPr>
          <w:ilvl w:val="0"/>
          <w:numId w:val="412"/>
        </w:numPr>
        <w:tabs>
          <w:tab w:val="left" w:pos="720"/>
        </w:tabs>
        <w:divId w:val="904028858"/>
      </w:pPr>
      <w:r>
        <w:t xml:space="preserve">From the </w:t>
      </w:r>
      <w:hyperlink w:anchor="analyses_concentration_lorenz_ht_5726" w:history="1">
        <w:r>
          <w:rPr>
            <w:rStyle w:val="Hyperlink"/>
            <w:color w:val="0000FF"/>
          </w:rPr>
          <w:t>Lorenz curve's</w:t>
        </w:r>
      </w:hyperlink>
      <w:r>
        <w:t xml:space="preserve"> toolbar in the </w:t>
      </w:r>
      <w:hyperlink w:anchor="analyses_concentration_concanalr_3522" w:history="1">
        <w:r>
          <w:rPr>
            <w:rStyle w:val="Hyperlink"/>
            <w:color w:val="0000FF"/>
          </w:rPr>
          <w:t>results of your analysis</w:t>
        </w:r>
      </w:hyperlink>
      <w:r>
        <w:t xml:space="preserve">, click the </w:t>
      </w:r>
      <w:r>
        <w:rPr>
          <w:b/>
          <w:bCs/>
        </w:rPr>
        <w:t>Options</w:t>
      </w:r>
      <w:r>
        <w:t xml:space="preserve"> link.</w:t>
      </w:r>
    </w:p>
    <w:p w:rsidR="0007527C" w:rsidRPr="00A24BB0" w:rsidRDefault="0007527C">
      <w:pPr>
        <w:divId w:val="1242636461"/>
      </w:pPr>
      <w:r w:rsidRPr="00A24BB0">
        <w:rPr>
          <w:rStyle w:val="Drop-downhotspot"/>
          <w:b/>
          <w:bCs/>
          <w:color w:val="003366"/>
        </w:rPr>
        <w:t>Lorenz curve display options dialog</w:t>
      </w:r>
    </w:p>
    <w:p w:rsidR="0007527C" w:rsidRDefault="00A24BB0" w:rsidP="00503423">
      <w:pPr>
        <w:divId w:val="1266034340"/>
      </w:pPr>
      <w:r>
        <w:rPr>
          <w:noProof/>
          <w:lang w:val="en-US" w:eastAsia="en-US"/>
        </w:rPr>
        <w:lastRenderedPageBreak/>
        <w:drawing>
          <wp:inline distT="0" distB="0" distL="0" distR="0" wp14:anchorId="7160BE5D" wp14:editId="2773F431">
            <wp:extent cx="5715000" cy="3232150"/>
            <wp:effectExtent l="0" t="0" r="0" b="0"/>
            <wp:docPr id="786" name="Picture 786" descr="DisOptionsPeerLorenz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DisOptionsPeerLorenzCurve"/>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715000" cy="3232150"/>
                    </a:xfrm>
                    <a:prstGeom prst="rect">
                      <a:avLst/>
                    </a:prstGeom>
                    <a:noFill/>
                    <a:ln>
                      <a:noFill/>
                    </a:ln>
                  </pic:spPr>
                </pic:pic>
              </a:graphicData>
            </a:graphic>
          </wp:inline>
        </w:drawing>
      </w:r>
    </w:p>
    <w:p w:rsidR="0007527C" w:rsidRDefault="0007527C">
      <w:pPr>
        <w:divId w:val="601761598"/>
      </w:pPr>
      <w:r>
        <w:t xml:space="preserve">There are five categories of display options for this element. Use the tabs to navigate between categories. By default you presented with the </w:t>
      </w:r>
      <w:r>
        <w:rPr>
          <w:b/>
          <w:bCs/>
        </w:rPr>
        <w:t>General</w:t>
      </w:r>
      <w:r>
        <w:t xml:space="preserve"> tab.</w:t>
      </w:r>
    </w:p>
    <w:p w:rsidR="0007527C" w:rsidRPr="00A24BB0" w:rsidRDefault="0007527C">
      <w:pPr>
        <w:divId w:val="1227104106"/>
      </w:pPr>
      <w:r w:rsidRPr="00A24BB0">
        <w:rPr>
          <w:rStyle w:val="Drop-downhotspot"/>
          <w:b/>
          <w:bCs/>
          <w:color w:val="003366"/>
        </w:rPr>
        <w:t>General</w:t>
      </w:r>
    </w:p>
    <w:p w:rsidR="0007527C" w:rsidRDefault="0007527C">
      <w:pPr>
        <w:divId w:val="168642877"/>
      </w:pPr>
      <w:r>
        <w:t>The general display options allow you to modify the chart's name and choose if you want to plot companies with positive values or negative values.</w:t>
      </w:r>
    </w:p>
    <w:p w:rsidR="0007527C" w:rsidRDefault="00A24BB0" w:rsidP="00503423">
      <w:pPr>
        <w:divId w:val="168642877"/>
      </w:pPr>
      <w:r>
        <w:rPr>
          <w:noProof/>
          <w:lang w:val="en-US" w:eastAsia="en-US"/>
        </w:rPr>
        <w:drawing>
          <wp:inline distT="0" distB="0" distL="0" distR="0" wp14:anchorId="266BBFC3" wp14:editId="0EA86C04">
            <wp:extent cx="2971800" cy="1314450"/>
            <wp:effectExtent l="0" t="0" r="0" b="0"/>
            <wp:docPr id="787" name="Picture 787" descr="DisOptionsPeerLorenzCurve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DisOptionsPeerLorenzCurveGeneral"/>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971800" cy="1314450"/>
                    </a:xfrm>
                    <a:prstGeom prst="rect">
                      <a:avLst/>
                    </a:prstGeom>
                    <a:noFill/>
                    <a:ln>
                      <a:noFill/>
                    </a:ln>
                  </pic:spPr>
                </pic:pic>
              </a:graphicData>
            </a:graphic>
          </wp:inline>
        </w:drawing>
      </w:r>
    </w:p>
    <w:p w:rsidR="0007527C" w:rsidRDefault="0007527C" w:rsidP="002E7032">
      <w:pPr>
        <w:numPr>
          <w:ilvl w:val="0"/>
          <w:numId w:val="413"/>
        </w:numPr>
        <w:tabs>
          <w:tab w:val="left" w:pos="720"/>
        </w:tabs>
        <w:divId w:val="168642877"/>
      </w:pPr>
      <w:r>
        <w:rPr>
          <w:rStyle w:val="uicontrol"/>
        </w:rPr>
        <w:t>Name</w:t>
      </w:r>
      <w:r>
        <w:t xml:space="preserve">: </w:t>
      </w:r>
      <w:r>
        <w:br/>
        <w:t xml:space="preserve">The chart's current name is displayed in this text box. You can modify it by typing in a new name. </w:t>
      </w:r>
    </w:p>
    <w:p w:rsidR="0007527C" w:rsidRDefault="0007527C" w:rsidP="002E7032">
      <w:pPr>
        <w:numPr>
          <w:ilvl w:val="0"/>
          <w:numId w:val="413"/>
        </w:numPr>
        <w:tabs>
          <w:tab w:val="left" w:pos="720"/>
        </w:tabs>
        <w:divId w:val="168642877"/>
      </w:pPr>
      <w:r>
        <w:rPr>
          <w:rStyle w:val="uicontrol"/>
        </w:rPr>
        <w:t>Positive/Negative values</w:t>
      </w:r>
      <w:r>
        <w:t>:</w:t>
      </w:r>
      <w:r>
        <w:br/>
        <w:t>Some variables may accept positive and negative values, but because it is impossible to plot both  in the same Lorenz curve, you have to choose which values you want to consider.</w:t>
      </w:r>
    </w:p>
    <w:p w:rsidR="0007527C" w:rsidRDefault="00A24BB0" w:rsidP="00503423">
      <w:pPr>
        <w:pStyle w:val="notes"/>
        <w:divId w:val="996035162"/>
      </w:pPr>
      <w:r>
        <w:rPr>
          <w:noProof/>
          <w:lang w:val="en-US" w:eastAsia="en-US"/>
        </w:rPr>
        <w:drawing>
          <wp:inline distT="0" distB="0" distL="0" distR="0" wp14:anchorId="6E449690" wp14:editId="58510C98">
            <wp:extent cx="146050" cy="127000"/>
            <wp:effectExtent l="0" t="0" r="0" b="0"/>
            <wp:docPr id="788" name="Picture 788"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07527C">
        <w:t>  </w:t>
      </w:r>
      <w:r w:rsidR="0007527C">
        <w:rPr>
          <w:b/>
          <w:bCs/>
          <w:i/>
          <w:iCs/>
        </w:rPr>
        <w:t xml:space="preserve">Note: </w:t>
      </w:r>
      <w:r w:rsidR="0007527C">
        <w:t xml:space="preserve">Apart from the name, these options can be modified from the </w:t>
      </w:r>
      <w:hyperlink w:anchor="analyses_concentration_lorenz_ht_5726" w:history="1">
        <w:r w:rsidR="0007527C">
          <w:rPr>
            <w:rStyle w:val="Hyperlink"/>
            <w:color w:val="0000FF"/>
          </w:rPr>
          <w:t>Lorenz curve</w:t>
        </w:r>
      </w:hyperlink>
      <w:r w:rsidR="0007527C">
        <w:t xml:space="preserve"> in your analysis.</w:t>
      </w:r>
    </w:p>
    <w:p w:rsidR="0007527C" w:rsidRPr="00A24BB0" w:rsidRDefault="0007527C">
      <w:pPr>
        <w:divId w:val="1227104106"/>
      </w:pPr>
      <w:r w:rsidRPr="00A24BB0">
        <w:rPr>
          <w:rStyle w:val="Drop-downhotspot"/>
          <w:b/>
          <w:bCs/>
          <w:color w:val="003366"/>
        </w:rPr>
        <w:t>Variable</w:t>
      </w:r>
    </w:p>
    <w:p w:rsidR="0007527C" w:rsidRDefault="0007527C">
      <w:pPr>
        <w:divId w:val="1363937258"/>
      </w:pPr>
      <w:r>
        <w:t>Use the Variable tab to modify the variable selected for display in the chart.</w:t>
      </w:r>
    </w:p>
    <w:p w:rsidR="0007527C" w:rsidRDefault="00A24BB0" w:rsidP="00503423">
      <w:pPr>
        <w:divId w:val="1363937258"/>
      </w:pPr>
      <w:r>
        <w:rPr>
          <w:noProof/>
          <w:lang w:val="en-US" w:eastAsia="en-US"/>
        </w:rPr>
        <w:lastRenderedPageBreak/>
        <w:drawing>
          <wp:inline distT="0" distB="0" distL="0" distR="0" wp14:anchorId="385D0DD8" wp14:editId="64E8DD26">
            <wp:extent cx="4286250" cy="2228850"/>
            <wp:effectExtent l="0" t="0" r="0" b="0"/>
            <wp:docPr id="789" name="Picture 789" descr="DisOptionsLorCurveVariableCo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DisOptionsLorCurveVariableConc"/>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286250" cy="2228850"/>
                    </a:xfrm>
                    <a:prstGeom prst="rect">
                      <a:avLst/>
                    </a:prstGeom>
                    <a:noFill/>
                    <a:ln>
                      <a:noFill/>
                    </a:ln>
                  </pic:spPr>
                </pic:pic>
              </a:graphicData>
            </a:graphic>
          </wp:inline>
        </w:drawing>
      </w:r>
    </w:p>
    <w:p w:rsidR="0007527C" w:rsidRDefault="0007527C">
      <w:pPr>
        <w:divId w:val="1363937258"/>
      </w:pPr>
      <w:r>
        <w:t>If you have only included one table in your analysis or have selected the same variable in several tables (as in example above), you cannot change the variable illustrated.</w:t>
      </w:r>
    </w:p>
    <w:p w:rsidR="0007527C" w:rsidRDefault="0007527C">
      <w:pPr>
        <w:divId w:val="1363937258"/>
      </w:pPr>
      <w:r>
        <w:t>If you have two or more concentration tables included in your analysis for which you have selected different variables, these variables are all listed. To change the variable, select the option button corresponding to the variable you want to represent.</w:t>
      </w:r>
    </w:p>
    <w:p w:rsidR="0007527C" w:rsidRDefault="00A24BB0" w:rsidP="00503423">
      <w:pPr>
        <w:pStyle w:val="notes"/>
        <w:divId w:val="1007753286"/>
      </w:pPr>
      <w:r>
        <w:rPr>
          <w:noProof/>
          <w:lang w:val="en-US" w:eastAsia="en-US"/>
        </w:rPr>
        <w:drawing>
          <wp:inline distT="0" distB="0" distL="0" distR="0" wp14:anchorId="5478F829" wp14:editId="3FD51250">
            <wp:extent cx="146050" cy="127000"/>
            <wp:effectExtent l="0" t="0" r="0" b="0"/>
            <wp:docPr id="790" name="Picture 790"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07527C">
        <w:t>  </w:t>
      </w:r>
      <w:r w:rsidR="0007527C">
        <w:rPr>
          <w:b/>
          <w:bCs/>
          <w:i/>
          <w:iCs/>
        </w:rPr>
        <w:t xml:space="preserve">Note: </w:t>
      </w:r>
      <w:r w:rsidR="0007527C">
        <w:t xml:space="preserve">You can modify the variable directly from the </w:t>
      </w:r>
      <w:hyperlink w:anchor="analyses_concentration_lorenz_ht_5726" w:history="1">
        <w:r w:rsidR="0007527C">
          <w:rPr>
            <w:rStyle w:val="Hyperlink"/>
            <w:color w:val="0000FF"/>
          </w:rPr>
          <w:t>Lorenz chart</w:t>
        </w:r>
      </w:hyperlink>
      <w:r w:rsidR="0007527C">
        <w:t xml:space="preserve"> in your analysis.</w:t>
      </w:r>
    </w:p>
    <w:p w:rsidR="0007527C" w:rsidRPr="00A24BB0" w:rsidRDefault="0007527C">
      <w:pPr>
        <w:divId w:val="1227104106"/>
      </w:pPr>
      <w:r w:rsidRPr="00A24BB0">
        <w:rPr>
          <w:rStyle w:val="Drop-downhotspot"/>
          <w:b/>
          <w:bCs/>
          <w:color w:val="003366"/>
        </w:rPr>
        <w:t>Year</w:t>
      </w:r>
    </w:p>
    <w:p w:rsidR="0007527C" w:rsidRDefault="0007527C">
      <w:pPr>
        <w:divId w:val="1592660524"/>
      </w:pPr>
      <w:r>
        <w:t xml:space="preserve">Use the Year tab to change the year displayed in the chart. </w:t>
      </w:r>
    </w:p>
    <w:p w:rsidR="0007527C" w:rsidRDefault="00A24BB0" w:rsidP="00503423">
      <w:pPr>
        <w:divId w:val="1592660524"/>
      </w:pPr>
      <w:r>
        <w:rPr>
          <w:noProof/>
          <w:lang w:val="en-US" w:eastAsia="en-US"/>
        </w:rPr>
        <w:drawing>
          <wp:inline distT="0" distB="0" distL="0" distR="0" wp14:anchorId="6C2C6399" wp14:editId="7DF5CAEE">
            <wp:extent cx="4286250" cy="1854200"/>
            <wp:effectExtent l="0" t="0" r="0" b="0"/>
            <wp:docPr id="791" name="Picture 791" descr="DisOptionConcTable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DisOptionConcTableYear"/>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286250" cy="1854200"/>
                    </a:xfrm>
                    <a:prstGeom prst="rect">
                      <a:avLst/>
                    </a:prstGeom>
                    <a:noFill/>
                    <a:ln>
                      <a:noFill/>
                    </a:ln>
                  </pic:spPr>
                </pic:pic>
              </a:graphicData>
            </a:graphic>
          </wp:inline>
        </w:drawing>
      </w:r>
    </w:p>
    <w:p w:rsidR="0007527C" w:rsidRDefault="0007527C" w:rsidP="002E7032">
      <w:pPr>
        <w:numPr>
          <w:ilvl w:val="0"/>
          <w:numId w:val="414"/>
        </w:numPr>
        <w:tabs>
          <w:tab w:val="left" w:pos="720"/>
        </w:tabs>
        <w:divId w:val="1592660524"/>
      </w:pPr>
      <w:r>
        <w:t xml:space="preserve">Select the Relative years or Absolute years tab at the top of the wizard. </w:t>
      </w:r>
    </w:p>
    <w:p w:rsidR="0007527C" w:rsidRDefault="0007527C" w:rsidP="002E7032">
      <w:pPr>
        <w:numPr>
          <w:ilvl w:val="0"/>
          <w:numId w:val="414"/>
        </w:numPr>
        <w:tabs>
          <w:tab w:val="left" w:pos="720"/>
        </w:tabs>
        <w:divId w:val="1592660524"/>
      </w:pPr>
      <w:r>
        <w:t>Select the option button corresponding to the year you want to consider for your analysis.</w:t>
      </w:r>
    </w:p>
    <w:p w:rsidR="0007527C" w:rsidRDefault="00A24BB0" w:rsidP="00503423">
      <w:pPr>
        <w:pStyle w:val="notes"/>
        <w:divId w:val="585724908"/>
      </w:pPr>
      <w:r>
        <w:rPr>
          <w:noProof/>
          <w:lang w:val="en-US" w:eastAsia="en-US"/>
        </w:rPr>
        <w:drawing>
          <wp:inline distT="0" distB="0" distL="0" distR="0" wp14:anchorId="59771175" wp14:editId="47E59F3A">
            <wp:extent cx="146050" cy="127000"/>
            <wp:effectExtent l="0" t="0" r="0" b="0"/>
            <wp:docPr id="792" name="Picture 792"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07527C">
        <w:t>  </w:t>
      </w:r>
      <w:r w:rsidR="0007527C">
        <w:rPr>
          <w:b/>
          <w:bCs/>
          <w:i/>
          <w:iCs/>
        </w:rPr>
        <w:t>Notes:</w:t>
      </w:r>
      <w:r w:rsidR="0007527C">
        <w:t> </w:t>
      </w:r>
    </w:p>
    <w:p w:rsidR="0007527C" w:rsidRDefault="0007527C" w:rsidP="002E7032">
      <w:pPr>
        <w:numPr>
          <w:ilvl w:val="0"/>
          <w:numId w:val="415"/>
        </w:numPr>
        <w:shd w:val="clear" w:color="auto" w:fill="F2F2F2"/>
        <w:tabs>
          <w:tab w:val="left" w:pos="720"/>
        </w:tabs>
        <w:divId w:val="585724908"/>
      </w:pPr>
      <w:r>
        <w:t>If you have only included one table in your analysis or have selected the same year in several tables, you cannot change the year.</w:t>
      </w:r>
    </w:p>
    <w:p w:rsidR="0007527C" w:rsidRDefault="0007527C" w:rsidP="002E7032">
      <w:pPr>
        <w:numPr>
          <w:ilvl w:val="0"/>
          <w:numId w:val="415"/>
        </w:numPr>
        <w:shd w:val="clear" w:color="auto" w:fill="F2F2F2"/>
        <w:tabs>
          <w:tab w:val="left" w:pos="720"/>
        </w:tabs>
        <w:divId w:val="585724908"/>
      </w:pPr>
      <w:r>
        <w:t>If you have two or more concentration tables included in your analysis for which you have selected different years, these years are listed in the left pane.</w:t>
      </w:r>
    </w:p>
    <w:p w:rsidR="0007527C" w:rsidRDefault="0007527C" w:rsidP="002E7032">
      <w:pPr>
        <w:numPr>
          <w:ilvl w:val="0"/>
          <w:numId w:val="415"/>
        </w:numPr>
        <w:shd w:val="clear" w:color="auto" w:fill="F2F2F2"/>
        <w:tabs>
          <w:tab w:val="left" w:pos="720"/>
        </w:tabs>
        <w:divId w:val="585724908"/>
      </w:pPr>
      <w:r>
        <w:t xml:space="preserve">You can modify the year directly from the </w:t>
      </w:r>
      <w:hyperlink w:anchor="analyses_concentration_lorenz_ht_5726" w:history="1">
        <w:r>
          <w:rPr>
            <w:rStyle w:val="Hyperlink"/>
            <w:color w:val="0000FF"/>
          </w:rPr>
          <w:t>Lorenz curve</w:t>
        </w:r>
      </w:hyperlink>
      <w:r>
        <w:t xml:space="preserve"> in your analysis.</w:t>
      </w:r>
    </w:p>
    <w:p w:rsidR="0007527C" w:rsidRPr="00A24BB0" w:rsidRDefault="0007527C">
      <w:pPr>
        <w:divId w:val="1227104106"/>
      </w:pPr>
      <w:r w:rsidRPr="00A24BB0">
        <w:rPr>
          <w:rStyle w:val="Drop-downhotspot"/>
          <w:b/>
          <w:bCs/>
          <w:color w:val="003366"/>
        </w:rPr>
        <w:t>Currency</w:t>
      </w:r>
    </w:p>
    <w:p w:rsidR="0007527C" w:rsidRDefault="0007527C">
      <w:pPr>
        <w:divId w:val="1113087951"/>
      </w:pPr>
      <w:r>
        <w:t>Use the Currency tab to modify the currency and unit in which financial items are expressed.  </w:t>
      </w:r>
      <w:r>
        <w:br/>
        <w:t xml:space="preserve">Any change in this tab apply to all elements included in your analysis. </w:t>
      </w:r>
    </w:p>
    <w:p w:rsidR="0007527C" w:rsidRDefault="00A24BB0" w:rsidP="00503423">
      <w:pPr>
        <w:divId w:val="1113087951"/>
      </w:pPr>
      <w:r>
        <w:rPr>
          <w:noProof/>
          <w:lang w:val="en-US" w:eastAsia="en-US"/>
        </w:rPr>
        <w:lastRenderedPageBreak/>
        <w:drawing>
          <wp:inline distT="0" distB="0" distL="0" distR="0" wp14:anchorId="4F1A5939" wp14:editId="40DDC1CA">
            <wp:extent cx="4286250" cy="1663700"/>
            <wp:effectExtent l="0" t="0" r="0" b="0"/>
            <wp:docPr id="793" name="Picture 793" descr="DisplayOptionsCurr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DisplayOptionsCurrency"/>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86250" cy="1663700"/>
                    </a:xfrm>
                    <a:prstGeom prst="rect">
                      <a:avLst/>
                    </a:prstGeom>
                    <a:noFill/>
                    <a:ln>
                      <a:noFill/>
                    </a:ln>
                  </pic:spPr>
                </pic:pic>
              </a:graphicData>
            </a:graphic>
          </wp:inline>
        </w:drawing>
      </w:r>
    </w:p>
    <w:p w:rsidR="0007527C" w:rsidRPr="00A24BB0" w:rsidRDefault="0007527C">
      <w:pPr>
        <w:divId w:val="1227104106"/>
      </w:pPr>
      <w:r w:rsidRPr="00A24BB0">
        <w:rPr>
          <w:rStyle w:val="Drop-downhotspot"/>
          <w:b/>
          <w:bCs/>
          <w:color w:val="003366"/>
        </w:rPr>
        <w:t>Companies</w:t>
      </w:r>
    </w:p>
    <w:p w:rsidR="0007527C" w:rsidRDefault="0007527C">
      <w:pPr>
        <w:divId w:val="530193959"/>
      </w:pPr>
      <w:r>
        <w:t>Use the Currencies tab to exclude (or restore) companies from the analysis as well as save the companies that are selected.  </w:t>
      </w:r>
      <w:r>
        <w:br/>
        <w:t>Any change in this tab apply to all elements included in your analysis.</w:t>
      </w:r>
    </w:p>
    <w:p w:rsidR="0007527C" w:rsidRDefault="00A24BB0" w:rsidP="00503423">
      <w:pPr>
        <w:divId w:val="530193959"/>
      </w:pPr>
      <w:r>
        <w:rPr>
          <w:noProof/>
          <w:lang w:val="en-US" w:eastAsia="en-US"/>
        </w:rPr>
        <w:drawing>
          <wp:inline distT="0" distB="0" distL="0" distR="0" wp14:anchorId="1660334F" wp14:editId="039D17C6">
            <wp:extent cx="4286250" cy="1714500"/>
            <wp:effectExtent l="0" t="0" r="0" b="0"/>
            <wp:docPr id="794" name="Picture 794" descr="DisplayOptions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DisplayOptionsCompanies"/>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86250" cy="1714500"/>
                    </a:xfrm>
                    <a:prstGeom prst="rect">
                      <a:avLst/>
                    </a:prstGeom>
                    <a:noFill/>
                    <a:ln>
                      <a:noFill/>
                    </a:ln>
                  </pic:spPr>
                </pic:pic>
              </a:graphicData>
            </a:graphic>
          </wp:inline>
        </w:drawing>
      </w:r>
    </w:p>
    <w:p w:rsidR="0007527C" w:rsidRDefault="0007527C">
      <w:pPr>
        <w:divId w:val="601761598"/>
      </w:pPr>
      <w:r>
        <w:t xml:space="preserve">When you are finished customising the display of the element, click the </w:t>
      </w:r>
      <w:r>
        <w:rPr>
          <w:b/>
          <w:bCs/>
        </w:rPr>
        <w:t>OK</w:t>
      </w:r>
      <w:r>
        <w:t xml:space="preserve"> button to confirm your selection.</w:t>
      </w:r>
    </w:p>
    <w:p w:rsidR="0007527C" w:rsidRDefault="00A24BB0">
      <w:pPr>
        <w:pStyle w:val="notes"/>
        <w:divId w:val="71657739"/>
      </w:pPr>
      <w:r>
        <w:rPr>
          <w:noProof/>
          <w:lang w:val="en-US" w:eastAsia="en-US"/>
        </w:rPr>
        <w:drawing>
          <wp:inline distT="0" distB="0" distL="0" distR="0" wp14:anchorId="3CA5B1A4" wp14:editId="3B9CA896">
            <wp:extent cx="146050" cy="127000"/>
            <wp:effectExtent l="0" t="0" r="0" b="0"/>
            <wp:docPr id="795" name="Picture 795"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07527C">
        <w:t>  </w:t>
      </w:r>
      <w:r w:rsidR="0007527C">
        <w:rPr>
          <w:b/>
          <w:bCs/>
          <w:i/>
          <w:iCs/>
        </w:rPr>
        <w:t xml:space="preserve">Note: </w:t>
      </w:r>
      <w:r w:rsidR="0007527C">
        <w:t>Modifying the options in a category whose a tab has a dark blue background, will apply to all the elements included in your analysis.</w:t>
      </w:r>
    </w:p>
    <w:p w:rsidR="0007527C" w:rsidRDefault="0007527C">
      <w:pPr>
        <w:spacing w:before="0" w:after="0"/>
        <w:divId w:val="1242636461"/>
        <w:rPr>
          <w:rFonts w:ascii="Times New Roman" w:hAnsi="Times New Roman"/>
          <w:color w:val="auto"/>
          <w:sz w:val="24"/>
          <w:szCs w:val="24"/>
        </w:rPr>
      </w:pPr>
      <w:r>
        <w:rPr>
          <w:rFonts w:ascii="Times New Roman" w:hAnsi="Times New Roman"/>
          <w:color w:val="auto"/>
          <w:sz w:val="24"/>
          <w:szCs w:val="24"/>
        </w:rPr>
        <w:t xml:space="preserve">   </w:t>
      </w:r>
    </w:p>
    <w:p w:rsidR="0007527C" w:rsidRDefault="0007527C">
      <w:pPr>
        <w:pStyle w:val="Heading2"/>
        <w:divId w:val="1242636461"/>
      </w:pPr>
      <w:bookmarkStart w:id="399" w:name="_Toc417578531"/>
      <w:r>
        <w:t>Linear regression</w:t>
      </w:r>
      <w:bookmarkEnd w:id="399"/>
    </w:p>
    <w:p w:rsidR="0007527C" w:rsidRDefault="0007527C">
      <w:pPr>
        <w:spacing w:before="0" w:after="0"/>
        <w:divId w:val="1959869984"/>
      </w:pPr>
      <w:r>
        <w:fldChar w:fldCharType="begin"/>
      </w:r>
      <w:r>
        <w:instrText xml:space="preserve"> XE "Linear regression" \* MERGEFORMAT </w:instrText>
      </w:r>
      <w:r>
        <w:fldChar w:fldCharType="end"/>
      </w:r>
    </w:p>
    <w:p w:rsidR="0007527C" w:rsidRDefault="0007527C">
      <w:pPr>
        <w:divId w:val="1959869984"/>
      </w:pPr>
      <w:bookmarkStart w:id="400" w:name="analyses_linearregression_linreg_6898"/>
      <w:bookmarkEnd w:id="400"/>
      <w:r>
        <w:t>Linear regression is a classical statistical technique that is used to determine the relationship between two random variables by plotting, in a two dimensional graph, all the observations and constructing a vertical line that best fits the data.</w:t>
      </w:r>
    </w:p>
    <w:p w:rsidR="0007527C" w:rsidRDefault="0007527C">
      <w:pPr>
        <w:divId w:val="1959869984"/>
      </w:pPr>
      <w:r>
        <w:t>A good way to understand how useful this technique is, is to take an example.</w:t>
      </w:r>
    </w:p>
    <w:p w:rsidR="0007527C" w:rsidRDefault="0007527C">
      <w:pPr>
        <w:divId w:val="1959869984"/>
      </w:pPr>
      <w:r>
        <w:t>Let's say that the variable X measures the Turnover, and that variable Y measures the Number of employees of a group of companies. Intuitively, one might assume that these two variables should be correlated positively, i.e., the larger the turnover the more employees one company will have.</w:t>
      </w:r>
    </w:p>
    <w:p w:rsidR="0007527C" w:rsidRDefault="0007527C">
      <w:pPr>
        <w:divId w:val="1959869984"/>
      </w:pPr>
      <w:r>
        <w:t>This technique not only allows you to verify this assumption but also allows you to measure the correlation between the variables.</w:t>
      </w:r>
    </w:p>
    <w:p w:rsidR="0007527C" w:rsidRDefault="0007527C">
      <w:pPr>
        <w:divId w:val="1959869984"/>
      </w:pPr>
      <w:r>
        <w:t>Formally, the linear regression postulates that:</w:t>
      </w:r>
    </w:p>
    <w:p w:rsidR="0007527C" w:rsidRDefault="0007527C">
      <w:pPr>
        <w:divId w:val="369885394"/>
        <w:rPr>
          <w:b/>
          <w:bCs/>
        </w:rPr>
      </w:pPr>
      <w:r>
        <w:rPr>
          <w:b/>
          <w:bCs/>
        </w:rPr>
        <w:t>Y</w:t>
      </w:r>
      <w:r>
        <w:rPr>
          <w:b/>
          <w:bCs/>
          <w:vertAlign w:val="subscript"/>
        </w:rPr>
        <w:t>i</w:t>
      </w:r>
      <w:r>
        <w:rPr>
          <w:b/>
          <w:bCs/>
        </w:rPr>
        <w:t xml:space="preserve"> = a + bX</w:t>
      </w:r>
      <w:r>
        <w:rPr>
          <w:b/>
          <w:bCs/>
          <w:vertAlign w:val="subscript"/>
        </w:rPr>
        <w:t>i</w:t>
      </w:r>
      <w:r>
        <w:rPr>
          <w:b/>
          <w:bCs/>
        </w:rPr>
        <w:t xml:space="preserve"> + e</w:t>
      </w:r>
      <w:r>
        <w:rPr>
          <w:b/>
          <w:bCs/>
          <w:vertAlign w:val="subscript"/>
        </w:rPr>
        <w:t>i</w:t>
      </w:r>
      <w:r>
        <w:rPr>
          <w:b/>
          <w:bCs/>
        </w:rPr>
        <w:t>,  </w:t>
      </w:r>
      <w:r>
        <w:t>(i=1,...,N)</w:t>
      </w:r>
    </w:p>
    <w:p w:rsidR="0007527C" w:rsidRDefault="0007527C">
      <w:pPr>
        <w:divId w:val="369885394"/>
      </w:pPr>
      <w:r>
        <w:t xml:space="preserve">where: </w:t>
      </w:r>
    </w:p>
    <w:p w:rsidR="0007527C" w:rsidRDefault="0007527C" w:rsidP="002E7032">
      <w:pPr>
        <w:numPr>
          <w:ilvl w:val="0"/>
          <w:numId w:val="416"/>
        </w:numPr>
        <w:tabs>
          <w:tab w:val="left" w:pos="720"/>
        </w:tabs>
        <w:divId w:val="369885394"/>
      </w:pPr>
      <w:r>
        <w:rPr>
          <w:b/>
          <w:bCs/>
          <w:i/>
          <w:iCs/>
        </w:rPr>
        <w:t>e</w:t>
      </w:r>
      <w:r>
        <w:rPr>
          <w:vertAlign w:val="subscript"/>
        </w:rPr>
        <w:t>i</w:t>
      </w:r>
      <w:r>
        <w:t>: is said to be the "residual" and is a randomly distributed variable following a normal distribution with a zero mean.</w:t>
      </w:r>
    </w:p>
    <w:p w:rsidR="0007527C" w:rsidRDefault="0007527C" w:rsidP="002E7032">
      <w:pPr>
        <w:numPr>
          <w:ilvl w:val="0"/>
          <w:numId w:val="416"/>
        </w:numPr>
        <w:tabs>
          <w:tab w:val="left" w:pos="720"/>
        </w:tabs>
        <w:divId w:val="369885394"/>
      </w:pPr>
      <w:r>
        <w:rPr>
          <w:b/>
          <w:bCs/>
          <w:i/>
          <w:iCs/>
        </w:rPr>
        <w:t>Y</w:t>
      </w:r>
      <w:r>
        <w:rPr>
          <w:vertAlign w:val="subscript"/>
        </w:rPr>
        <w:t>i</w:t>
      </w:r>
      <w:r>
        <w:t>: is said to be the endogenous or dependent variable</w:t>
      </w:r>
    </w:p>
    <w:p w:rsidR="0007527C" w:rsidRDefault="0007527C" w:rsidP="002E7032">
      <w:pPr>
        <w:numPr>
          <w:ilvl w:val="0"/>
          <w:numId w:val="416"/>
        </w:numPr>
        <w:tabs>
          <w:tab w:val="left" w:pos="720"/>
        </w:tabs>
        <w:divId w:val="369885394"/>
      </w:pPr>
      <w:r>
        <w:rPr>
          <w:b/>
          <w:bCs/>
          <w:i/>
          <w:iCs/>
        </w:rPr>
        <w:lastRenderedPageBreak/>
        <w:t>X</w:t>
      </w:r>
      <w:r>
        <w:rPr>
          <w:vertAlign w:val="subscript"/>
        </w:rPr>
        <w:t>i</w:t>
      </w:r>
      <w:r>
        <w:t>: is said to be the exogenous or independent variable</w:t>
      </w:r>
    </w:p>
    <w:p w:rsidR="0007527C" w:rsidRDefault="0007527C" w:rsidP="002E7032">
      <w:pPr>
        <w:numPr>
          <w:ilvl w:val="0"/>
          <w:numId w:val="416"/>
        </w:numPr>
        <w:tabs>
          <w:tab w:val="left" w:pos="720"/>
        </w:tabs>
        <w:divId w:val="369885394"/>
      </w:pPr>
      <w:r>
        <w:rPr>
          <w:b/>
          <w:bCs/>
          <w:i/>
          <w:iCs/>
        </w:rPr>
        <w:t>a</w:t>
      </w:r>
      <w:r>
        <w:t xml:space="preserve"> and </w:t>
      </w:r>
      <w:r>
        <w:rPr>
          <w:b/>
          <w:bCs/>
          <w:i/>
          <w:iCs/>
        </w:rPr>
        <w:t>b</w:t>
      </w:r>
      <w:r>
        <w:t>: are the two parameters that the model estimates by fitting a line that best fits the data</w:t>
      </w:r>
    </w:p>
    <w:p w:rsidR="0007527C" w:rsidRDefault="0007527C">
      <w:pPr>
        <w:divId w:val="1959869984"/>
      </w:pPr>
      <w:r>
        <w:t>With a company set, you can estimate these two parameters by using the Least Square Estimation (LSE) method which simply minimises the sum of the squared residuals. The solution to the problem gives you a unique answer for the values of a and b.</w:t>
      </w:r>
    </w:p>
    <w:p w:rsidR="0007527C" w:rsidRDefault="0007527C">
      <w:pPr>
        <w:divId w:val="1959869984"/>
      </w:pPr>
      <w:r>
        <w:t xml:space="preserve">The results of the analysis may be viewed in a </w:t>
      </w:r>
      <w:hyperlink w:anchor="analyses_linearregression_linreg_3555" w:history="1">
        <w:r>
          <w:rPr>
            <w:rStyle w:val="Hyperlink"/>
            <w:color w:val="0000FF"/>
          </w:rPr>
          <w:t>regression table</w:t>
        </w:r>
      </w:hyperlink>
      <w:r>
        <w:t xml:space="preserve"> and/or in a </w:t>
      </w:r>
      <w:hyperlink w:anchor="analyses_linearregression_regcha_5893" w:history="1">
        <w:r>
          <w:rPr>
            <w:rStyle w:val="Hyperlink"/>
            <w:color w:val="0000FF"/>
          </w:rPr>
          <w:t>regression chart</w:t>
        </w:r>
      </w:hyperlink>
      <w:r>
        <w:t>.</w:t>
      </w:r>
    </w:p>
    <w:p w:rsidR="0007527C" w:rsidRDefault="0007527C">
      <w:pPr>
        <w:spacing w:before="0" w:after="0"/>
        <w:divId w:val="1242636461"/>
        <w:rPr>
          <w:rFonts w:ascii="Times New Roman" w:hAnsi="Times New Roman"/>
          <w:color w:val="auto"/>
          <w:sz w:val="24"/>
          <w:szCs w:val="24"/>
        </w:rPr>
      </w:pPr>
      <w:r>
        <w:rPr>
          <w:rFonts w:ascii="Times New Roman" w:hAnsi="Times New Roman"/>
          <w:color w:val="auto"/>
          <w:sz w:val="24"/>
          <w:szCs w:val="24"/>
        </w:rPr>
        <w:t> </w:t>
      </w:r>
    </w:p>
    <w:p w:rsidR="0007527C" w:rsidRDefault="00A24BB0">
      <w:pPr>
        <w:pStyle w:val="notes"/>
        <w:divId w:val="1587691752"/>
      </w:pPr>
      <w:r>
        <w:rPr>
          <w:noProof/>
          <w:lang w:val="en-US" w:eastAsia="en-US"/>
        </w:rPr>
        <w:drawing>
          <wp:inline distT="0" distB="0" distL="0" distR="0" wp14:anchorId="03FC4B54" wp14:editId="00E277E9">
            <wp:extent cx="146050" cy="127000"/>
            <wp:effectExtent l="0" t="0" r="0" b="0"/>
            <wp:docPr id="796" name="Picture 796"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07527C">
        <w:t>  </w:t>
      </w:r>
      <w:r w:rsidR="0007527C">
        <w:rPr>
          <w:b/>
          <w:bCs/>
          <w:i/>
          <w:iCs/>
        </w:rPr>
        <w:t>Note</w:t>
      </w:r>
      <w:r w:rsidR="0007527C">
        <w:rPr>
          <w:b/>
          <w:bCs/>
        </w:rPr>
        <w:t xml:space="preserve">: </w:t>
      </w:r>
      <w:r w:rsidR="0007527C">
        <w:t>The analysis may be performed on a group of companies ranging from 2 to 5,000.</w:t>
      </w:r>
    </w:p>
    <w:p w:rsidR="0007527C" w:rsidRDefault="0007527C">
      <w:pPr>
        <w:spacing w:before="0" w:after="0"/>
        <w:divId w:val="1242636461"/>
        <w:rPr>
          <w:rFonts w:ascii="Times New Roman" w:hAnsi="Times New Roman"/>
          <w:color w:val="auto"/>
          <w:sz w:val="24"/>
          <w:szCs w:val="24"/>
        </w:rPr>
      </w:pPr>
      <w:r>
        <w:rPr>
          <w:rFonts w:ascii="Times New Roman" w:hAnsi="Times New Roman"/>
          <w:color w:val="auto"/>
          <w:sz w:val="24"/>
          <w:szCs w:val="24"/>
        </w:rPr>
        <w:t xml:space="preserve">  </w:t>
      </w:r>
      <w:r>
        <w:rPr>
          <w:rFonts w:ascii="Times New Roman" w:hAnsi="Times New Roman"/>
          <w:color w:val="auto"/>
          <w:sz w:val="24"/>
          <w:szCs w:val="24"/>
        </w:rPr>
        <w:br/>
      </w:r>
      <w:r>
        <w:rPr>
          <w:rFonts w:ascii="Times New Roman" w:hAnsi="Times New Roman"/>
          <w:color w:val="auto"/>
          <w:sz w:val="24"/>
          <w:szCs w:val="24"/>
        </w:rPr>
        <w:br/>
        <w:t> </w:t>
      </w:r>
      <w:r>
        <w:rPr>
          <w:rFonts w:ascii="Times New Roman" w:hAnsi="Times New Roman"/>
          <w:color w:val="auto"/>
          <w:sz w:val="24"/>
          <w:szCs w:val="24"/>
        </w:rPr>
        <w:br/>
      </w:r>
    </w:p>
    <w:bookmarkStart w:id="401" w:name="analyses_linearregression_access_1333"/>
    <w:bookmarkEnd w:id="401"/>
    <w:p w:rsidR="0007527C" w:rsidRDefault="0007527C">
      <w:pPr>
        <w:pStyle w:val="Heading3"/>
        <w:divId w:val="1242636461"/>
      </w:pPr>
      <w:r>
        <w:fldChar w:fldCharType="begin"/>
      </w:r>
      <w:r>
        <w:instrText xml:space="preserve"> XE "Accessing the Linear regression analysis" \* MERGEFORMAT </w:instrText>
      </w:r>
      <w:r>
        <w:fldChar w:fldCharType="end"/>
      </w:r>
      <w:bookmarkStart w:id="402" w:name="_Toc417578532"/>
      <w:r>
        <w:t>Accessing the Linear regression analysis</w:t>
      </w:r>
      <w:bookmarkEnd w:id="402"/>
    </w:p>
    <w:p w:rsidR="0007527C" w:rsidRDefault="0007527C" w:rsidP="002E7032">
      <w:pPr>
        <w:numPr>
          <w:ilvl w:val="0"/>
          <w:numId w:val="417"/>
        </w:numPr>
        <w:tabs>
          <w:tab w:val="clear" w:pos="720"/>
          <w:tab w:val="left" w:pos="420"/>
        </w:tabs>
        <w:ind w:left="420"/>
        <w:divId w:val="1681203023"/>
      </w:pPr>
      <w:r>
        <w:t xml:space="preserve">You can access the Linear regression analysis using the side menu from Amadeus's </w:t>
      </w:r>
      <w:hyperlink w:anchor="intro_homepage_htm" w:history="1">
        <w:r>
          <w:rPr>
            <w:rStyle w:val="Hyperlink"/>
            <w:color w:val="0000FF"/>
          </w:rPr>
          <w:t>Home page</w:t>
        </w:r>
      </w:hyperlink>
      <w:r>
        <w:t xml:space="preserve"> or </w:t>
      </w:r>
      <w:hyperlink w:anchor="list_listresults_htm" w:history="1">
        <w:r>
          <w:rPr>
            <w:rStyle w:val="Hyperlink"/>
            <w:color w:val="0000FF"/>
          </w:rPr>
          <w:t>List</w:t>
        </w:r>
      </w:hyperlink>
      <w:r>
        <w:t xml:space="preserve"> page by expanding the </w:t>
      </w:r>
      <w:r>
        <w:rPr>
          <w:rStyle w:val="uicontrol"/>
        </w:rPr>
        <w:t>Linear regression</w:t>
      </w:r>
      <w:r>
        <w:t xml:space="preserve"> submenu: </w:t>
      </w:r>
    </w:p>
    <w:p w:rsidR="0007527C" w:rsidRDefault="00A24BB0" w:rsidP="002E7032">
      <w:pPr>
        <w:tabs>
          <w:tab w:val="left" w:pos="420"/>
        </w:tabs>
        <w:ind w:left="420"/>
        <w:divId w:val="1663005907"/>
      </w:pPr>
      <w:r>
        <w:rPr>
          <w:noProof/>
          <w:lang w:val="en-US" w:eastAsia="en-US"/>
        </w:rPr>
        <w:drawing>
          <wp:inline distT="0" distB="0" distL="0" distR="0" wp14:anchorId="0B1EE76F" wp14:editId="3BA1533C">
            <wp:extent cx="4318000" cy="2374900"/>
            <wp:effectExtent l="0" t="0" r="0" b="0"/>
            <wp:docPr id="797" name="Picture 797" descr="LinReg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LinRegAccess"/>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318000" cy="2374900"/>
                    </a:xfrm>
                    <a:prstGeom prst="rect">
                      <a:avLst/>
                    </a:prstGeom>
                    <a:noFill/>
                    <a:ln>
                      <a:noFill/>
                    </a:ln>
                  </pic:spPr>
                </pic:pic>
              </a:graphicData>
            </a:graphic>
          </wp:inline>
        </w:drawing>
      </w:r>
    </w:p>
    <w:p w:rsidR="0007527C" w:rsidRDefault="0007527C" w:rsidP="002E7032">
      <w:pPr>
        <w:numPr>
          <w:ilvl w:val="0"/>
          <w:numId w:val="417"/>
        </w:numPr>
        <w:tabs>
          <w:tab w:val="clear" w:pos="720"/>
          <w:tab w:val="left" w:pos="420"/>
        </w:tabs>
        <w:ind w:left="420"/>
        <w:divId w:val="1681203023"/>
      </w:pPr>
      <w:r>
        <w:t>Choose one of the following options</w:t>
      </w:r>
    </w:p>
    <w:p w:rsidR="0007527C" w:rsidRPr="00A24BB0" w:rsidRDefault="0007527C" w:rsidP="002E7032">
      <w:pPr>
        <w:tabs>
          <w:tab w:val="left" w:pos="420"/>
        </w:tabs>
        <w:ind w:left="420"/>
        <w:divId w:val="201480701"/>
      </w:pPr>
      <w:r w:rsidRPr="00A24BB0">
        <w:rPr>
          <w:rStyle w:val="Drop-downhotspot"/>
          <w:b/>
          <w:bCs/>
          <w:color w:val="003366"/>
        </w:rPr>
        <w:t>New analysis</w:t>
      </w:r>
    </w:p>
    <w:p w:rsidR="0007527C" w:rsidRDefault="0007527C" w:rsidP="002E7032">
      <w:pPr>
        <w:tabs>
          <w:tab w:val="left" w:pos="420"/>
        </w:tabs>
        <w:ind w:left="420"/>
        <w:divId w:val="1704599215"/>
      </w:pPr>
      <w:r>
        <w:t xml:space="preserve">Select this option to build your own customised regression analysis. When you select this option, you are displayed with the </w:t>
      </w:r>
      <w:hyperlink w:anchor="analyses_linearregression_linreg_9191" w:history="1">
        <w:r>
          <w:rPr>
            <w:rStyle w:val="Hyperlink"/>
            <w:color w:val="0000FF"/>
          </w:rPr>
          <w:t>Linear Regression Wizard</w:t>
        </w:r>
      </w:hyperlink>
      <w:r>
        <w:t>.</w:t>
      </w:r>
    </w:p>
    <w:p w:rsidR="0007527C" w:rsidRPr="00A24BB0" w:rsidRDefault="0007527C" w:rsidP="002E7032">
      <w:pPr>
        <w:tabs>
          <w:tab w:val="left" w:pos="420"/>
        </w:tabs>
        <w:ind w:left="420"/>
        <w:divId w:val="201480701"/>
      </w:pPr>
      <w:r w:rsidRPr="00A24BB0">
        <w:rPr>
          <w:rStyle w:val="Drop-downhotspot"/>
          <w:b/>
          <w:bCs/>
          <w:color w:val="003366"/>
        </w:rPr>
        <w:t>Predefined analyse</w:t>
      </w:r>
      <w:r w:rsidRPr="00A24BB0">
        <w:rPr>
          <w:rStyle w:val="Drop-downhotspot"/>
          <w:color w:val="003366"/>
        </w:rPr>
        <w:t>s</w:t>
      </w:r>
    </w:p>
    <w:p w:rsidR="0007527C" w:rsidRDefault="0007527C" w:rsidP="002E7032">
      <w:pPr>
        <w:tabs>
          <w:tab w:val="left" w:pos="420"/>
        </w:tabs>
        <w:ind w:left="420"/>
        <w:divId w:val="713429241"/>
      </w:pPr>
      <w:r>
        <w:t xml:space="preserve">Choose one of the predefined analyses available to access the results of the analyses according to the variable displayed in the selected option. </w:t>
      </w:r>
    </w:p>
    <w:p w:rsidR="0007527C" w:rsidRDefault="0007527C" w:rsidP="002E7032">
      <w:pPr>
        <w:tabs>
          <w:tab w:val="left" w:pos="420"/>
        </w:tabs>
        <w:ind w:left="420"/>
        <w:divId w:val="713429241"/>
      </w:pPr>
      <w:r>
        <w:t xml:space="preserve">When you select a predefined analysis, you bypass the Linear Regression Wizard and are immediately presented with the </w:t>
      </w:r>
      <w:hyperlink w:anchor="analyses_linearregression_linreg_3188" w:history="1">
        <w:r>
          <w:rPr>
            <w:rStyle w:val="Hyperlink"/>
            <w:color w:val="0000FF"/>
          </w:rPr>
          <w:t>results of the regression analysis</w:t>
        </w:r>
      </w:hyperlink>
      <w:r>
        <w:t>.</w:t>
      </w:r>
    </w:p>
    <w:p w:rsidR="0007527C" w:rsidRPr="00A24BB0" w:rsidRDefault="0007527C" w:rsidP="002E7032">
      <w:pPr>
        <w:tabs>
          <w:tab w:val="left" w:pos="420"/>
        </w:tabs>
        <w:ind w:left="420"/>
        <w:divId w:val="201480701"/>
      </w:pPr>
      <w:r w:rsidRPr="00A24BB0">
        <w:rPr>
          <w:rStyle w:val="Drop-downhotspot"/>
          <w:b/>
          <w:bCs/>
          <w:color w:val="003366"/>
        </w:rPr>
        <w:t>Saved analyses</w:t>
      </w:r>
    </w:p>
    <w:p w:rsidR="0007527C" w:rsidRDefault="0007527C" w:rsidP="002E7032">
      <w:pPr>
        <w:tabs>
          <w:tab w:val="left" w:pos="420"/>
        </w:tabs>
        <w:ind w:left="420"/>
        <w:divId w:val="763454721"/>
      </w:pPr>
      <w:r>
        <w:t xml:space="preserve">Choose one of your previously saved regression analyses. When you click a previously saved analysis, you are directly presented with the </w:t>
      </w:r>
      <w:hyperlink w:anchor="analyses_linearregression_linreg_3188" w:history="1">
        <w:r>
          <w:rPr>
            <w:rStyle w:val="Hyperlink"/>
            <w:color w:val="0000FF"/>
          </w:rPr>
          <w:t>results of the analysis</w:t>
        </w:r>
      </w:hyperlink>
      <w:r>
        <w:t>.</w:t>
      </w:r>
    </w:p>
    <w:p w:rsidR="0007527C" w:rsidRDefault="0007527C">
      <w:pPr>
        <w:spacing w:before="0" w:after="0"/>
        <w:divId w:val="1242636461"/>
        <w:rPr>
          <w:rFonts w:ascii="Times New Roman" w:hAnsi="Times New Roman"/>
          <w:color w:val="auto"/>
          <w:sz w:val="24"/>
          <w:szCs w:val="24"/>
        </w:rPr>
      </w:pPr>
      <w:r>
        <w:rPr>
          <w:rFonts w:ascii="Times New Roman" w:hAnsi="Times New Roman"/>
          <w:color w:val="auto"/>
          <w:sz w:val="24"/>
          <w:szCs w:val="24"/>
        </w:rPr>
        <w:t xml:space="preserve">  </w:t>
      </w:r>
    </w:p>
    <w:p w:rsidR="0007527C" w:rsidRDefault="00A24BB0">
      <w:pPr>
        <w:pStyle w:val="notes"/>
        <w:divId w:val="536744994"/>
      </w:pPr>
      <w:r>
        <w:rPr>
          <w:noProof/>
          <w:lang w:val="en-US" w:eastAsia="en-US"/>
        </w:rPr>
        <w:drawing>
          <wp:inline distT="0" distB="0" distL="0" distR="0" wp14:anchorId="3702F5D5" wp14:editId="079DC40C">
            <wp:extent cx="146050" cy="127000"/>
            <wp:effectExtent l="0" t="0" r="0" b="0"/>
            <wp:docPr id="798" name="Picture 798"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07527C">
        <w:t>  </w:t>
      </w:r>
      <w:r w:rsidR="0007527C">
        <w:rPr>
          <w:b/>
          <w:bCs/>
          <w:i/>
          <w:iCs/>
        </w:rPr>
        <w:t>Notes:</w:t>
      </w:r>
    </w:p>
    <w:p w:rsidR="0007527C" w:rsidRDefault="0007527C" w:rsidP="002E7032">
      <w:pPr>
        <w:pStyle w:val="notes"/>
        <w:numPr>
          <w:ilvl w:val="0"/>
          <w:numId w:val="418"/>
        </w:numPr>
        <w:tabs>
          <w:tab w:val="left" w:pos="720"/>
        </w:tabs>
        <w:divId w:val="536744994"/>
      </w:pPr>
      <w:r>
        <w:t>If you do not select companies from the list before accessing the regression analysis, all companies included in your results are considered for the analysis.</w:t>
      </w:r>
    </w:p>
    <w:p w:rsidR="0007527C" w:rsidRDefault="0007527C" w:rsidP="002E7032">
      <w:pPr>
        <w:pStyle w:val="notes"/>
        <w:numPr>
          <w:ilvl w:val="0"/>
          <w:numId w:val="418"/>
        </w:numPr>
        <w:tabs>
          <w:tab w:val="left" w:pos="720"/>
        </w:tabs>
        <w:divId w:val="536744994"/>
      </w:pPr>
      <w:r>
        <w:t xml:space="preserve">The analysis is only available if a maximum of 5,000 companies are selected for the analysis. </w:t>
      </w:r>
    </w:p>
    <w:p w:rsidR="0007527C" w:rsidRDefault="0007527C" w:rsidP="002E7032">
      <w:pPr>
        <w:pStyle w:val="notes"/>
        <w:numPr>
          <w:ilvl w:val="0"/>
          <w:numId w:val="418"/>
        </w:numPr>
        <w:tabs>
          <w:tab w:val="left" w:pos="720"/>
        </w:tabs>
        <w:divId w:val="536744994"/>
      </w:pPr>
      <w:r>
        <w:lastRenderedPageBreak/>
        <w:t>The side menu shown above may be displayed on the other side of the screen.</w:t>
      </w:r>
    </w:p>
    <w:p w:rsidR="0007527C" w:rsidRDefault="0007527C" w:rsidP="002E7032">
      <w:pPr>
        <w:pStyle w:val="notes"/>
        <w:numPr>
          <w:ilvl w:val="0"/>
          <w:numId w:val="418"/>
        </w:numPr>
        <w:tabs>
          <w:tab w:val="left" w:pos="720"/>
        </w:tabs>
        <w:divId w:val="536744994"/>
      </w:pPr>
      <w:r>
        <w:t xml:space="preserve">The category </w:t>
      </w:r>
      <w:r>
        <w:rPr>
          <w:b/>
          <w:bCs/>
          <w:i/>
          <w:iCs/>
        </w:rPr>
        <w:t>Saved analysis</w:t>
      </w:r>
      <w:r>
        <w:t xml:space="preserve"> is not displayed if you have not previously saved a regression analysis. </w:t>
      </w:r>
    </w:p>
    <w:p w:rsidR="0007527C" w:rsidRDefault="00A24BB0">
      <w:pPr>
        <w:shd w:val="clear" w:color="auto" w:fill="FAEBD7"/>
        <w:divId w:val="1563832499"/>
      </w:pPr>
      <w:r>
        <w:rPr>
          <w:noProof/>
          <w:lang w:val="en-US" w:eastAsia="en-US"/>
        </w:rPr>
        <w:drawing>
          <wp:inline distT="0" distB="0" distL="0" distR="0" wp14:anchorId="4A76C7C4" wp14:editId="49DA8803">
            <wp:extent cx="133350" cy="222250"/>
            <wp:effectExtent l="0" t="0" r="0" b="0"/>
            <wp:docPr id="799" name="Picture 799" descr="Ampo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Ampoul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3350" cy="222250"/>
                    </a:xfrm>
                    <a:prstGeom prst="rect">
                      <a:avLst/>
                    </a:prstGeom>
                    <a:noFill/>
                    <a:ln>
                      <a:noFill/>
                    </a:ln>
                  </pic:spPr>
                </pic:pic>
              </a:graphicData>
            </a:graphic>
          </wp:inline>
        </w:drawing>
      </w:r>
    </w:p>
    <w:p w:rsidR="0007527C" w:rsidRDefault="0007527C">
      <w:pPr>
        <w:pStyle w:val="tip"/>
        <w:divId w:val="1675186193"/>
      </w:pPr>
      <w:r>
        <w:t> </w:t>
      </w:r>
      <w:r>
        <w:rPr>
          <w:b/>
          <w:bCs/>
          <w:i/>
          <w:iCs/>
        </w:rPr>
        <w:t>TIP:</w:t>
      </w:r>
      <w:r>
        <w:t xml:space="preserve"> If you want to run a regression analysis that closely resembles one that already exists (saved or predefined), select that analysis and then customise it by </w:t>
      </w:r>
      <w:hyperlink w:anchor="analyses_linearregression_linreg_517" w:history="1">
        <w:r>
          <w:rPr>
            <w:rStyle w:val="Hyperlink"/>
            <w:color w:val="0000FF"/>
          </w:rPr>
          <w:t>adding or removing elements</w:t>
        </w:r>
      </w:hyperlink>
      <w:r>
        <w:t xml:space="preserve">, modifying the </w:t>
      </w:r>
      <w:hyperlink w:anchor="analyses_linearregression_linreg_1416" w:history="1">
        <w:r>
          <w:rPr>
            <w:rStyle w:val="Hyperlink"/>
            <w:color w:val="0000FF"/>
          </w:rPr>
          <w:t>variables</w:t>
        </w:r>
      </w:hyperlink>
      <w:r>
        <w:t xml:space="preserve">, </w:t>
      </w:r>
      <w:hyperlink w:anchor="analyses_linearregression_linreg_3552" w:history="1">
        <w:r>
          <w:rPr>
            <w:rStyle w:val="Hyperlink"/>
            <w:color w:val="0000FF"/>
          </w:rPr>
          <w:t>years</w:t>
        </w:r>
      </w:hyperlink>
      <w:r>
        <w:t xml:space="preserve"> or the display options of the different elements included in the analysis.</w:t>
      </w:r>
    </w:p>
    <w:p w:rsidR="0007527C" w:rsidRDefault="0007527C">
      <w:pPr>
        <w:spacing w:before="0" w:after="0"/>
        <w:divId w:val="1242636461"/>
        <w:rPr>
          <w:rFonts w:ascii="Times New Roman" w:hAnsi="Times New Roman"/>
          <w:color w:val="auto"/>
          <w:sz w:val="24"/>
          <w:szCs w:val="24"/>
        </w:rPr>
      </w:pPr>
      <w:r>
        <w:rPr>
          <w:rFonts w:ascii="Times New Roman" w:hAnsi="Times New Roman"/>
          <w:color w:val="auto"/>
          <w:sz w:val="24"/>
          <w:szCs w:val="24"/>
        </w:rPr>
        <w:t xml:space="preserve">    </w:t>
      </w:r>
    </w:p>
    <w:p w:rsidR="0007527C" w:rsidRDefault="0007527C">
      <w:pPr>
        <w:pStyle w:val="Heading3"/>
        <w:divId w:val="1242636461"/>
      </w:pPr>
      <w:bookmarkStart w:id="403" w:name="_Toc417578533"/>
      <w:r>
        <w:t>Linear regression wizard</w:t>
      </w:r>
      <w:bookmarkEnd w:id="403"/>
    </w:p>
    <w:p w:rsidR="0007527C" w:rsidRDefault="0007527C">
      <w:pPr>
        <w:spacing w:before="0" w:after="0"/>
        <w:divId w:val="1164053323"/>
        <w:rPr>
          <w:color w:val="auto"/>
        </w:rPr>
      </w:pPr>
      <w:r>
        <w:rPr>
          <w:color w:val="auto"/>
        </w:rPr>
        <w:fldChar w:fldCharType="begin"/>
      </w:r>
      <w:r>
        <w:rPr>
          <w:color w:val="auto"/>
        </w:rPr>
        <w:instrText xml:space="preserve"> XE "Linear regression wizard" \* MERGEFORMAT </w:instrText>
      </w:r>
      <w:r>
        <w:rPr>
          <w:color w:val="auto"/>
        </w:rPr>
        <w:fldChar w:fldCharType="end"/>
      </w:r>
    </w:p>
    <w:p w:rsidR="0007527C" w:rsidRDefault="0007527C">
      <w:pPr>
        <w:pStyle w:val="Heading4"/>
        <w:divId w:val="1164053323"/>
      </w:pPr>
      <w:bookmarkStart w:id="404" w:name="analyses_linearregression_linreg_9191"/>
      <w:bookmarkEnd w:id="404"/>
      <w:r>
        <w:t>Overview</w:t>
      </w:r>
    </w:p>
    <w:p w:rsidR="0007527C" w:rsidRDefault="0007527C">
      <w:pPr>
        <w:divId w:val="1164053323"/>
      </w:pPr>
      <w:r>
        <w:t>As with the other available analyses, the regression analysis has a built-in wizard allowing you to construct and customise your analysis using an easy step-by-step procedure.</w:t>
      </w:r>
    </w:p>
    <w:p w:rsidR="0007527C" w:rsidRDefault="0007527C">
      <w:pPr>
        <w:divId w:val="1164053323"/>
      </w:pPr>
      <w:r>
        <w:t xml:space="preserve">The Linear Regression Wizard is composed of three distinct steps: </w:t>
      </w:r>
    </w:p>
    <w:p w:rsidR="0007527C" w:rsidRDefault="00927FD0" w:rsidP="002E7032">
      <w:pPr>
        <w:numPr>
          <w:ilvl w:val="0"/>
          <w:numId w:val="419"/>
        </w:numPr>
        <w:tabs>
          <w:tab w:val="left" w:pos="720"/>
        </w:tabs>
        <w:divId w:val="1164053323"/>
      </w:pPr>
      <w:hyperlink w:anchor="analyses_linearregression_linreg_1416" w:history="1">
        <w:r w:rsidR="0007527C">
          <w:rPr>
            <w:rStyle w:val="Hyperlink"/>
            <w:color w:val="0000FF"/>
          </w:rPr>
          <w:t>Step 1</w:t>
        </w:r>
      </w:hyperlink>
      <w:r w:rsidR="0007527C">
        <w:t>: select the financial variables you want to analyse.</w:t>
      </w:r>
    </w:p>
    <w:p w:rsidR="0007527C" w:rsidRDefault="00927FD0" w:rsidP="002E7032">
      <w:pPr>
        <w:numPr>
          <w:ilvl w:val="0"/>
          <w:numId w:val="419"/>
        </w:numPr>
        <w:tabs>
          <w:tab w:val="left" w:pos="720"/>
        </w:tabs>
        <w:divId w:val="1164053323"/>
      </w:pPr>
      <w:hyperlink w:anchor="analyses_linearregression_linreg_3552" w:history="1">
        <w:r w:rsidR="0007527C">
          <w:rPr>
            <w:rStyle w:val="Hyperlink"/>
            <w:color w:val="0000FF"/>
          </w:rPr>
          <w:t>Step 2</w:t>
        </w:r>
      </w:hyperlink>
      <w:r w:rsidR="0007527C">
        <w:t xml:space="preserve">: select the year of accounting data you want to consider. </w:t>
      </w:r>
    </w:p>
    <w:p w:rsidR="0007527C" w:rsidRDefault="00927FD0" w:rsidP="002E7032">
      <w:pPr>
        <w:numPr>
          <w:ilvl w:val="0"/>
          <w:numId w:val="419"/>
        </w:numPr>
        <w:tabs>
          <w:tab w:val="left" w:pos="720"/>
        </w:tabs>
        <w:divId w:val="1164053323"/>
      </w:pPr>
      <w:hyperlink w:anchor="analyses_linearregression_linreg_517" w:history="1">
        <w:r w:rsidR="0007527C">
          <w:rPr>
            <w:rStyle w:val="Hyperlink"/>
            <w:color w:val="0000FF"/>
          </w:rPr>
          <w:t>Step 3</w:t>
        </w:r>
      </w:hyperlink>
      <w:r w:rsidR="0007527C">
        <w:t>: select the elements (tables and charts) to include in the analysis results.</w:t>
      </w:r>
    </w:p>
    <w:p w:rsidR="0007527C" w:rsidRDefault="0007527C">
      <w:pPr>
        <w:pStyle w:val="Heading4"/>
        <w:divId w:val="1164053323"/>
      </w:pPr>
      <w:r>
        <w:t>Navigation between steps</w:t>
      </w:r>
    </w:p>
    <w:p w:rsidR="0007527C" w:rsidRDefault="0007527C">
      <w:pPr>
        <w:divId w:val="1164053323"/>
      </w:pPr>
      <w:r>
        <w:t>Several buttons and links are displayed at the bottom of each step allowing you to navigate between the steps of the wizard:</w:t>
      </w:r>
    </w:p>
    <w:tbl>
      <w:tblPr>
        <w:tblW w:w="8150"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1269"/>
        <w:gridCol w:w="6881"/>
      </w:tblGrid>
      <w:tr w:rsidR="0007527C" w:rsidTr="00ED1153">
        <w:trPr>
          <w:divId w:val="1143499054"/>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07527C" w:rsidRDefault="0007527C">
            <w:pPr>
              <w:pStyle w:val="columnheader"/>
            </w:pPr>
            <w:r>
              <w:t>Icon / Link</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07527C" w:rsidRDefault="0007527C">
            <w:pPr>
              <w:pStyle w:val="columnheader"/>
            </w:pPr>
            <w:r>
              <w:t>Function</w:t>
            </w:r>
          </w:p>
        </w:tc>
      </w:tr>
      <w:tr w:rsidR="0007527C" w:rsidTr="00ED1153">
        <w:trPr>
          <w:divId w:val="1143499054"/>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07527C" w:rsidRDefault="0007527C">
            <w:pPr>
              <w:pStyle w:val="celltext"/>
              <w:jc w:val="center"/>
            </w:pPr>
            <w:r>
              <w:rPr>
                <w:rStyle w:val="uicontrol"/>
              </w:rPr>
              <w:t>Previous</w:t>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07527C" w:rsidRDefault="0007527C">
            <w:pPr>
              <w:pStyle w:val="celltext"/>
            </w:pPr>
            <w:r>
              <w:t>Navigate to the previous step of the wizard</w:t>
            </w:r>
          </w:p>
        </w:tc>
      </w:tr>
      <w:tr w:rsidR="0007527C" w:rsidTr="00ED1153">
        <w:trPr>
          <w:divId w:val="1143499054"/>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07527C" w:rsidRDefault="0007527C">
            <w:pPr>
              <w:pStyle w:val="celltext"/>
              <w:jc w:val="center"/>
            </w:pPr>
            <w:r>
              <w:rPr>
                <w:rStyle w:val="uicontrol"/>
              </w:rPr>
              <w:t>Next</w:t>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07527C" w:rsidRDefault="0007527C">
            <w:pPr>
              <w:pStyle w:val="celltext"/>
            </w:pPr>
            <w:r>
              <w:t>Navigate to the next step of the wizard.</w:t>
            </w:r>
          </w:p>
        </w:tc>
      </w:tr>
      <w:tr w:rsidR="0007527C" w:rsidTr="00ED1153">
        <w:trPr>
          <w:divId w:val="1143499054"/>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07527C" w:rsidRDefault="00A24BB0">
            <w:pPr>
              <w:pStyle w:val="celltext"/>
              <w:jc w:val="center"/>
            </w:pPr>
            <w:r>
              <w:rPr>
                <w:noProof/>
                <w:lang w:val="en-US" w:eastAsia="en-US"/>
              </w:rPr>
              <w:drawing>
                <wp:inline distT="0" distB="0" distL="0" distR="0" wp14:anchorId="5FA0C4D0" wp14:editId="35AB44B7">
                  <wp:extent cx="381000" cy="209550"/>
                  <wp:effectExtent l="0" t="0" r="0" b="0"/>
                  <wp:docPr id="800" name="Picture 800" descr="ButtonFi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ButtonFinish"/>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07527C" w:rsidRDefault="0007527C">
            <w:pPr>
              <w:pStyle w:val="celltext"/>
            </w:pPr>
            <w:r>
              <w:t xml:space="preserve">Go to the </w:t>
            </w:r>
            <w:hyperlink w:anchor="analyses_linearregression_linreg_3188" w:history="1">
              <w:r>
                <w:rPr>
                  <w:rStyle w:val="Hyperlink"/>
                  <w:color w:val="0000FF"/>
                </w:rPr>
                <w:t>results of the analysis</w:t>
              </w:r>
            </w:hyperlink>
            <w:r>
              <w:t xml:space="preserve">. </w:t>
            </w:r>
            <w:r>
              <w:br/>
              <w:t>This button is only active if you have completed each step of the wizard.</w:t>
            </w:r>
          </w:p>
        </w:tc>
      </w:tr>
    </w:tbl>
    <w:p w:rsidR="0007527C" w:rsidRDefault="0007527C">
      <w:pPr>
        <w:divId w:val="1164053323"/>
      </w:pPr>
      <w:r>
        <w:t>At the upper left of the wizard is a set of numbered icons, which you can click to jump directly to the corresponding step</w:t>
      </w:r>
      <w:r>
        <w:br/>
      </w:r>
      <w:r w:rsidR="00A24BB0">
        <w:rPr>
          <w:noProof/>
          <w:lang w:val="en-US" w:eastAsia="en-US"/>
        </w:rPr>
        <w:drawing>
          <wp:inline distT="0" distB="0" distL="0" distR="0" wp14:anchorId="06780291" wp14:editId="45071F3C">
            <wp:extent cx="819150" cy="190500"/>
            <wp:effectExtent l="0" t="0" r="0" b="0"/>
            <wp:docPr id="801" name="Picture 801" descr="Agg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AggSteps"/>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819150" cy="190500"/>
                    </a:xfrm>
                    <a:prstGeom prst="rect">
                      <a:avLst/>
                    </a:prstGeom>
                    <a:noFill/>
                    <a:ln>
                      <a:noFill/>
                    </a:ln>
                  </pic:spPr>
                </pic:pic>
              </a:graphicData>
            </a:graphic>
          </wp:inline>
        </w:drawing>
      </w:r>
      <w:r>
        <w:br/>
        <w:t xml:space="preserve">The number highlighted in orange is the current step. Clicking the last icon allows you to view the </w:t>
      </w:r>
      <w:hyperlink w:anchor="analyses_linearregression_linreg_3188" w:history="1">
        <w:r>
          <w:rPr>
            <w:rStyle w:val="Hyperlink"/>
            <w:color w:val="0000FF"/>
          </w:rPr>
          <w:t>results of the analysis</w:t>
        </w:r>
      </w:hyperlink>
      <w:r>
        <w:t xml:space="preserve"> and is only active if each step of the wizard has been completed.</w:t>
      </w:r>
    </w:p>
    <w:p w:rsidR="0007527C" w:rsidRDefault="0007527C">
      <w:pPr>
        <w:pStyle w:val="Heading4"/>
        <w:divId w:val="1164053323"/>
      </w:pPr>
      <w:r>
        <w:t>Loading/saving/modifying/deleting a regression analysis</w:t>
      </w:r>
    </w:p>
    <w:p w:rsidR="0007527C" w:rsidRDefault="0007527C">
      <w:pPr>
        <w:pStyle w:val="Heading5"/>
        <w:divId w:val="496310519"/>
      </w:pPr>
      <w:r>
        <w:t>Saving your regression analysis</w:t>
      </w:r>
    </w:p>
    <w:p w:rsidR="0007527C" w:rsidRDefault="0007527C">
      <w:pPr>
        <w:divId w:val="496310519"/>
      </w:pPr>
      <w:r>
        <w:t>At each step you have the possibility to save your analysis to either the application server or to a local or networked hard drive.</w:t>
      </w:r>
    </w:p>
    <w:tbl>
      <w:tblPr>
        <w:tblW w:w="7200"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600"/>
        <w:gridCol w:w="6600"/>
      </w:tblGrid>
      <w:tr w:rsidR="0007527C" w:rsidTr="00ED1153">
        <w:trPr>
          <w:divId w:val="1044210757"/>
          <w:trHeight w:val="255"/>
        </w:trPr>
        <w:tc>
          <w:tcPr>
            <w:tcW w:w="600" w:type="dxa"/>
            <w:tcBorders>
              <w:bottom w:val="dotted" w:sz="6" w:space="0" w:color="C0C0C0"/>
              <w:right w:val="dotted" w:sz="6" w:space="0" w:color="C0C0C0"/>
            </w:tcBorders>
            <w:tcMar>
              <w:top w:w="15" w:type="dxa"/>
              <w:left w:w="0" w:type="dxa"/>
              <w:bottom w:w="15" w:type="dxa"/>
              <w:right w:w="0" w:type="dxa"/>
            </w:tcMar>
            <w:vAlign w:val="center"/>
          </w:tcPr>
          <w:p w:rsidR="0007527C" w:rsidRDefault="0007527C">
            <w:pPr>
              <w:pStyle w:val="columnheader"/>
            </w:pPr>
            <w:r>
              <w:t xml:space="preserve">Icon </w:t>
            </w:r>
          </w:p>
        </w:tc>
        <w:tc>
          <w:tcPr>
            <w:tcW w:w="6600" w:type="dxa"/>
            <w:tcBorders>
              <w:bottom w:val="dotted" w:sz="6" w:space="0" w:color="C0C0C0"/>
              <w:right w:val="dotted" w:sz="6" w:space="0" w:color="C0C0C0"/>
            </w:tcBorders>
            <w:tcMar>
              <w:top w:w="15" w:type="dxa"/>
              <w:left w:w="0" w:type="dxa"/>
              <w:bottom w:w="15" w:type="dxa"/>
              <w:right w:w="0" w:type="dxa"/>
            </w:tcMar>
            <w:vAlign w:val="center"/>
          </w:tcPr>
          <w:p w:rsidR="0007527C" w:rsidRDefault="0007527C">
            <w:pPr>
              <w:pStyle w:val="columnheader"/>
            </w:pPr>
            <w:r>
              <w:t>Function</w:t>
            </w:r>
          </w:p>
        </w:tc>
      </w:tr>
      <w:tr w:rsidR="0007527C" w:rsidTr="00ED1153">
        <w:trPr>
          <w:divId w:val="1044210757"/>
          <w:trHeight w:val="255"/>
        </w:trPr>
        <w:tc>
          <w:tcPr>
            <w:tcW w:w="600" w:type="dxa"/>
            <w:tcBorders>
              <w:bottom w:val="dotted" w:sz="6" w:space="0" w:color="C0C0C0"/>
              <w:right w:val="dotted" w:sz="6" w:space="0" w:color="C0C0C0"/>
            </w:tcBorders>
            <w:shd w:val="clear" w:color="auto" w:fill="E2EAF4"/>
            <w:tcMar>
              <w:top w:w="15" w:type="dxa"/>
              <w:left w:w="150" w:type="dxa"/>
              <w:bottom w:w="15" w:type="dxa"/>
              <w:right w:w="150" w:type="dxa"/>
            </w:tcMar>
          </w:tcPr>
          <w:p w:rsidR="0007527C" w:rsidRDefault="00A24BB0">
            <w:pPr>
              <w:pStyle w:val="celltext"/>
              <w:jc w:val="center"/>
            </w:pPr>
            <w:r>
              <w:rPr>
                <w:noProof/>
                <w:lang w:val="en-US" w:eastAsia="en-US"/>
              </w:rPr>
              <w:drawing>
                <wp:inline distT="0" distB="0" distL="0" distR="0" wp14:anchorId="3D46213B" wp14:editId="4675A582">
                  <wp:extent cx="133350" cy="127000"/>
                  <wp:effectExtent l="0" t="0" r="0" b="0"/>
                  <wp:docPr id="802" name="Picture 802" descr="save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save_search"/>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3350" cy="127000"/>
                          </a:xfrm>
                          <a:prstGeom prst="rect">
                            <a:avLst/>
                          </a:prstGeom>
                          <a:noFill/>
                          <a:ln>
                            <a:noFill/>
                          </a:ln>
                        </pic:spPr>
                      </pic:pic>
                    </a:graphicData>
                  </a:graphic>
                </wp:inline>
              </w:drawing>
            </w:r>
          </w:p>
        </w:tc>
        <w:tc>
          <w:tcPr>
            <w:tcW w:w="6600" w:type="dxa"/>
            <w:tcBorders>
              <w:bottom w:val="dotted" w:sz="6" w:space="0" w:color="C0C0C0"/>
              <w:right w:val="dotted" w:sz="6" w:space="0" w:color="C0C0C0"/>
            </w:tcBorders>
            <w:shd w:val="clear" w:color="auto" w:fill="E2EAF4"/>
            <w:tcMar>
              <w:top w:w="15" w:type="dxa"/>
              <w:left w:w="150" w:type="dxa"/>
              <w:bottom w:w="15" w:type="dxa"/>
              <w:right w:w="150" w:type="dxa"/>
            </w:tcMar>
          </w:tcPr>
          <w:p w:rsidR="0007527C" w:rsidRDefault="0007527C">
            <w:pPr>
              <w:pStyle w:val="celltext"/>
            </w:pPr>
            <w:r>
              <w:t>Save the analysis to the application server</w:t>
            </w:r>
          </w:p>
        </w:tc>
      </w:tr>
      <w:tr w:rsidR="0007527C" w:rsidTr="00ED1153">
        <w:trPr>
          <w:divId w:val="1044210757"/>
          <w:trHeight w:val="255"/>
        </w:trPr>
        <w:tc>
          <w:tcPr>
            <w:tcW w:w="600" w:type="dxa"/>
            <w:tcBorders>
              <w:bottom w:val="dotted" w:sz="6" w:space="0" w:color="C0C0C0"/>
              <w:right w:val="dotted" w:sz="6" w:space="0" w:color="C0C0C0"/>
            </w:tcBorders>
            <w:shd w:val="clear" w:color="auto" w:fill="F2F2F2"/>
            <w:tcMar>
              <w:top w:w="15" w:type="dxa"/>
              <w:left w:w="150" w:type="dxa"/>
              <w:bottom w:w="15" w:type="dxa"/>
              <w:right w:w="150" w:type="dxa"/>
            </w:tcMar>
          </w:tcPr>
          <w:p w:rsidR="0007527C" w:rsidRDefault="00A24BB0">
            <w:pPr>
              <w:pStyle w:val="celltext"/>
              <w:jc w:val="center"/>
            </w:pPr>
            <w:r>
              <w:rPr>
                <w:noProof/>
                <w:lang w:val="en-US" w:eastAsia="en-US"/>
              </w:rPr>
              <w:drawing>
                <wp:inline distT="0" distB="0" distL="0" distR="0" wp14:anchorId="2A5B343C" wp14:editId="07EFAAA2">
                  <wp:extent cx="190500" cy="165100"/>
                  <wp:effectExtent l="0" t="0" r="0" b="0"/>
                  <wp:docPr id="803" name="Picture 803" descr="save_to_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save_to_disk"/>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p>
        </w:tc>
        <w:tc>
          <w:tcPr>
            <w:tcW w:w="6600" w:type="dxa"/>
            <w:tcBorders>
              <w:bottom w:val="dotted" w:sz="6" w:space="0" w:color="C0C0C0"/>
              <w:right w:val="dotted" w:sz="6" w:space="0" w:color="C0C0C0"/>
            </w:tcBorders>
            <w:shd w:val="clear" w:color="auto" w:fill="F2F2F2"/>
            <w:tcMar>
              <w:top w:w="15" w:type="dxa"/>
              <w:left w:w="150" w:type="dxa"/>
              <w:bottom w:w="15" w:type="dxa"/>
              <w:right w:w="150" w:type="dxa"/>
            </w:tcMar>
          </w:tcPr>
          <w:p w:rsidR="0007527C" w:rsidRDefault="0007527C">
            <w:pPr>
              <w:pStyle w:val="celltext"/>
            </w:pPr>
            <w:r>
              <w:t>Save the analysis to a local or network drive (.linreg file extension)</w:t>
            </w:r>
          </w:p>
        </w:tc>
      </w:tr>
    </w:tbl>
    <w:p w:rsidR="0007527C" w:rsidRDefault="0007527C">
      <w:pPr>
        <w:spacing w:before="0" w:after="0"/>
        <w:divId w:val="496310519"/>
      </w:pPr>
      <w:r>
        <w:t> </w:t>
      </w:r>
    </w:p>
    <w:p w:rsidR="0007527C" w:rsidRDefault="00A24BB0" w:rsidP="00503423">
      <w:pPr>
        <w:shd w:val="clear" w:color="auto" w:fill="F2F2F2"/>
        <w:divId w:val="1433160043"/>
      </w:pPr>
      <w:r>
        <w:rPr>
          <w:noProof/>
          <w:lang w:val="en-US" w:eastAsia="en-US"/>
        </w:rPr>
        <w:drawing>
          <wp:inline distT="0" distB="0" distL="0" distR="0" wp14:anchorId="1071AB3F" wp14:editId="73C351AC">
            <wp:extent cx="146050" cy="127000"/>
            <wp:effectExtent l="0" t="0" r="0" b="0"/>
            <wp:docPr id="804" name="Picture 804"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07527C">
        <w:t>  </w:t>
      </w:r>
      <w:r w:rsidR="0007527C">
        <w:rPr>
          <w:b/>
          <w:bCs/>
          <w:i/>
          <w:iCs/>
        </w:rPr>
        <w:t>Note</w:t>
      </w:r>
      <w:r w:rsidR="0007527C">
        <w:t>: These icons are only active if you completed each step of the wizard.</w:t>
      </w:r>
    </w:p>
    <w:p w:rsidR="0007527C" w:rsidRDefault="0007527C">
      <w:pPr>
        <w:pStyle w:val="Heading5"/>
        <w:divId w:val="496310519"/>
      </w:pPr>
      <w:r>
        <w:t>Loading a pre-existing analysis</w:t>
      </w:r>
    </w:p>
    <w:p w:rsidR="0007527C" w:rsidRDefault="0007527C">
      <w:pPr>
        <w:divId w:val="496310519"/>
      </w:pPr>
      <w:r>
        <w:lastRenderedPageBreak/>
        <w:t>At any step of the wizard, you may decide to load and view a pre-existing analysis. There are two types of pre-existing analyses:</w:t>
      </w:r>
    </w:p>
    <w:p w:rsidR="0007527C" w:rsidRDefault="0007527C" w:rsidP="002E7032">
      <w:pPr>
        <w:numPr>
          <w:ilvl w:val="0"/>
          <w:numId w:val="420"/>
        </w:numPr>
        <w:tabs>
          <w:tab w:val="left" w:pos="720"/>
        </w:tabs>
        <w:divId w:val="496310519"/>
      </w:pPr>
      <w:r>
        <w:rPr>
          <w:b/>
          <w:bCs/>
        </w:rPr>
        <w:t>Predefined analyses</w:t>
      </w:r>
      <w:r>
        <w:t xml:space="preserve">: </w:t>
      </w:r>
      <w:r>
        <w:br/>
        <w:t xml:space="preserve">Under the heading </w:t>
      </w:r>
      <w:r>
        <w:rPr>
          <w:i/>
          <w:iCs/>
        </w:rPr>
        <w:t>Predefined analyses</w:t>
      </w:r>
      <w:r>
        <w:t xml:space="preserve"> are listed all the predefined analyses delivered with Amadeus. Just click the name of the predefined analysis you want to load and </w:t>
      </w:r>
      <w:hyperlink w:anchor="analyses_linearregression_linreg_3188" w:history="1">
        <w:r>
          <w:rPr>
            <w:rStyle w:val="Hyperlink"/>
            <w:color w:val="0000FF"/>
          </w:rPr>
          <w:t>view</w:t>
        </w:r>
      </w:hyperlink>
      <w:r>
        <w:t>.</w:t>
      </w:r>
    </w:p>
    <w:p w:rsidR="0007527C" w:rsidRDefault="0007527C" w:rsidP="002E7032">
      <w:pPr>
        <w:numPr>
          <w:ilvl w:val="0"/>
          <w:numId w:val="420"/>
        </w:numPr>
        <w:tabs>
          <w:tab w:val="left" w:pos="720"/>
        </w:tabs>
        <w:divId w:val="496310519"/>
      </w:pPr>
      <w:r>
        <w:rPr>
          <w:b/>
          <w:bCs/>
        </w:rPr>
        <w:t>Previously saved analyses</w:t>
      </w:r>
      <w:r>
        <w:t>:</w:t>
      </w:r>
      <w:r>
        <w:br/>
        <w:t xml:space="preserve">Under the heading </w:t>
      </w:r>
      <w:r>
        <w:rPr>
          <w:i/>
          <w:iCs/>
        </w:rPr>
        <w:t>Saved analysis</w:t>
      </w:r>
      <w:r>
        <w:t xml:space="preserve"> are listed all the analyses that you previously saved on the application server. Just click the name of the saved analysis you want to load and </w:t>
      </w:r>
      <w:hyperlink w:anchor="analyses_linearregression_linreg_3188" w:history="1">
        <w:r>
          <w:rPr>
            <w:rStyle w:val="Hyperlink"/>
            <w:color w:val="0000FF"/>
          </w:rPr>
          <w:t>view</w:t>
        </w:r>
      </w:hyperlink>
      <w:r>
        <w:t>.</w:t>
      </w:r>
      <w:r>
        <w:br/>
        <w:t xml:space="preserve">To load an analysis that you saved on a local drive, click the </w:t>
      </w:r>
      <w:r>
        <w:rPr>
          <w:b/>
          <w:bCs/>
        </w:rPr>
        <w:t>Load from disk</w:t>
      </w:r>
      <w:r>
        <w:t xml:space="preserve"> link and browse for the relevant file (with .linreg extension).</w:t>
      </w:r>
    </w:p>
    <w:p w:rsidR="0007527C" w:rsidRDefault="00A24BB0" w:rsidP="00503423">
      <w:pPr>
        <w:shd w:val="clear" w:color="auto" w:fill="F2F2F2"/>
        <w:divId w:val="1699428488"/>
      </w:pPr>
      <w:r>
        <w:rPr>
          <w:noProof/>
          <w:lang w:val="en-US" w:eastAsia="en-US"/>
        </w:rPr>
        <w:drawing>
          <wp:inline distT="0" distB="0" distL="0" distR="0" wp14:anchorId="27211FC2" wp14:editId="3CCC1B16">
            <wp:extent cx="146050" cy="127000"/>
            <wp:effectExtent l="0" t="0" r="0" b="0"/>
            <wp:docPr id="805" name="Picture 805"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07527C">
        <w:t>  </w:t>
      </w:r>
      <w:r w:rsidR="0007527C">
        <w:rPr>
          <w:b/>
          <w:bCs/>
          <w:i/>
          <w:iCs/>
        </w:rPr>
        <w:t>Note</w:t>
      </w:r>
      <w:r w:rsidR="0007527C">
        <w:t>: You can load a predefined or an analysis saved on the application server from the side menu. See '</w:t>
      </w:r>
      <w:hyperlink w:anchor="analyses_linearregression_access_1333" w:history="1">
        <w:r w:rsidR="0007527C">
          <w:rPr>
            <w:rStyle w:val="Hyperlink"/>
            <w:color w:val="0000FF"/>
          </w:rPr>
          <w:t>Accessing the Linear regression analysis</w:t>
        </w:r>
      </w:hyperlink>
      <w:r w:rsidR="0007527C">
        <w:t>'  for more details.</w:t>
      </w:r>
    </w:p>
    <w:p w:rsidR="0007527C" w:rsidRDefault="0007527C">
      <w:pPr>
        <w:pStyle w:val="Heading5"/>
        <w:divId w:val="496310519"/>
      </w:pPr>
      <w:r>
        <w:t>Modifying a pre-existing analysis</w:t>
      </w:r>
    </w:p>
    <w:p w:rsidR="0007527C" w:rsidRDefault="0007527C" w:rsidP="00503423">
      <w:pPr>
        <w:divId w:val="496310519"/>
      </w:pPr>
      <w:r>
        <w:t xml:space="preserve">Each pre-existing analysis (saved on server or predefined) can be modified by clicking the </w:t>
      </w:r>
      <w:r w:rsidR="00A24BB0">
        <w:rPr>
          <w:noProof/>
          <w:lang w:val="en-US" w:eastAsia="en-US"/>
        </w:rPr>
        <w:drawing>
          <wp:inline distT="0" distB="0" distL="0" distR="0" wp14:anchorId="7D37EB03" wp14:editId="653FD1FE">
            <wp:extent cx="114300" cy="114300"/>
            <wp:effectExtent l="0" t="0" r="0" b="0"/>
            <wp:docPr id="806" name="Picture 806" descr="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tool"/>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icon corresponding to the analysis you want to modify. After clicking this icon, you are presented with the </w:t>
      </w:r>
      <w:hyperlink w:anchor="analyses_linearregression_linreg_1416" w:history="1">
        <w:r>
          <w:rPr>
            <w:rStyle w:val="Hyperlink"/>
            <w:color w:val="0000FF"/>
          </w:rPr>
          <w:t>first step of the wizard</w:t>
        </w:r>
      </w:hyperlink>
      <w:r>
        <w:t xml:space="preserve">. </w:t>
      </w:r>
    </w:p>
    <w:p w:rsidR="0007527C" w:rsidRDefault="00A24BB0" w:rsidP="00503423">
      <w:pPr>
        <w:shd w:val="clear" w:color="auto" w:fill="F2F2F2"/>
        <w:divId w:val="1515266047"/>
      </w:pPr>
      <w:r>
        <w:rPr>
          <w:noProof/>
          <w:lang w:val="en-US" w:eastAsia="en-US"/>
        </w:rPr>
        <w:drawing>
          <wp:inline distT="0" distB="0" distL="0" distR="0" wp14:anchorId="5C67D982" wp14:editId="17104112">
            <wp:extent cx="146050" cy="127000"/>
            <wp:effectExtent l="0" t="0" r="0" b="0"/>
            <wp:docPr id="807" name="Picture 807"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07527C">
        <w:t>  </w:t>
      </w:r>
      <w:r w:rsidR="0007527C">
        <w:rPr>
          <w:b/>
          <w:bCs/>
          <w:i/>
          <w:iCs/>
        </w:rPr>
        <w:t>Note</w:t>
      </w:r>
      <w:r w:rsidR="0007527C">
        <w:t>: If you are modifying a saved analysis, you can save the analysis with the same name after having modified it. You must choose a different name if you are modifying a predefined analysis.</w:t>
      </w:r>
    </w:p>
    <w:p w:rsidR="0007527C" w:rsidRDefault="0007527C">
      <w:pPr>
        <w:pStyle w:val="Heading5"/>
        <w:divId w:val="496310519"/>
      </w:pPr>
      <w:r>
        <w:t>Deleting a previously saved analysis</w:t>
      </w:r>
    </w:p>
    <w:p w:rsidR="0007527C" w:rsidRDefault="0007527C" w:rsidP="00503423">
      <w:pPr>
        <w:divId w:val="496310519"/>
      </w:pPr>
      <w:r>
        <w:t xml:space="preserve">To delete an analysis that you previously saved on the application server, click the corresponding </w:t>
      </w:r>
      <w:r w:rsidR="00A24BB0">
        <w:rPr>
          <w:noProof/>
          <w:lang w:val="en-US" w:eastAsia="en-US"/>
        </w:rPr>
        <w:drawing>
          <wp:inline distT="0" distB="0" distL="0" distR="0" wp14:anchorId="659D1825" wp14:editId="56B41DA7">
            <wp:extent cx="127000" cy="127000"/>
            <wp:effectExtent l="0" t="0" r="0" b="0"/>
            <wp:docPr id="808" name="Picture 808"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t xml:space="preserve"> icon.</w:t>
      </w:r>
    </w:p>
    <w:p w:rsidR="0007527C" w:rsidRDefault="0007527C">
      <w:pPr>
        <w:spacing w:before="0" w:after="0"/>
        <w:divId w:val="1242636461"/>
        <w:rPr>
          <w:rFonts w:ascii="Times New Roman" w:hAnsi="Times New Roman"/>
          <w:color w:val="auto"/>
          <w:sz w:val="24"/>
          <w:szCs w:val="24"/>
        </w:rPr>
      </w:pPr>
      <w:r>
        <w:rPr>
          <w:rFonts w:ascii="Times New Roman" w:hAnsi="Times New Roman"/>
          <w:color w:val="auto"/>
          <w:sz w:val="24"/>
          <w:szCs w:val="24"/>
        </w:rPr>
        <w:t xml:space="preserve">    </w:t>
      </w:r>
    </w:p>
    <w:bookmarkStart w:id="405" w:name="analyses_linearregression_linreg_1416"/>
    <w:bookmarkEnd w:id="405"/>
    <w:p w:rsidR="0007527C" w:rsidRDefault="0007527C">
      <w:pPr>
        <w:pStyle w:val="Heading4"/>
        <w:divId w:val="1242636461"/>
      </w:pPr>
      <w:r>
        <w:fldChar w:fldCharType="begin"/>
      </w:r>
      <w:r>
        <w:instrText xml:space="preserve"> XE "Linear regression wizard: step 1" \* MERGEFORMAT </w:instrText>
      </w:r>
      <w:r>
        <w:fldChar w:fldCharType="end"/>
      </w:r>
      <w:r>
        <w:t>Linear Regression Wizard: Step 1</w:t>
      </w:r>
    </w:p>
    <w:p w:rsidR="0007527C" w:rsidRDefault="0007527C">
      <w:pPr>
        <w:pStyle w:val="Heading5"/>
        <w:divId w:val="66071690"/>
      </w:pPr>
      <w:r>
        <w:t>Overview</w:t>
      </w:r>
    </w:p>
    <w:p w:rsidR="0007527C" w:rsidRDefault="0007527C">
      <w:pPr>
        <w:divId w:val="66071690"/>
      </w:pPr>
      <w:r>
        <w:t>Upon creating a new regression analysis, you are presented with the first step of the Linear Regression Wizard. This first step allows you to select the two variables you want to consider for the analysis.</w:t>
      </w:r>
    </w:p>
    <w:p w:rsidR="0007527C" w:rsidRPr="00A24BB0" w:rsidRDefault="0007527C">
      <w:pPr>
        <w:divId w:val="66071690"/>
      </w:pPr>
      <w:r w:rsidRPr="00A24BB0">
        <w:rPr>
          <w:rStyle w:val="Drop-downhotspot"/>
          <w:b/>
          <w:bCs/>
          <w:color w:val="003366"/>
        </w:rPr>
        <w:t>Step 1 dialog</w:t>
      </w:r>
    </w:p>
    <w:p w:rsidR="0007527C" w:rsidRDefault="00A24BB0" w:rsidP="00503423">
      <w:pPr>
        <w:divId w:val="1015771972"/>
      </w:pPr>
      <w:r>
        <w:rPr>
          <w:noProof/>
          <w:lang w:val="en-US" w:eastAsia="en-US"/>
        </w:rPr>
        <w:lastRenderedPageBreak/>
        <w:drawing>
          <wp:inline distT="0" distB="0" distL="0" distR="0" wp14:anchorId="56E2842E" wp14:editId="4AF5C3DC">
            <wp:extent cx="5765800" cy="3562350"/>
            <wp:effectExtent l="0" t="0" r="0" b="0"/>
            <wp:docPr id="809" name="Picture 809" descr="LinRegSte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LinRegStep1"/>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765800" cy="3562350"/>
                    </a:xfrm>
                    <a:prstGeom prst="rect">
                      <a:avLst/>
                    </a:prstGeom>
                    <a:noFill/>
                    <a:ln>
                      <a:noFill/>
                    </a:ln>
                  </pic:spPr>
                </pic:pic>
              </a:graphicData>
            </a:graphic>
          </wp:inline>
        </w:drawing>
      </w:r>
    </w:p>
    <w:p w:rsidR="0007527C" w:rsidRDefault="0007527C">
      <w:pPr>
        <w:pStyle w:val="Heading5"/>
        <w:divId w:val="66071690"/>
      </w:pPr>
      <w:r>
        <w:t>Steps to follow</w:t>
      </w:r>
    </w:p>
    <w:p w:rsidR="0007527C" w:rsidRDefault="0007527C" w:rsidP="002E7032">
      <w:pPr>
        <w:numPr>
          <w:ilvl w:val="0"/>
          <w:numId w:val="421"/>
        </w:numPr>
        <w:tabs>
          <w:tab w:val="left" w:pos="720"/>
        </w:tabs>
        <w:divId w:val="66071690"/>
      </w:pPr>
      <w:r>
        <w:t xml:space="preserve">Use the tree-like structures to find and select the </w:t>
      </w:r>
      <w:r>
        <w:rPr>
          <w:i/>
          <w:iCs/>
        </w:rPr>
        <w:t>Independent variable</w:t>
      </w:r>
      <w:r>
        <w:t xml:space="preserve"> and </w:t>
      </w:r>
      <w:r>
        <w:rPr>
          <w:i/>
          <w:iCs/>
        </w:rPr>
        <w:t>Dependent variable</w:t>
      </w:r>
      <w:r>
        <w:t xml:space="preserve"> you want to select: </w:t>
      </w:r>
    </w:p>
    <w:p w:rsidR="0007527C" w:rsidRDefault="0007527C" w:rsidP="002E7032">
      <w:pPr>
        <w:numPr>
          <w:ilvl w:val="1"/>
          <w:numId w:val="421"/>
        </w:numPr>
        <w:tabs>
          <w:tab w:val="left" w:pos="1440"/>
        </w:tabs>
        <w:divId w:val="1905413309"/>
      </w:pPr>
      <w:r>
        <w:t xml:space="preserve">The </w:t>
      </w:r>
      <w:r>
        <w:rPr>
          <w:i/>
          <w:iCs/>
        </w:rPr>
        <w:t>Independent variable</w:t>
      </w:r>
      <w:r>
        <w:t xml:space="preserve"> is the variable used as the regressor i.e. the variable "X" in the right of the equation (also known as the 'exogenous' variable).  </w:t>
      </w:r>
    </w:p>
    <w:p w:rsidR="0007527C" w:rsidRDefault="0007527C" w:rsidP="002E7032">
      <w:pPr>
        <w:numPr>
          <w:ilvl w:val="1"/>
          <w:numId w:val="421"/>
        </w:numPr>
        <w:tabs>
          <w:tab w:val="left" w:pos="1440"/>
        </w:tabs>
        <w:divId w:val="1905413309"/>
      </w:pPr>
      <w:r>
        <w:t xml:space="preserve">The </w:t>
      </w:r>
      <w:r>
        <w:rPr>
          <w:i/>
          <w:iCs/>
        </w:rPr>
        <w:t>Dependent variable</w:t>
      </w:r>
      <w:r>
        <w:t xml:space="preserve"> is the variable used as the regressand i.e. the variable "Y" on the left of the equation (also known as the 'endogenous' variable).</w:t>
      </w:r>
    </w:p>
    <w:p w:rsidR="0007527C" w:rsidRDefault="0007527C" w:rsidP="002E7032">
      <w:pPr>
        <w:tabs>
          <w:tab w:val="left" w:pos="720"/>
        </w:tabs>
        <w:ind w:left="720"/>
        <w:divId w:val="1905413309"/>
      </w:pPr>
      <w:r>
        <w:t xml:space="preserve">You can also click the </w:t>
      </w:r>
      <w:r w:rsidR="00A24BB0">
        <w:rPr>
          <w:noProof/>
          <w:lang w:val="en-US" w:eastAsia="en-US"/>
        </w:rPr>
        <w:drawing>
          <wp:inline distT="0" distB="0" distL="0" distR="0" wp14:anchorId="51679F05" wp14:editId="0F4C6354">
            <wp:extent cx="146050" cy="165100"/>
            <wp:effectExtent l="0" t="0" r="0" b="0"/>
            <wp:docPr id="810" name="Picture 810" descr="maximize_dark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maximize_darkblue"/>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46050" cy="165100"/>
                    </a:xfrm>
                    <a:prstGeom prst="rect">
                      <a:avLst/>
                    </a:prstGeom>
                    <a:noFill/>
                    <a:ln>
                      <a:noFill/>
                    </a:ln>
                  </pic:spPr>
                </pic:pic>
              </a:graphicData>
            </a:graphic>
          </wp:inline>
        </w:drawing>
      </w:r>
      <w:r>
        <w:t xml:space="preserve"> icon displayed in the upper right of each selection area to open the tree view in a pop-up window from where you can run a search to easily find the desired variables. </w:t>
      </w:r>
    </w:p>
    <w:p w:rsidR="0007527C" w:rsidRDefault="0007527C" w:rsidP="002E7032">
      <w:pPr>
        <w:numPr>
          <w:ilvl w:val="0"/>
          <w:numId w:val="421"/>
        </w:numPr>
        <w:tabs>
          <w:tab w:val="left" w:pos="720"/>
        </w:tabs>
        <w:divId w:val="66071690"/>
      </w:pPr>
      <w:r>
        <w:t xml:space="preserve">The selected variable is displayed under </w:t>
      </w:r>
      <w:r>
        <w:rPr>
          <w:b/>
          <w:bCs/>
          <w:i/>
          <w:iCs/>
        </w:rPr>
        <w:t>Your selections</w:t>
      </w:r>
      <w:r>
        <w:t>.</w:t>
      </w:r>
    </w:p>
    <w:p w:rsidR="0007527C" w:rsidRDefault="0007527C" w:rsidP="002E7032">
      <w:pPr>
        <w:numPr>
          <w:ilvl w:val="0"/>
          <w:numId w:val="421"/>
        </w:numPr>
        <w:tabs>
          <w:tab w:val="left" w:pos="720"/>
        </w:tabs>
        <w:divId w:val="66071690"/>
      </w:pPr>
      <w:r>
        <w:t xml:space="preserve">Click the </w:t>
      </w:r>
      <w:r>
        <w:rPr>
          <w:b/>
          <w:bCs/>
        </w:rPr>
        <w:t>Next</w:t>
      </w:r>
      <w:r>
        <w:t xml:space="preserve"> link to move to the </w:t>
      </w:r>
      <w:hyperlink w:anchor="analyses_linearregression_linreg_3552" w:history="1">
        <w:r>
          <w:rPr>
            <w:rStyle w:val="Hyperlink"/>
            <w:color w:val="0000FF"/>
          </w:rPr>
          <w:t>next step</w:t>
        </w:r>
      </w:hyperlink>
      <w:r>
        <w:t xml:space="preserve"> of the Wizard. </w:t>
      </w:r>
    </w:p>
    <w:p w:rsidR="0007527C" w:rsidRDefault="00A24BB0">
      <w:pPr>
        <w:pStyle w:val="notes"/>
        <w:divId w:val="1151292561"/>
      </w:pPr>
      <w:r>
        <w:rPr>
          <w:noProof/>
          <w:lang w:val="en-US" w:eastAsia="en-US"/>
        </w:rPr>
        <w:drawing>
          <wp:inline distT="0" distB="0" distL="0" distR="0" wp14:anchorId="008B3F33" wp14:editId="7904250C">
            <wp:extent cx="146050" cy="127000"/>
            <wp:effectExtent l="0" t="0" r="0" b="0"/>
            <wp:docPr id="811" name="Picture 811"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07527C">
        <w:t>  </w:t>
      </w:r>
      <w:r w:rsidR="0007527C">
        <w:rPr>
          <w:b/>
          <w:bCs/>
          <w:i/>
          <w:iCs/>
        </w:rPr>
        <w:t xml:space="preserve">Notes: </w:t>
      </w:r>
      <w:r w:rsidR="0007527C">
        <w:t xml:space="preserve">If you are modifying an analysis that already has some elements included, the variable that you select in this step will not modify the variable used in the elements that have already been included. Changing the variable here only determines the variable that will be used in elements that you add subsequently. </w:t>
      </w:r>
      <w:r w:rsidR="0007527C">
        <w:br/>
        <w:t>To change the variable of an element modify the element's display options.</w:t>
      </w:r>
    </w:p>
    <w:bookmarkStart w:id="406" w:name="analyses_linearregression_linreg_3552"/>
    <w:bookmarkEnd w:id="406"/>
    <w:p w:rsidR="0007527C" w:rsidRDefault="0007527C">
      <w:pPr>
        <w:pStyle w:val="Heading4"/>
        <w:divId w:val="1242636461"/>
      </w:pPr>
      <w:r>
        <w:fldChar w:fldCharType="begin"/>
      </w:r>
      <w:r>
        <w:instrText xml:space="preserve"> XE "Linear regression wizard: step 2" \* MERGEFORMAT </w:instrText>
      </w:r>
      <w:r>
        <w:fldChar w:fldCharType="end"/>
      </w:r>
      <w:r>
        <w:t>Linear Regression Wizard: Step 2</w:t>
      </w:r>
    </w:p>
    <w:p w:rsidR="0007527C" w:rsidRDefault="0007527C">
      <w:pPr>
        <w:pStyle w:val="Heading5"/>
        <w:divId w:val="2051107146"/>
      </w:pPr>
      <w:r>
        <w:t>Overview</w:t>
      </w:r>
    </w:p>
    <w:p w:rsidR="0007527C" w:rsidRDefault="0007527C">
      <w:pPr>
        <w:divId w:val="2051107146"/>
      </w:pPr>
      <w:r>
        <w:t xml:space="preserve">The second step of the Linear Regression Wizard allows you to select the year of accounting data you want to consider for each variable selected in </w:t>
      </w:r>
      <w:hyperlink w:anchor="analyses_linearregression_linreg_1416" w:history="1">
        <w:r>
          <w:rPr>
            <w:rStyle w:val="Hyperlink"/>
            <w:color w:val="0000FF"/>
          </w:rPr>
          <w:t>step 1</w:t>
        </w:r>
      </w:hyperlink>
      <w:r>
        <w:t>.</w:t>
      </w:r>
    </w:p>
    <w:p w:rsidR="0007527C" w:rsidRPr="00A24BB0" w:rsidRDefault="0007527C">
      <w:pPr>
        <w:divId w:val="2051107146"/>
      </w:pPr>
      <w:r w:rsidRPr="00A24BB0">
        <w:rPr>
          <w:rStyle w:val="Drop-downhotspot"/>
          <w:b/>
          <w:bCs/>
          <w:color w:val="003366"/>
        </w:rPr>
        <w:t>Step 2 dialog</w:t>
      </w:r>
    </w:p>
    <w:p w:rsidR="0007527C" w:rsidRDefault="00A24BB0" w:rsidP="00503423">
      <w:pPr>
        <w:divId w:val="1613244280"/>
      </w:pPr>
      <w:r>
        <w:rPr>
          <w:noProof/>
          <w:lang w:val="en-US" w:eastAsia="en-US"/>
        </w:rPr>
        <w:lastRenderedPageBreak/>
        <w:drawing>
          <wp:inline distT="0" distB="0" distL="0" distR="0" wp14:anchorId="2F0E2CEE" wp14:editId="4DDE774F">
            <wp:extent cx="5765800" cy="4044950"/>
            <wp:effectExtent l="0" t="0" r="0" b="0"/>
            <wp:docPr id="812" name="Picture 812" descr="LinReSte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LinReStep2"/>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765800" cy="4044950"/>
                    </a:xfrm>
                    <a:prstGeom prst="rect">
                      <a:avLst/>
                    </a:prstGeom>
                    <a:noFill/>
                    <a:ln>
                      <a:noFill/>
                    </a:ln>
                  </pic:spPr>
                </pic:pic>
              </a:graphicData>
            </a:graphic>
          </wp:inline>
        </w:drawing>
      </w:r>
    </w:p>
    <w:p w:rsidR="0007527C" w:rsidRDefault="0007527C">
      <w:pPr>
        <w:pStyle w:val="Heading5"/>
        <w:divId w:val="2051107146"/>
      </w:pPr>
      <w:r>
        <w:t>Steps to follow</w:t>
      </w:r>
    </w:p>
    <w:p w:rsidR="0007527C" w:rsidRDefault="0007527C" w:rsidP="002E7032">
      <w:pPr>
        <w:numPr>
          <w:ilvl w:val="0"/>
          <w:numId w:val="422"/>
        </w:numPr>
        <w:tabs>
          <w:tab w:val="left" w:pos="720"/>
        </w:tabs>
        <w:divId w:val="2051107146"/>
      </w:pPr>
      <w:r>
        <w:t xml:space="preserve">For each selected variable, select the Relative years or Absolute years tab at the top of the wizard. </w:t>
      </w:r>
    </w:p>
    <w:p w:rsidR="0007527C" w:rsidRDefault="0007527C" w:rsidP="002E7032">
      <w:pPr>
        <w:numPr>
          <w:ilvl w:val="0"/>
          <w:numId w:val="422"/>
        </w:numPr>
        <w:tabs>
          <w:tab w:val="left" w:pos="720"/>
        </w:tabs>
        <w:divId w:val="2051107146"/>
      </w:pPr>
      <w:r>
        <w:t xml:space="preserve">Select the check box(es) corresponding to the year(s) you want to consider for each variable in your analysis. </w:t>
      </w:r>
    </w:p>
    <w:p w:rsidR="0007527C" w:rsidRDefault="0007527C" w:rsidP="002E7032">
      <w:pPr>
        <w:numPr>
          <w:ilvl w:val="0"/>
          <w:numId w:val="422"/>
        </w:numPr>
        <w:tabs>
          <w:tab w:val="left" w:pos="720"/>
        </w:tabs>
        <w:divId w:val="2051107146"/>
      </w:pPr>
      <w:r>
        <w:t xml:space="preserve">Click the </w:t>
      </w:r>
      <w:r>
        <w:rPr>
          <w:rStyle w:val="uicontrol"/>
        </w:rPr>
        <w:t>Next</w:t>
      </w:r>
      <w:r>
        <w:t xml:space="preserve"> link to move to the </w:t>
      </w:r>
      <w:hyperlink w:anchor="analyses_linearregression_linreg_517" w:history="1">
        <w:r>
          <w:rPr>
            <w:rStyle w:val="Hyperlink"/>
            <w:color w:val="0000FF"/>
          </w:rPr>
          <w:t>next step</w:t>
        </w:r>
      </w:hyperlink>
      <w:r>
        <w:t xml:space="preserve"> of the wizard.</w:t>
      </w:r>
    </w:p>
    <w:p w:rsidR="0007527C" w:rsidRDefault="0007527C">
      <w:pPr>
        <w:spacing w:before="0" w:after="0"/>
        <w:divId w:val="1242636461"/>
        <w:rPr>
          <w:rFonts w:ascii="Times New Roman" w:hAnsi="Times New Roman"/>
          <w:color w:val="auto"/>
          <w:sz w:val="24"/>
          <w:szCs w:val="24"/>
        </w:rPr>
      </w:pPr>
      <w:r>
        <w:rPr>
          <w:rFonts w:ascii="Times New Roman" w:hAnsi="Times New Roman"/>
          <w:color w:val="auto"/>
          <w:sz w:val="24"/>
          <w:szCs w:val="24"/>
        </w:rPr>
        <w:t xml:space="preserve">  </w:t>
      </w:r>
    </w:p>
    <w:p w:rsidR="0007527C" w:rsidRDefault="00A24BB0">
      <w:pPr>
        <w:pStyle w:val="notes"/>
        <w:divId w:val="1483038298"/>
      </w:pPr>
      <w:r>
        <w:rPr>
          <w:noProof/>
          <w:lang w:val="en-US" w:eastAsia="en-US"/>
        </w:rPr>
        <w:drawing>
          <wp:inline distT="0" distB="0" distL="0" distR="0" wp14:anchorId="6A93EB29" wp14:editId="47B17F73">
            <wp:extent cx="146050" cy="127000"/>
            <wp:effectExtent l="0" t="0" r="0" b="0"/>
            <wp:docPr id="813" name="Picture 813"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07527C">
        <w:t>  </w:t>
      </w:r>
      <w:r w:rsidR="0007527C">
        <w:rPr>
          <w:b/>
          <w:bCs/>
          <w:i/>
          <w:iCs/>
        </w:rPr>
        <w:t xml:space="preserve">Notes: </w:t>
      </w:r>
    </w:p>
    <w:p w:rsidR="0007527C" w:rsidRDefault="0007527C" w:rsidP="002E7032">
      <w:pPr>
        <w:pStyle w:val="notes"/>
        <w:numPr>
          <w:ilvl w:val="0"/>
          <w:numId w:val="423"/>
        </w:numPr>
        <w:tabs>
          <w:tab w:val="left" w:pos="720"/>
        </w:tabs>
        <w:divId w:val="1483038298"/>
      </w:pPr>
      <w:r>
        <w:t xml:space="preserve">If you are modifying an analysis that already has some elements included, the year that you select in this step will not modify the year used in the elements that have already been included. Changing the year here only determines the year that will be considered in elements that you add subsequently. </w:t>
      </w:r>
      <w:r>
        <w:br/>
        <w:t>To change the year of an element  modify the element's display options.     </w:t>
      </w:r>
    </w:p>
    <w:p w:rsidR="0007527C" w:rsidRDefault="0007527C" w:rsidP="002E7032">
      <w:pPr>
        <w:pStyle w:val="notes"/>
        <w:numPr>
          <w:ilvl w:val="0"/>
          <w:numId w:val="423"/>
        </w:numPr>
        <w:tabs>
          <w:tab w:val="left" w:pos="720"/>
        </w:tabs>
        <w:divId w:val="1483038298"/>
      </w:pPr>
      <w:r>
        <w:t>Selecting different years for the two variables can be useful to determine the relationship of variables at different times (e.g. relationship of turnover at time T and number of employees at time T+1).</w:t>
      </w:r>
    </w:p>
    <w:p w:rsidR="0007527C" w:rsidRDefault="0007527C">
      <w:pPr>
        <w:spacing w:before="0" w:after="0"/>
        <w:divId w:val="1242636461"/>
        <w:rPr>
          <w:rFonts w:ascii="Times New Roman" w:hAnsi="Times New Roman"/>
          <w:color w:val="auto"/>
          <w:sz w:val="24"/>
          <w:szCs w:val="24"/>
        </w:rPr>
      </w:pPr>
      <w:r>
        <w:rPr>
          <w:rFonts w:ascii="Times New Roman" w:hAnsi="Times New Roman"/>
          <w:color w:val="auto"/>
          <w:sz w:val="24"/>
          <w:szCs w:val="24"/>
        </w:rPr>
        <w:t xml:space="preserve">   </w:t>
      </w:r>
    </w:p>
    <w:bookmarkStart w:id="407" w:name="analyses_linearregression_linreg_517"/>
    <w:bookmarkEnd w:id="407"/>
    <w:p w:rsidR="00471E9C" w:rsidRDefault="00471E9C">
      <w:pPr>
        <w:pStyle w:val="Heading4"/>
        <w:divId w:val="64256864"/>
      </w:pPr>
      <w:r>
        <w:fldChar w:fldCharType="begin"/>
      </w:r>
      <w:r>
        <w:instrText xml:space="preserve"> XE "Linear regression wizard: step 3" \* MERGEFORMAT </w:instrText>
      </w:r>
      <w:r>
        <w:fldChar w:fldCharType="end"/>
      </w:r>
      <w:r>
        <w:t>Linear Regression Wizard: Step 3</w:t>
      </w:r>
    </w:p>
    <w:p w:rsidR="00471E9C" w:rsidRDefault="00471E9C">
      <w:pPr>
        <w:pStyle w:val="Heading5"/>
        <w:divId w:val="1900166267"/>
      </w:pPr>
      <w:r>
        <w:t>Overview</w:t>
      </w:r>
    </w:p>
    <w:p w:rsidR="00471E9C" w:rsidRDefault="00471E9C">
      <w:pPr>
        <w:divId w:val="1900166267"/>
      </w:pPr>
      <w:r>
        <w:t xml:space="preserve">The third and final step of the Linear Regression Wizard allows you to select the elements you want to include in the </w:t>
      </w:r>
      <w:hyperlink w:anchor="analyses_linearregression_linreg_3188" w:history="1">
        <w:r>
          <w:rPr>
            <w:rStyle w:val="Hyperlink"/>
            <w:color w:val="0000FF"/>
          </w:rPr>
          <w:t>results of the regression analysis</w:t>
        </w:r>
      </w:hyperlink>
      <w:r>
        <w:t>.</w:t>
      </w:r>
    </w:p>
    <w:p w:rsidR="00471E9C" w:rsidRPr="00A24BB0" w:rsidRDefault="00471E9C">
      <w:pPr>
        <w:divId w:val="1900166267"/>
      </w:pPr>
      <w:r w:rsidRPr="00A24BB0">
        <w:rPr>
          <w:rStyle w:val="Drop-downhotspot"/>
          <w:b/>
          <w:bCs/>
          <w:color w:val="003366"/>
        </w:rPr>
        <w:t>Step 3 dialog</w:t>
      </w:r>
    </w:p>
    <w:p w:rsidR="00471E9C" w:rsidRDefault="00A24BB0" w:rsidP="00503423">
      <w:pPr>
        <w:divId w:val="1092820409"/>
      </w:pPr>
      <w:r>
        <w:rPr>
          <w:noProof/>
          <w:lang w:val="en-US" w:eastAsia="en-US"/>
        </w:rPr>
        <w:lastRenderedPageBreak/>
        <w:drawing>
          <wp:inline distT="0" distB="0" distL="0" distR="0" wp14:anchorId="7F734CC5" wp14:editId="05551449">
            <wp:extent cx="5765800" cy="3562350"/>
            <wp:effectExtent l="0" t="0" r="0" b="0"/>
            <wp:docPr id="814" name="Picture 814" descr="LinRegSte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LinRegStep3"/>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765800" cy="3562350"/>
                    </a:xfrm>
                    <a:prstGeom prst="rect">
                      <a:avLst/>
                    </a:prstGeom>
                    <a:noFill/>
                    <a:ln>
                      <a:noFill/>
                    </a:ln>
                  </pic:spPr>
                </pic:pic>
              </a:graphicData>
            </a:graphic>
          </wp:inline>
        </w:drawing>
      </w:r>
    </w:p>
    <w:p w:rsidR="00471E9C" w:rsidRDefault="00471E9C">
      <w:pPr>
        <w:divId w:val="1900166267"/>
      </w:pPr>
      <w:r>
        <w:t xml:space="preserve">Two types of presentation element can be selected, which are listed under </w:t>
      </w:r>
      <w:r>
        <w:rPr>
          <w:rStyle w:val="uicontrol"/>
        </w:rPr>
        <w:t>Options</w:t>
      </w:r>
      <w:r>
        <w:t xml:space="preserve">: </w:t>
      </w:r>
    </w:p>
    <w:p w:rsidR="00471E9C" w:rsidRDefault="00927FD0" w:rsidP="002E7032">
      <w:pPr>
        <w:numPr>
          <w:ilvl w:val="0"/>
          <w:numId w:val="424"/>
        </w:numPr>
        <w:tabs>
          <w:tab w:val="left" w:pos="720"/>
        </w:tabs>
        <w:divId w:val="1900166267"/>
      </w:pPr>
      <w:hyperlink w:anchor="analyses_linearregression_linreg_3555" w:history="1">
        <w:r w:rsidR="00471E9C">
          <w:rPr>
            <w:rStyle w:val="Hyperlink"/>
            <w:color w:val="0000FF"/>
          </w:rPr>
          <w:t>Table</w:t>
        </w:r>
      </w:hyperlink>
    </w:p>
    <w:p w:rsidR="00471E9C" w:rsidRDefault="00927FD0" w:rsidP="002E7032">
      <w:pPr>
        <w:numPr>
          <w:ilvl w:val="0"/>
          <w:numId w:val="424"/>
        </w:numPr>
        <w:tabs>
          <w:tab w:val="left" w:pos="720"/>
        </w:tabs>
        <w:divId w:val="1900166267"/>
      </w:pPr>
      <w:hyperlink w:anchor="analyses_linearregression_regcha_5893" w:history="1">
        <w:r w:rsidR="00471E9C">
          <w:rPr>
            <w:rStyle w:val="Hyperlink"/>
            <w:color w:val="0000FF"/>
          </w:rPr>
          <w:t>Regression chart</w:t>
        </w:r>
      </w:hyperlink>
    </w:p>
    <w:p w:rsidR="00471E9C" w:rsidRDefault="00471E9C">
      <w:pPr>
        <w:pStyle w:val="Heading5"/>
        <w:divId w:val="1900166267"/>
      </w:pPr>
      <w:r>
        <w:t>Steps to follow</w:t>
      </w:r>
    </w:p>
    <w:p w:rsidR="00471E9C" w:rsidRDefault="00471E9C" w:rsidP="002E7032">
      <w:pPr>
        <w:numPr>
          <w:ilvl w:val="0"/>
          <w:numId w:val="425"/>
        </w:numPr>
        <w:tabs>
          <w:tab w:val="clear" w:pos="720"/>
          <w:tab w:val="left" w:pos="420"/>
        </w:tabs>
        <w:ind w:left="420"/>
        <w:divId w:val="1900166267"/>
      </w:pPr>
      <w:r>
        <w:t xml:space="preserve">Click an element to add it. The selected element is then displayed under </w:t>
      </w:r>
      <w:r>
        <w:rPr>
          <w:rStyle w:val="uicontrol"/>
        </w:rPr>
        <w:t>Your selections</w:t>
      </w:r>
      <w:r>
        <w:t>.</w:t>
      </w:r>
    </w:p>
    <w:p w:rsidR="00471E9C" w:rsidRDefault="00471E9C" w:rsidP="002E7032">
      <w:pPr>
        <w:numPr>
          <w:ilvl w:val="0"/>
          <w:numId w:val="425"/>
        </w:numPr>
        <w:tabs>
          <w:tab w:val="clear" w:pos="720"/>
          <w:tab w:val="left" w:pos="420"/>
        </w:tabs>
        <w:ind w:left="420"/>
        <w:divId w:val="1900166267"/>
      </w:pPr>
      <w:r>
        <w:t xml:space="preserve">To remove an element, clear its check box in the table under </w:t>
      </w:r>
      <w:r>
        <w:rPr>
          <w:rStyle w:val="uicontrol"/>
        </w:rPr>
        <w:t>Your selections</w:t>
      </w:r>
      <w:r>
        <w:t xml:space="preserve"> (clearing the check box in the header removes all elements).</w:t>
      </w:r>
    </w:p>
    <w:p w:rsidR="00471E9C" w:rsidRDefault="00471E9C" w:rsidP="002E7032">
      <w:pPr>
        <w:numPr>
          <w:ilvl w:val="0"/>
          <w:numId w:val="425"/>
        </w:numPr>
        <w:tabs>
          <w:tab w:val="clear" w:pos="720"/>
          <w:tab w:val="left" w:pos="420"/>
        </w:tabs>
        <w:ind w:left="420"/>
        <w:divId w:val="1900166267"/>
      </w:pPr>
      <w:r>
        <w:t>The analysis results will present the elements in the same order as they appear in the table. You can change this by dragging and dropping them to the desired position.</w:t>
      </w:r>
    </w:p>
    <w:p w:rsidR="00471E9C" w:rsidRDefault="00471E9C" w:rsidP="002E7032">
      <w:pPr>
        <w:numPr>
          <w:ilvl w:val="0"/>
          <w:numId w:val="425"/>
        </w:numPr>
        <w:tabs>
          <w:tab w:val="clear" w:pos="720"/>
          <w:tab w:val="left" w:pos="420"/>
        </w:tabs>
        <w:ind w:left="420"/>
        <w:divId w:val="1900166267"/>
      </w:pPr>
      <w:r>
        <w:t xml:space="preserve">Each element will display the results according to your choices in </w:t>
      </w:r>
      <w:hyperlink w:anchor="analyses_linearregression_linreg_1416" w:history="1">
        <w:r>
          <w:rPr>
            <w:rStyle w:val="Hyperlink"/>
            <w:color w:val="0000FF"/>
          </w:rPr>
          <w:t>step 1</w:t>
        </w:r>
      </w:hyperlink>
      <w:r>
        <w:t xml:space="preserve"> and </w:t>
      </w:r>
      <w:hyperlink w:anchor="analyses_linearregression_linreg_3552" w:history="1">
        <w:r>
          <w:rPr>
            <w:rStyle w:val="Hyperlink"/>
            <w:color w:val="0000FF"/>
          </w:rPr>
          <w:t>step 2</w:t>
        </w:r>
      </w:hyperlink>
      <w:r>
        <w:t xml:space="preserve"> of the Wizard. You can modify both the year and variable, and can further customise the display of each element by clicking the corresponding </w:t>
      </w:r>
      <w:r>
        <w:rPr>
          <w:rStyle w:val="uicontrol"/>
        </w:rPr>
        <w:t>Display options</w:t>
      </w:r>
      <w:r>
        <w:t xml:space="preserve"> link.</w:t>
      </w:r>
    </w:p>
    <w:p w:rsidR="00471E9C" w:rsidRDefault="00471E9C" w:rsidP="002E7032">
      <w:pPr>
        <w:numPr>
          <w:ilvl w:val="0"/>
          <w:numId w:val="425"/>
        </w:numPr>
        <w:tabs>
          <w:tab w:val="clear" w:pos="720"/>
          <w:tab w:val="left" w:pos="420"/>
        </w:tabs>
        <w:ind w:left="420"/>
        <w:divId w:val="1900166267"/>
      </w:pPr>
      <w:r>
        <w:t xml:space="preserve">Click the </w:t>
      </w:r>
      <w:r>
        <w:rPr>
          <w:rStyle w:val="uicontrol"/>
        </w:rPr>
        <w:t>Finish</w:t>
      </w:r>
      <w:r>
        <w:t xml:space="preserve"> button to generate and </w:t>
      </w:r>
      <w:hyperlink w:anchor="analyses_linearregression_linreg_3188" w:history="1">
        <w:r>
          <w:rPr>
            <w:rStyle w:val="Hyperlink"/>
            <w:color w:val="0000FF"/>
          </w:rPr>
          <w:t>view the results</w:t>
        </w:r>
      </w:hyperlink>
      <w:r>
        <w:t xml:space="preserve"> of the regression analysis.</w:t>
      </w:r>
    </w:p>
    <w:p w:rsidR="00471E9C" w:rsidRDefault="00A24BB0">
      <w:pPr>
        <w:pStyle w:val="tip"/>
        <w:divId w:val="1290211089"/>
      </w:pPr>
      <w:r>
        <w:rPr>
          <w:noProof/>
          <w:lang w:val="en-US" w:eastAsia="en-US"/>
        </w:rPr>
        <w:drawing>
          <wp:inline distT="0" distB="0" distL="0" distR="0" wp14:anchorId="2BF7EB98" wp14:editId="6115ED19">
            <wp:extent cx="133350" cy="222250"/>
            <wp:effectExtent l="0" t="0" r="0" b="0"/>
            <wp:docPr id="815" name="Picture 815" descr="Ampo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Ampoul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3350" cy="222250"/>
                    </a:xfrm>
                    <a:prstGeom prst="rect">
                      <a:avLst/>
                    </a:prstGeom>
                    <a:noFill/>
                    <a:ln>
                      <a:noFill/>
                    </a:ln>
                  </pic:spPr>
                </pic:pic>
              </a:graphicData>
            </a:graphic>
          </wp:inline>
        </w:drawing>
      </w:r>
      <w:r w:rsidR="00471E9C">
        <w:t> </w:t>
      </w:r>
      <w:r w:rsidR="00471E9C">
        <w:rPr>
          <w:b/>
          <w:bCs/>
          <w:i/>
          <w:iCs/>
        </w:rPr>
        <w:t>TIP</w:t>
      </w:r>
      <w:r w:rsidR="00471E9C">
        <w:t xml:space="preserve">: You can add as many elements of the same type as you want in one same analysis. Use the </w:t>
      </w:r>
      <w:r w:rsidR="00471E9C">
        <w:rPr>
          <w:b/>
          <w:bCs/>
        </w:rPr>
        <w:t>Display options</w:t>
      </w:r>
      <w:r w:rsidR="00471E9C">
        <w:t xml:space="preserve"> to customise each element so you can view the results from different perspectives.</w:t>
      </w:r>
    </w:p>
    <w:p w:rsidR="00471E9C" w:rsidRDefault="00471E9C">
      <w:pPr>
        <w:spacing w:before="0" w:after="0"/>
        <w:divId w:val="64256864"/>
        <w:rPr>
          <w:rFonts w:ascii="Times New Roman" w:hAnsi="Times New Roman"/>
          <w:color w:val="auto"/>
          <w:sz w:val="24"/>
          <w:szCs w:val="24"/>
        </w:rPr>
      </w:pPr>
      <w:r>
        <w:rPr>
          <w:rFonts w:ascii="Times New Roman" w:hAnsi="Times New Roman"/>
          <w:color w:val="auto"/>
          <w:sz w:val="24"/>
          <w:szCs w:val="24"/>
        </w:rPr>
        <w:t xml:space="preserve">    </w:t>
      </w:r>
    </w:p>
    <w:p w:rsidR="00471E9C" w:rsidRDefault="00471E9C">
      <w:pPr>
        <w:pStyle w:val="Heading3"/>
        <w:divId w:val="64256864"/>
      </w:pPr>
      <w:bookmarkStart w:id="408" w:name="_Toc417578534"/>
      <w:r>
        <w:t>Working with the results of a linear regression</w:t>
      </w:r>
      <w:bookmarkEnd w:id="408"/>
    </w:p>
    <w:p w:rsidR="00471E9C" w:rsidRDefault="00471E9C">
      <w:pPr>
        <w:spacing w:before="0" w:after="0"/>
        <w:divId w:val="1496460570"/>
        <w:rPr>
          <w:color w:val="auto"/>
        </w:rPr>
      </w:pPr>
      <w:r>
        <w:rPr>
          <w:color w:val="auto"/>
        </w:rPr>
        <w:fldChar w:fldCharType="begin"/>
      </w:r>
      <w:r>
        <w:rPr>
          <w:color w:val="auto"/>
        </w:rPr>
        <w:instrText xml:space="preserve"> XE "Working with the results of a linear regression" \* MERGEFORMAT </w:instrText>
      </w:r>
      <w:r>
        <w:rPr>
          <w:color w:val="auto"/>
        </w:rPr>
        <w:fldChar w:fldCharType="end"/>
      </w:r>
    </w:p>
    <w:p w:rsidR="00471E9C" w:rsidRDefault="00471E9C">
      <w:pPr>
        <w:pStyle w:val="Heading4"/>
        <w:divId w:val="1496460570"/>
      </w:pPr>
      <w:bookmarkStart w:id="409" w:name="analyses_linearregression_linreg_3188"/>
      <w:bookmarkEnd w:id="409"/>
      <w:r>
        <w:t>Overview</w:t>
      </w:r>
    </w:p>
    <w:p w:rsidR="00471E9C" w:rsidRDefault="00471E9C">
      <w:pPr>
        <w:divId w:val="1496460570"/>
      </w:pPr>
      <w:r>
        <w:t>After having loaded a predefined analysis, loaded a previously saved analysis or built a new analysis with the Linear Regression Wizard, the results of the analysis are displayed.</w:t>
      </w:r>
    </w:p>
    <w:p w:rsidR="00471E9C" w:rsidRDefault="00471E9C">
      <w:pPr>
        <w:divId w:val="1496460570"/>
      </w:pPr>
      <w:r>
        <w:t xml:space="preserve">The regression analysis is composed of elements that can be of two types: </w:t>
      </w:r>
    </w:p>
    <w:p w:rsidR="00471E9C" w:rsidRDefault="00927FD0" w:rsidP="002E7032">
      <w:pPr>
        <w:numPr>
          <w:ilvl w:val="0"/>
          <w:numId w:val="426"/>
        </w:numPr>
        <w:tabs>
          <w:tab w:val="left" w:pos="720"/>
        </w:tabs>
        <w:divId w:val="1496460570"/>
      </w:pPr>
      <w:hyperlink w:anchor="analyses_linearregression_linreg_3555" w:history="1">
        <w:r w:rsidR="00471E9C">
          <w:rPr>
            <w:rStyle w:val="Hyperlink"/>
            <w:color w:val="0000FF"/>
          </w:rPr>
          <w:t>Linear regression table</w:t>
        </w:r>
      </w:hyperlink>
    </w:p>
    <w:p w:rsidR="00471E9C" w:rsidRDefault="00927FD0" w:rsidP="002E7032">
      <w:pPr>
        <w:numPr>
          <w:ilvl w:val="0"/>
          <w:numId w:val="426"/>
        </w:numPr>
        <w:tabs>
          <w:tab w:val="left" w:pos="720"/>
        </w:tabs>
        <w:divId w:val="1496460570"/>
      </w:pPr>
      <w:hyperlink w:anchor="analyses_linearregression_regcha_5893" w:history="1">
        <w:r w:rsidR="00471E9C">
          <w:rPr>
            <w:rStyle w:val="Hyperlink"/>
            <w:color w:val="0000FF"/>
          </w:rPr>
          <w:t>Regression chart</w:t>
        </w:r>
      </w:hyperlink>
    </w:p>
    <w:p w:rsidR="00471E9C" w:rsidRDefault="00471E9C">
      <w:pPr>
        <w:divId w:val="1496460570"/>
      </w:pPr>
      <w:r>
        <w:t xml:space="preserve">An analysis can be composed of more than one element of the same type. The display of each individual element can be customised allowing you to have a different perspective on the same set of data. </w:t>
      </w:r>
    </w:p>
    <w:p w:rsidR="00471E9C" w:rsidRDefault="00471E9C">
      <w:pPr>
        <w:divId w:val="1496460570"/>
      </w:pPr>
      <w:r>
        <w:t>For example you can include two tables analysing the relationship of two variables among the same group of companies, or two tables analysing the relationship of one variable among two groups of companies or one group of companies for two years.</w:t>
      </w:r>
    </w:p>
    <w:p w:rsidR="00471E9C" w:rsidRDefault="00471E9C">
      <w:pPr>
        <w:divId w:val="1496460570"/>
      </w:pPr>
      <w:r>
        <w:t xml:space="preserve">To customise the display options of an element click the </w:t>
      </w:r>
      <w:r>
        <w:rPr>
          <w:rStyle w:val="uicontrol"/>
        </w:rPr>
        <w:t>Options</w:t>
      </w:r>
      <w:r>
        <w:t xml:space="preserve"> link from the upper right of the element.</w:t>
      </w:r>
    </w:p>
    <w:p w:rsidR="00471E9C" w:rsidRDefault="00471E9C">
      <w:pPr>
        <w:divId w:val="1496460570"/>
      </w:pPr>
      <w:r>
        <w:t xml:space="preserve">Use the scrollbar to navigate between the elements included in your analysis. </w:t>
      </w:r>
    </w:p>
    <w:p w:rsidR="00471E9C" w:rsidRDefault="00471E9C">
      <w:pPr>
        <w:pStyle w:val="Heading4"/>
        <w:divId w:val="1496460570"/>
      </w:pPr>
      <w:r>
        <w:t>Analysis results toolbar</w:t>
      </w:r>
    </w:p>
    <w:p w:rsidR="00471E9C" w:rsidRDefault="00471E9C">
      <w:pPr>
        <w:divId w:val="1496460570"/>
      </w:pPr>
      <w:r>
        <w:t xml:space="preserve">The following icons are available in the toolbar displayed at the top the results of the analysis: </w:t>
      </w:r>
    </w:p>
    <w:tbl>
      <w:tblPr>
        <w:tblW w:w="8488" w:type="dxa"/>
        <w:tblInd w:w="600"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1590"/>
        <w:gridCol w:w="6898"/>
      </w:tblGrid>
      <w:tr w:rsidR="00471E9C" w:rsidTr="00ED1153">
        <w:trPr>
          <w:divId w:val="591745863"/>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471E9C" w:rsidRDefault="00471E9C">
            <w:pPr>
              <w:pStyle w:val="columnheader"/>
            </w:pPr>
            <w:r>
              <w:t>Icon</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471E9C" w:rsidRDefault="00471E9C">
            <w:pPr>
              <w:pStyle w:val="columnheader"/>
            </w:pPr>
            <w:r>
              <w:t>Function</w:t>
            </w:r>
          </w:p>
        </w:tc>
      </w:tr>
      <w:tr w:rsidR="00471E9C" w:rsidTr="00ED1153">
        <w:trPr>
          <w:divId w:val="591745863"/>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471E9C" w:rsidRDefault="00A24BB0">
            <w:pPr>
              <w:pStyle w:val="celltext"/>
              <w:jc w:val="center"/>
            </w:pPr>
            <w:r>
              <w:rPr>
                <w:noProof/>
                <w:lang w:val="en-US" w:eastAsia="en-US"/>
              </w:rPr>
              <w:drawing>
                <wp:inline distT="0" distB="0" distL="0" distR="0" wp14:anchorId="2135D1D8" wp14:editId="28C00551">
                  <wp:extent cx="819150" cy="190500"/>
                  <wp:effectExtent l="0" t="0" r="0" b="0"/>
                  <wp:docPr id="816" name="Picture 816" descr="AggSteps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AggStepsFinal"/>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819150" cy="1905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471E9C" w:rsidRDefault="00471E9C">
            <w:pPr>
              <w:pStyle w:val="celltext"/>
            </w:pPr>
            <w:r>
              <w:t xml:space="preserve">Modify the settings defined at any step of the </w:t>
            </w:r>
            <w:hyperlink w:anchor="analyses_linearregression_linreg_9191" w:history="1">
              <w:r>
                <w:rPr>
                  <w:rStyle w:val="Hyperlink"/>
                  <w:color w:val="0000FF"/>
                </w:rPr>
                <w:t>Linear Regression Wizard</w:t>
              </w:r>
            </w:hyperlink>
            <w:r>
              <w:t xml:space="preserve"> by clicking the corresponding step number  </w:t>
            </w:r>
          </w:p>
        </w:tc>
      </w:tr>
      <w:tr w:rsidR="00471E9C" w:rsidTr="00ED1153">
        <w:trPr>
          <w:divId w:val="591745863"/>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471E9C" w:rsidRDefault="00A24BB0">
            <w:pPr>
              <w:pStyle w:val="celltext"/>
              <w:jc w:val="center"/>
            </w:pPr>
            <w:r>
              <w:rPr>
                <w:noProof/>
                <w:lang w:val="en-US" w:eastAsia="en-US"/>
              </w:rPr>
              <w:drawing>
                <wp:inline distT="0" distB="0" distL="0" distR="0" wp14:anchorId="6998B097" wp14:editId="21BB8B97">
                  <wp:extent cx="584200" cy="203200"/>
                  <wp:effectExtent l="0" t="0" r="0" b="0"/>
                  <wp:docPr id="817" name="Picture 817" descr="AddRemove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AddRemoveSection"/>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84200" cy="2032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471E9C" w:rsidRDefault="00927FD0">
            <w:pPr>
              <w:pStyle w:val="celltext"/>
            </w:pPr>
            <w:hyperlink w:anchor="analyses_linearregression_linreg_517" w:history="1">
              <w:r w:rsidR="00471E9C">
                <w:rPr>
                  <w:rStyle w:val="Hyperlink"/>
                  <w:color w:val="0000FF"/>
                </w:rPr>
                <w:t>Add or remove elements</w:t>
              </w:r>
            </w:hyperlink>
            <w:r w:rsidR="00471E9C">
              <w:t xml:space="preserve"> (tables or graphs) from the regression analysis</w:t>
            </w:r>
          </w:p>
        </w:tc>
      </w:tr>
      <w:tr w:rsidR="00471E9C" w:rsidTr="00ED1153">
        <w:trPr>
          <w:divId w:val="591745863"/>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471E9C" w:rsidRDefault="00A24BB0">
            <w:pPr>
              <w:pStyle w:val="celltext"/>
              <w:jc w:val="center"/>
            </w:pPr>
            <w:r>
              <w:rPr>
                <w:noProof/>
                <w:lang w:val="en-US" w:eastAsia="en-US"/>
              </w:rPr>
              <w:drawing>
                <wp:inline distT="0" distB="0" distL="0" distR="0" wp14:anchorId="32E6E790" wp14:editId="5F4E52A2">
                  <wp:extent cx="514350" cy="171450"/>
                  <wp:effectExtent l="0" t="0" r="0" b="0"/>
                  <wp:docPr id="818" name="Picture 818" descr="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Export"/>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14350" cy="1714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471E9C" w:rsidRDefault="00471E9C">
            <w:pPr>
              <w:pStyle w:val="celltext"/>
            </w:pPr>
            <w:r>
              <w:t>Export the results of the regression analysis to an external document of a specified format (Excel or PDF)</w:t>
            </w:r>
          </w:p>
        </w:tc>
      </w:tr>
      <w:tr w:rsidR="00471E9C" w:rsidTr="00ED1153">
        <w:trPr>
          <w:divId w:val="591745863"/>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471E9C" w:rsidRDefault="00A24BB0">
            <w:pPr>
              <w:pStyle w:val="celltext"/>
              <w:jc w:val="center"/>
            </w:pPr>
            <w:r>
              <w:rPr>
                <w:noProof/>
                <w:lang w:val="en-US" w:eastAsia="en-US"/>
              </w:rPr>
              <w:drawing>
                <wp:inline distT="0" distB="0" distL="0" distR="0" wp14:anchorId="5AC4EA17" wp14:editId="4F555B02">
                  <wp:extent cx="527050" cy="133350"/>
                  <wp:effectExtent l="0" t="0" r="0" b="0"/>
                  <wp:docPr id="819" name="Picture 819" descr="S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Send"/>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27050" cy="1333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471E9C" w:rsidRDefault="00471E9C">
            <w:pPr>
              <w:pStyle w:val="celltext"/>
            </w:pPr>
            <w:r>
              <w:t>Export and send the results of the regression analysis by email to a selection of recipients</w:t>
            </w:r>
          </w:p>
        </w:tc>
      </w:tr>
      <w:tr w:rsidR="00471E9C" w:rsidTr="00ED1153">
        <w:trPr>
          <w:divId w:val="591745863"/>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471E9C" w:rsidRDefault="00A24BB0">
            <w:pPr>
              <w:pStyle w:val="celltext"/>
              <w:jc w:val="center"/>
            </w:pPr>
            <w:r>
              <w:rPr>
                <w:noProof/>
                <w:lang w:val="en-US" w:eastAsia="en-US"/>
              </w:rPr>
              <w:drawing>
                <wp:inline distT="0" distB="0" distL="0" distR="0" wp14:anchorId="18912FB9" wp14:editId="14E09770">
                  <wp:extent cx="438150" cy="146050"/>
                  <wp:effectExtent l="0" t="0" r="0" b="0"/>
                  <wp:docPr id="820" name="Picture 820" descr="Prin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PrintLogo"/>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38150" cy="1460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471E9C" w:rsidRDefault="00471E9C">
            <w:pPr>
              <w:pStyle w:val="celltext"/>
            </w:pPr>
            <w:r>
              <w:t xml:space="preserve">Print out the results of the regression analysis. </w:t>
            </w:r>
          </w:p>
        </w:tc>
      </w:tr>
    </w:tbl>
    <w:p w:rsidR="00471E9C" w:rsidRDefault="00471E9C">
      <w:pPr>
        <w:spacing w:before="0" w:after="0"/>
        <w:divId w:val="64256864"/>
        <w:rPr>
          <w:rFonts w:ascii="Times New Roman" w:hAnsi="Times New Roman"/>
          <w:color w:val="auto"/>
          <w:sz w:val="24"/>
          <w:szCs w:val="24"/>
        </w:rPr>
      </w:pPr>
      <w:r>
        <w:rPr>
          <w:rFonts w:ascii="Times New Roman" w:hAnsi="Times New Roman"/>
          <w:color w:val="auto"/>
          <w:sz w:val="24"/>
          <w:szCs w:val="24"/>
        </w:rPr>
        <w:t xml:space="preserve">  </w:t>
      </w:r>
    </w:p>
    <w:p w:rsidR="00471E9C" w:rsidRDefault="00A24BB0">
      <w:pPr>
        <w:pStyle w:val="notes"/>
        <w:divId w:val="111825147"/>
      </w:pPr>
      <w:r>
        <w:rPr>
          <w:noProof/>
          <w:lang w:val="en-US" w:eastAsia="en-US"/>
        </w:rPr>
        <w:drawing>
          <wp:inline distT="0" distB="0" distL="0" distR="0" wp14:anchorId="071E6541" wp14:editId="341F1F9E">
            <wp:extent cx="146050" cy="127000"/>
            <wp:effectExtent l="0" t="0" r="0" b="0"/>
            <wp:docPr id="821" name="Picture 821"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471E9C">
        <w:t>  </w:t>
      </w:r>
      <w:r w:rsidR="00471E9C">
        <w:rPr>
          <w:b/>
          <w:bCs/>
          <w:i/>
          <w:iCs/>
        </w:rPr>
        <w:t xml:space="preserve">Notes: </w:t>
      </w:r>
    </w:p>
    <w:p w:rsidR="00471E9C" w:rsidRDefault="00471E9C" w:rsidP="002E7032">
      <w:pPr>
        <w:pStyle w:val="notes"/>
        <w:numPr>
          <w:ilvl w:val="0"/>
          <w:numId w:val="427"/>
        </w:numPr>
        <w:tabs>
          <w:tab w:val="left" w:pos="720"/>
        </w:tabs>
        <w:divId w:val="111825147"/>
      </w:pPr>
      <w:r>
        <w:t>Modifying a step in the wizard only determines the variable and year that will be used in elements that you subsequently add to the analysis and not the elements already included in the analysis.</w:t>
      </w:r>
    </w:p>
    <w:p w:rsidR="00471E9C" w:rsidRDefault="00471E9C" w:rsidP="002E7032">
      <w:pPr>
        <w:pStyle w:val="notes"/>
        <w:numPr>
          <w:ilvl w:val="0"/>
          <w:numId w:val="427"/>
        </w:numPr>
        <w:tabs>
          <w:tab w:val="left" w:pos="720"/>
        </w:tabs>
        <w:divId w:val="111825147"/>
      </w:pPr>
      <w:r>
        <w:t>Each individual element may be hidden (</w:t>
      </w:r>
      <w:r w:rsidR="00A24BB0">
        <w:rPr>
          <w:noProof/>
          <w:lang w:val="en-US" w:eastAsia="en-US"/>
        </w:rPr>
        <w:drawing>
          <wp:inline distT="0" distB="0" distL="0" distR="0" wp14:anchorId="290CC24C" wp14:editId="6986A58A">
            <wp:extent cx="146050" cy="184150"/>
            <wp:effectExtent l="0" t="0" r="0" b="0"/>
            <wp:docPr id="822" name="Picture 822" descr="Section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SectionCollaps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t>), deleted (</w:t>
      </w:r>
      <w:r w:rsidR="00A24BB0">
        <w:rPr>
          <w:noProof/>
          <w:lang w:val="en-US" w:eastAsia="en-US"/>
        </w:rPr>
        <w:drawing>
          <wp:inline distT="0" distB="0" distL="0" distR="0" wp14:anchorId="6D89875B" wp14:editId="501AA14C">
            <wp:extent cx="146050" cy="184150"/>
            <wp:effectExtent l="0" t="0" r="0" b="0"/>
            <wp:docPr id="823" name="Picture 823" descr="RepSectio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RepSectionDel"/>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t>) or maximised (</w:t>
      </w:r>
      <w:r w:rsidR="00A24BB0">
        <w:rPr>
          <w:noProof/>
          <w:lang w:val="en-US" w:eastAsia="en-US"/>
        </w:rPr>
        <w:drawing>
          <wp:inline distT="0" distB="0" distL="0" distR="0" wp14:anchorId="28AAC889" wp14:editId="3ADC0723">
            <wp:extent cx="146050" cy="184150"/>
            <wp:effectExtent l="0" t="0" r="0" b="0"/>
            <wp:docPr id="824" name="Picture 824" descr="RepSection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RepSectionMax"/>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t>).</w:t>
      </w:r>
    </w:p>
    <w:p w:rsidR="00471E9C" w:rsidRDefault="00471E9C">
      <w:pPr>
        <w:spacing w:before="0" w:after="0"/>
        <w:divId w:val="64256864"/>
        <w:rPr>
          <w:rFonts w:ascii="Times New Roman" w:hAnsi="Times New Roman"/>
          <w:color w:val="auto"/>
          <w:sz w:val="24"/>
          <w:szCs w:val="24"/>
        </w:rPr>
      </w:pPr>
      <w:r>
        <w:rPr>
          <w:rFonts w:ascii="Times New Roman" w:hAnsi="Times New Roman"/>
          <w:color w:val="auto"/>
          <w:sz w:val="24"/>
          <w:szCs w:val="24"/>
        </w:rPr>
        <w:t xml:space="preserve">    </w:t>
      </w:r>
    </w:p>
    <w:bookmarkStart w:id="410" w:name="analyses_linearregression_linreg_3555"/>
    <w:bookmarkEnd w:id="410"/>
    <w:p w:rsidR="00471E9C" w:rsidRDefault="00471E9C">
      <w:pPr>
        <w:pStyle w:val="Heading4"/>
        <w:divId w:val="64256864"/>
      </w:pPr>
      <w:r>
        <w:fldChar w:fldCharType="begin"/>
      </w:r>
      <w:r>
        <w:instrText xml:space="preserve"> XE "Linear regression table" \* MERGEFORMAT </w:instrText>
      </w:r>
      <w:r>
        <w:fldChar w:fldCharType="end"/>
      </w:r>
      <w:r>
        <w:t>Linear regression table</w:t>
      </w:r>
    </w:p>
    <w:p w:rsidR="00471E9C" w:rsidRDefault="00471E9C">
      <w:pPr>
        <w:pStyle w:val="Heading5"/>
        <w:divId w:val="519205612"/>
      </w:pPr>
      <w:r>
        <w:t>Overview</w:t>
      </w:r>
    </w:p>
    <w:p w:rsidR="00471E9C" w:rsidRDefault="00471E9C">
      <w:pPr>
        <w:divId w:val="519205612"/>
      </w:pPr>
      <w:r>
        <w:t>The regression table displays:</w:t>
      </w:r>
    </w:p>
    <w:p w:rsidR="00471E9C" w:rsidRDefault="00471E9C" w:rsidP="002E7032">
      <w:pPr>
        <w:numPr>
          <w:ilvl w:val="0"/>
          <w:numId w:val="428"/>
        </w:numPr>
        <w:tabs>
          <w:tab w:val="left" w:pos="720"/>
        </w:tabs>
        <w:divId w:val="519205612"/>
      </w:pPr>
      <w:r>
        <w:t>The estimated equation (Y = aX +b) and the correlation coefficient.</w:t>
      </w:r>
    </w:p>
    <w:p w:rsidR="00471E9C" w:rsidRDefault="00471E9C" w:rsidP="002E7032">
      <w:pPr>
        <w:numPr>
          <w:ilvl w:val="0"/>
          <w:numId w:val="429"/>
        </w:numPr>
        <w:tabs>
          <w:tab w:val="left" w:pos="720"/>
        </w:tabs>
        <w:divId w:val="519205612"/>
      </w:pPr>
      <w:r>
        <w:t>All the companies for which the selected variables are available for the selected years.</w:t>
      </w:r>
    </w:p>
    <w:p w:rsidR="00471E9C" w:rsidRDefault="00A24BB0" w:rsidP="002E7032">
      <w:pPr>
        <w:pStyle w:val="notes"/>
        <w:tabs>
          <w:tab w:val="left" w:pos="720"/>
        </w:tabs>
        <w:ind w:left="720"/>
        <w:divId w:val="604383497"/>
      </w:pPr>
      <w:r>
        <w:rPr>
          <w:noProof/>
          <w:lang w:val="en-US" w:eastAsia="en-US"/>
        </w:rPr>
        <w:drawing>
          <wp:inline distT="0" distB="0" distL="0" distR="0" wp14:anchorId="260A9B9D" wp14:editId="00009DF8">
            <wp:extent cx="146050" cy="127000"/>
            <wp:effectExtent l="0" t="0" r="0" b="0"/>
            <wp:docPr id="825" name="Picture 825"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471E9C">
        <w:t>  </w:t>
      </w:r>
      <w:r w:rsidR="00471E9C">
        <w:rPr>
          <w:b/>
          <w:bCs/>
          <w:i/>
          <w:iCs/>
        </w:rPr>
        <w:t>Note</w:t>
      </w:r>
      <w:r w:rsidR="00471E9C">
        <w:t xml:space="preserve">: Click a company name to display the </w:t>
      </w:r>
      <w:hyperlink w:anchor="report_comprep_htm" w:history="1">
        <w:r w:rsidR="00471E9C">
          <w:rPr>
            <w:rStyle w:val="Hyperlink"/>
            <w:color w:val="0000FF"/>
          </w:rPr>
          <w:t>company's report</w:t>
        </w:r>
      </w:hyperlink>
      <w:r w:rsidR="00471E9C">
        <w:t xml:space="preserve"> in a new window.</w:t>
      </w:r>
    </w:p>
    <w:p w:rsidR="00471E9C" w:rsidRDefault="00471E9C" w:rsidP="002E7032">
      <w:pPr>
        <w:numPr>
          <w:ilvl w:val="0"/>
          <w:numId w:val="429"/>
        </w:numPr>
        <w:tabs>
          <w:tab w:val="left" w:pos="720"/>
        </w:tabs>
        <w:divId w:val="519205612"/>
      </w:pPr>
      <w:r>
        <w:t xml:space="preserve">The median, standard deviation and average of the independent variable and dependent variable. </w:t>
      </w:r>
    </w:p>
    <w:p w:rsidR="00471E9C" w:rsidRDefault="00471E9C" w:rsidP="002E7032">
      <w:pPr>
        <w:numPr>
          <w:ilvl w:val="0"/>
          <w:numId w:val="429"/>
        </w:numPr>
        <w:tabs>
          <w:tab w:val="left" w:pos="720"/>
        </w:tabs>
        <w:divId w:val="519205612"/>
      </w:pPr>
      <w:r>
        <w:t>The values of the independent variable</w:t>
      </w:r>
    </w:p>
    <w:p w:rsidR="00471E9C" w:rsidRDefault="00471E9C" w:rsidP="002E7032">
      <w:pPr>
        <w:numPr>
          <w:ilvl w:val="0"/>
          <w:numId w:val="429"/>
        </w:numPr>
        <w:tabs>
          <w:tab w:val="left" w:pos="720"/>
        </w:tabs>
        <w:divId w:val="519205612"/>
      </w:pPr>
      <w:r>
        <w:t>The observed values (real values) of the dependent variable</w:t>
      </w:r>
    </w:p>
    <w:p w:rsidR="00471E9C" w:rsidRDefault="00471E9C" w:rsidP="002E7032">
      <w:pPr>
        <w:numPr>
          <w:ilvl w:val="0"/>
          <w:numId w:val="429"/>
        </w:numPr>
        <w:tabs>
          <w:tab w:val="left" w:pos="720"/>
        </w:tabs>
        <w:divId w:val="519205612"/>
      </w:pPr>
      <w:r>
        <w:t>The value of the dependent variable calculated by the equation (fitted value). The difference between the calculated and real value is the error. The sum of the all the errors are always equal to zero.</w:t>
      </w:r>
    </w:p>
    <w:p w:rsidR="00471E9C" w:rsidRPr="00A24BB0" w:rsidRDefault="00471E9C">
      <w:pPr>
        <w:divId w:val="519205612"/>
      </w:pPr>
      <w:r w:rsidRPr="00A24BB0">
        <w:rPr>
          <w:rStyle w:val="Drop-downhotspot"/>
          <w:b/>
          <w:bCs/>
          <w:color w:val="003366"/>
        </w:rPr>
        <w:t>Regression table</w:t>
      </w:r>
    </w:p>
    <w:p w:rsidR="00471E9C" w:rsidRDefault="00A24BB0" w:rsidP="00503423">
      <w:pPr>
        <w:divId w:val="1123771630"/>
      </w:pPr>
      <w:r>
        <w:rPr>
          <w:noProof/>
          <w:lang w:val="en-US" w:eastAsia="en-US"/>
        </w:rPr>
        <w:lastRenderedPageBreak/>
        <w:drawing>
          <wp:inline distT="0" distB="0" distL="0" distR="0" wp14:anchorId="32B8F4F5" wp14:editId="7C9A27E1">
            <wp:extent cx="5715000" cy="3549650"/>
            <wp:effectExtent l="0" t="0" r="0" b="0"/>
            <wp:docPr id="826" name="Picture 826" descr="LinReg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LinRegTable"/>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715000" cy="3549650"/>
                    </a:xfrm>
                    <a:prstGeom prst="rect">
                      <a:avLst/>
                    </a:prstGeom>
                    <a:noFill/>
                    <a:ln>
                      <a:noFill/>
                    </a:ln>
                  </pic:spPr>
                </pic:pic>
              </a:graphicData>
            </a:graphic>
          </wp:inline>
        </w:drawing>
      </w:r>
    </w:p>
    <w:p w:rsidR="00471E9C" w:rsidRDefault="00471E9C">
      <w:pPr>
        <w:pStyle w:val="Heading5"/>
        <w:divId w:val="519205612"/>
      </w:pPr>
      <w:r>
        <w:t>Working with a regression table</w:t>
      </w:r>
    </w:p>
    <w:p w:rsidR="00471E9C" w:rsidRDefault="00471E9C">
      <w:pPr>
        <w:pStyle w:val="Heading6"/>
        <w:divId w:val="250428389"/>
      </w:pPr>
      <w:r>
        <w:t>Sorting the table</w:t>
      </w:r>
    </w:p>
    <w:p w:rsidR="00471E9C" w:rsidRDefault="00471E9C">
      <w:pPr>
        <w:divId w:val="250428389"/>
      </w:pPr>
      <w:r>
        <w:t>You can sort the table according to any of the three columns:</w:t>
      </w:r>
    </w:p>
    <w:p w:rsidR="00471E9C" w:rsidRDefault="00471E9C" w:rsidP="002E7032">
      <w:pPr>
        <w:numPr>
          <w:ilvl w:val="0"/>
          <w:numId w:val="430"/>
        </w:numPr>
        <w:tabs>
          <w:tab w:val="left" w:pos="720"/>
        </w:tabs>
        <w:divId w:val="250428389"/>
      </w:pPr>
      <w:r>
        <w:t>The value of the independent variable (default)</w:t>
      </w:r>
    </w:p>
    <w:p w:rsidR="00471E9C" w:rsidRDefault="00471E9C" w:rsidP="002E7032">
      <w:pPr>
        <w:numPr>
          <w:ilvl w:val="0"/>
          <w:numId w:val="430"/>
        </w:numPr>
        <w:tabs>
          <w:tab w:val="left" w:pos="720"/>
        </w:tabs>
        <w:divId w:val="250428389"/>
      </w:pPr>
      <w:r>
        <w:t>The real value of the dependent variable</w:t>
      </w:r>
    </w:p>
    <w:p w:rsidR="00471E9C" w:rsidRDefault="00471E9C" w:rsidP="002E7032">
      <w:pPr>
        <w:numPr>
          <w:ilvl w:val="0"/>
          <w:numId w:val="430"/>
        </w:numPr>
        <w:tabs>
          <w:tab w:val="left" w:pos="720"/>
        </w:tabs>
        <w:divId w:val="250428389"/>
      </w:pPr>
      <w:r>
        <w:t>The calculated value of the dependent variable</w:t>
      </w:r>
    </w:p>
    <w:p w:rsidR="00471E9C" w:rsidRDefault="00471E9C" w:rsidP="00503423">
      <w:pPr>
        <w:numPr>
          <w:ilvl w:val="0"/>
          <w:numId w:val="430"/>
        </w:numPr>
        <w:tabs>
          <w:tab w:val="left" w:pos="720"/>
        </w:tabs>
        <w:divId w:val="250428389"/>
      </w:pPr>
      <w:r>
        <w:t xml:space="preserve">To sort the table by a column, click </w:t>
      </w:r>
      <w:r w:rsidR="00A24BB0">
        <w:rPr>
          <w:noProof/>
          <w:lang w:val="en-US" w:eastAsia="en-US"/>
        </w:rPr>
        <w:drawing>
          <wp:inline distT="0" distB="0" distL="0" distR="0" wp14:anchorId="40F8D84D" wp14:editId="258EDBAA">
            <wp:extent cx="88900" cy="114300"/>
            <wp:effectExtent l="0" t="0" r="0" b="0"/>
            <wp:docPr id="827" name="Picture 827" descr="Icon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descr="IconSor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8900" cy="114300"/>
                    </a:xfrm>
                    <a:prstGeom prst="rect">
                      <a:avLst/>
                    </a:prstGeom>
                    <a:noFill/>
                    <a:ln>
                      <a:noFill/>
                    </a:ln>
                  </pic:spPr>
                </pic:pic>
              </a:graphicData>
            </a:graphic>
          </wp:inline>
        </w:drawing>
      </w:r>
      <w:r>
        <w:t xml:space="preserve"> in the column header (</w:t>
      </w:r>
      <w:r w:rsidR="00A24BB0">
        <w:rPr>
          <w:noProof/>
          <w:lang w:val="en-US" w:eastAsia="en-US"/>
        </w:rPr>
        <w:drawing>
          <wp:inline distT="0" distB="0" distL="0" distR="0" wp14:anchorId="748DCC7D" wp14:editId="7EEADF67">
            <wp:extent cx="88900" cy="114300"/>
            <wp:effectExtent l="0" t="0" r="0" b="0"/>
            <wp:docPr id="828" name="Picture 828" descr="IconSortA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IconSortAscendin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88900" cy="114300"/>
                    </a:xfrm>
                    <a:prstGeom prst="rect">
                      <a:avLst/>
                    </a:prstGeom>
                    <a:noFill/>
                    <a:ln>
                      <a:noFill/>
                    </a:ln>
                  </pic:spPr>
                </pic:pic>
              </a:graphicData>
            </a:graphic>
          </wp:inline>
        </w:drawing>
      </w:r>
      <w:r>
        <w:t xml:space="preserve">: indicates an ascending sort; </w:t>
      </w:r>
      <w:r w:rsidR="00A24BB0">
        <w:rPr>
          <w:noProof/>
          <w:lang w:val="en-US" w:eastAsia="en-US"/>
        </w:rPr>
        <w:drawing>
          <wp:inline distT="0" distB="0" distL="0" distR="0" wp14:anchorId="13896656" wp14:editId="1927A4B8">
            <wp:extent cx="88900" cy="114300"/>
            <wp:effectExtent l="0" t="0" r="0" b="0"/>
            <wp:docPr id="829" name="Picture 829" descr="IconSortDe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descr="IconSortDescendi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900" cy="114300"/>
                    </a:xfrm>
                    <a:prstGeom prst="rect">
                      <a:avLst/>
                    </a:prstGeom>
                    <a:noFill/>
                    <a:ln>
                      <a:noFill/>
                    </a:ln>
                  </pic:spPr>
                </pic:pic>
              </a:graphicData>
            </a:graphic>
          </wp:inline>
        </w:drawing>
      </w:r>
      <w:r>
        <w:t>: indicates a descending)</w:t>
      </w:r>
    </w:p>
    <w:p w:rsidR="00471E9C" w:rsidRDefault="00471E9C">
      <w:pPr>
        <w:pStyle w:val="Heading6"/>
        <w:divId w:val="250428389"/>
      </w:pPr>
      <w:r>
        <w:t>Working with the columns</w:t>
      </w:r>
    </w:p>
    <w:p w:rsidR="00471E9C" w:rsidRDefault="00471E9C">
      <w:pPr>
        <w:divId w:val="250428389"/>
      </w:pPr>
      <w:r>
        <w:t xml:space="preserve">You can modify the width of each column by clicking its border and dragging it to the desired width. </w:t>
      </w:r>
    </w:p>
    <w:p w:rsidR="00471E9C" w:rsidRDefault="00471E9C">
      <w:pPr>
        <w:pStyle w:val="Heading6"/>
        <w:divId w:val="250428389"/>
      </w:pPr>
      <w:r>
        <w:t>Swapping the dependent and independent variable</w:t>
      </w:r>
    </w:p>
    <w:p w:rsidR="00471E9C" w:rsidRDefault="00471E9C" w:rsidP="00503423">
      <w:pPr>
        <w:divId w:val="250428389"/>
      </w:pPr>
      <w:r>
        <w:t xml:space="preserve">To swap the dependent and independent variable click the </w:t>
      </w:r>
      <w:r w:rsidR="00A24BB0">
        <w:rPr>
          <w:noProof/>
          <w:lang w:val="en-US" w:eastAsia="en-US"/>
        </w:rPr>
        <w:drawing>
          <wp:inline distT="0" distB="0" distL="0" distR="0" wp14:anchorId="20E6F885" wp14:editId="57D8B957">
            <wp:extent cx="146050" cy="146050"/>
            <wp:effectExtent l="0" t="0" r="0" b="0"/>
            <wp:docPr id="830" name="Picture 830" descr="Icons_Sw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descr="Icons_Swap"/>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icon displayed at the top left corner of the table</w:t>
      </w:r>
    </w:p>
    <w:p w:rsidR="00471E9C" w:rsidRDefault="00471E9C">
      <w:pPr>
        <w:pStyle w:val="Heading6"/>
        <w:divId w:val="250428389"/>
      </w:pPr>
      <w:r>
        <w:t>Removing a company from the table</w:t>
      </w:r>
    </w:p>
    <w:p w:rsidR="00471E9C" w:rsidRDefault="00471E9C" w:rsidP="00503423">
      <w:pPr>
        <w:divId w:val="250428389"/>
      </w:pPr>
      <w:r>
        <w:t xml:space="preserve">To remove a company from the regression table, click the </w:t>
      </w:r>
      <w:r w:rsidR="00A24BB0">
        <w:rPr>
          <w:noProof/>
          <w:lang w:val="en-US" w:eastAsia="en-US"/>
        </w:rPr>
        <w:drawing>
          <wp:inline distT="0" distB="0" distL="0" distR="0" wp14:anchorId="304B3332" wp14:editId="4FF7D0EA">
            <wp:extent cx="127000" cy="127000"/>
            <wp:effectExtent l="0" t="0" r="0" b="0"/>
            <wp:docPr id="831" name="Picture 831"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t xml:space="preserve"> icon corresponding to the company you want to remove. you can restore the deleted companies from the table's </w:t>
      </w:r>
      <w:hyperlink w:anchor="analyses_linearregression_linreg_3555" w:history="1">
        <w:r>
          <w:rPr>
            <w:rStyle w:val="Hyperlink"/>
            <w:color w:val="0000FF"/>
          </w:rPr>
          <w:t>display options</w:t>
        </w:r>
      </w:hyperlink>
      <w:r>
        <w:t xml:space="preserve">. </w:t>
      </w:r>
    </w:p>
    <w:p w:rsidR="00471E9C" w:rsidRDefault="00A24BB0" w:rsidP="00503423">
      <w:pPr>
        <w:pStyle w:val="notes"/>
        <w:divId w:val="698318667"/>
      </w:pPr>
      <w:r>
        <w:rPr>
          <w:noProof/>
          <w:lang w:val="en-US" w:eastAsia="en-US"/>
        </w:rPr>
        <w:drawing>
          <wp:inline distT="0" distB="0" distL="0" distR="0" wp14:anchorId="71169359" wp14:editId="0A1F9E38">
            <wp:extent cx="146050" cy="127000"/>
            <wp:effectExtent l="0" t="0" r="0" b="0"/>
            <wp:docPr id="832" name="Picture 832"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471E9C">
        <w:t>  </w:t>
      </w:r>
      <w:r w:rsidR="00471E9C">
        <w:rPr>
          <w:b/>
          <w:bCs/>
          <w:i/>
          <w:iCs/>
        </w:rPr>
        <w:t>Note</w:t>
      </w:r>
      <w:r w:rsidR="00471E9C">
        <w:t xml:space="preserve">: You can also delete a line corresponding to a summary statistic such as the average or the standard deviation in the same way. You can restore these lines from the table's general </w:t>
      </w:r>
      <w:hyperlink w:anchor="analyses_linearregression_disopt_7393" w:history="1">
        <w:r w:rsidR="00471E9C">
          <w:rPr>
            <w:rStyle w:val="Hyperlink"/>
            <w:color w:val="0000FF"/>
          </w:rPr>
          <w:t>display options</w:t>
        </w:r>
      </w:hyperlink>
      <w:r w:rsidR="00471E9C">
        <w:t xml:space="preserve">. </w:t>
      </w:r>
    </w:p>
    <w:p w:rsidR="00471E9C" w:rsidRDefault="00471E9C">
      <w:pPr>
        <w:pStyle w:val="notes"/>
        <w:divId w:val="519205612"/>
      </w:pPr>
    </w:p>
    <w:p w:rsidR="00471E9C" w:rsidRDefault="00471E9C">
      <w:pPr>
        <w:pStyle w:val="Heading5"/>
        <w:divId w:val="519205612"/>
      </w:pPr>
      <w:r>
        <w:lastRenderedPageBreak/>
        <w:t>Regression table toolbar</w:t>
      </w:r>
    </w:p>
    <w:p w:rsidR="00471E9C" w:rsidRDefault="00471E9C">
      <w:pPr>
        <w:divId w:val="519205612"/>
      </w:pPr>
      <w:r>
        <w:t xml:space="preserve">The icons and links displayed in the table's toolbar are as follows: </w:t>
      </w:r>
    </w:p>
    <w:tbl>
      <w:tblPr>
        <w:tblW w:w="9088"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1081"/>
        <w:gridCol w:w="8007"/>
      </w:tblGrid>
      <w:tr w:rsidR="00471E9C" w:rsidTr="00ED1153">
        <w:trPr>
          <w:divId w:val="1729260018"/>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471E9C" w:rsidRDefault="00471E9C">
            <w:pPr>
              <w:pStyle w:val="columnheader"/>
            </w:pPr>
            <w:r>
              <w:t>Icon/link</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471E9C" w:rsidRDefault="00471E9C">
            <w:pPr>
              <w:pStyle w:val="columnheader"/>
            </w:pPr>
            <w:r>
              <w:t>Function</w:t>
            </w:r>
          </w:p>
        </w:tc>
      </w:tr>
      <w:tr w:rsidR="00471E9C" w:rsidTr="00ED1153">
        <w:trPr>
          <w:divId w:val="1729260018"/>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471E9C" w:rsidRDefault="00471E9C">
            <w:pPr>
              <w:pStyle w:val="celltext"/>
              <w:jc w:val="center"/>
              <w:rPr>
                <w:b/>
                <w:bCs/>
              </w:rPr>
            </w:pPr>
            <w:r>
              <w:rPr>
                <w:b/>
                <w:bCs/>
              </w:rPr>
              <w:t>Options</w:t>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471E9C" w:rsidRDefault="00471E9C">
            <w:pPr>
              <w:pStyle w:val="celltext"/>
            </w:pPr>
            <w:r>
              <w:t xml:space="preserve">Change the </w:t>
            </w:r>
            <w:hyperlink w:anchor="analyses_linearregression_disopt_7393" w:history="1">
              <w:r>
                <w:rPr>
                  <w:rStyle w:val="Hyperlink"/>
                  <w:color w:val="0000FF"/>
                </w:rPr>
                <w:t>display options</w:t>
              </w:r>
            </w:hyperlink>
            <w:r>
              <w:t xml:space="preserve"> of the table.</w:t>
            </w:r>
          </w:p>
        </w:tc>
      </w:tr>
      <w:tr w:rsidR="00471E9C" w:rsidTr="00ED1153">
        <w:trPr>
          <w:divId w:val="1729260018"/>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471E9C" w:rsidRDefault="00A24BB0">
            <w:pPr>
              <w:pStyle w:val="celltext"/>
              <w:jc w:val="center"/>
            </w:pPr>
            <w:r>
              <w:rPr>
                <w:noProof/>
                <w:lang w:val="en-US" w:eastAsia="en-US"/>
              </w:rPr>
              <w:drawing>
                <wp:inline distT="0" distB="0" distL="0" distR="0" wp14:anchorId="7A057892" wp14:editId="3EEF7C04">
                  <wp:extent cx="146050" cy="184150"/>
                  <wp:effectExtent l="0" t="0" r="0" b="0"/>
                  <wp:docPr id="833" name="Picture 833" descr="Section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SectionCollaps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471E9C" w:rsidRDefault="00471E9C">
            <w:pPr>
              <w:pStyle w:val="celltext"/>
            </w:pPr>
            <w:r>
              <w:t xml:space="preserve">Hide (collapse) the table (restore the element by clicking </w:t>
            </w:r>
            <w:r w:rsidR="00A24BB0">
              <w:rPr>
                <w:noProof/>
                <w:lang w:val="en-US" w:eastAsia="en-US"/>
              </w:rPr>
              <w:drawing>
                <wp:inline distT="0" distB="0" distL="0" distR="0" wp14:anchorId="04756C6A" wp14:editId="27CCD283">
                  <wp:extent cx="146050" cy="184150"/>
                  <wp:effectExtent l="0" t="0" r="0" b="0"/>
                  <wp:docPr id="834" name="Picture 834" descr="RepSection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RepSectionShow"/>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t>).</w:t>
            </w:r>
          </w:p>
        </w:tc>
      </w:tr>
      <w:tr w:rsidR="00471E9C" w:rsidTr="00ED1153">
        <w:trPr>
          <w:divId w:val="1729260018"/>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471E9C" w:rsidRDefault="00A24BB0">
            <w:pPr>
              <w:pStyle w:val="celltext"/>
              <w:jc w:val="center"/>
            </w:pPr>
            <w:r>
              <w:rPr>
                <w:noProof/>
                <w:lang w:val="en-US" w:eastAsia="en-US"/>
              </w:rPr>
              <w:drawing>
                <wp:inline distT="0" distB="0" distL="0" distR="0" wp14:anchorId="77B4A14F" wp14:editId="679D5CF7">
                  <wp:extent cx="146050" cy="184150"/>
                  <wp:effectExtent l="0" t="0" r="0" b="0"/>
                  <wp:docPr id="835" name="Picture 835" descr="RepSection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RepSectionMax"/>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471E9C" w:rsidRDefault="00471E9C">
            <w:pPr>
              <w:pStyle w:val="celltext"/>
            </w:pPr>
            <w:r>
              <w:t>Maximise and open the table in a new window. You can also double-click in the section to maximise it.</w:t>
            </w:r>
          </w:p>
        </w:tc>
      </w:tr>
      <w:tr w:rsidR="00471E9C" w:rsidTr="00ED1153">
        <w:trPr>
          <w:divId w:val="1729260018"/>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471E9C" w:rsidRDefault="00A24BB0">
            <w:pPr>
              <w:pStyle w:val="celltext"/>
              <w:jc w:val="center"/>
            </w:pPr>
            <w:r>
              <w:rPr>
                <w:noProof/>
                <w:lang w:val="en-US" w:eastAsia="en-US"/>
              </w:rPr>
              <w:drawing>
                <wp:inline distT="0" distB="0" distL="0" distR="0" wp14:anchorId="1B0466F2" wp14:editId="12EE0505">
                  <wp:extent cx="146050" cy="184150"/>
                  <wp:effectExtent l="0" t="0" r="0" b="0"/>
                  <wp:docPr id="836" name="Picture 836" descr="RepSectio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RepSectionDel"/>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471E9C" w:rsidRDefault="00471E9C">
            <w:pPr>
              <w:pStyle w:val="celltext"/>
            </w:pPr>
            <w:r>
              <w:t xml:space="preserve">Remove the table from the analysis. </w:t>
            </w:r>
          </w:p>
        </w:tc>
      </w:tr>
    </w:tbl>
    <w:bookmarkStart w:id="411" w:name="analyses_linearregression_regcha_5893"/>
    <w:bookmarkEnd w:id="411"/>
    <w:p w:rsidR="00471E9C" w:rsidRDefault="00471E9C">
      <w:pPr>
        <w:pStyle w:val="Heading4"/>
        <w:divId w:val="64256864"/>
      </w:pPr>
      <w:r>
        <w:fldChar w:fldCharType="begin"/>
      </w:r>
      <w:r>
        <w:instrText xml:space="preserve"> XE "Regression chart" \* MERGEFORMAT </w:instrText>
      </w:r>
      <w:r>
        <w:fldChar w:fldCharType="end"/>
      </w:r>
      <w:r>
        <w:t>Regression chart</w:t>
      </w:r>
    </w:p>
    <w:p w:rsidR="00471E9C" w:rsidRDefault="00471E9C">
      <w:pPr>
        <w:pStyle w:val="Heading5"/>
        <w:divId w:val="199318767"/>
      </w:pPr>
      <w:r>
        <w:t>Overview</w:t>
      </w:r>
    </w:p>
    <w:p w:rsidR="00471E9C" w:rsidRDefault="00471E9C">
      <w:pPr>
        <w:divId w:val="199318767"/>
      </w:pPr>
      <w:r>
        <w:t>The regression chart plots, on a two dimensional graph, each observation (company) and the regression line.  </w:t>
      </w:r>
    </w:p>
    <w:p w:rsidR="00471E9C" w:rsidRPr="00A24BB0" w:rsidRDefault="00471E9C">
      <w:pPr>
        <w:divId w:val="199318767"/>
      </w:pPr>
      <w:r w:rsidRPr="00A24BB0">
        <w:rPr>
          <w:rStyle w:val="Drop-downhotspot"/>
          <w:b/>
          <w:bCs/>
          <w:color w:val="003366"/>
        </w:rPr>
        <w:t>Regression chart</w:t>
      </w:r>
    </w:p>
    <w:p w:rsidR="00471E9C" w:rsidRDefault="00A24BB0" w:rsidP="00503423">
      <w:pPr>
        <w:divId w:val="1960136572"/>
      </w:pPr>
      <w:r>
        <w:rPr>
          <w:noProof/>
          <w:lang w:val="en-US" w:eastAsia="en-US"/>
        </w:rPr>
        <w:drawing>
          <wp:inline distT="0" distB="0" distL="0" distR="0" wp14:anchorId="50433FA5" wp14:editId="3EED8AF0">
            <wp:extent cx="5715000" cy="3073400"/>
            <wp:effectExtent l="0" t="0" r="0" b="0"/>
            <wp:docPr id="837" name="Picture 837" descr="LinRegi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LinRegiChart"/>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715000" cy="3073400"/>
                    </a:xfrm>
                    <a:prstGeom prst="rect">
                      <a:avLst/>
                    </a:prstGeom>
                    <a:noFill/>
                    <a:ln>
                      <a:noFill/>
                    </a:ln>
                  </pic:spPr>
                </pic:pic>
              </a:graphicData>
            </a:graphic>
          </wp:inline>
        </w:drawing>
      </w:r>
    </w:p>
    <w:p w:rsidR="00471E9C" w:rsidRDefault="00471E9C" w:rsidP="002E7032">
      <w:pPr>
        <w:numPr>
          <w:ilvl w:val="0"/>
          <w:numId w:val="431"/>
        </w:numPr>
        <w:tabs>
          <w:tab w:val="left" w:pos="720"/>
        </w:tabs>
        <w:divId w:val="199318767"/>
      </w:pPr>
      <w:r>
        <w:t xml:space="preserve">The Y-axis plots the values of the dependent variable. The X-axis plots the values of the independent variable. </w:t>
      </w:r>
    </w:p>
    <w:p w:rsidR="00471E9C" w:rsidRDefault="00471E9C" w:rsidP="002E7032">
      <w:pPr>
        <w:numPr>
          <w:ilvl w:val="0"/>
          <w:numId w:val="431"/>
        </w:numPr>
        <w:tabs>
          <w:tab w:val="left" w:pos="720"/>
        </w:tabs>
        <w:divId w:val="199318767"/>
      </w:pPr>
      <w:r>
        <w:t xml:space="preserve">Each dot represents an observation (company). The orange dot represents the company selected in the left menu (see below for more details). </w:t>
      </w:r>
    </w:p>
    <w:p w:rsidR="00471E9C" w:rsidRDefault="00471E9C" w:rsidP="002E7032">
      <w:pPr>
        <w:numPr>
          <w:ilvl w:val="0"/>
          <w:numId w:val="431"/>
        </w:numPr>
        <w:tabs>
          <w:tab w:val="left" w:pos="720"/>
        </w:tabs>
        <w:divId w:val="199318767"/>
      </w:pPr>
      <w:r>
        <w:t xml:space="preserve">The blue line represent the regression line. </w:t>
      </w:r>
    </w:p>
    <w:p w:rsidR="00471E9C" w:rsidRDefault="00471E9C">
      <w:pPr>
        <w:divId w:val="199318767"/>
      </w:pPr>
      <w:r>
        <w:t>Underneath the table are displayed the estimated equation (Y = aX + b), the correlation coefficient and the name of the company currently positioned in the chart.</w:t>
      </w:r>
    </w:p>
    <w:p w:rsidR="00471E9C" w:rsidRDefault="00471E9C">
      <w:pPr>
        <w:pStyle w:val="Heading5"/>
        <w:divId w:val="199318767"/>
      </w:pPr>
      <w:r>
        <w:t>Working with a regression chart</w:t>
      </w:r>
    </w:p>
    <w:p w:rsidR="00471E9C" w:rsidRDefault="00471E9C">
      <w:pPr>
        <w:pStyle w:val="Heading6"/>
        <w:divId w:val="15889612"/>
      </w:pPr>
      <w:r>
        <w:t>Displaying the position of a company in the chart</w:t>
      </w:r>
    </w:p>
    <w:p w:rsidR="00471E9C" w:rsidRDefault="00471E9C">
      <w:pPr>
        <w:divId w:val="15889612"/>
      </w:pPr>
      <w:r>
        <w:t xml:space="preserve">Each company included in the analysis can be plotted in the regression chart by selecting a company name from the menu on the left of the chart, or by clicking a dot within the chart. </w:t>
      </w:r>
    </w:p>
    <w:p w:rsidR="00471E9C" w:rsidRDefault="00471E9C">
      <w:pPr>
        <w:divId w:val="15889612"/>
      </w:pPr>
      <w:r>
        <w:t xml:space="preserve">Within the chart, the company is represented by an orange dot. The name of the selected company is displayed in the legend underneath the chart. </w:t>
      </w:r>
    </w:p>
    <w:p w:rsidR="00471E9C" w:rsidRDefault="00471E9C">
      <w:pPr>
        <w:pStyle w:val="Heading6"/>
        <w:divId w:val="15889612"/>
      </w:pPr>
      <w:r>
        <w:lastRenderedPageBreak/>
        <w:t>Including/removing the median, standard deviation and/or average</w:t>
      </w:r>
    </w:p>
    <w:p w:rsidR="00471E9C" w:rsidRDefault="00471E9C">
      <w:pPr>
        <w:divId w:val="15889612"/>
      </w:pPr>
      <w:r>
        <w:t xml:space="preserve">Select/clear the check box corresponding to the parameter you want to show/hide in the graph. </w:t>
      </w:r>
    </w:p>
    <w:p w:rsidR="00471E9C" w:rsidRDefault="00471E9C">
      <w:pPr>
        <w:pStyle w:val="Heading5"/>
        <w:divId w:val="199318767"/>
      </w:pPr>
      <w:r>
        <w:t>Regression  chart toolbar</w:t>
      </w:r>
    </w:p>
    <w:p w:rsidR="00471E9C" w:rsidRDefault="00471E9C">
      <w:pPr>
        <w:divId w:val="199318767"/>
      </w:pPr>
      <w:r>
        <w:t xml:space="preserve">The icons and links displayed in the chart's toolbar are as follows: </w:t>
      </w:r>
    </w:p>
    <w:tbl>
      <w:tblPr>
        <w:tblW w:w="9088"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1081"/>
        <w:gridCol w:w="8007"/>
      </w:tblGrid>
      <w:tr w:rsidR="00471E9C" w:rsidTr="00ED1153">
        <w:trPr>
          <w:divId w:val="1321345180"/>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471E9C" w:rsidRDefault="00471E9C">
            <w:pPr>
              <w:pStyle w:val="columnheader"/>
            </w:pPr>
            <w:r>
              <w:t>Icon/link</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471E9C" w:rsidRDefault="00471E9C">
            <w:pPr>
              <w:pStyle w:val="columnheader"/>
            </w:pPr>
            <w:r>
              <w:t>Function</w:t>
            </w:r>
          </w:p>
        </w:tc>
      </w:tr>
      <w:tr w:rsidR="00471E9C" w:rsidTr="00ED1153">
        <w:trPr>
          <w:divId w:val="1321345180"/>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471E9C" w:rsidRDefault="00471E9C">
            <w:pPr>
              <w:pStyle w:val="celltext"/>
              <w:jc w:val="center"/>
              <w:rPr>
                <w:b/>
                <w:bCs/>
              </w:rPr>
            </w:pPr>
            <w:r>
              <w:rPr>
                <w:b/>
                <w:bCs/>
              </w:rPr>
              <w:t>Options</w:t>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471E9C" w:rsidRDefault="00471E9C">
            <w:pPr>
              <w:pStyle w:val="celltext"/>
            </w:pPr>
            <w:r>
              <w:t xml:space="preserve">Change the </w:t>
            </w:r>
            <w:hyperlink w:anchor="analyses_linearregression_disopt_7393" w:history="1">
              <w:r>
                <w:rPr>
                  <w:rStyle w:val="Hyperlink"/>
                  <w:color w:val="0000FF"/>
                </w:rPr>
                <w:t>display options</w:t>
              </w:r>
            </w:hyperlink>
            <w:r>
              <w:t xml:space="preserve"> of the chart.</w:t>
            </w:r>
          </w:p>
        </w:tc>
      </w:tr>
      <w:tr w:rsidR="00471E9C" w:rsidTr="00ED1153">
        <w:trPr>
          <w:divId w:val="1321345180"/>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471E9C" w:rsidRDefault="00A24BB0">
            <w:pPr>
              <w:pStyle w:val="celltext"/>
              <w:jc w:val="center"/>
            </w:pPr>
            <w:r>
              <w:rPr>
                <w:noProof/>
                <w:lang w:val="en-US" w:eastAsia="en-US"/>
              </w:rPr>
              <w:drawing>
                <wp:inline distT="0" distB="0" distL="0" distR="0" wp14:anchorId="39F7E58A" wp14:editId="762DBC7E">
                  <wp:extent cx="146050" cy="184150"/>
                  <wp:effectExtent l="0" t="0" r="0" b="0"/>
                  <wp:docPr id="838" name="Picture 838" descr="Section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SectionCollaps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471E9C" w:rsidRDefault="00471E9C">
            <w:pPr>
              <w:pStyle w:val="celltext"/>
            </w:pPr>
            <w:r>
              <w:t xml:space="preserve">Hide (collapse) the chart (restore the element by clicking </w:t>
            </w:r>
            <w:r w:rsidR="00A24BB0">
              <w:rPr>
                <w:noProof/>
                <w:lang w:val="en-US" w:eastAsia="en-US"/>
              </w:rPr>
              <w:drawing>
                <wp:inline distT="0" distB="0" distL="0" distR="0" wp14:anchorId="53A5140D" wp14:editId="7EFF0E4F">
                  <wp:extent cx="146050" cy="184150"/>
                  <wp:effectExtent l="0" t="0" r="0" b="0"/>
                  <wp:docPr id="839" name="Picture 839" descr="RepSection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RepSectionShow"/>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t>).</w:t>
            </w:r>
          </w:p>
        </w:tc>
      </w:tr>
      <w:tr w:rsidR="00471E9C" w:rsidTr="00ED1153">
        <w:trPr>
          <w:divId w:val="1321345180"/>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471E9C" w:rsidRDefault="00A24BB0">
            <w:pPr>
              <w:pStyle w:val="celltext"/>
              <w:jc w:val="center"/>
            </w:pPr>
            <w:r>
              <w:rPr>
                <w:noProof/>
                <w:lang w:val="en-US" w:eastAsia="en-US"/>
              </w:rPr>
              <w:drawing>
                <wp:inline distT="0" distB="0" distL="0" distR="0" wp14:anchorId="19D4F9DE" wp14:editId="1A827538">
                  <wp:extent cx="146050" cy="184150"/>
                  <wp:effectExtent l="0" t="0" r="0" b="0"/>
                  <wp:docPr id="840" name="Picture 840" descr="RepSection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RepSectionMax"/>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471E9C" w:rsidRDefault="00471E9C">
            <w:pPr>
              <w:pStyle w:val="celltext"/>
            </w:pPr>
            <w:r>
              <w:t>Maximise and open the chart in a new window. You can also double-click in the section to maximise it.</w:t>
            </w:r>
          </w:p>
        </w:tc>
      </w:tr>
      <w:tr w:rsidR="00471E9C" w:rsidTr="00ED1153">
        <w:trPr>
          <w:divId w:val="1321345180"/>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471E9C" w:rsidRDefault="00A24BB0">
            <w:pPr>
              <w:pStyle w:val="celltext"/>
              <w:jc w:val="center"/>
            </w:pPr>
            <w:r>
              <w:rPr>
                <w:noProof/>
                <w:lang w:val="en-US" w:eastAsia="en-US"/>
              </w:rPr>
              <w:drawing>
                <wp:inline distT="0" distB="0" distL="0" distR="0" wp14:anchorId="19D7A855" wp14:editId="01618732">
                  <wp:extent cx="146050" cy="184150"/>
                  <wp:effectExtent l="0" t="0" r="0" b="0"/>
                  <wp:docPr id="841" name="Picture 841" descr="RepSectio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RepSectionDel"/>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471E9C" w:rsidRDefault="00471E9C">
            <w:pPr>
              <w:pStyle w:val="celltext"/>
            </w:pPr>
            <w:r>
              <w:t xml:space="preserve">Remove the chart from the analysis. </w:t>
            </w:r>
          </w:p>
        </w:tc>
      </w:tr>
    </w:tbl>
    <w:p w:rsidR="00471E9C" w:rsidRDefault="00A24BB0">
      <w:pPr>
        <w:pStyle w:val="notes"/>
        <w:divId w:val="1714577148"/>
      </w:pPr>
      <w:r>
        <w:rPr>
          <w:noProof/>
          <w:lang w:val="en-US" w:eastAsia="en-US"/>
        </w:rPr>
        <w:drawing>
          <wp:inline distT="0" distB="0" distL="0" distR="0" wp14:anchorId="158C3320" wp14:editId="3E9221AD">
            <wp:extent cx="146050" cy="127000"/>
            <wp:effectExtent l="0" t="0" r="0" b="0"/>
            <wp:docPr id="842" name="Picture 842"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471E9C">
        <w:t>  </w:t>
      </w:r>
      <w:r w:rsidR="00471E9C">
        <w:rPr>
          <w:b/>
          <w:bCs/>
          <w:i/>
          <w:iCs/>
        </w:rPr>
        <w:t xml:space="preserve">Note: </w:t>
      </w:r>
      <w:r w:rsidR="00471E9C">
        <w:t xml:space="preserve">You can hide the left menu by clicking </w:t>
      </w:r>
      <w:r w:rsidR="00471E9C">
        <w:rPr>
          <w:rStyle w:val="uicontrol"/>
        </w:rPr>
        <w:t>Hide</w:t>
      </w:r>
      <w:r w:rsidR="00471E9C">
        <w:t>.</w:t>
      </w:r>
    </w:p>
    <w:p w:rsidR="00471E9C" w:rsidRDefault="00471E9C">
      <w:pPr>
        <w:spacing w:before="0" w:after="0"/>
        <w:divId w:val="64256864"/>
        <w:rPr>
          <w:rFonts w:ascii="Times New Roman" w:hAnsi="Times New Roman"/>
          <w:color w:val="auto"/>
          <w:sz w:val="24"/>
          <w:szCs w:val="24"/>
        </w:rPr>
      </w:pPr>
      <w:r>
        <w:rPr>
          <w:rFonts w:ascii="Times New Roman" w:hAnsi="Times New Roman"/>
          <w:color w:val="auto"/>
          <w:sz w:val="24"/>
          <w:szCs w:val="24"/>
        </w:rPr>
        <w:t xml:space="preserve">  </w:t>
      </w:r>
    </w:p>
    <w:p w:rsidR="00471E9C" w:rsidRDefault="00471E9C">
      <w:pPr>
        <w:pStyle w:val="Heading3"/>
        <w:divId w:val="64256864"/>
      </w:pPr>
      <w:bookmarkStart w:id="412" w:name="_Toc417578535"/>
      <w:r>
        <w:t>Display options</w:t>
      </w:r>
      <w:bookmarkEnd w:id="412"/>
    </w:p>
    <w:bookmarkStart w:id="413" w:name="analyses_linearregression_disopt_932"/>
    <w:bookmarkEnd w:id="413"/>
    <w:p w:rsidR="00471E9C" w:rsidRDefault="00471E9C">
      <w:pPr>
        <w:pStyle w:val="Heading4"/>
        <w:divId w:val="457531757"/>
      </w:pPr>
      <w:r>
        <w:fldChar w:fldCharType="begin"/>
      </w:r>
      <w:r>
        <w:instrText xml:space="preserve"> XE "Display option for a regression table" \* MERGEFORMAT </w:instrText>
      </w:r>
      <w:r>
        <w:fldChar w:fldCharType="end"/>
      </w:r>
      <w:r>
        <w:t>Display options for a regression table</w:t>
      </w:r>
    </w:p>
    <w:p w:rsidR="00471E9C" w:rsidRDefault="00471E9C">
      <w:pPr>
        <w:pStyle w:val="acces"/>
        <w:divId w:val="640234484"/>
      </w:pPr>
      <w:r>
        <w:rPr>
          <w:b/>
          <w:bCs/>
        </w:rPr>
        <w:t>Access</w:t>
      </w:r>
      <w:r>
        <w:t>: To access this dialog, either:</w:t>
      </w:r>
    </w:p>
    <w:p w:rsidR="00471E9C" w:rsidRDefault="00471E9C" w:rsidP="002E7032">
      <w:pPr>
        <w:pStyle w:val="acces"/>
        <w:numPr>
          <w:ilvl w:val="0"/>
          <w:numId w:val="432"/>
        </w:numPr>
        <w:tabs>
          <w:tab w:val="left" w:pos="720"/>
        </w:tabs>
        <w:divId w:val="640234484"/>
      </w:pPr>
      <w:r>
        <w:t xml:space="preserve">Go to </w:t>
      </w:r>
      <w:hyperlink w:anchor="analyses_linearregression_linreg_517" w:history="1">
        <w:r>
          <w:rPr>
            <w:rStyle w:val="Hyperlink"/>
            <w:color w:val="0000FF"/>
          </w:rPr>
          <w:t>step 3</w:t>
        </w:r>
      </w:hyperlink>
      <w:r>
        <w:t xml:space="preserve"> of the Linear Regression Wizard and click the </w:t>
      </w:r>
      <w:r>
        <w:rPr>
          <w:b/>
          <w:bCs/>
        </w:rPr>
        <w:t>Display options</w:t>
      </w:r>
      <w:r>
        <w:t xml:space="preserve"> link in the corresponding table. </w:t>
      </w:r>
    </w:p>
    <w:p w:rsidR="00471E9C" w:rsidRDefault="00471E9C" w:rsidP="002E7032">
      <w:pPr>
        <w:pStyle w:val="acces"/>
        <w:numPr>
          <w:ilvl w:val="0"/>
          <w:numId w:val="432"/>
        </w:numPr>
        <w:tabs>
          <w:tab w:val="left" w:pos="720"/>
        </w:tabs>
        <w:divId w:val="640234484"/>
      </w:pPr>
      <w:r>
        <w:t xml:space="preserve">From the </w:t>
      </w:r>
      <w:hyperlink w:anchor="analyses_linearregression_linreg_3555" w:history="1">
        <w:r>
          <w:rPr>
            <w:rStyle w:val="Hyperlink"/>
            <w:color w:val="0000FF"/>
          </w:rPr>
          <w:t>table</w:t>
        </w:r>
      </w:hyperlink>
      <w:r>
        <w:t xml:space="preserve">'s toolbar in the </w:t>
      </w:r>
      <w:hyperlink w:anchor="analyses_linearregression_linreg_3188" w:history="1">
        <w:r>
          <w:rPr>
            <w:rStyle w:val="Hyperlink"/>
            <w:color w:val="0000FF"/>
          </w:rPr>
          <w:t>results of your analysis</w:t>
        </w:r>
      </w:hyperlink>
      <w:r>
        <w:t xml:space="preserve">, click the </w:t>
      </w:r>
      <w:r>
        <w:rPr>
          <w:b/>
          <w:bCs/>
        </w:rPr>
        <w:t>Options</w:t>
      </w:r>
      <w:r>
        <w:t xml:space="preserve"> link.  </w:t>
      </w:r>
    </w:p>
    <w:p w:rsidR="00471E9C" w:rsidRPr="00A24BB0" w:rsidRDefault="00471E9C">
      <w:pPr>
        <w:divId w:val="366224735"/>
      </w:pPr>
      <w:r w:rsidRPr="00A24BB0">
        <w:rPr>
          <w:rStyle w:val="Drop-downhotspot"/>
          <w:b/>
          <w:bCs/>
          <w:color w:val="003366"/>
        </w:rPr>
        <w:t>Regression table display options dialog</w:t>
      </w:r>
    </w:p>
    <w:p w:rsidR="00471E9C" w:rsidRDefault="00A24BB0" w:rsidP="00503423">
      <w:pPr>
        <w:divId w:val="1066876012"/>
      </w:pPr>
      <w:r>
        <w:rPr>
          <w:noProof/>
          <w:lang w:val="en-US" w:eastAsia="en-US"/>
        </w:rPr>
        <w:drawing>
          <wp:inline distT="0" distB="0" distL="0" distR="0" wp14:anchorId="0722C108" wp14:editId="5B53FD29">
            <wp:extent cx="5715000" cy="3225800"/>
            <wp:effectExtent l="0" t="0" r="0" b="0"/>
            <wp:docPr id="843" name="Picture 843" descr="DisOptionLinReg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DisOptionLinRegTable"/>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5715000" cy="3225800"/>
                    </a:xfrm>
                    <a:prstGeom prst="rect">
                      <a:avLst/>
                    </a:prstGeom>
                    <a:noFill/>
                    <a:ln>
                      <a:noFill/>
                    </a:ln>
                  </pic:spPr>
                </pic:pic>
              </a:graphicData>
            </a:graphic>
          </wp:inline>
        </w:drawing>
      </w:r>
    </w:p>
    <w:p w:rsidR="00471E9C" w:rsidRDefault="00471E9C">
      <w:pPr>
        <w:divId w:val="366224735"/>
      </w:pPr>
      <w:r>
        <w:t xml:space="preserve">There are five categories of display options for this element. Use the tabs to navigate between categories. By default you presented with the </w:t>
      </w:r>
      <w:r>
        <w:rPr>
          <w:b/>
          <w:bCs/>
        </w:rPr>
        <w:t>General</w:t>
      </w:r>
      <w:r>
        <w:t xml:space="preserve"> tab.</w:t>
      </w:r>
    </w:p>
    <w:p w:rsidR="00471E9C" w:rsidRPr="00A24BB0" w:rsidRDefault="00471E9C">
      <w:pPr>
        <w:divId w:val="2126539620"/>
      </w:pPr>
      <w:r w:rsidRPr="00A24BB0">
        <w:rPr>
          <w:rStyle w:val="Drop-downhotspot"/>
          <w:b/>
          <w:bCs/>
          <w:color w:val="003366"/>
        </w:rPr>
        <w:t>General</w:t>
      </w:r>
    </w:p>
    <w:p w:rsidR="00471E9C" w:rsidRDefault="00471E9C">
      <w:pPr>
        <w:divId w:val="555434761"/>
      </w:pPr>
      <w:r>
        <w:t>The general display options allow you to modify the table's name and select the parameters you want to display.  </w:t>
      </w:r>
    </w:p>
    <w:p w:rsidR="00471E9C" w:rsidRDefault="00A24BB0" w:rsidP="00503423">
      <w:pPr>
        <w:divId w:val="555434761"/>
      </w:pPr>
      <w:r>
        <w:rPr>
          <w:noProof/>
          <w:lang w:val="en-US" w:eastAsia="en-US"/>
        </w:rPr>
        <w:lastRenderedPageBreak/>
        <w:drawing>
          <wp:inline distT="0" distB="0" distL="0" distR="0" wp14:anchorId="40240302" wp14:editId="409439E5">
            <wp:extent cx="3917950" cy="1231900"/>
            <wp:effectExtent l="0" t="0" r="0" b="0"/>
            <wp:docPr id="844" name="Picture 844" descr="disoptionsgenlin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disoptionsgenlinre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17950" cy="1231900"/>
                    </a:xfrm>
                    <a:prstGeom prst="rect">
                      <a:avLst/>
                    </a:prstGeom>
                    <a:noFill/>
                    <a:ln>
                      <a:noFill/>
                    </a:ln>
                  </pic:spPr>
                </pic:pic>
              </a:graphicData>
            </a:graphic>
          </wp:inline>
        </w:drawing>
      </w:r>
    </w:p>
    <w:p w:rsidR="00471E9C" w:rsidRDefault="00471E9C" w:rsidP="002E7032">
      <w:pPr>
        <w:numPr>
          <w:ilvl w:val="0"/>
          <w:numId w:val="433"/>
        </w:numPr>
        <w:tabs>
          <w:tab w:val="left" w:pos="720"/>
        </w:tabs>
        <w:divId w:val="555434761"/>
      </w:pPr>
      <w:r>
        <w:rPr>
          <w:rStyle w:val="uicontrol"/>
        </w:rPr>
        <w:t>Name</w:t>
      </w:r>
      <w:r>
        <w:t xml:space="preserve">: </w:t>
      </w:r>
      <w:r>
        <w:br/>
        <w:t xml:space="preserve">The table's current name is displayed in this text box. You can modify it by typing in a new name. </w:t>
      </w:r>
    </w:p>
    <w:p w:rsidR="00471E9C" w:rsidRDefault="00471E9C" w:rsidP="002E7032">
      <w:pPr>
        <w:numPr>
          <w:ilvl w:val="0"/>
          <w:numId w:val="433"/>
        </w:numPr>
        <w:tabs>
          <w:tab w:val="left" w:pos="720"/>
        </w:tabs>
        <w:divId w:val="555434761"/>
      </w:pPr>
      <w:r>
        <w:rPr>
          <w:rStyle w:val="uicontrol"/>
        </w:rPr>
        <w:t>Select the items you want to display</w:t>
      </w:r>
      <w:r>
        <w:t>:</w:t>
      </w:r>
      <w:r>
        <w:br/>
        <w:t>By default the median, standard deviation and average are all displayed at the top of the table.</w:t>
      </w:r>
      <w:r>
        <w:br/>
        <w:t>Select/clear the check box(es) of the parameter(s) you want to include/remove from the table.</w:t>
      </w:r>
      <w:r>
        <w:br/>
        <w:t>Each parameter may be displayed at the top or the bottom of the table.</w:t>
      </w:r>
    </w:p>
    <w:p w:rsidR="00471E9C" w:rsidRPr="00A24BB0" w:rsidRDefault="00471E9C">
      <w:pPr>
        <w:divId w:val="2126539620"/>
      </w:pPr>
      <w:r w:rsidRPr="00A24BB0">
        <w:rPr>
          <w:rStyle w:val="Drop-downhotspot"/>
          <w:b/>
          <w:bCs/>
          <w:color w:val="003366"/>
        </w:rPr>
        <w:t>Variables</w:t>
      </w:r>
    </w:p>
    <w:p w:rsidR="00471E9C" w:rsidRDefault="00471E9C">
      <w:pPr>
        <w:divId w:val="1199195545"/>
      </w:pPr>
      <w:r>
        <w:t>Use the Variables tab to modify the variables selected in the regression table.</w:t>
      </w:r>
    </w:p>
    <w:p w:rsidR="00471E9C" w:rsidRDefault="00A24BB0" w:rsidP="00503423">
      <w:pPr>
        <w:divId w:val="1199195545"/>
      </w:pPr>
      <w:r>
        <w:rPr>
          <w:noProof/>
          <w:lang w:val="en-US" w:eastAsia="en-US"/>
        </w:rPr>
        <w:drawing>
          <wp:inline distT="0" distB="0" distL="0" distR="0" wp14:anchorId="117DDBB0" wp14:editId="2461AC15">
            <wp:extent cx="4286250" cy="1714500"/>
            <wp:effectExtent l="0" t="0" r="0" b="0"/>
            <wp:docPr id="845" name="Picture 845" descr="DisOptionsRegTable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DisOptionsRegTableVariable"/>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286250" cy="1714500"/>
                    </a:xfrm>
                    <a:prstGeom prst="rect">
                      <a:avLst/>
                    </a:prstGeom>
                    <a:noFill/>
                    <a:ln>
                      <a:noFill/>
                    </a:ln>
                  </pic:spPr>
                </pic:pic>
              </a:graphicData>
            </a:graphic>
          </wp:inline>
        </w:drawing>
      </w:r>
    </w:p>
    <w:p w:rsidR="00471E9C" w:rsidRDefault="00471E9C">
      <w:pPr>
        <w:divId w:val="1199195545"/>
      </w:pPr>
      <w:r>
        <w:t xml:space="preserve">Under </w:t>
      </w:r>
      <w:r>
        <w:rPr>
          <w:rStyle w:val="uicontrol"/>
        </w:rPr>
        <w:t>Options</w:t>
      </w:r>
      <w:r>
        <w:t xml:space="preserve"> are listed all the financial items you can select for the analysis.</w:t>
      </w:r>
    </w:p>
    <w:p w:rsidR="00471E9C" w:rsidRDefault="00471E9C">
      <w:pPr>
        <w:divId w:val="1199195545"/>
      </w:pPr>
      <w:r>
        <w:t xml:space="preserve">Use the tree-like structures to find and select the </w:t>
      </w:r>
      <w:r>
        <w:rPr>
          <w:i/>
          <w:iCs/>
        </w:rPr>
        <w:t>Independent variable</w:t>
      </w:r>
      <w:r>
        <w:t xml:space="preserve"> and the </w:t>
      </w:r>
      <w:r>
        <w:rPr>
          <w:i/>
          <w:iCs/>
        </w:rPr>
        <w:t>Dependent variable</w:t>
      </w:r>
      <w:r>
        <w:t xml:space="preserve"> you want to select:</w:t>
      </w:r>
    </w:p>
    <w:p w:rsidR="00471E9C" w:rsidRDefault="00471E9C" w:rsidP="002E7032">
      <w:pPr>
        <w:numPr>
          <w:ilvl w:val="0"/>
          <w:numId w:val="434"/>
        </w:numPr>
        <w:tabs>
          <w:tab w:val="left" w:pos="720"/>
        </w:tabs>
        <w:divId w:val="1199195545"/>
      </w:pPr>
      <w:r>
        <w:t xml:space="preserve">The </w:t>
      </w:r>
      <w:r>
        <w:rPr>
          <w:i/>
          <w:iCs/>
        </w:rPr>
        <w:t>Independent variable</w:t>
      </w:r>
      <w:r>
        <w:t xml:space="preserve"> is the variable used as the regressor i.e. the variable "X" in the right of the equation (also known as the 'exogenous' variable).  </w:t>
      </w:r>
    </w:p>
    <w:p w:rsidR="00471E9C" w:rsidRDefault="00471E9C" w:rsidP="002E7032">
      <w:pPr>
        <w:numPr>
          <w:ilvl w:val="0"/>
          <w:numId w:val="434"/>
        </w:numPr>
        <w:tabs>
          <w:tab w:val="left" w:pos="720"/>
        </w:tabs>
        <w:divId w:val="1199195545"/>
      </w:pPr>
      <w:r>
        <w:t xml:space="preserve">The </w:t>
      </w:r>
      <w:r>
        <w:rPr>
          <w:i/>
          <w:iCs/>
        </w:rPr>
        <w:t>Dependent variable</w:t>
      </w:r>
      <w:r>
        <w:t xml:space="preserve"> is the variable used as the regressand i.e the variable "Y" on the left of the equation (also known as the 'endogenous' variable).</w:t>
      </w:r>
    </w:p>
    <w:p w:rsidR="00471E9C" w:rsidRDefault="00471E9C" w:rsidP="00503423">
      <w:pPr>
        <w:divId w:val="1199195545"/>
      </w:pPr>
      <w:r>
        <w:t xml:space="preserve">You can also click the </w:t>
      </w:r>
      <w:r w:rsidR="00A24BB0">
        <w:rPr>
          <w:noProof/>
          <w:lang w:val="en-US" w:eastAsia="en-US"/>
        </w:rPr>
        <w:drawing>
          <wp:inline distT="0" distB="0" distL="0" distR="0" wp14:anchorId="52135D7F" wp14:editId="4BF6AFFF">
            <wp:extent cx="146050" cy="165100"/>
            <wp:effectExtent l="0" t="0" r="0" b="0"/>
            <wp:docPr id="846" name="Picture 846" descr="maximize_dark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maximize_darkblue"/>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46050" cy="165100"/>
                    </a:xfrm>
                    <a:prstGeom prst="rect">
                      <a:avLst/>
                    </a:prstGeom>
                    <a:noFill/>
                    <a:ln>
                      <a:noFill/>
                    </a:ln>
                  </pic:spPr>
                </pic:pic>
              </a:graphicData>
            </a:graphic>
          </wp:inline>
        </w:drawing>
      </w:r>
      <w:r>
        <w:t xml:space="preserve"> icon displayed in the upper right of each selection area to open the tree view in a pop-up window, from where you can search to find the desired variables </w:t>
      </w:r>
    </w:p>
    <w:p w:rsidR="00471E9C" w:rsidRDefault="00A24BB0" w:rsidP="00503423">
      <w:pPr>
        <w:pStyle w:val="notes"/>
        <w:divId w:val="1979219465"/>
      </w:pPr>
      <w:r>
        <w:rPr>
          <w:noProof/>
          <w:lang w:val="en-US" w:eastAsia="en-US"/>
        </w:rPr>
        <w:drawing>
          <wp:inline distT="0" distB="0" distL="0" distR="0" wp14:anchorId="51CAA1D4" wp14:editId="65AF13D6">
            <wp:extent cx="146050" cy="127000"/>
            <wp:effectExtent l="0" t="0" r="0" b="0"/>
            <wp:docPr id="847" name="Picture 847"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471E9C">
        <w:t>  </w:t>
      </w:r>
      <w:r w:rsidR="00471E9C">
        <w:rPr>
          <w:b/>
          <w:bCs/>
          <w:i/>
          <w:iCs/>
        </w:rPr>
        <w:t>Notes:</w:t>
      </w:r>
    </w:p>
    <w:p w:rsidR="00471E9C" w:rsidRDefault="00471E9C" w:rsidP="002E7032">
      <w:pPr>
        <w:pStyle w:val="notes"/>
        <w:numPr>
          <w:ilvl w:val="0"/>
          <w:numId w:val="435"/>
        </w:numPr>
        <w:tabs>
          <w:tab w:val="left" w:pos="720"/>
        </w:tabs>
        <w:divId w:val="1979219465"/>
      </w:pPr>
      <w:r>
        <w:t xml:space="preserve">If you have other tables included in the </w:t>
      </w:r>
      <w:hyperlink w:anchor="analyses_linearregression_linreg_3188" w:history="1">
        <w:r>
          <w:rPr>
            <w:rStyle w:val="Hyperlink"/>
            <w:color w:val="0000FF"/>
          </w:rPr>
          <w:t>results of the regression analysis</w:t>
        </w:r>
      </w:hyperlink>
      <w:r>
        <w:t xml:space="preserve">, your changes will not modify the variable selected for the other tables. </w:t>
      </w:r>
    </w:p>
    <w:p w:rsidR="00471E9C" w:rsidRDefault="00471E9C" w:rsidP="002E7032">
      <w:pPr>
        <w:pStyle w:val="notes"/>
        <w:numPr>
          <w:ilvl w:val="0"/>
          <w:numId w:val="435"/>
        </w:numPr>
        <w:tabs>
          <w:tab w:val="left" w:pos="720"/>
        </w:tabs>
        <w:divId w:val="1979219465"/>
      </w:pPr>
      <w:r>
        <w:t>If you have one or more regression charts included in your analysis based on the initial variables and the table you are customising is the only table with these initial variables, your changes will modify the variables for those charts as well.</w:t>
      </w:r>
    </w:p>
    <w:p w:rsidR="00471E9C" w:rsidRPr="00A24BB0" w:rsidRDefault="00471E9C">
      <w:pPr>
        <w:divId w:val="2126539620"/>
      </w:pPr>
      <w:r w:rsidRPr="00A24BB0">
        <w:rPr>
          <w:rStyle w:val="Drop-downhotspot"/>
          <w:b/>
          <w:bCs/>
          <w:color w:val="003366"/>
        </w:rPr>
        <w:t>Years</w:t>
      </w:r>
    </w:p>
    <w:p w:rsidR="00471E9C" w:rsidRDefault="00471E9C">
      <w:pPr>
        <w:divId w:val="375155671"/>
      </w:pPr>
      <w:r>
        <w:t xml:space="preserve">Use the Years tab to change the year of accounting data you want to consider for each variable selected in the table. </w:t>
      </w:r>
    </w:p>
    <w:p w:rsidR="00471E9C" w:rsidRDefault="00A24BB0" w:rsidP="00503423">
      <w:pPr>
        <w:divId w:val="375155671"/>
      </w:pPr>
      <w:r>
        <w:rPr>
          <w:noProof/>
          <w:lang w:val="en-US" w:eastAsia="en-US"/>
        </w:rPr>
        <w:lastRenderedPageBreak/>
        <w:drawing>
          <wp:inline distT="0" distB="0" distL="0" distR="0" wp14:anchorId="0898E012" wp14:editId="6BD8D885">
            <wp:extent cx="4286250" cy="2120900"/>
            <wp:effectExtent l="0" t="0" r="0" b="0"/>
            <wp:docPr id="848" name="Picture 848" descr="DisOptionLinRegTable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DisOptionLinRegTableYears"/>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286250" cy="2120900"/>
                    </a:xfrm>
                    <a:prstGeom prst="rect">
                      <a:avLst/>
                    </a:prstGeom>
                    <a:noFill/>
                    <a:ln>
                      <a:noFill/>
                    </a:ln>
                  </pic:spPr>
                </pic:pic>
              </a:graphicData>
            </a:graphic>
          </wp:inline>
        </w:drawing>
      </w:r>
    </w:p>
    <w:p w:rsidR="00471E9C" w:rsidRDefault="00471E9C" w:rsidP="002E7032">
      <w:pPr>
        <w:numPr>
          <w:ilvl w:val="0"/>
          <w:numId w:val="436"/>
        </w:numPr>
        <w:tabs>
          <w:tab w:val="left" w:pos="720"/>
        </w:tabs>
        <w:divId w:val="375155671"/>
      </w:pPr>
      <w:r>
        <w:t xml:space="preserve">For each selected variable, select the Relative years or Absolute years tab at the top of the wizard. </w:t>
      </w:r>
    </w:p>
    <w:p w:rsidR="00471E9C" w:rsidRDefault="00471E9C" w:rsidP="002E7032">
      <w:pPr>
        <w:numPr>
          <w:ilvl w:val="0"/>
          <w:numId w:val="436"/>
        </w:numPr>
        <w:tabs>
          <w:tab w:val="left" w:pos="720"/>
        </w:tabs>
        <w:divId w:val="375155671"/>
      </w:pPr>
      <w:r>
        <w:t xml:space="preserve">Select the option button corresponding to the year you want to consider for each variable included in your analysis. </w:t>
      </w:r>
    </w:p>
    <w:p w:rsidR="00471E9C" w:rsidRDefault="00A24BB0" w:rsidP="00503423">
      <w:pPr>
        <w:pStyle w:val="notes"/>
        <w:divId w:val="121922561"/>
      </w:pPr>
      <w:r>
        <w:rPr>
          <w:noProof/>
          <w:lang w:val="en-US" w:eastAsia="en-US"/>
        </w:rPr>
        <w:drawing>
          <wp:inline distT="0" distB="0" distL="0" distR="0" wp14:anchorId="78F7592E" wp14:editId="44252515">
            <wp:extent cx="146050" cy="127000"/>
            <wp:effectExtent l="0" t="0" r="0" b="0"/>
            <wp:docPr id="849" name="Picture 849"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471E9C">
        <w:t>  </w:t>
      </w:r>
      <w:r w:rsidR="00471E9C">
        <w:rPr>
          <w:b/>
          <w:bCs/>
          <w:i/>
          <w:iCs/>
        </w:rPr>
        <w:t>Notes:</w:t>
      </w:r>
    </w:p>
    <w:p w:rsidR="00471E9C" w:rsidRDefault="00471E9C" w:rsidP="002E7032">
      <w:pPr>
        <w:pStyle w:val="notes"/>
        <w:numPr>
          <w:ilvl w:val="0"/>
          <w:numId w:val="437"/>
        </w:numPr>
        <w:tabs>
          <w:tab w:val="left" w:pos="720"/>
        </w:tabs>
        <w:divId w:val="121922561"/>
      </w:pPr>
      <w:r>
        <w:t xml:space="preserve">If you have other tables included in the </w:t>
      </w:r>
      <w:hyperlink w:anchor="analyses_linearregression_linreg_3188" w:history="1">
        <w:r>
          <w:rPr>
            <w:rStyle w:val="Hyperlink"/>
            <w:color w:val="0000FF"/>
          </w:rPr>
          <w:t>results of the regression analysis</w:t>
        </w:r>
      </w:hyperlink>
      <w:r>
        <w:t xml:space="preserve">, your changes will not modify the year selected for the other tables. </w:t>
      </w:r>
    </w:p>
    <w:p w:rsidR="00471E9C" w:rsidRDefault="00471E9C" w:rsidP="002E7032">
      <w:pPr>
        <w:pStyle w:val="notes"/>
        <w:numPr>
          <w:ilvl w:val="0"/>
          <w:numId w:val="437"/>
        </w:numPr>
        <w:tabs>
          <w:tab w:val="left" w:pos="720"/>
        </w:tabs>
        <w:divId w:val="121922561"/>
      </w:pPr>
      <w:r>
        <w:t>If you have one or more charts included in your analysis based on the initial years and the table you are customising is the only table with these initial years, your changes will modify the years used  for those charts as well.</w:t>
      </w:r>
    </w:p>
    <w:p w:rsidR="00471E9C" w:rsidRPr="00A24BB0" w:rsidRDefault="00471E9C">
      <w:pPr>
        <w:divId w:val="2126539620"/>
      </w:pPr>
      <w:r w:rsidRPr="00A24BB0">
        <w:rPr>
          <w:rStyle w:val="Drop-downhotspot"/>
          <w:b/>
          <w:bCs/>
          <w:color w:val="003366"/>
        </w:rPr>
        <w:t>Currency</w:t>
      </w:r>
    </w:p>
    <w:p w:rsidR="00471E9C" w:rsidRDefault="00471E9C">
      <w:pPr>
        <w:divId w:val="1083142255"/>
      </w:pPr>
      <w:r>
        <w:t>Use the Currency tab to modify the currency and unit in which financial items are expressed.</w:t>
      </w:r>
    </w:p>
    <w:p w:rsidR="00471E9C" w:rsidRDefault="00A24BB0" w:rsidP="00503423">
      <w:pPr>
        <w:divId w:val="1083142255"/>
      </w:pPr>
      <w:r>
        <w:rPr>
          <w:noProof/>
          <w:lang w:val="en-US" w:eastAsia="en-US"/>
        </w:rPr>
        <w:drawing>
          <wp:inline distT="0" distB="0" distL="0" distR="0" wp14:anchorId="600C7BB5" wp14:editId="59F2A9DE">
            <wp:extent cx="4286250" cy="1663700"/>
            <wp:effectExtent l="0" t="0" r="0" b="0"/>
            <wp:docPr id="850" name="Picture 850" descr="DisplayOptionsCurr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DisplayOptionsCurrency"/>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86250" cy="1663700"/>
                    </a:xfrm>
                    <a:prstGeom prst="rect">
                      <a:avLst/>
                    </a:prstGeom>
                    <a:noFill/>
                    <a:ln>
                      <a:noFill/>
                    </a:ln>
                  </pic:spPr>
                </pic:pic>
              </a:graphicData>
            </a:graphic>
          </wp:inline>
        </w:drawing>
      </w:r>
    </w:p>
    <w:p w:rsidR="00471E9C" w:rsidRDefault="00471E9C">
      <w:pPr>
        <w:divId w:val="1083142255"/>
      </w:pPr>
      <w:r>
        <w:t>Any change in this tab apply to all elements included in your analysis.</w:t>
      </w:r>
    </w:p>
    <w:p w:rsidR="00471E9C" w:rsidRPr="00A24BB0" w:rsidRDefault="00471E9C">
      <w:pPr>
        <w:divId w:val="2126539620"/>
      </w:pPr>
      <w:r w:rsidRPr="00A24BB0">
        <w:rPr>
          <w:rStyle w:val="Drop-downhotspot"/>
          <w:b/>
          <w:bCs/>
          <w:color w:val="003366"/>
        </w:rPr>
        <w:t>Companies</w:t>
      </w:r>
    </w:p>
    <w:p w:rsidR="00471E9C" w:rsidRDefault="00471E9C">
      <w:pPr>
        <w:divId w:val="150566884"/>
      </w:pPr>
      <w:r>
        <w:t>The Currencies tab lists all the companies that were selected from the list of results for inclusion in the analysis.</w:t>
      </w:r>
      <w:r>
        <w:br/>
        <w:t>You can exclude (or restore) companies from the analysis by clearing/selecting the corresponding check box(es).</w:t>
      </w:r>
      <w:r>
        <w:br/>
        <w:t xml:space="preserve">You can also save the list of selected companies by clicking the </w:t>
      </w:r>
      <w:r>
        <w:rPr>
          <w:rStyle w:val="uicontrol"/>
        </w:rPr>
        <w:t xml:space="preserve">Save the company list </w:t>
      </w:r>
      <w:r>
        <w:t>link.</w:t>
      </w:r>
    </w:p>
    <w:p w:rsidR="00471E9C" w:rsidRDefault="00A24BB0" w:rsidP="00503423">
      <w:pPr>
        <w:divId w:val="150566884"/>
      </w:pPr>
      <w:r w:rsidRPr="00503423">
        <w:rPr>
          <w:b/>
          <w:bCs/>
          <w:noProof/>
          <w:lang w:val="en-US" w:eastAsia="en-US"/>
        </w:rPr>
        <w:lastRenderedPageBreak/>
        <w:drawing>
          <wp:inline distT="0" distB="0" distL="0" distR="0" wp14:anchorId="4D6B7EB1" wp14:editId="2FE82C5C">
            <wp:extent cx="4286250" cy="1714500"/>
            <wp:effectExtent l="0" t="0" r="0" b="0"/>
            <wp:docPr id="851" name="Picture 851" descr="DisplayOptions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DisplayOptionsCompanies"/>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86250" cy="1714500"/>
                    </a:xfrm>
                    <a:prstGeom prst="rect">
                      <a:avLst/>
                    </a:prstGeom>
                    <a:noFill/>
                    <a:ln>
                      <a:noFill/>
                    </a:ln>
                  </pic:spPr>
                </pic:pic>
              </a:graphicData>
            </a:graphic>
          </wp:inline>
        </w:drawing>
      </w:r>
    </w:p>
    <w:p w:rsidR="00471E9C" w:rsidRDefault="00471E9C">
      <w:pPr>
        <w:divId w:val="150566884"/>
      </w:pPr>
      <w:r>
        <w:t>Any change in this tab apply to all elements included in your analysis.</w:t>
      </w:r>
    </w:p>
    <w:p w:rsidR="00471E9C" w:rsidRDefault="00471E9C">
      <w:pPr>
        <w:divId w:val="366224735"/>
      </w:pPr>
      <w:r>
        <w:t xml:space="preserve">When you are finished customising the display of the element, click the </w:t>
      </w:r>
      <w:r>
        <w:rPr>
          <w:b/>
          <w:bCs/>
        </w:rPr>
        <w:t>OK</w:t>
      </w:r>
      <w:r>
        <w:t xml:space="preserve"> button to confirm your selection.</w:t>
      </w:r>
    </w:p>
    <w:p w:rsidR="00471E9C" w:rsidRDefault="00471E9C">
      <w:pPr>
        <w:spacing w:before="0" w:after="0"/>
        <w:divId w:val="457531757"/>
        <w:rPr>
          <w:rFonts w:ascii="Times New Roman" w:hAnsi="Times New Roman"/>
          <w:color w:val="auto"/>
          <w:sz w:val="24"/>
          <w:szCs w:val="24"/>
        </w:rPr>
      </w:pPr>
      <w:r>
        <w:rPr>
          <w:rFonts w:ascii="Times New Roman" w:hAnsi="Times New Roman"/>
          <w:color w:val="auto"/>
          <w:sz w:val="24"/>
          <w:szCs w:val="24"/>
        </w:rPr>
        <w:t xml:space="preserve">  </w:t>
      </w:r>
    </w:p>
    <w:p w:rsidR="00471E9C" w:rsidRDefault="00A24BB0">
      <w:pPr>
        <w:pStyle w:val="notes"/>
        <w:divId w:val="1211915453"/>
      </w:pPr>
      <w:r>
        <w:rPr>
          <w:noProof/>
          <w:lang w:val="en-US" w:eastAsia="en-US"/>
        </w:rPr>
        <w:drawing>
          <wp:inline distT="0" distB="0" distL="0" distR="0" wp14:anchorId="78FA9A03" wp14:editId="40F36811">
            <wp:extent cx="146050" cy="127000"/>
            <wp:effectExtent l="0" t="0" r="0" b="0"/>
            <wp:docPr id="852" name="Picture 852"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471E9C">
        <w:t>  </w:t>
      </w:r>
      <w:r w:rsidR="00471E9C">
        <w:rPr>
          <w:b/>
          <w:bCs/>
          <w:i/>
          <w:iCs/>
        </w:rPr>
        <w:t xml:space="preserve">Note: </w:t>
      </w:r>
      <w:r w:rsidR="00471E9C">
        <w:t>Modifying the options in a category whose a tab has a dark blue background, will apply to all the elements included in your analysis.</w:t>
      </w:r>
    </w:p>
    <w:p w:rsidR="00471E9C" w:rsidRDefault="00471E9C">
      <w:pPr>
        <w:spacing w:before="0" w:after="0"/>
        <w:divId w:val="457531757"/>
        <w:rPr>
          <w:rFonts w:ascii="Times New Roman" w:hAnsi="Times New Roman"/>
          <w:color w:val="auto"/>
          <w:sz w:val="24"/>
          <w:szCs w:val="24"/>
        </w:rPr>
      </w:pPr>
      <w:r>
        <w:rPr>
          <w:rFonts w:ascii="Times New Roman" w:hAnsi="Times New Roman"/>
          <w:color w:val="auto"/>
          <w:sz w:val="24"/>
          <w:szCs w:val="24"/>
        </w:rPr>
        <w:t xml:space="preserve">    </w:t>
      </w:r>
    </w:p>
    <w:bookmarkStart w:id="414" w:name="analyses_linearregression_disopt_7393"/>
    <w:bookmarkEnd w:id="414"/>
    <w:p w:rsidR="00471E9C" w:rsidRDefault="00471E9C">
      <w:pPr>
        <w:pStyle w:val="Heading4"/>
        <w:divId w:val="457531757"/>
      </w:pPr>
      <w:r>
        <w:fldChar w:fldCharType="begin"/>
      </w:r>
      <w:r>
        <w:instrText xml:space="preserve"> XE "Display options for a regression chart" \* MERGEFORMAT </w:instrText>
      </w:r>
      <w:r>
        <w:fldChar w:fldCharType="end"/>
      </w:r>
      <w:r>
        <w:t>Display options for a regression chart</w:t>
      </w:r>
    </w:p>
    <w:p w:rsidR="00471E9C" w:rsidRDefault="00471E9C">
      <w:pPr>
        <w:pStyle w:val="acces"/>
        <w:divId w:val="177349885"/>
      </w:pPr>
      <w:r>
        <w:rPr>
          <w:b/>
          <w:bCs/>
        </w:rPr>
        <w:t>Access</w:t>
      </w:r>
      <w:r>
        <w:t>: To access this dialog, either:</w:t>
      </w:r>
    </w:p>
    <w:p w:rsidR="00471E9C" w:rsidRDefault="00471E9C" w:rsidP="002E7032">
      <w:pPr>
        <w:pStyle w:val="acces"/>
        <w:numPr>
          <w:ilvl w:val="0"/>
          <w:numId w:val="438"/>
        </w:numPr>
        <w:tabs>
          <w:tab w:val="left" w:pos="720"/>
        </w:tabs>
        <w:divId w:val="177349885"/>
      </w:pPr>
      <w:r>
        <w:t xml:space="preserve">Go to </w:t>
      </w:r>
      <w:hyperlink w:anchor="analyses_linearregression_linreg_517" w:history="1">
        <w:r>
          <w:rPr>
            <w:rStyle w:val="Hyperlink"/>
            <w:color w:val="0000FF"/>
          </w:rPr>
          <w:t>step 3</w:t>
        </w:r>
      </w:hyperlink>
      <w:r>
        <w:t xml:space="preserve"> of the Linear Regression Wizard and click the </w:t>
      </w:r>
      <w:r>
        <w:rPr>
          <w:b/>
          <w:bCs/>
        </w:rPr>
        <w:t>Display options</w:t>
      </w:r>
      <w:r>
        <w:t xml:space="preserve"> link in the corresponding table. </w:t>
      </w:r>
    </w:p>
    <w:p w:rsidR="00471E9C" w:rsidRDefault="00471E9C" w:rsidP="002E7032">
      <w:pPr>
        <w:pStyle w:val="acces"/>
        <w:numPr>
          <w:ilvl w:val="0"/>
          <w:numId w:val="438"/>
        </w:numPr>
        <w:tabs>
          <w:tab w:val="left" w:pos="720"/>
        </w:tabs>
        <w:divId w:val="177349885"/>
      </w:pPr>
      <w:r>
        <w:t xml:space="preserve">From the </w:t>
      </w:r>
      <w:hyperlink w:anchor="analyses_linearregression_regcha_5893" w:history="1">
        <w:r>
          <w:rPr>
            <w:rStyle w:val="Hyperlink"/>
            <w:color w:val="0000FF"/>
          </w:rPr>
          <w:t>regression chart's</w:t>
        </w:r>
      </w:hyperlink>
      <w:r>
        <w:t xml:space="preserve">  toolbar in the </w:t>
      </w:r>
      <w:hyperlink w:anchor="analyses_linearregression_linreg_3188" w:history="1">
        <w:r>
          <w:rPr>
            <w:rStyle w:val="Hyperlink"/>
            <w:color w:val="0000FF"/>
          </w:rPr>
          <w:t>results of your analysis</w:t>
        </w:r>
      </w:hyperlink>
      <w:r>
        <w:t xml:space="preserve">, click the </w:t>
      </w:r>
      <w:r>
        <w:rPr>
          <w:b/>
          <w:bCs/>
        </w:rPr>
        <w:t>Options</w:t>
      </w:r>
      <w:r>
        <w:t xml:space="preserve"> link.  </w:t>
      </w:r>
    </w:p>
    <w:p w:rsidR="00471E9C" w:rsidRPr="00A24BB0" w:rsidRDefault="00471E9C">
      <w:pPr>
        <w:divId w:val="1922785944"/>
      </w:pPr>
      <w:r w:rsidRPr="00A24BB0">
        <w:rPr>
          <w:rStyle w:val="Drop-downhotspot"/>
          <w:b/>
          <w:bCs/>
          <w:color w:val="003366"/>
        </w:rPr>
        <w:t>Regression chart display options dialog</w:t>
      </w:r>
    </w:p>
    <w:p w:rsidR="00471E9C" w:rsidRDefault="00A24BB0" w:rsidP="00503423">
      <w:pPr>
        <w:divId w:val="340471332"/>
      </w:pPr>
      <w:r>
        <w:rPr>
          <w:noProof/>
          <w:lang w:val="en-US" w:eastAsia="en-US"/>
        </w:rPr>
        <w:drawing>
          <wp:inline distT="0" distB="0" distL="0" distR="0" wp14:anchorId="54EC1B22" wp14:editId="00D9C1B8">
            <wp:extent cx="5715000" cy="3225800"/>
            <wp:effectExtent l="0" t="0" r="0" b="0"/>
            <wp:docPr id="853" name="Picture 853" descr="DisOptionLinReg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DisOptionLinRegChart"/>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715000" cy="3225800"/>
                    </a:xfrm>
                    <a:prstGeom prst="rect">
                      <a:avLst/>
                    </a:prstGeom>
                    <a:noFill/>
                    <a:ln>
                      <a:noFill/>
                    </a:ln>
                  </pic:spPr>
                </pic:pic>
              </a:graphicData>
            </a:graphic>
          </wp:inline>
        </w:drawing>
      </w:r>
    </w:p>
    <w:p w:rsidR="00471E9C" w:rsidRDefault="00471E9C">
      <w:pPr>
        <w:divId w:val="1922785944"/>
      </w:pPr>
      <w:r>
        <w:t xml:space="preserve">There are five categories of display options for this element. Use the tabs to navigate between categories. By default you presented with the </w:t>
      </w:r>
      <w:r>
        <w:rPr>
          <w:b/>
          <w:bCs/>
        </w:rPr>
        <w:t>General</w:t>
      </w:r>
      <w:r>
        <w:t xml:space="preserve"> tab.</w:t>
      </w:r>
    </w:p>
    <w:p w:rsidR="00471E9C" w:rsidRPr="00A24BB0" w:rsidRDefault="00471E9C">
      <w:pPr>
        <w:divId w:val="2090344043"/>
      </w:pPr>
      <w:r w:rsidRPr="00A24BB0">
        <w:rPr>
          <w:rStyle w:val="Drop-downhotspot"/>
          <w:b/>
          <w:bCs/>
          <w:color w:val="003366"/>
        </w:rPr>
        <w:t>General</w:t>
      </w:r>
    </w:p>
    <w:p w:rsidR="00471E9C" w:rsidRDefault="00471E9C">
      <w:pPr>
        <w:divId w:val="937561243"/>
      </w:pPr>
      <w:r>
        <w:t>The general display options allow you to modify the chart's name and select the parameters you want to display.  </w:t>
      </w:r>
    </w:p>
    <w:p w:rsidR="00471E9C" w:rsidRDefault="00A24BB0" w:rsidP="00503423">
      <w:pPr>
        <w:divId w:val="937561243"/>
      </w:pPr>
      <w:r>
        <w:rPr>
          <w:noProof/>
          <w:lang w:val="en-US" w:eastAsia="en-US"/>
        </w:rPr>
        <w:lastRenderedPageBreak/>
        <w:drawing>
          <wp:inline distT="0" distB="0" distL="0" distR="0" wp14:anchorId="3CE96591" wp14:editId="60EA4E95">
            <wp:extent cx="2571750" cy="1231900"/>
            <wp:effectExtent l="0" t="0" r="0" b="0"/>
            <wp:docPr id="854" name="Picture 854" descr="disoptionsgenlinreg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disoptionsgenlinregChart"/>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571750" cy="1231900"/>
                    </a:xfrm>
                    <a:prstGeom prst="rect">
                      <a:avLst/>
                    </a:prstGeom>
                    <a:noFill/>
                    <a:ln>
                      <a:noFill/>
                    </a:ln>
                  </pic:spPr>
                </pic:pic>
              </a:graphicData>
            </a:graphic>
          </wp:inline>
        </w:drawing>
      </w:r>
    </w:p>
    <w:p w:rsidR="00471E9C" w:rsidRDefault="00471E9C" w:rsidP="002E7032">
      <w:pPr>
        <w:numPr>
          <w:ilvl w:val="0"/>
          <w:numId w:val="439"/>
        </w:numPr>
        <w:tabs>
          <w:tab w:val="left" w:pos="720"/>
        </w:tabs>
        <w:divId w:val="937561243"/>
      </w:pPr>
      <w:r>
        <w:rPr>
          <w:rStyle w:val="uicontrol"/>
        </w:rPr>
        <w:t>Name</w:t>
      </w:r>
      <w:r>
        <w:t xml:space="preserve">: </w:t>
      </w:r>
      <w:r>
        <w:br/>
        <w:t xml:space="preserve">The chart's current name is displayed in this text box. You can modify it by typing in a new name. </w:t>
      </w:r>
    </w:p>
    <w:p w:rsidR="00471E9C" w:rsidRDefault="00471E9C" w:rsidP="002E7032">
      <w:pPr>
        <w:numPr>
          <w:ilvl w:val="0"/>
          <w:numId w:val="439"/>
        </w:numPr>
        <w:tabs>
          <w:tab w:val="left" w:pos="720"/>
        </w:tabs>
        <w:divId w:val="937561243"/>
      </w:pPr>
      <w:r>
        <w:rPr>
          <w:rStyle w:val="uicontrol"/>
        </w:rPr>
        <w:t>Select the items you want to display</w:t>
      </w:r>
      <w:r>
        <w:t>:</w:t>
      </w:r>
      <w:r>
        <w:br/>
        <w:t>By default the median, standard deviation and average are not included in the chart.</w:t>
      </w:r>
      <w:r>
        <w:br/>
        <w:t>Select/clear the check box(es) corresponding to the parameter(s) you want to include/remove from the table.</w:t>
      </w:r>
    </w:p>
    <w:p w:rsidR="00471E9C" w:rsidRPr="00A24BB0" w:rsidRDefault="00471E9C">
      <w:pPr>
        <w:divId w:val="2090344043"/>
      </w:pPr>
      <w:r w:rsidRPr="00A24BB0">
        <w:rPr>
          <w:rStyle w:val="Drop-downhotspot"/>
          <w:b/>
          <w:bCs/>
          <w:color w:val="003366"/>
        </w:rPr>
        <w:t>Variables</w:t>
      </w:r>
    </w:p>
    <w:p w:rsidR="00471E9C" w:rsidRDefault="00471E9C">
      <w:pPr>
        <w:divId w:val="621226011"/>
      </w:pPr>
      <w:r>
        <w:t>Use the Variable tab to modify the variables selected in the regression table.</w:t>
      </w:r>
    </w:p>
    <w:p w:rsidR="00471E9C" w:rsidRDefault="00A24BB0" w:rsidP="00503423">
      <w:pPr>
        <w:divId w:val="621226011"/>
      </w:pPr>
      <w:r>
        <w:rPr>
          <w:noProof/>
          <w:lang w:val="en-US" w:eastAsia="en-US"/>
        </w:rPr>
        <w:drawing>
          <wp:inline distT="0" distB="0" distL="0" distR="0" wp14:anchorId="17D58671" wp14:editId="75936E7F">
            <wp:extent cx="4286250" cy="2667000"/>
            <wp:effectExtent l="0" t="0" r="0" b="0"/>
            <wp:docPr id="855" name="Picture 855" descr="DisOptionsRegChart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DisOptionsRegChartVariable"/>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286250" cy="2667000"/>
                    </a:xfrm>
                    <a:prstGeom prst="rect">
                      <a:avLst/>
                    </a:prstGeom>
                    <a:noFill/>
                    <a:ln>
                      <a:noFill/>
                    </a:ln>
                  </pic:spPr>
                </pic:pic>
              </a:graphicData>
            </a:graphic>
          </wp:inline>
        </w:drawing>
      </w:r>
    </w:p>
    <w:p w:rsidR="00471E9C" w:rsidRDefault="00471E9C">
      <w:pPr>
        <w:divId w:val="621226011"/>
      </w:pPr>
      <w:r>
        <w:t>If you have only included one table in your analysis or have selected the same dependent and independent variables in several tables (as in example above), you cannot change the variables illustrated.</w:t>
      </w:r>
    </w:p>
    <w:p w:rsidR="00471E9C" w:rsidRDefault="00471E9C">
      <w:pPr>
        <w:divId w:val="621226011"/>
      </w:pPr>
      <w:r>
        <w:t>If you have two or more regression tables included in your analysis for which you have selected different dependent and independent variables, these variables are all listed. To change the variable, select the option button corresponding to the variable you want to represent.</w:t>
      </w:r>
    </w:p>
    <w:p w:rsidR="00471E9C" w:rsidRDefault="00A24BB0" w:rsidP="00503423">
      <w:pPr>
        <w:pStyle w:val="notes"/>
        <w:divId w:val="348532276"/>
      </w:pPr>
      <w:r>
        <w:rPr>
          <w:noProof/>
          <w:lang w:val="en-US" w:eastAsia="en-US"/>
        </w:rPr>
        <w:drawing>
          <wp:inline distT="0" distB="0" distL="0" distR="0" wp14:anchorId="3402E8FC" wp14:editId="6EB0E648">
            <wp:extent cx="146050" cy="127000"/>
            <wp:effectExtent l="0" t="0" r="0" b="0"/>
            <wp:docPr id="856" name="Picture 856"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471E9C">
        <w:t>  </w:t>
      </w:r>
      <w:r w:rsidR="00471E9C">
        <w:rPr>
          <w:b/>
          <w:bCs/>
          <w:i/>
          <w:iCs/>
        </w:rPr>
        <w:t xml:space="preserve">Note: </w:t>
      </w:r>
      <w:r w:rsidR="00471E9C">
        <w:t xml:space="preserve">If you have other charts included in the </w:t>
      </w:r>
      <w:hyperlink w:anchor="analyses_linearregression_linreg_3188" w:history="1">
        <w:r w:rsidR="00471E9C">
          <w:rPr>
            <w:rStyle w:val="Hyperlink"/>
            <w:color w:val="0000FF"/>
          </w:rPr>
          <w:t>results of the regression analysis</w:t>
        </w:r>
      </w:hyperlink>
      <w:r w:rsidR="00471E9C">
        <w:t>, your changes will not modify the variable selected for the other charts.</w:t>
      </w:r>
    </w:p>
    <w:p w:rsidR="00471E9C" w:rsidRPr="00A24BB0" w:rsidRDefault="00471E9C">
      <w:pPr>
        <w:divId w:val="2090344043"/>
      </w:pPr>
      <w:r w:rsidRPr="00A24BB0">
        <w:rPr>
          <w:rStyle w:val="Drop-downhotspot"/>
          <w:b/>
          <w:bCs/>
          <w:color w:val="003366"/>
        </w:rPr>
        <w:t>Years</w:t>
      </w:r>
    </w:p>
    <w:p w:rsidR="00471E9C" w:rsidRDefault="00471E9C">
      <w:pPr>
        <w:divId w:val="1873028597"/>
      </w:pPr>
      <w:r>
        <w:t xml:space="preserve">Use the Years tab to change the year of accounting data you want to consider for each variable selected in the chart. </w:t>
      </w:r>
    </w:p>
    <w:p w:rsidR="00471E9C" w:rsidRDefault="00A24BB0" w:rsidP="00503423">
      <w:pPr>
        <w:divId w:val="1873028597"/>
      </w:pPr>
      <w:r>
        <w:rPr>
          <w:noProof/>
          <w:lang w:val="en-US" w:eastAsia="en-US"/>
        </w:rPr>
        <w:lastRenderedPageBreak/>
        <w:drawing>
          <wp:inline distT="0" distB="0" distL="0" distR="0" wp14:anchorId="137F5716" wp14:editId="173CB572">
            <wp:extent cx="4286250" cy="2120900"/>
            <wp:effectExtent l="0" t="0" r="0" b="0"/>
            <wp:docPr id="857" name="Picture 857" descr="DisOptionLinRegTable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DisOptionLinRegTableYears"/>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286250" cy="2120900"/>
                    </a:xfrm>
                    <a:prstGeom prst="rect">
                      <a:avLst/>
                    </a:prstGeom>
                    <a:noFill/>
                    <a:ln>
                      <a:noFill/>
                    </a:ln>
                  </pic:spPr>
                </pic:pic>
              </a:graphicData>
            </a:graphic>
          </wp:inline>
        </w:drawing>
      </w:r>
    </w:p>
    <w:p w:rsidR="00471E9C" w:rsidRDefault="00471E9C" w:rsidP="002E7032">
      <w:pPr>
        <w:numPr>
          <w:ilvl w:val="0"/>
          <w:numId w:val="440"/>
        </w:numPr>
        <w:tabs>
          <w:tab w:val="left" w:pos="720"/>
        </w:tabs>
        <w:divId w:val="1873028597"/>
      </w:pPr>
      <w:r>
        <w:t>For each selected variable, select the Relative years or Absolute years tabs at the top of the wizard.</w:t>
      </w:r>
    </w:p>
    <w:p w:rsidR="00471E9C" w:rsidRDefault="00471E9C" w:rsidP="002E7032">
      <w:pPr>
        <w:numPr>
          <w:ilvl w:val="0"/>
          <w:numId w:val="440"/>
        </w:numPr>
        <w:tabs>
          <w:tab w:val="left" w:pos="720"/>
        </w:tabs>
        <w:divId w:val="1873028597"/>
      </w:pPr>
      <w:r>
        <w:t xml:space="preserve">Select the option button corresponding to the year you want to consider for each variable included in your analysis. </w:t>
      </w:r>
    </w:p>
    <w:p w:rsidR="00471E9C" w:rsidRDefault="00A24BB0" w:rsidP="00503423">
      <w:pPr>
        <w:pStyle w:val="notes"/>
        <w:divId w:val="446239388"/>
      </w:pPr>
      <w:r>
        <w:rPr>
          <w:noProof/>
          <w:lang w:val="en-US" w:eastAsia="en-US"/>
        </w:rPr>
        <w:drawing>
          <wp:inline distT="0" distB="0" distL="0" distR="0" wp14:anchorId="0F0990B6" wp14:editId="7D0155BA">
            <wp:extent cx="146050" cy="127000"/>
            <wp:effectExtent l="0" t="0" r="0" b="0"/>
            <wp:docPr id="858" name="Picture 858"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471E9C">
        <w:t>  </w:t>
      </w:r>
      <w:r w:rsidR="00471E9C">
        <w:rPr>
          <w:b/>
          <w:bCs/>
          <w:i/>
          <w:iCs/>
        </w:rPr>
        <w:t xml:space="preserve">Note: </w:t>
      </w:r>
      <w:r w:rsidR="00471E9C">
        <w:t xml:space="preserve">If you have other tables included in the </w:t>
      </w:r>
      <w:hyperlink w:anchor="analyses_linearregression_linreg_3188" w:history="1">
        <w:r w:rsidR="00471E9C">
          <w:rPr>
            <w:rStyle w:val="Hyperlink"/>
            <w:color w:val="0000FF"/>
          </w:rPr>
          <w:t>results of the regression analysis</w:t>
        </w:r>
      </w:hyperlink>
      <w:r w:rsidR="00471E9C">
        <w:t>, your changes will not modify the year selected for the other tables.</w:t>
      </w:r>
    </w:p>
    <w:p w:rsidR="00471E9C" w:rsidRPr="00A24BB0" w:rsidRDefault="00471E9C">
      <w:pPr>
        <w:divId w:val="2090344043"/>
      </w:pPr>
      <w:r w:rsidRPr="00A24BB0">
        <w:rPr>
          <w:rStyle w:val="Drop-downhotspot"/>
          <w:b/>
          <w:bCs/>
          <w:color w:val="003366"/>
        </w:rPr>
        <w:t>Currency</w:t>
      </w:r>
    </w:p>
    <w:p w:rsidR="00471E9C" w:rsidRDefault="00471E9C">
      <w:pPr>
        <w:divId w:val="1224677859"/>
      </w:pPr>
      <w:r>
        <w:t>Use the Currency tab to modify the currency and unit in which financial items are expressed.  </w:t>
      </w:r>
    </w:p>
    <w:p w:rsidR="00471E9C" w:rsidRDefault="00A24BB0" w:rsidP="00503423">
      <w:pPr>
        <w:divId w:val="1224677859"/>
      </w:pPr>
      <w:r>
        <w:rPr>
          <w:noProof/>
          <w:lang w:val="en-US" w:eastAsia="en-US"/>
        </w:rPr>
        <w:drawing>
          <wp:inline distT="0" distB="0" distL="0" distR="0" wp14:anchorId="3742C8F1" wp14:editId="18238F82">
            <wp:extent cx="4286250" cy="1663700"/>
            <wp:effectExtent l="0" t="0" r="0" b="0"/>
            <wp:docPr id="859" name="Picture 859" descr="DisplayOptionsCurr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DisplayOptionsCurrency"/>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86250" cy="1663700"/>
                    </a:xfrm>
                    <a:prstGeom prst="rect">
                      <a:avLst/>
                    </a:prstGeom>
                    <a:noFill/>
                    <a:ln>
                      <a:noFill/>
                    </a:ln>
                  </pic:spPr>
                </pic:pic>
              </a:graphicData>
            </a:graphic>
          </wp:inline>
        </w:drawing>
      </w:r>
    </w:p>
    <w:p w:rsidR="00471E9C" w:rsidRDefault="00471E9C">
      <w:pPr>
        <w:divId w:val="1224677859"/>
      </w:pPr>
      <w:r>
        <w:t>Any change in this tab apply to all elements included in your analysis.</w:t>
      </w:r>
    </w:p>
    <w:p w:rsidR="00471E9C" w:rsidRPr="00A24BB0" w:rsidRDefault="00471E9C">
      <w:pPr>
        <w:divId w:val="2090344043"/>
      </w:pPr>
      <w:r w:rsidRPr="00A24BB0">
        <w:rPr>
          <w:rStyle w:val="Drop-downhotspot"/>
          <w:b/>
          <w:bCs/>
          <w:color w:val="003366"/>
        </w:rPr>
        <w:t>Companies</w:t>
      </w:r>
    </w:p>
    <w:p w:rsidR="00471E9C" w:rsidRDefault="00471E9C">
      <w:pPr>
        <w:divId w:val="672075607"/>
      </w:pPr>
      <w:r>
        <w:t>The Currencies tab lists all the companies that were selected from the list of results for inclusion in the analysis.</w:t>
      </w:r>
      <w:r>
        <w:br/>
        <w:t>You can exclude (or restore) companies from the analysis by clearing/selecting the corresponding check box(es).</w:t>
      </w:r>
      <w:r>
        <w:br/>
        <w:t xml:space="preserve">You can also as save the list of selected companies by clicking the </w:t>
      </w:r>
      <w:r>
        <w:rPr>
          <w:rStyle w:val="uicontrol"/>
        </w:rPr>
        <w:t xml:space="preserve">Save the company list </w:t>
      </w:r>
      <w:r>
        <w:t>link.</w:t>
      </w:r>
    </w:p>
    <w:p w:rsidR="00471E9C" w:rsidRDefault="00A24BB0" w:rsidP="00503423">
      <w:pPr>
        <w:divId w:val="672075607"/>
      </w:pPr>
      <w:r w:rsidRPr="00503423">
        <w:rPr>
          <w:b/>
          <w:bCs/>
          <w:noProof/>
          <w:lang w:val="en-US" w:eastAsia="en-US"/>
        </w:rPr>
        <w:drawing>
          <wp:inline distT="0" distB="0" distL="0" distR="0" wp14:anchorId="27452C6B" wp14:editId="23C5D592">
            <wp:extent cx="4286250" cy="1714500"/>
            <wp:effectExtent l="0" t="0" r="0" b="0"/>
            <wp:docPr id="860" name="Picture 860" descr="DisplayOptions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DisplayOptionsCompanies"/>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86250" cy="1714500"/>
                    </a:xfrm>
                    <a:prstGeom prst="rect">
                      <a:avLst/>
                    </a:prstGeom>
                    <a:noFill/>
                    <a:ln>
                      <a:noFill/>
                    </a:ln>
                  </pic:spPr>
                </pic:pic>
              </a:graphicData>
            </a:graphic>
          </wp:inline>
        </w:drawing>
      </w:r>
    </w:p>
    <w:p w:rsidR="00471E9C" w:rsidRDefault="00471E9C">
      <w:pPr>
        <w:divId w:val="672075607"/>
      </w:pPr>
      <w:r>
        <w:lastRenderedPageBreak/>
        <w:t>Any change in this tab apply to all elements included in your analysis.</w:t>
      </w:r>
    </w:p>
    <w:p w:rsidR="00471E9C" w:rsidRDefault="00471E9C">
      <w:pPr>
        <w:divId w:val="1922785944"/>
      </w:pPr>
      <w:r>
        <w:t xml:space="preserve">When you are finished customising the display of the element, click the </w:t>
      </w:r>
      <w:r>
        <w:rPr>
          <w:b/>
          <w:bCs/>
        </w:rPr>
        <w:t>OK</w:t>
      </w:r>
      <w:r>
        <w:t xml:space="preserve"> button to confirm your selection.</w:t>
      </w:r>
    </w:p>
    <w:p w:rsidR="00471E9C" w:rsidRDefault="00471E9C">
      <w:pPr>
        <w:spacing w:before="0" w:after="0"/>
        <w:divId w:val="457531757"/>
        <w:rPr>
          <w:rFonts w:ascii="Times New Roman" w:hAnsi="Times New Roman"/>
          <w:color w:val="auto"/>
          <w:sz w:val="24"/>
          <w:szCs w:val="24"/>
        </w:rPr>
      </w:pPr>
      <w:r>
        <w:rPr>
          <w:rFonts w:ascii="Times New Roman" w:hAnsi="Times New Roman"/>
          <w:color w:val="auto"/>
          <w:sz w:val="24"/>
          <w:szCs w:val="24"/>
        </w:rPr>
        <w:t xml:space="preserve">  </w:t>
      </w:r>
    </w:p>
    <w:p w:rsidR="00471E9C" w:rsidRDefault="00A24BB0">
      <w:pPr>
        <w:pStyle w:val="notes"/>
        <w:divId w:val="255097805"/>
      </w:pPr>
      <w:r>
        <w:rPr>
          <w:noProof/>
          <w:lang w:val="en-US" w:eastAsia="en-US"/>
        </w:rPr>
        <w:drawing>
          <wp:inline distT="0" distB="0" distL="0" distR="0" wp14:anchorId="779F0D90" wp14:editId="2BD8511D">
            <wp:extent cx="146050" cy="127000"/>
            <wp:effectExtent l="0" t="0" r="0" b="0"/>
            <wp:docPr id="861" name="Picture 861"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471E9C">
        <w:t>  </w:t>
      </w:r>
      <w:r w:rsidR="00471E9C">
        <w:rPr>
          <w:b/>
          <w:bCs/>
          <w:i/>
          <w:iCs/>
        </w:rPr>
        <w:t xml:space="preserve">Note: </w:t>
      </w:r>
      <w:r w:rsidR="00471E9C">
        <w:t>Modifying the options in a category whose a tab has a dark blue background, will apply to all the elements included in your analysis.</w:t>
      </w:r>
    </w:p>
    <w:p w:rsidR="00471E9C" w:rsidRDefault="00471E9C">
      <w:pPr>
        <w:spacing w:before="0" w:after="0"/>
        <w:divId w:val="457531757"/>
        <w:rPr>
          <w:rFonts w:ascii="Times New Roman" w:hAnsi="Times New Roman"/>
          <w:color w:val="auto"/>
          <w:sz w:val="24"/>
          <w:szCs w:val="24"/>
        </w:rPr>
      </w:pPr>
      <w:r>
        <w:rPr>
          <w:rFonts w:ascii="Times New Roman" w:hAnsi="Times New Roman"/>
          <w:color w:val="auto"/>
          <w:sz w:val="24"/>
          <w:szCs w:val="24"/>
        </w:rPr>
        <w:t> </w:t>
      </w:r>
    </w:p>
    <w:p w:rsidR="00471E9C" w:rsidRDefault="00471E9C" w:rsidP="00F73F08">
      <w:pPr>
        <w:sectPr w:rsidR="00471E9C" w:rsidSect="00ED1153">
          <w:headerReference w:type="default" r:id="rId307"/>
          <w:type w:val="oddPage"/>
          <w:pgSz w:w="11906" w:h="16838"/>
          <w:pgMar w:top="1417" w:right="1417" w:bottom="1417" w:left="1417" w:header="708" w:footer="708" w:gutter="0"/>
          <w:cols w:space="708"/>
          <w:titlePg/>
          <w:docGrid w:linePitch="360"/>
        </w:sectPr>
      </w:pPr>
    </w:p>
    <w:p w:rsidR="005E1CF1" w:rsidRDefault="005E1CF1">
      <w:pPr>
        <w:pStyle w:val="Heading1"/>
        <w:divId w:val="199169846"/>
      </w:pPr>
      <w:bookmarkStart w:id="415" w:name="_Toc417578536"/>
      <w:r>
        <w:lastRenderedPageBreak/>
        <w:t>Maps</w:t>
      </w:r>
      <w:bookmarkEnd w:id="415"/>
    </w:p>
    <w:bookmarkStart w:id="416" w:name="map_workmaps_htm"/>
    <w:bookmarkEnd w:id="416"/>
    <w:p w:rsidR="005E1CF1" w:rsidRDefault="005E1CF1">
      <w:pPr>
        <w:pStyle w:val="Heading2"/>
        <w:divId w:val="199169846"/>
      </w:pPr>
      <w:r>
        <w:fldChar w:fldCharType="begin"/>
      </w:r>
      <w:r>
        <w:instrText xml:space="preserve"> XE "Working with maps" \* MERGEFORMAT </w:instrText>
      </w:r>
      <w:r>
        <w:fldChar w:fldCharType="end"/>
      </w:r>
      <w:bookmarkStart w:id="417" w:name="_Toc417578537"/>
      <w:r>
        <w:t>Working with maps</w:t>
      </w:r>
      <w:bookmarkEnd w:id="417"/>
      <w:r>
        <w:t xml:space="preserve"> </w:t>
      </w:r>
    </w:p>
    <w:p w:rsidR="005E1CF1" w:rsidRDefault="005E1CF1">
      <w:pPr>
        <w:divId w:val="993683986"/>
      </w:pPr>
      <w:r>
        <w:t xml:space="preserve">The following navigation possibilities and user actions are available in all maps provided by Amadeus. </w:t>
      </w:r>
    </w:p>
    <w:p w:rsidR="005E1CF1" w:rsidRDefault="005E1CF1">
      <w:pPr>
        <w:pStyle w:val="Heading3"/>
        <w:divId w:val="993683986"/>
      </w:pPr>
      <w:bookmarkStart w:id="418" w:name="_Toc417578538"/>
      <w:r>
        <w:t>Level of display</w:t>
      </w:r>
      <w:bookmarkEnd w:id="418"/>
    </w:p>
    <w:p w:rsidR="005E1CF1" w:rsidRDefault="005E1CF1">
      <w:pPr>
        <w:divId w:val="993683986"/>
      </w:pPr>
      <w:r>
        <w:t xml:space="preserve">The </w:t>
      </w:r>
      <w:r>
        <w:rPr>
          <w:rStyle w:val="uicontrol"/>
        </w:rPr>
        <w:t>Level of display</w:t>
      </w:r>
      <w:r>
        <w:t xml:space="preserve"> drop-down menu available at the top-right hand side of the map allows you to define the borders drawn on the map (from the most aggregated to the least aggregated). </w:t>
      </w:r>
    </w:p>
    <w:p w:rsidR="005E1CF1" w:rsidRDefault="00A24BB0">
      <w:pPr>
        <w:divId w:val="993683986"/>
      </w:pPr>
      <w:r>
        <w:rPr>
          <w:noProof/>
          <w:lang w:val="en-US" w:eastAsia="en-US"/>
        </w:rPr>
        <w:drawing>
          <wp:inline distT="0" distB="0" distL="0" distR="0" wp14:anchorId="24AC8C7F" wp14:editId="0A969824">
            <wp:extent cx="990600" cy="628650"/>
            <wp:effectExtent l="0" t="0" r="0" b="0"/>
            <wp:docPr id="862" name="Picture 862" descr="LevelOfDisplayAmad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LevelOfDisplayAmadeus"/>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990600" cy="628650"/>
                    </a:xfrm>
                    <a:prstGeom prst="rect">
                      <a:avLst/>
                    </a:prstGeom>
                    <a:noFill/>
                    <a:ln>
                      <a:noFill/>
                    </a:ln>
                  </pic:spPr>
                </pic:pic>
              </a:graphicData>
            </a:graphic>
          </wp:inline>
        </w:drawing>
      </w:r>
    </w:p>
    <w:p w:rsidR="005E1CF1" w:rsidRDefault="005E1CF1">
      <w:pPr>
        <w:pStyle w:val="Heading3"/>
        <w:divId w:val="993683986"/>
      </w:pPr>
      <w:bookmarkStart w:id="419" w:name="_Toc417578539"/>
      <w:r>
        <w:t>Zooming in/out of the map</w:t>
      </w:r>
      <w:bookmarkEnd w:id="419"/>
    </w:p>
    <w:p w:rsidR="005E1CF1" w:rsidRDefault="005E1CF1">
      <w:pPr>
        <w:divId w:val="993683986"/>
      </w:pPr>
      <w:r>
        <w:t xml:space="preserve">There are three ways you may modify the level of zoom of the map: </w:t>
      </w:r>
    </w:p>
    <w:p w:rsidR="005E1CF1" w:rsidRPr="00A24BB0" w:rsidRDefault="005E1CF1">
      <w:pPr>
        <w:divId w:val="553393592"/>
      </w:pPr>
      <w:r w:rsidRPr="00A24BB0">
        <w:rPr>
          <w:rStyle w:val="Drop-downhotspot"/>
          <w:b/>
          <w:bCs/>
          <w:color w:val="003366"/>
        </w:rPr>
        <w:t>Use the wheel of your mouse</w:t>
      </w:r>
    </w:p>
    <w:tbl>
      <w:tblPr>
        <w:tblW w:w="9072" w:type="dxa"/>
        <w:tblCellMar>
          <w:top w:w="15" w:type="dxa"/>
          <w:left w:w="15" w:type="dxa"/>
          <w:bottom w:w="15" w:type="dxa"/>
          <w:right w:w="15" w:type="dxa"/>
        </w:tblCellMar>
        <w:tblLook w:val="0000" w:firstRow="0" w:lastRow="0" w:firstColumn="0" w:lastColumn="0" w:noHBand="0" w:noVBand="0"/>
      </w:tblPr>
      <w:tblGrid>
        <w:gridCol w:w="2250"/>
        <w:gridCol w:w="6822"/>
      </w:tblGrid>
      <w:tr w:rsidR="005E1CF1" w:rsidTr="00ED1153">
        <w:trPr>
          <w:divId w:val="740836439"/>
        </w:trPr>
        <w:tc>
          <w:tcPr>
            <w:tcW w:w="742" w:type="pct"/>
            <w:tcBorders>
              <w:right w:val="nil"/>
            </w:tcBorders>
            <w:tcMar>
              <w:top w:w="15" w:type="dxa"/>
              <w:left w:w="0" w:type="dxa"/>
              <w:bottom w:w="15" w:type="dxa"/>
              <w:right w:w="0" w:type="dxa"/>
            </w:tcMar>
          </w:tcPr>
          <w:p w:rsidR="005E1CF1" w:rsidRDefault="00A24BB0">
            <w:pPr>
              <w:pStyle w:val="celltext"/>
            </w:pPr>
            <w:r>
              <w:rPr>
                <w:noProof/>
                <w:lang w:val="en-US" w:eastAsia="en-US"/>
              </w:rPr>
              <w:drawing>
                <wp:inline distT="0" distB="0" distL="0" distR="0" wp14:anchorId="4E5752CD" wp14:editId="07106562">
                  <wp:extent cx="1428750" cy="1428750"/>
                  <wp:effectExtent l="0" t="0" r="0" b="0"/>
                  <wp:docPr id="863" name="Picture 863" descr="Mous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MousePic"/>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c>
          <w:tcPr>
            <w:tcW w:w="4258" w:type="pct"/>
            <w:tcMar>
              <w:top w:w="15" w:type="dxa"/>
              <w:left w:w="0" w:type="dxa"/>
              <w:bottom w:w="15" w:type="dxa"/>
              <w:right w:w="0" w:type="dxa"/>
            </w:tcMar>
          </w:tcPr>
          <w:p w:rsidR="005E1CF1" w:rsidRDefault="005E1CF1" w:rsidP="002E7032">
            <w:pPr>
              <w:pStyle w:val="celltext"/>
              <w:numPr>
                <w:ilvl w:val="0"/>
                <w:numId w:val="441"/>
              </w:numPr>
              <w:tabs>
                <w:tab w:val="left" w:pos="720"/>
              </w:tabs>
            </w:pPr>
            <w:r>
              <w:t xml:space="preserve">scroll the wheel forward to zoom in ; </w:t>
            </w:r>
          </w:p>
          <w:p w:rsidR="005E1CF1" w:rsidRDefault="005E1CF1" w:rsidP="002E7032">
            <w:pPr>
              <w:pStyle w:val="celltext"/>
              <w:numPr>
                <w:ilvl w:val="0"/>
                <w:numId w:val="441"/>
              </w:numPr>
              <w:tabs>
                <w:tab w:val="left" w:pos="720"/>
              </w:tabs>
            </w:pPr>
            <w:r>
              <w:t xml:space="preserve">scroll the wheel backwards to zoom out. </w:t>
            </w:r>
          </w:p>
          <w:p w:rsidR="005E1CF1" w:rsidRDefault="00A24BB0">
            <w:pPr>
              <w:pStyle w:val="notes"/>
            </w:pPr>
            <w:r>
              <w:rPr>
                <w:noProof/>
                <w:lang w:val="en-US" w:eastAsia="en-US"/>
              </w:rPr>
              <w:drawing>
                <wp:inline distT="0" distB="0" distL="0" distR="0" wp14:anchorId="1B0E0B17" wp14:editId="04CC2476">
                  <wp:extent cx="146050" cy="127000"/>
                  <wp:effectExtent l="0" t="0" r="0" b="0"/>
                  <wp:docPr id="864" name="Picture 864"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5E1CF1">
              <w:t xml:space="preserve">You will zoom in where the cursor of the mouse is located on the map. </w:t>
            </w:r>
          </w:p>
        </w:tc>
      </w:tr>
    </w:tbl>
    <w:p w:rsidR="005E1CF1" w:rsidRPr="00A24BB0" w:rsidRDefault="005E1CF1">
      <w:pPr>
        <w:divId w:val="553393592"/>
      </w:pPr>
      <w:r w:rsidRPr="00A24BB0">
        <w:rPr>
          <w:rStyle w:val="Drop-downhotspot"/>
          <w:b/>
          <w:bCs/>
          <w:color w:val="003366"/>
        </w:rPr>
        <w:t>Use the cursor on the zoom gauge</w:t>
      </w:r>
    </w:p>
    <w:tbl>
      <w:tblPr>
        <w:tblW w:w="9072" w:type="dxa"/>
        <w:tblCellMar>
          <w:top w:w="15" w:type="dxa"/>
          <w:left w:w="15" w:type="dxa"/>
          <w:bottom w:w="15" w:type="dxa"/>
          <w:right w:w="15" w:type="dxa"/>
        </w:tblCellMar>
        <w:tblLook w:val="0000" w:firstRow="0" w:lastRow="0" w:firstColumn="0" w:lastColumn="0" w:noHBand="0" w:noVBand="0"/>
      </w:tblPr>
      <w:tblGrid>
        <w:gridCol w:w="350"/>
        <w:gridCol w:w="8722"/>
      </w:tblGrid>
      <w:tr w:rsidR="005E1CF1" w:rsidTr="00ED1153">
        <w:trPr>
          <w:divId w:val="1545096920"/>
        </w:trPr>
        <w:tc>
          <w:tcPr>
            <w:tcW w:w="190" w:type="pct"/>
            <w:tcBorders>
              <w:right w:val="nil"/>
            </w:tcBorders>
            <w:tcMar>
              <w:top w:w="15" w:type="dxa"/>
              <w:left w:w="0" w:type="dxa"/>
              <w:bottom w:w="15" w:type="dxa"/>
              <w:right w:w="0" w:type="dxa"/>
            </w:tcMar>
          </w:tcPr>
          <w:p w:rsidR="005E1CF1" w:rsidRDefault="00A24BB0">
            <w:pPr>
              <w:pStyle w:val="celltext"/>
            </w:pPr>
            <w:r>
              <w:rPr>
                <w:noProof/>
                <w:lang w:val="en-US" w:eastAsia="en-US"/>
              </w:rPr>
              <w:drawing>
                <wp:inline distT="0" distB="0" distL="0" distR="0" wp14:anchorId="269F71B3" wp14:editId="4DD9A7A9">
                  <wp:extent cx="222250" cy="1428750"/>
                  <wp:effectExtent l="0" t="0" r="0" b="0"/>
                  <wp:docPr id="865" name="Picture 865" descr="Zoom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ZoomGauge"/>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22250" cy="1428750"/>
                          </a:xfrm>
                          <a:prstGeom prst="rect">
                            <a:avLst/>
                          </a:prstGeom>
                          <a:noFill/>
                          <a:ln>
                            <a:noFill/>
                          </a:ln>
                        </pic:spPr>
                      </pic:pic>
                    </a:graphicData>
                  </a:graphic>
                </wp:inline>
              </w:drawing>
            </w:r>
          </w:p>
        </w:tc>
        <w:tc>
          <w:tcPr>
            <w:tcW w:w="4810" w:type="pct"/>
            <w:tcMar>
              <w:top w:w="15" w:type="dxa"/>
              <w:left w:w="0" w:type="dxa"/>
              <w:bottom w:w="15" w:type="dxa"/>
              <w:right w:w="0" w:type="dxa"/>
            </w:tcMar>
          </w:tcPr>
          <w:p w:rsidR="005E1CF1" w:rsidRDefault="005E1CF1" w:rsidP="002E7032">
            <w:pPr>
              <w:numPr>
                <w:ilvl w:val="0"/>
                <w:numId w:val="442"/>
              </w:numPr>
              <w:tabs>
                <w:tab w:val="left" w:pos="720"/>
              </w:tabs>
            </w:pPr>
            <w:r>
              <w:t xml:space="preserve">Move the cursor of the gauge up to zoom in ; </w:t>
            </w:r>
          </w:p>
          <w:p w:rsidR="005E1CF1" w:rsidRDefault="005E1CF1" w:rsidP="002E7032">
            <w:pPr>
              <w:numPr>
                <w:ilvl w:val="0"/>
                <w:numId w:val="442"/>
              </w:numPr>
              <w:tabs>
                <w:tab w:val="left" w:pos="720"/>
              </w:tabs>
            </w:pPr>
            <w:r>
              <w:t>Move the cursor of the gauge down to zoom out.</w:t>
            </w:r>
          </w:p>
          <w:p w:rsidR="005E1CF1" w:rsidRDefault="00A24BB0">
            <w:pPr>
              <w:pStyle w:val="notes"/>
            </w:pPr>
            <w:r>
              <w:rPr>
                <w:noProof/>
                <w:lang w:val="en-US" w:eastAsia="en-US"/>
              </w:rPr>
              <w:drawing>
                <wp:inline distT="0" distB="0" distL="0" distR="0" wp14:anchorId="3201CABF" wp14:editId="09CBDEC0">
                  <wp:extent cx="146050" cy="127000"/>
                  <wp:effectExtent l="0" t="0" r="0" b="0"/>
                  <wp:docPr id="866" name="Picture 866"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5E1CF1">
              <w:t xml:space="preserve">When zooming in, you will be zoomed in the center of the map. </w:t>
            </w:r>
          </w:p>
        </w:tc>
      </w:tr>
    </w:tbl>
    <w:p w:rsidR="005E1CF1" w:rsidRDefault="005E1CF1">
      <w:pPr>
        <w:divId w:val="1545096920"/>
      </w:pPr>
    </w:p>
    <w:p w:rsidR="005E1CF1" w:rsidRPr="00A24BB0" w:rsidRDefault="005E1CF1">
      <w:pPr>
        <w:divId w:val="553393592"/>
      </w:pPr>
      <w:r w:rsidRPr="00A24BB0">
        <w:rPr>
          <w:rStyle w:val="Drop-downhotspot"/>
          <w:b/>
          <w:bCs/>
          <w:color w:val="003366"/>
        </w:rPr>
        <w:t>Use the mouse button + the Ctrl key on your keyboard</w:t>
      </w:r>
    </w:p>
    <w:p w:rsidR="005E1CF1" w:rsidRDefault="005E1CF1">
      <w:pPr>
        <w:divId w:val="1118336448"/>
      </w:pPr>
      <w:r>
        <w:t xml:space="preserve">Press down on the Ctrl key on your keyboard and then click and drag on the area of the map you would like to zoom in on. The map will zoom in the area delimited by the border that you draw. </w:t>
      </w:r>
    </w:p>
    <w:p w:rsidR="005E1CF1" w:rsidRPr="00A24BB0" w:rsidRDefault="005E1CF1">
      <w:pPr>
        <w:divId w:val="553393592"/>
      </w:pPr>
      <w:r w:rsidRPr="00A24BB0">
        <w:rPr>
          <w:rStyle w:val="Drop-downhotspot"/>
          <w:b/>
          <w:bCs/>
          <w:color w:val="003366"/>
        </w:rPr>
        <w:t>Double click on the map</w:t>
      </w:r>
    </w:p>
    <w:p w:rsidR="005E1CF1" w:rsidRDefault="005E1CF1">
      <w:pPr>
        <w:divId w:val="1795753582"/>
      </w:pPr>
      <w:r>
        <w:t>Double click anywhere in the map to zoom in and center the map where you double clicked.</w:t>
      </w:r>
    </w:p>
    <w:p w:rsidR="005E1CF1" w:rsidRDefault="005E1CF1">
      <w:pPr>
        <w:pStyle w:val="Heading3"/>
        <w:divId w:val="993683986"/>
      </w:pPr>
      <w:bookmarkStart w:id="420" w:name="_Toc417578540"/>
      <w:r>
        <w:t>Navigating within the map</w:t>
      </w:r>
      <w:bookmarkEnd w:id="420"/>
    </w:p>
    <w:p w:rsidR="005E1CF1" w:rsidRDefault="005E1CF1">
      <w:pPr>
        <w:divId w:val="993683986"/>
      </w:pPr>
      <w:r>
        <w:t xml:space="preserve">When you zoom in to the map, you may navigate in any 360° direction in the three following ways: </w:t>
      </w:r>
    </w:p>
    <w:p w:rsidR="005E1CF1" w:rsidRPr="00A24BB0" w:rsidRDefault="005E1CF1">
      <w:pPr>
        <w:divId w:val="1952281066"/>
      </w:pPr>
      <w:r w:rsidRPr="00A24BB0">
        <w:rPr>
          <w:rStyle w:val="Drop-downhotspot"/>
          <w:b/>
          <w:bCs/>
          <w:color w:val="003366"/>
        </w:rPr>
        <w:t>Use the navigation compass</w:t>
      </w:r>
    </w:p>
    <w:p w:rsidR="005E1CF1" w:rsidRDefault="005E1CF1">
      <w:pPr>
        <w:divId w:val="964389267"/>
      </w:pPr>
      <w:r>
        <w:lastRenderedPageBreak/>
        <w:t>Left-click and hold down on the area of the navigation compass you would like to move in the map. The further you position the mouse away from the center of the compass, the faster you will navigate within the map.</w:t>
      </w:r>
    </w:p>
    <w:p w:rsidR="005E1CF1" w:rsidRDefault="00A24BB0" w:rsidP="00503423">
      <w:pPr>
        <w:divId w:val="964389267"/>
      </w:pPr>
      <w:r>
        <w:rPr>
          <w:noProof/>
          <w:lang w:val="en-US" w:eastAsia="en-US"/>
        </w:rPr>
        <w:drawing>
          <wp:inline distT="0" distB="0" distL="0" distR="0" wp14:anchorId="6D2D2BA9" wp14:editId="78F0F045">
            <wp:extent cx="266700" cy="285750"/>
            <wp:effectExtent l="0" t="0" r="0" b="0"/>
            <wp:docPr id="867" name="Picture 867" descr="Com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Compass"/>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66700" cy="285750"/>
                    </a:xfrm>
                    <a:prstGeom prst="rect">
                      <a:avLst/>
                    </a:prstGeom>
                    <a:noFill/>
                    <a:ln>
                      <a:noFill/>
                    </a:ln>
                  </pic:spPr>
                </pic:pic>
              </a:graphicData>
            </a:graphic>
          </wp:inline>
        </w:drawing>
      </w:r>
    </w:p>
    <w:p w:rsidR="005E1CF1" w:rsidRPr="00A24BB0" w:rsidRDefault="005E1CF1">
      <w:pPr>
        <w:divId w:val="1952281066"/>
      </w:pPr>
      <w:r w:rsidRPr="00A24BB0">
        <w:rPr>
          <w:rStyle w:val="Drop-downhotspot"/>
          <w:b/>
          <w:bCs/>
          <w:color w:val="003366"/>
        </w:rPr>
        <w:t>Use the arrows on your keyboard</w:t>
      </w:r>
    </w:p>
    <w:p w:rsidR="005E1CF1" w:rsidRDefault="005E1CF1">
      <w:pPr>
        <w:divId w:val="1087119078"/>
      </w:pPr>
      <w:r>
        <w:t>Use the arrows on your keyboard to move in the direction indication by the arrow (e.g. the up arrow will move you in the northern direction)</w:t>
      </w:r>
    </w:p>
    <w:p w:rsidR="005E1CF1" w:rsidRPr="00A24BB0" w:rsidRDefault="005E1CF1">
      <w:pPr>
        <w:divId w:val="1952281066"/>
      </w:pPr>
      <w:r w:rsidRPr="00A24BB0">
        <w:rPr>
          <w:rStyle w:val="Drop-downhotspot"/>
          <w:b/>
          <w:bCs/>
          <w:color w:val="003366"/>
        </w:rPr>
        <w:t>Use your mouse</w:t>
      </w:r>
    </w:p>
    <w:p w:rsidR="005E1CF1" w:rsidRDefault="005E1CF1">
      <w:pPr>
        <w:divId w:val="2004777121"/>
      </w:pPr>
      <w:r>
        <w:t>You may click and drag directly on the map to navigate within the map (e.g. clicking and dragging down will navigate North).  </w:t>
      </w:r>
    </w:p>
    <w:p w:rsidR="005E1CF1" w:rsidRDefault="005E1CF1">
      <w:pPr>
        <w:pStyle w:val="Heading2"/>
        <w:divId w:val="199169846"/>
      </w:pPr>
      <w:bookmarkStart w:id="421" w:name="_Toc417578541"/>
      <w:r>
        <w:t>Cartographic analysis</w:t>
      </w:r>
      <w:bookmarkEnd w:id="421"/>
    </w:p>
    <w:p w:rsidR="005E1CF1" w:rsidRDefault="005E1CF1">
      <w:pPr>
        <w:spacing w:before="0" w:after="0"/>
        <w:divId w:val="1913001927"/>
        <w:rPr>
          <w:color w:val="auto"/>
        </w:rPr>
      </w:pPr>
      <w:r>
        <w:rPr>
          <w:color w:val="auto"/>
        </w:rPr>
        <w:fldChar w:fldCharType="begin"/>
      </w:r>
      <w:r>
        <w:rPr>
          <w:color w:val="auto"/>
        </w:rPr>
        <w:instrText xml:space="preserve"> XE "Cartographic analysis" \* MERGEFORMAT </w:instrText>
      </w:r>
      <w:r>
        <w:rPr>
          <w:color w:val="auto"/>
        </w:rPr>
        <w:fldChar w:fldCharType="end"/>
      </w:r>
    </w:p>
    <w:p w:rsidR="005E1CF1" w:rsidRDefault="005E1CF1">
      <w:pPr>
        <w:divId w:val="1913001927"/>
      </w:pPr>
      <w:bookmarkStart w:id="422" w:name="map_mapanalysis_mapanalysis_htm"/>
      <w:bookmarkEnd w:id="422"/>
      <w:r>
        <w:t>The cartographic analysis allows you to illustrate the geographic distribution of a previously selected company set according to specific variable.</w:t>
      </w:r>
    </w:p>
    <w:p w:rsidR="005E1CF1" w:rsidRDefault="005E1CF1">
      <w:pPr>
        <w:divId w:val="1913001927"/>
      </w:pPr>
      <w:r>
        <w:t>The results of the analysis may presented in a:</w:t>
      </w:r>
    </w:p>
    <w:p w:rsidR="005E1CF1" w:rsidRDefault="00927FD0" w:rsidP="002E7032">
      <w:pPr>
        <w:numPr>
          <w:ilvl w:val="0"/>
          <w:numId w:val="443"/>
        </w:numPr>
        <w:tabs>
          <w:tab w:val="left" w:pos="720"/>
        </w:tabs>
        <w:divId w:val="1913001927"/>
      </w:pPr>
      <w:hyperlink w:anchor="map_mapanalysis_cartotable_htm" w:history="1">
        <w:r w:rsidR="005E1CF1">
          <w:rPr>
            <w:rStyle w:val="Hyperlink"/>
            <w:color w:val="0000FF"/>
          </w:rPr>
          <w:t>Table</w:t>
        </w:r>
      </w:hyperlink>
      <w:r w:rsidR="005E1CF1">
        <w:t xml:space="preserve"> displaying a variety of statistics per zone. </w:t>
      </w:r>
    </w:p>
    <w:p w:rsidR="005E1CF1" w:rsidRDefault="00927FD0" w:rsidP="002E7032">
      <w:pPr>
        <w:numPr>
          <w:ilvl w:val="0"/>
          <w:numId w:val="443"/>
        </w:numPr>
        <w:tabs>
          <w:tab w:val="left" w:pos="720"/>
        </w:tabs>
        <w:divId w:val="1913001927"/>
      </w:pPr>
      <w:hyperlink w:anchor="map_mapanalysis_map_htm" w:history="1">
        <w:r w:rsidR="005E1CF1">
          <w:rPr>
            <w:rStyle w:val="Hyperlink"/>
            <w:color w:val="0000FF"/>
          </w:rPr>
          <w:t>Map</w:t>
        </w:r>
      </w:hyperlink>
      <w:r w:rsidR="005E1CF1">
        <w:t xml:space="preserve"> displaying the visual geographic of the selected variable among the different zones.</w:t>
      </w:r>
    </w:p>
    <w:p w:rsidR="005E1CF1" w:rsidRDefault="00A24BB0">
      <w:pPr>
        <w:pStyle w:val="notes"/>
        <w:divId w:val="851650420"/>
      </w:pPr>
      <w:r>
        <w:rPr>
          <w:noProof/>
          <w:lang w:val="en-US" w:eastAsia="en-US"/>
        </w:rPr>
        <w:drawing>
          <wp:inline distT="0" distB="0" distL="0" distR="0" wp14:anchorId="4E3E8D43" wp14:editId="50BE2977">
            <wp:extent cx="146050" cy="127000"/>
            <wp:effectExtent l="0" t="0" r="0" b="0"/>
            <wp:docPr id="868" name="Picture 868"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5E1CF1">
        <w:t>  </w:t>
      </w:r>
      <w:r w:rsidR="005E1CF1">
        <w:rPr>
          <w:b/>
          <w:bCs/>
          <w:i/>
          <w:iCs/>
        </w:rPr>
        <w:t>Note</w:t>
      </w:r>
      <w:r w:rsidR="005E1CF1">
        <w:rPr>
          <w:b/>
          <w:bCs/>
        </w:rPr>
        <w:t>:</w:t>
      </w:r>
      <w:r w:rsidR="005E1CF1">
        <w:t xml:space="preserve"> you may run this analysis on maximum 500 companies .</w:t>
      </w:r>
    </w:p>
    <w:p w:rsidR="005E1CF1" w:rsidRDefault="005E1CF1">
      <w:pPr>
        <w:spacing w:before="0" w:after="0"/>
        <w:divId w:val="199169846"/>
        <w:rPr>
          <w:rFonts w:ascii="Times New Roman" w:hAnsi="Times New Roman"/>
          <w:color w:val="auto"/>
          <w:sz w:val="24"/>
          <w:szCs w:val="24"/>
        </w:rPr>
      </w:pPr>
      <w:r>
        <w:rPr>
          <w:rFonts w:ascii="Times New Roman" w:hAnsi="Times New Roman"/>
          <w:color w:val="auto"/>
          <w:sz w:val="24"/>
          <w:szCs w:val="24"/>
        </w:rPr>
        <w:t> </w:t>
      </w:r>
      <w:r>
        <w:rPr>
          <w:rFonts w:ascii="Times New Roman" w:hAnsi="Times New Roman"/>
          <w:color w:val="auto"/>
          <w:sz w:val="24"/>
          <w:szCs w:val="24"/>
        </w:rPr>
        <w:br/>
      </w:r>
    </w:p>
    <w:bookmarkStart w:id="423" w:name="map_mapanalysis_accessmapanalysi_463"/>
    <w:bookmarkEnd w:id="423"/>
    <w:p w:rsidR="005E1CF1" w:rsidRDefault="005E1CF1">
      <w:pPr>
        <w:pStyle w:val="Heading3"/>
        <w:divId w:val="199169846"/>
      </w:pPr>
      <w:r>
        <w:fldChar w:fldCharType="begin"/>
      </w:r>
      <w:r>
        <w:instrText xml:space="preserve"> XE "Accessing the cartographic analysis" \* MERGEFORMAT </w:instrText>
      </w:r>
      <w:r>
        <w:fldChar w:fldCharType="end"/>
      </w:r>
      <w:bookmarkStart w:id="424" w:name="_Toc417578542"/>
      <w:r>
        <w:t>Accessing the cartographic analysis</w:t>
      </w:r>
      <w:bookmarkEnd w:id="424"/>
      <w:r>
        <w:t xml:space="preserve"> </w:t>
      </w:r>
    </w:p>
    <w:p w:rsidR="005E1CF1" w:rsidRDefault="005E1CF1" w:rsidP="002E7032">
      <w:pPr>
        <w:numPr>
          <w:ilvl w:val="0"/>
          <w:numId w:val="444"/>
        </w:numPr>
        <w:tabs>
          <w:tab w:val="clear" w:pos="720"/>
          <w:tab w:val="left" w:pos="420"/>
        </w:tabs>
        <w:ind w:left="420"/>
        <w:divId w:val="1516578266"/>
      </w:pPr>
      <w:r>
        <w:t xml:space="preserve">You may access the cartographic analysis using the side menu from Amadeus's </w:t>
      </w:r>
      <w:hyperlink w:anchor="intro_homepage_htm" w:history="1">
        <w:r>
          <w:rPr>
            <w:rStyle w:val="Hyperlink"/>
            <w:color w:val="0000FF"/>
          </w:rPr>
          <w:t>Home page</w:t>
        </w:r>
      </w:hyperlink>
      <w:r>
        <w:t xml:space="preserve"> or </w:t>
      </w:r>
      <w:hyperlink w:anchor="list_listresults_htm" w:history="1">
        <w:r>
          <w:rPr>
            <w:rStyle w:val="Hyperlink"/>
            <w:color w:val="0000FF"/>
          </w:rPr>
          <w:t>List</w:t>
        </w:r>
      </w:hyperlink>
      <w:r>
        <w:t xml:space="preserve"> page by expanding the </w:t>
      </w:r>
      <w:r>
        <w:rPr>
          <w:rStyle w:val="uicontrol"/>
        </w:rPr>
        <w:t xml:space="preserve">Analysis </w:t>
      </w:r>
      <w:r>
        <w:t xml:space="preserve">sub-menu under the category </w:t>
      </w:r>
      <w:r>
        <w:rPr>
          <w:b/>
          <w:bCs/>
        </w:rPr>
        <w:t>Map</w:t>
      </w:r>
      <w:r>
        <w:t>:</w:t>
      </w:r>
      <w:r w:rsidR="00A24BB0">
        <w:rPr>
          <w:noProof/>
          <w:lang w:val="en-US" w:eastAsia="en-US"/>
        </w:rPr>
        <w:drawing>
          <wp:inline distT="0" distB="0" distL="0" distR="0" wp14:anchorId="2A49AA2D" wp14:editId="6712420F">
            <wp:extent cx="4318000" cy="3448050"/>
            <wp:effectExtent l="0" t="0" r="0" b="0"/>
            <wp:docPr id="869" name="Picture 869" descr="CartoAnalAccessAmad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CartoAnalAccessAmadeus"/>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318000" cy="3448050"/>
                    </a:xfrm>
                    <a:prstGeom prst="rect">
                      <a:avLst/>
                    </a:prstGeom>
                    <a:noFill/>
                    <a:ln>
                      <a:noFill/>
                    </a:ln>
                  </pic:spPr>
                </pic:pic>
              </a:graphicData>
            </a:graphic>
          </wp:inline>
        </w:drawing>
      </w:r>
      <w:r w:rsidR="00503423">
        <w:t xml:space="preserve"> </w:t>
      </w:r>
    </w:p>
    <w:p w:rsidR="005E1CF1" w:rsidRDefault="005E1CF1" w:rsidP="002E7032">
      <w:pPr>
        <w:numPr>
          <w:ilvl w:val="0"/>
          <w:numId w:val="444"/>
        </w:numPr>
        <w:tabs>
          <w:tab w:val="clear" w:pos="720"/>
          <w:tab w:val="left" w:pos="420"/>
        </w:tabs>
        <w:ind w:left="420"/>
        <w:divId w:val="1516578266"/>
      </w:pPr>
      <w:r>
        <w:t>Choose one of the following options</w:t>
      </w:r>
    </w:p>
    <w:p w:rsidR="005E1CF1" w:rsidRPr="00A24BB0" w:rsidRDefault="005E1CF1" w:rsidP="002E7032">
      <w:pPr>
        <w:tabs>
          <w:tab w:val="left" w:pos="420"/>
        </w:tabs>
        <w:ind w:left="420"/>
        <w:divId w:val="1926108521"/>
      </w:pPr>
      <w:r w:rsidRPr="00A24BB0">
        <w:rPr>
          <w:rStyle w:val="Drop-downhotspot"/>
          <w:b/>
          <w:bCs/>
          <w:color w:val="003366"/>
        </w:rPr>
        <w:t>New analysis</w:t>
      </w:r>
    </w:p>
    <w:p w:rsidR="005E1CF1" w:rsidRDefault="005E1CF1" w:rsidP="002E7032">
      <w:pPr>
        <w:tabs>
          <w:tab w:val="left" w:pos="420"/>
        </w:tabs>
        <w:ind w:left="420"/>
        <w:divId w:val="1118524553"/>
      </w:pPr>
      <w:r>
        <w:lastRenderedPageBreak/>
        <w:t xml:space="preserve">Select this option to build your own customised cartographic analysis. When you select this option, you are displayed with the </w:t>
      </w:r>
      <w:hyperlink w:anchor="map_mapanalysis_cartographicwiza_5901" w:history="1">
        <w:r>
          <w:rPr>
            <w:rStyle w:val="Hyperlink"/>
            <w:color w:val="0000FF"/>
          </w:rPr>
          <w:t>cartographic analysis wizard</w:t>
        </w:r>
      </w:hyperlink>
      <w:r>
        <w:t>.</w:t>
      </w:r>
    </w:p>
    <w:p w:rsidR="005E1CF1" w:rsidRPr="00A24BB0" w:rsidRDefault="005E1CF1" w:rsidP="002E7032">
      <w:pPr>
        <w:tabs>
          <w:tab w:val="left" w:pos="420"/>
        </w:tabs>
        <w:ind w:left="420"/>
        <w:divId w:val="1926108521"/>
      </w:pPr>
      <w:r w:rsidRPr="00A24BB0">
        <w:rPr>
          <w:rStyle w:val="Drop-downhotspot"/>
          <w:b/>
          <w:bCs/>
          <w:color w:val="003366"/>
        </w:rPr>
        <w:t>Predefined analysis</w:t>
      </w:r>
    </w:p>
    <w:p w:rsidR="005E1CF1" w:rsidRDefault="005E1CF1" w:rsidP="002E7032">
      <w:pPr>
        <w:tabs>
          <w:tab w:val="left" w:pos="420"/>
        </w:tabs>
        <w:ind w:left="420"/>
        <w:divId w:val="713697800"/>
      </w:pPr>
      <w:r>
        <w:t xml:space="preserve">Choose one of the predefined analyses available to access the results of the cartographic analyses according to the variable displayed in the selected option. </w:t>
      </w:r>
    </w:p>
    <w:p w:rsidR="005E1CF1" w:rsidRDefault="005E1CF1" w:rsidP="002E7032">
      <w:pPr>
        <w:tabs>
          <w:tab w:val="left" w:pos="420"/>
        </w:tabs>
        <w:ind w:left="420"/>
        <w:divId w:val="713697800"/>
      </w:pPr>
      <w:r>
        <w:t xml:space="preserve">When you select a predefined analysis, you bypass the cartographic wizard and are immediately displayed with the </w:t>
      </w:r>
      <w:hyperlink w:anchor="map_mapanalysis_viewcartoanalysi_8378" w:history="1">
        <w:r>
          <w:rPr>
            <w:rStyle w:val="Hyperlink"/>
            <w:color w:val="0000FF"/>
          </w:rPr>
          <w:t>results of the cartographic analysis</w:t>
        </w:r>
      </w:hyperlink>
      <w:r>
        <w:t xml:space="preserve">. </w:t>
      </w:r>
    </w:p>
    <w:p w:rsidR="005E1CF1" w:rsidRPr="00A24BB0" w:rsidRDefault="005E1CF1" w:rsidP="002E7032">
      <w:pPr>
        <w:tabs>
          <w:tab w:val="left" w:pos="420"/>
        </w:tabs>
        <w:ind w:left="420"/>
        <w:divId w:val="1926108521"/>
      </w:pPr>
      <w:r w:rsidRPr="00A24BB0">
        <w:rPr>
          <w:rStyle w:val="Drop-downhotspot"/>
          <w:b/>
          <w:bCs/>
          <w:color w:val="003366"/>
        </w:rPr>
        <w:t>Saved analyses</w:t>
      </w:r>
    </w:p>
    <w:p w:rsidR="005E1CF1" w:rsidRDefault="005E1CF1" w:rsidP="002E7032">
      <w:pPr>
        <w:tabs>
          <w:tab w:val="left" w:pos="420"/>
        </w:tabs>
        <w:ind w:left="420"/>
        <w:divId w:val="2143227551"/>
      </w:pPr>
      <w:r>
        <w:t xml:space="preserve">Choose one of your previously saved geographic analyses. When you click on a previously saved cartographic analysis, you are directly presented with the </w:t>
      </w:r>
      <w:hyperlink w:anchor="map_mapanalysis_viewcartoanalysi_8378" w:history="1">
        <w:r>
          <w:rPr>
            <w:rStyle w:val="Hyperlink"/>
            <w:color w:val="0000FF"/>
          </w:rPr>
          <w:t>results of the analysis</w:t>
        </w:r>
      </w:hyperlink>
      <w:r>
        <w:t>.</w:t>
      </w:r>
    </w:p>
    <w:p w:rsidR="005E1CF1" w:rsidRDefault="00A24BB0">
      <w:pPr>
        <w:pStyle w:val="notes"/>
        <w:divId w:val="1386098931"/>
      </w:pPr>
      <w:r>
        <w:rPr>
          <w:noProof/>
          <w:lang w:val="en-US" w:eastAsia="en-US"/>
        </w:rPr>
        <w:drawing>
          <wp:inline distT="0" distB="0" distL="0" distR="0" wp14:anchorId="427D1EC1" wp14:editId="55119BC4">
            <wp:extent cx="146050" cy="127000"/>
            <wp:effectExtent l="0" t="0" r="0" b="0"/>
            <wp:docPr id="870" name="Picture 870"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5E1CF1">
        <w:t>  </w:t>
      </w:r>
      <w:r w:rsidR="005E1CF1">
        <w:rPr>
          <w:b/>
          <w:bCs/>
          <w:i/>
          <w:iCs/>
        </w:rPr>
        <w:t>Notes</w:t>
      </w:r>
      <w:r w:rsidR="005E1CF1">
        <w:rPr>
          <w:b/>
          <w:bCs/>
        </w:rPr>
        <w:t>:</w:t>
      </w:r>
    </w:p>
    <w:p w:rsidR="005E1CF1" w:rsidRDefault="005E1CF1" w:rsidP="002E7032">
      <w:pPr>
        <w:pStyle w:val="notes"/>
        <w:numPr>
          <w:ilvl w:val="0"/>
          <w:numId w:val="445"/>
        </w:numPr>
        <w:tabs>
          <w:tab w:val="left" w:pos="720"/>
        </w:tabs>
        <w:divId w:val="1386098931"/>
      </w:pPr>
      <w:r>
        <w:t>If you do not select companies from the list before accessing the cartographic analysis, all companies included in your results are considered for the analysis.</w:t>
      </w:r>
    </w:p>
    <w:p w:rsidR="005E1CF1" w:rsidRDefault="005E1CF1" w:rsidP="002E7032">
      <w:pPr>
        <w:pStyle w:val="notes"/>
        <w:numPr>
          <w:ilvl w:val="0"/>
          <w:numId w:val="445"/>
        </w:numPr>
        <w:tabs>
          <w:tab w:val="left" w:pos="720"/>
        </w:tabs>
        <w:divId w:val="1386098931"/>
      </w:pPr>
      <w:r>
        <w:t xml:space="preserve">The analysis is only available if a maximum of 500 companies are selected for the analysis. </w:t>
      </w:r>
    </w:p>
    <w:p w:rsidR="005E1CF1" w:rsidRDefault="005E1CF1" w:rsidP="002E7032">
      <w:pPr>
        <w:pStyle w:val="notes"/>
        <w:numPr>
          <w:ilvl w:val="0"/>
          <w:numId w:val="445"/>
        </w:numPr>
        <w:tabs>
          <w:tab w:val="left" w:pos="720"/>
        </w:tabs>
        <w:divId w:val="1386098931"/>
      </w:pPr>
      <w:r>
        <w:t>The side menu shown above may be displayed on the other side of the screen.</w:t>
      </w:r>
    </w:p>
    <w:p w:rsidR="005E1CF1" w:rsidRDefault="005E1CF1" w:rsidP="002E7032">
      <w:pPr>
        <w:pStyle w:val="notes"/>
        <w:numPr>
          <w:ilvl w:val="0"/>
          <w:numId w:val="445"/>
        </w:numPr>
        <w:tabs>
          <w:tab w:val="left" w:pos="720"/>
        </w:tabs>
        <w:divId w:val="1386098931"/>
      </w:pPr>
      <w:r>
        <w:t xml:space="preserve">The category </w:t>
      </w:r>
      <w:r>
        <w:rPr>
          <w:i/>
          <w:iCs/>
        </w:rPr>
        <w:t>Launch a saved analysis</w:t>
      </w:r>
      <w:r>
        <w:t xml:space="preserve"> is not displayed if you have not previously saved a cartographic analysis. </w:t>
      </w:r>
    </w:p>
    <w:p w:rsidR="005E1CF1" w:rsidRDefault="005E1CF1">
      <w:pPr>
        <w:pStyle w:val="Heading3"/>
        <w:divId w:val="199169846"/>
      </w:pPr>
      <w:bookmarkStart w:id="425" w:name="_Toc417578543"/>
      <w:r>
        <w:t>Cartographic analysis wizard</w:t>
      </w:r>
      <w:bookmarkEnd w:id="425"/>
    </w:p>
    <w:bookmarkStart w:id="426" w:name="map_mapanalysis_cartographicwiza_5901"/>
    <w:bookmarkEnd w:id="426"/>
    <w:p w:rsidR="005E1CF1" w:rsidRDefault="005E1CF1">
      <w:pPr>
        <w:pStyle w:val="Heading4"/>
        <w:divId w:val="199169846"/>
      </w:pPr>
      <w:r>
        <w:fldChar w:fldCharType="begin"/>
      </w:r>
      <w:r>
        <w:instrText xml:space="preserve"> XE "Cartographic analysis wizard" \* MERGEFORMAT </w:instrText>
      </w:r>
      <w:r>
        <w:fldChar w:fldCharType="end"/>
      </w:r>
      <w:r>
        <w:t xml:space="preserve">Cartographic analysis wizard </w:t>
      </w:r>
    </w:p>
    <w:p w:rsidR="005E1CF1" w:rsidRDefault="005E1CF1">
      <w:pPr>
        <w:pStyle w:val="Heading5"/>
        <w:divId w:val="387804629"/>
      </w:pPr>
      <w:r>
        <w:t>Overview</w:t>
      </w:r>
    </w:p>
    <w:p w:rsidR="005E1CF1" w:rsidRDefault="005E1CF1">
      <w:pPr>
        <w:divId w:val="387804629"/>
      </w:pPr>
      <w:r>
        <w:t>As with the other available analyses, the cartographic analysis has a built wizard allowing you to easily construct and customise your analysis using an easy step-by-step procedure.</w:t>
      </w:r>
    </w:p>
    <w:p w:rsidR="005E1CF1" w:rsidRDefault="005E1CF1">
      <w:pPr>
        <w:divId w:val="387804629"/>
      </w:pPr>
      <w:r>
        <w:t xml:space="preserve">The cartographic analysis wizard is composed of three distinct steps: </w:t>
      </w:r>
    </w:p>
    <w:p w:rsidR="005E1CF1" w:rsidRDefault="00927FD0" w:rsidP="002E7032">
      <w:pPr>
        <w:numPr>
          <w:ilvl w:val="0"/>
          <w:numId w:val="446"/>
        </w:numPr>
        <w:tabs>
          <w:tab w:val="left" w:pos="720"/>
        </w:tabs>
        <w:divId w:val="387804629"/>
      </w:pPr>
      <w:hyperlink w:anchor="map_mapanalysis_cartostep1_htm" w:history="1">
        <w:r w:rsidR="005E1CF1">
          <w:rPr>
            <w:rStyle w:val="Hyperlink"/>
            <w:color w:val="0000FF"/>
          </w:rPr>
          <w:t>Step 1</w:t>
        </w:r>
      </w:hyperlink>
      <w:r w:rsidR="005E1CF1">
        <w:t>: select the additive variable you would like to analyse.</w:t>
      </w:r>
    </w:p>
    <w:p w:rsidR="005E1CF1" w:rsidRDefault="00927FD0" w:rsidP="002E7032">
      <w:pPr>
        <w:numPr>
          <w:ilvl w:val="0"/>
          <w:numId w:val="446"/>
        </w:numPr>
        <w:tabs>
          <w:tab w:val="left" w:pos="720"/>
        </w:tabs>
        <w:divId w:val="387804629"/>
      </w:pPr>
      <w:hyperlink w:anchor="map_mapanalysis_cartostep2_htm" w:history="1">
        <w:r w:rsidR="005E1CF1">
          <w:rPr>
            <w:rStyle w:val="Hyperlink"/>
            <w:color w:val="0000FF"/>
          </w:rPr>
          <w:t>Step 2</w:t>
        </w:r>
      </w:hyperlink>
      <w:r w:rsidR="005E1CF1">
        <w:t xml:space="preserve">: select the year of accounting data you wish to consider. </w:t>
      </w:r>
    </w:p>
    <w:p w:rsidR="005E1CF1" w:rsidRDefault="00927FD0" w:rsidP="002E7032">
      <w:pPr>
        <w:numPr>
          <w:ilvl w:val="0"/>
          <w:numId w:val="446"/>
        </w:numPr>
        <w:tabs>
          <w:tab w:val="left" w:pos="720"/>
        </w:tabs>
        <w:divId w:val="387804629"/>
      </w:pPr>
      <w:hyperlink w:anchor="map_mapanalysis_cartostep3_htm" w:history="1">
        <w:r w:rsidR="005E1CF1">
          <w:rPr>
            <w:rStyle w:val="Hyperlink"/>
            <w:color w:val="0000FF"/>
          </w:rPr>
          <w:t>Step 3</w:t>
        </w:r>
      </w:hyperlink>
      <w:r w:rsidR="005E1CF1">
        <w:t>: select the element (table or map) to include in the cartographic analysis results.</w:t>
      </w:r>
    </w:p>
    <w:p w:rsidR="005E1CF1" w:rsidRDefault="005E1CF1">
      <w:pPr>
        <w:pStyle w:val="Heading5"/>
        <w:divId w:val="387804629"/>
      </w:pPr>
      <w:r>
        <w:t>Navigation between steps</w:t>
      </w:r>
    </w:p>
    <w:p w:rsidR="005E1CF1" w:rsidRDefault="005E1CF1">
      <w:pPr>
        <w:divId w:val="387804629"/>
      </w:pPr>
      <w:r>
        <w:t xml:space="preserve">Several buttons and links are displayed at the bottom of each step allowing to navigate between the different steps of the wizard: </w:t>
      </w:r>
    </w:p>
    <w:tbl>
      <w:tblPr>
        <w:tblW w:w="8150"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1269"/>
        <w:gridCol w:w="6881"/>
      </w:tblGrid>
      <w:tr w:rsidR="005E1CF1" w:rsidTr="00ED1153">
        <w:trPr>
          <w:divId w:val="876351824"/>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5E1CF1" w:rsidRDefault="005E1CF1">
            <w:pPr>
              <w:pStyle w:val="columnheader"/>
            </w:pPr>
            <w:r>
              <w:t>Icon / Link</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5E1CF1" w:rsidRDefault="005E1CF1">
            <w:pPr>
              <w:pStyle w:val="columnheader"/>
            </w:pPr>
            <w:r>
              <w:t>Function</w:t>
            </w:r>
          </w:p>
        </w:tc>
      </w:tr>
      <w:tr w:rsidR="005E1CF1" w:rsidTr="00ED1153">
        <w:trPr>
          <w:divId w:val="876351824"/>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5E1CF1" w:rsidRDefault="005E1CF1">
            <w:pPr>
              <w:pStyle w:val="celltext"/>
              <w:jc w:val="center"/>
            </w:pPr>
            <w:r>
              <w:rPr>
                <w:rStyle w:val="uicontrol"/>
              </w:rPr>
              <w:t>Previous</w:t>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5E1CF1" w:rsidRDefault="005E1CF1">
            <w:pPr>
              <w:pStyle w:val="celltext"/>
            </w:pPr>
            <w:r>
              <w:t>Navigate to the previous step of the wizard</w:t>
            </w:r>
          </w:p>
        </w:tc>
      </w:tr>
      <w:tr w:rsidR="005E1CF1" w:rsidTr="00ED1153">
        <w:trPr>
          <w:divId w:val="876351824"/>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5E1CF1" w:rsidRDefault="005E1CF1">
            <w:pPr>
              <w:pStyle w:val="celltext"/>
              <w:jc w:val="center"/>
            </w:pPr>
            <w:r>
              <w:rPr>
                <w:rStyle w:val="uicontrol"/>
              </w:rPr>
              <w:t>Next</w:t>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5E1CF1" w:rsidRDefault="005E1CF1">
            <w:pPr>
              <w:pStyle w:val="celltext"/>
            </w:pPr>
            <w:r>
              <w:t>Navigate to the next step of the wizard.</w:t>
            </w:r>
          </w:p>
        </w:tc>
      </w:tr>
      <w:tr w:rsidR="005E1CF1" w:rsidTr="00ED1153">
        <w:trPr>
          <w:divId w:val="876351824"/>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5E1CF1" w:rsidRDefault="00A24BB0">
            <w:pPr>
              <w:pStyle w:val="celltext"/>
              <w:jc w:val="center"/>
            </w:pPr>
            <w:r>
              <w:rPr>
                <w:noProof/>
                <w:lang w:val="en-US" w:eastAsia="en-US"/>
              </w:rPr>
              <w:drawing>
                <wp:inline distT="0" distB="0" distL="0" distR="0" wp14:anchorId="1F919D40" wp14:editId="304A5B12">
                  <wp:extent cx="381000" cy="209550"/>
                  <wp:effectExtent l="0" t="0" r="0" b="0"/>
                  <wp:docPr id="871" name="Picture 871" descr="ButtonFi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ButtonFinish"/>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5E1CF1" w:rsidRDefault="005E1CF1">
            <w:pPr>
              <w:pStyle w:val="celltext"/>
            </w:pPr>
            <w:r>
              <w:t xml:space="preserve">Go to the </w:t>
            </w:r>
            <w:hyperlink w:anchor="map_mapanalysis_viewcartoanalysi_8378" w:history="1">
              <w:r>
                <w:rPr>
                  <w:rStyle w:val="Hyperlink"/>
                  <w:color w:val="0000FF"/>
                </w:rPr>
                <w:t>results of the cartographic analysis</w:t>
              </w:r>
            </w:hyperlink>
            <w:r>
              <w:t xml:space="preserve">. </w:t>
            </w:r>
            <w:r>
              <w:br/>
              <w:t>This button is only active if you have completed each step of the wizard.</w:t>
            </w:r>
          </w:p>
        </w:tc>
      </w:tr>
    </w:tbl>
    <w:p w:rsidR="005E1CF1" w:rsidRDefault="005E1CF1">
      <w:pPr>
        <w:divId w:val="387804629"/>
      </w:pPr>
      <w:r>
        <w:t>At the top-left hand side of each step you may directly jump to a specific step by clicking on the desired step number.</w:t>
      </w:r>
      <w:r>
        <w:br/>
      </w:r>
      <w:r w:rsidR="00A24BB0">
        <w:rPr>
          <w:noProof/>
          <w:lang w:val="en-US" w:eastAsia="en-US"/>
        </w:rPr>
        <w:drawing>
          <wp:inline distT="0" distB="0" distL="0" distR="0" wp14:anchorId="2F948B92" wp14:editId="70BB2532">
            <wp:extent cx="819150" cy="190500"/>
            <wp:effectExtent l="0" t="0" r="0" b="0"/>
            <wp:docPr id="872" name="Picture 872" descr="Agg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AggSteps"/>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819150" cy="190500"/>
                    </a:xfrm>
                    <a:prstGeom prst="rect">
                      <a:avLst/>
                    </a:prstGeom>
                    <a:noFill/>
                    <a:ln>
                      <a:noFill/>
                    </a:ln>
                  </pic:spPr>
                </pic:pic>
              </a:graphicData>
            </a:graphic>
          </wp:inline>
        </w:drawing>
      </w:r>
      <w:r>
        <w:br/>
        <w:t xml:space="preserve">The number highlighted in orange is the step you are currently at. Clicking on the last icon allows you to view the </w:t>
      </w:r>
      <w:hyperlink w:anchor="map_mapanalysis_viewcartoanalysi_8378" w:history="1">
        <w:r>
          <w:rPr>
            <w:rStyle w:val="Hyperlink"/>
            <w:color w:val="0000FF"/>
          </w:rPr>
          <w:t>results of the cartographic analysis</w:t>
        </w:r>
      </w:hyperlink>
      <w:r>
        <w:t xml:space="preserve"> and is only active if each step of the wizard has been completed. </w:t>
      </w:r>
    </w:p>
    <w:p w:rsidR="005E1CF1" w:rsidRDefault="005E1CF1">
      <w:pPr>
        <w:pStyle w:val="Heading5"/>
        <w:divId w:val="387804629"/>
      </w:pPr>
      <w:r>
        <w:t>Loading/saving/modifying/deleting a cartographic analysis</w:t>
      </w:r>
    </w:p>
    <w:p w:rsidR="005E1CF1" w:rsidRDefault="005E1CF1">
      <w:pPr>
        <w:pStyle w:val="Heading6"/>
        <w:divId w:val="1289974009"/>
      </w:pPr>
      <w:r>
        <w:t>Saving your cartographic analysis</w:t>
      </w:r>
    </w:p>
    <w:p w:rsidR="005E1CF1" w:rsidRDefault="005E1CF1">
      <w:pPr>
        <w:divId w:val="1289974009"/>
      </w:pPr>
      <w:r>
        <w:t>At each step you have the possibility to save your analysis to either the application server or to a local or networked hard drive.</w:t>
      </w:r>
    </w:p>
    <w:tbl>
      <w:tblPr>
        <w:tblW w:w="6774"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600"/>
        <w:gridCol w:w="6174"/>
      </w:tblGrid>
      <w:tr w:rsidR="005E1CF1" w:rsidTr="00ED1153">
        <w:trPr>
          <w:divId w:val="722364434"/>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5E1CF1" w:rsidRDefault="005E1CF1">
            <w:pPr>
              <w:pStyle w:val="columnheader"/>
            </w:pPr>
            <w:r>
              <w:lastRenderedPageBreak/>
              <w:t xml:space="preserve">Icon </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5E1CF1" w:rsidRDefault="005E1CF1">
            <w:pPr>
              <w:pStyle w:val="columnheader"/>
            </w:pPr>
            <w:r>
              <w:t>Function</w:t>
            </w:r>
          </w:p>
        </w:tc>
      </w:tr>
      <w:tr w:rsidR="005E1CF1" w:rsidTr="00ED1153">
        <w:trPr>
          <w:divId w:val="722364434"/>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5E1CF1" w:rsidRDefault="00A24BB0">
            <w:pPr>
              <w:pStyle w:val="celltext"/>
              <w:jc w:val="center"/>
            </w:pPr>
            <w:r>
              <w:rPr>
                <w:noProof/>
                <w:lang w:val="en-US" w:eastAsia="en-US"/>
              </w:rPr>
              <w:drawing>
                <wp:inline distT="0" distB="0" distL="0" distR="0" wp14:anchorId="568EE21A" wp14:editId="4284F1DC">
                  <wp:extent cx="133350" cy="127000"/>
                  <wp:effectExtent l="0" t="0" r="0" b="0"/>
                  <wp:docPr id="873" name="Picture 873" descr="save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save_search"/>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3350" cy="1270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5E1CF1" w:rsidRDefault="005E1CF1">
            <w:pPr>
              <w:pStyle w:val="celltext"/>
            </w:pPr>
            <w:r>
              <w:t>Save the analysis to the application server</w:t>
            </w:r>
          </w:p>
        </w:tc>
      </w:tr>
      <w:tr w:rsidR="005E1CF1" w:rsidTr="00ED1153">
        <w:trPr>
          <w:divId w:val="722364434"/>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5E1CF1" w:rsidRDefault="00A24BB0">
            <w:pPr>
              <w:pStyle w:val="celltext"/>
              <w:jc w:val="center"/>
            </w:pPr>
            <w:r>
              <w:rPr>
                <w:noProof/>
                <w:lang w:val="en-US" w:eastAsia="en-US"/>
              </w:rPr>
              <w:drawing>
                <wp:inline distT="0" distB="0" distL="0" distR="0" wp14:anchorId="013F6CC7" wp14:editId="793CB853">
                  <wp:extent cx="190500" cy="165100"/>
                  <wp:effectExtent l="0" t="0" r="0" b="0"/>
                  <wp:docPr id="874" name="Picture 874" descr="save_to_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save_to_disk"/>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5E1CF1" w:rsidRDefault="005E1CF1">
            <w:pPr>
              <w:pStyle w:val="celltext"/>
            </w:pPr>
            <w:r>
              <w:t>Save the analysis to a local or network drive (.car extension file)</w:t>
            </w:r>
          </w:p>
        </w:tc>
      </w:tr>
    </w:tbl>
    <w:p w:rsidR="005E1CF1" w:rsidRDefault="005E1CF1">
      <w:pPr>
        <w:spacing w:before="0" w:after="0"/>
        <w:divId w:val="1289974009"/>
      </w:pPr>
      <w:r>
        <w:t> </w:t>
      </w:r>
    </w:p>
    <w:p w:rsidR="005E1CF1" w:rsidRDefault="00A24BB0" w:rsidP="00503423">
      <w:pPr>
        <w:shd w:val="clear" w:color="auto" w:fill="F2F2F2"/>
        <w:divId w:val="787432193"/>
      </w:pPr>
      <w:r>
        <w:rPr>
          <w:noProof/>
          <w:lang w:val="en-US" w:eastAsia="en-US"/>
        </w:rPr>
        <w:drawing>
          <wp:inline distT="0" distB="0" distL="0" distR="0" wp14:anchorId="29784489" wp14:editId="05EA0EDE">
            <wp:extent cx="146050" cy="127000"/>
            <wp:effectExtent l="0" t="0" r="0" b="0"/>
            <wp:docPr id="875" name="Picture 875"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5E1CF1">
        <w:t>  </w:t>
      </w:r>
      <w:r w:rsidR="005E1CF1">
        <w:rPr>
          <w:b/>
          <w:bCs/>
          <w:i/>
          <w:iCs/>
        </w:rPr>
        <w:t>Note</w:t>
      </w:r>
      <w:r w:rsidR="005E1CF1">
        <w:t xml:space="preserve">: These two icons are only active if you completed each step of the wizard. </w:t>
      </w:r>
    </w:p>
    <w:p w:rsidR="005E1CF1" w:rsidRDefault="005E1CF1">
      <w:pPr>
        <w:pStyle w:val="Heading6"/>
        <w:divId w:val="1289974009"/>
      </w:pPr>
      <w:r>
        <w:t>Loading a pre-existing analysis</w:t>
      </w:r>
    </w:p>
    <w:p w:rsidR="005E1CF1" w:rsidRDefault="005E1CF1">
      <w:pPr>
        <w:divId w:val="1289974009"/>
      </w:pPr>
      <w:r>
        <w:t xml:space="preserve">At any step of the wizard, you may decide to load and view a pre-existing analysis. There are two types of pre-existing analyses: </w:t>
      </w:r>
    </w:p>
    <w:p w:rsidR="005E1CF1" w:rsidRDefault="005E1CF1" w:rsidP="002E7032">
      <w:pPr>
        <w:numPr>
          <w:ilvl w:val="0"/>
          <w:numId w:val="447"/>
        </w:numPr>
        <w:tabs>
          <w:tab w:val="left" w:pos="720"/>
        </w:tabs>
        <w:divId w:val="1289974009"/>
      </w:pPr>
      <w:r>
        <w:rPr>
          <w:b/>
          <w:bCs/>
        </w:rPr>
        <w:t>Predefined analyses</w:t>
      </w:r>
      <w:r>
        <w:t xml:space="preserve">: </w:t>
      </w:r>
      <w:r>
        <w:br/>
        <w:t xml:space="preserve">Under the heading </w:t>
      </w:r>
      <w:r>
        <w:rPr>
          <w:i/>
          <w:iCs/>
        </w:rPr>
        <w:t>Predefined analyses</w:t>
      </w:r>
      <w:r>
        <w:t xml:space="preserve"> are listed all the predefined analyses delivered with application. Just click on the name of the predefined analysis you wish to load and </w:t>
      </w:r>
      <w:hyperlink w:anchor="map_mapanalysis_viewcartoanalysi_8378" w:history="1">
        <w:r>
          <w:rPr>
            <w:rStyle w:val="Hyperlink"/>
            <w:color w:val="0000FF"/>
          </w:rPr>
          <w:t>view</w:t>
        </w:r>
      </w:hyperlink>
      <w:r>
        <w:t>.</w:t>
      </w:r>
    </w:p>
    <w:p w:rsidR="005E1CF1" w:rsidRDefault="005E1CF1" w:rsidP="002E7032">
      <w:pPr>
        <w:numPr>
          <w:ilvl w:val="0"/>
          <w:numId w:val="447"/>
        </w:numPr>
        <w:tabs>
          <w:tab w:val="left" w:pos="720"/>
        </w:tabs>
        <w:divId w:val="1289974009"/>
      </w:pPr>
      <w:r>
        <w:rPr>
          <w:b/>
          <w:bCs/>
        </w:rPr>
        <w:t>Previously saved analyses</w:t>
      </w:r>
      <w:r>
        <w:t>:</w:t>
      </w:r>
      <w:r>
        <w:br/>
        <w:t xml:space="preserve">Under the heading </w:t>
      </w:r>
      <w:r>
        <w:rPr>
          <w:i/>
          <w:iCs/>
        </w:rPr>
        <w:t>Saved analysis</w:t>
      </w:r>
      <w:r>
        <w:t xml:space="preserve"> are listed all the analyses that you previously saved on the application server. Just click on the name of the saved analysis you wish to load and </w:t>
      </w:r>
      <w:hyperlink w:anchor="map_mapanalysis_viewcartoanalysi_8378" w:history="1">
        <w:r>
          <w:rPr>
            <w:rStyle w:val="Hyperlink"/>
            <w:color w:val="0000FF"/>
          </w:rPr>
          <w:t>view</w:t>
        </w:r>
      </w:hyperlink>
      <w:r>
        <w:t>.</w:t>
      </w:r>
      <w:r>
        <w:br/>
        <w:t xml:space="preserve">To load an analysis that you saved on a local hard drive, click on the link </w:t>
      </w:r>
      <w:r>
        <w:rPr>
          <w:b/>
          <w:bCs/>
        </w:rPr>
        <w:t>Load from disk</w:t>
      </w:r>
      <w:r>
        <w:t xml:space="preserve"> and browse for the relevant file where you saved (with .car extension). </w:t>
      </w:r>
    </w:p>
    <w:p w:rsidR="005E1CF1" w:rsidRDefault="00A24BB0" w:rsidP="00503423">
      <w:pPr>
        <w:shd w:val="clear" w:color="auto" w:fill="F2F2F2"/>
        <w:divId w:val="979194867"/>
      </w:pPr>
      <w:r>
        <w:rPr>
          <w:noProof/>
          <w:lang w:val="en-US" w:eastAsia="en-US"/>
        </w:rPr>
        <w:drawing>
          <wp:inline distT="0" distB="0" distL="0" distR="0" wp14:anchorId="7F491EFB" wp14:editId="33367633">
            <wp:extent cx="146050" cy="127000"/>
            <wp:effectExtent l="0" t="0" r="0" b="0"/>
            <wp:docPr id="876" name="Picture 876"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5E1CF1">
        <w:t>  </w:t>
      </w:r>
      <w:r w:rsidR="005E1CF1">
        <w:rPr>
          <w:b/>
          <w:bCs/>
          <w:i/>
          <w:iCs/>
        </w:rPr>
        <w:t>Note</w:t>
      </w:r>
      <w:r w:rsidR="005E1CF1">
        <w:t xml:space="preserve">: You may load a predefined or an analysis saved on the application server from the side menu. See </w:t>
      </w:r>
      <w:hyperlink w:anchor="map_mapanalysis_accessmapanalysi_463" w:history="1">
        <w:r w:rsidR="005E1CF1">
          <w:rPr>
            <w:rStyle w:val="Hyperlink"/>
            <w:color w:val="0000FF"/>
          </w:rPr>
          <w:t>Accessing the cartographic analysis</w:t>
        </w:r>
      </w:hyperlink>
      <w:r w:rsidR="005E1CF1">
        <w:t xml:space="preserve"> for more details. </w:t>
      </w:r>
    </w:p>
    <w:p w:rsidR="005E1CF1" w:rsidRDefault="005E1CF1">
      <w:pPr>
        <w:pStyle w:val="Heading6"/>
        <w:divId w:val="1289974009"/>
      </w:pPr>
      <w:r>
        <w:t>Modifying a pre-existing analysis</w:t>
      </w:r>
    </w:p>
    <w:p w:rsidR="005E1CF1" w:rsidRDefault="005E1CF1" w:rsidP="00503423">
      <w:pPr>
        <w:divId w:val="1289974009"/>
      </w:pPr>
      <w:r>
        <w:t xml:space="preserve">Each pre-existing analysis (saved on server or predefined) can be modified by clicking on </w:t>
      </w:r>
      <w:r w:rsidR="00A24BB0">
        <w:rPr>
          <w:noProof/>
          <w:lang w:val="en-US" w:eastAsia="en-US"/>
        </w:rPr>
        <w:drawing>
          <wp:inline distT="0" distB="0" distL="0" distR="0" wp14:anchorId="4B615579" wp14:editId="7018DFB7">
            <wp:extent cx="114300" cy="114300"/>
            <wp:effectExtent l="0" t="0" r="0" b="0"/>
            <wp:docPr id="877" name="Picture 877" descr="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tool"/>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corresponding to the analysis you wish to modify. After clicking on this icon, you presented with the </w:t>
      </w:r>
      <w:hyperlink w:anchor="map_mapanalysis_cartostep1_htm" w:history="1">
        <w:r>
          <w:rPr>
            <w:rStyle w:val="Hyperlink"/>
            <w:color w:val="0000FF"/>
          </w:rPr>
          <w:t>first step of the wizard</w:t>
        </w:r>
      </w:hyperlink>
      <w:r>
        <w:t xml:space="preserve">. </w:t>
      </w:r>
    </w:p>
    <w:p w:rsidR="005E1CF1" w:rsidRDefault="00A24BB0" w:rsidP="00503423">
      <w:pPr>
        <w:shd w:val="clear" w:color="auto" w:fill="F2F2F2"/>
        <w:divId w:val="976952874"/>
      </w:pPr>
      <w:r>
        <w:rPr>
          <w:noProof/>
          <w:lang w:val="en-US" w:eastAsia="en-US"/>
        </w:rPr>
        <w:drawing>
          <wp:inline distT="0" distB="0" distL="0" distR="0" wp14:anchorId="054B6ABE" wp14:editId="394AA6DB">
            <wp:extent cx="146050" cy="127000"/>
            <wp:effectExtent l="0" t="0" r="0" b="0"/>
            <wp:docPr id="878" name="Picture 878"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5E1CF1">
        <w:t>  </w:t>
      </w:r>
      <w:r w:rsidR="005E1CF1">
        <w:rPr>
          <w:b/>
          <w:bCs/>
          <w:i/>
          <w:iCs/>
        </w:rPr>
        <w:t>Note</w:t>
      </w:r>
      <w:r w:rsidR="005E1CF1">
        <w:t xml:space="preserve">: If you are modifying a saved analysis, you may save the analysis with the same name after having modified it. You must choose a different name if you are modifying a predefined analysis. </w:t>
      </w:r>
    </w:p>
    <w:p w:rsidR="005E1CF1" w:rsidRDefault="005E1CF1">
      <w:pPr>
        <w:pStyle w:val="Heading6"/>
        <w:divId w:val="1289974009"/>
      </w:pPr>
      <w:r>
        <w:t>Deleting a previously saved analysis</w:t>
      </w:r>
    </w:p>
    <w:p w:rsidR="005E1CF1" w:rsidRDefault="005E1CF1" w:rsidP="00503423">
      <w:pPr>
        <w:divId w:val="1289974009"/>
      </w:pPr>
      <w:r>
        <w:t xml:space="preserve">To delete an analysis that you previously saved on the application server, click on the corresponding </w:t>
      </w:r>
      <w:r w:rsidR="00A24BB0">
        <w:rPr>
          <w:noProof/>
          <w:lang w:val="en-US" w:eastAsia="en-US"/>
        </w:rPr>
        <w:drawing>
          <wp:inline distT="0" distB="0" distL="0" distR="0" wp14:anchorId="7FF0035C" wp14:editId="35BDDE87">
            <wp:extent cx="127000" cy="127000"/>
            <wp:effectExtent l="0" t="0" r="0" b="0"/>
            <wp:docPr id="879" name="Picture 879"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t>.</w:t>
      </w:r>
    </w:p>
    <w:bookmarkStart w:id="427" w:name="map_mapanalysis_cartostep1_htm"/>
    <w:bookmarkEnd w:id="427"/>
    <w:p w:rsidR="005E1CF1" w:rsidRDefault="005E1CF1">
      <w:pPr>
        <w:pStyle w:val="Heading4"/>
        <w:divId w:val="199169846"/>
      </w:pPr>
      <w:r>
        <w:fldChar w:fldCharType="begin"/>
      </w:r>
      <w:r>
        <w:instrText xml:space="preserve"> XE "Cartographic wizard: step 1" \* MERGEFORMAT </w:instrText>
      </w:r>
      <w:r>
        <w:fldChar w:fldCharType="end"/>
      </w:r>
      <w:r>
        <w:t>Cartographic wizard: step 1</w:t>
      </w:r>
    </w:p>
    <w:p w:rsidR="005E1CF1" w:rsidRDefault="005E1CF1">
      <w:pPr>
        <w:pStyle w:val="Heading5"/>
        <w:divId w:val="1654674544"/>
      </w:pPr>
      <w:r>
        <w:t>Overview</w:t>
      </w:r>
    </w:p>
    <w:p w:rsidR="005E1CF1" w:rsidRDefault="005E1CF1">
      <w:pPr>
        <w:divId w:val="1654674544"/>
      </w:pPr>
      <w:r>
        <w:t>Upon creating a new cartographic analysis, you are presented with the first step of the cartographic wizard. This first step allows you to select the variable you wish to consider for the analysis.</w:t>
      </w:r>
    </w:p>
    <w:p w:rsidR="005E1CF1" w:rsidRPr="00A24BB0" w:rsidRDefault="005E1CF1">
      <w:pPr>
        <w:divId w:val="1654674544"/>
      </w:pPr>
      <w:r w:rsidRPr="00A24BB0">
        <w:rPr>
          <w:rStyle w:val="Drop-downhotspot"/>
          <w:b/>
          <w:bCs/>
          <w:color w:val="003366"/>
        </w:rPr>
        <w:t>Step 1 dialog</w:t>
      </w:r>
    </w:p>
    <w:p w:rsidR="005E1CF1" w:rsidRDefault="00A24BB0" w:rsidP="00503423">
      <w:pPr>
        <w:divId w:val="1059325838"/>
      </w:pPr>
      <w:r>
        <w:rPr>
          <w:noProof/>
          <w:lang w:val="en-US" w:eastAsia="en-US"/>
        </w:rPr>
        <w:lastRenderedPageBreak/>
        <w:drawing>
          <wp:inline distT="0" distB="0" distL="0" distR="0" wp14:anchorId="500EAF7E" wp14:editId="5E6F556E">
            <wp:extent cx="5715000" cy="3238500"/>
            <wp:effectExtent l="0" t="0" r="0" b="0"/>
            <wp:docPr id="880" name="Picture 880" descr="CartoStep1Amad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CartoStep1Amadeus"/>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715000" cy="3238500"/>
                    </a:xfrm>
                    <a:prstGeom prst="rect">
                      <a:avLst/>
                    </a:prstGeom>
                    <a:noFill/>
                    <a:ln>
                      <a:noFill/>
                    </a:ln>
                  </pic:spPr>
                </pic:pic>
              </a:graphicData>
            </a:graphic>
          </wp:inline>
        </w:drawing>
      </w:r>
    </w:p>
    <w:p w:rsidR="005E1CF1" w:rsidRDefault="005E1CF1">
      <w:pPr>
        <w:pStyle w:val="Heading5"/>
        <w:divId w:val="1654674544"/>
      </w:pPr>
      <w:r>
        <w:t>Steps to follow</w:t>
      </w:r>
    </w:p>
    <w:p w:rsidR="005E1CF1" w:rsidRDefault="005E1CF1" w:rsidP="002E7032">
      <w:pPr>
        <w:numPr>
          <w:ilvl w:val="0"/>
          <w:numId w:val="448"/>
        </w:numPr>
        <w:tabs>
          <w:tab w:val="left" w:pos="720"/>
        </w:tabs>
        <w:divId w:val="1654674544"/>
      </w:pPr>
      <w:r>
        <w:t xml:space="preserve">On the left pane, are listed all the financial items you may select for the analysis. To select a variable, either: </w:t>
      </w:r>
    </w:p>
    <w:p w:rsidR="005E1CF1" w:rsidRDefault="005E1CF1" w:rsidP="002E7032">
      <w:pPr>
        <w:numPr>
          <w:ilvl w:val="1"/>
          <w:numId w:val="448"/>
        </w:numPr>
        <w:tabs>
          <w:tab w:val="left" w:pos="1440"/>
        </w:tabs>
        <w:divId w:val="1689406699"/>
      </w:pPr>
      <w:r>
        <w:t>Use the tree-like structure and click on the financial item you wish to select.</w:t>
      </w:r>
    </w:p>
    <w:p w:rsidR="005E1CF1" w:rsidRDefault="005E1CF1" w:rsidP="002E7032">
      <w:pPr>
        <w:numPr>
          <w:ilvl w:val="1"/>
          <w:numId w:val="448"/>
        </w:numPr>
        <w:tabs>
          <w:tab w:val="left" w:pos="1440"/>
        </w:tabs>
        <w:divId w:val="1689406699"/>
      </w:pPr>
      <w:r>
        <w:t xml:space="preserve">Use the search feature by typing in a keyword in the provided field, clicking on the </w:t>
      </w:r>
      <w:r>
        <w:rPr>
          <w:b/>
          <w:bCs/>
        </w:rPr>
        <w:t>Search</w:t>
      </w:r>
      <w:r>
        <w:t xml:space="preserve"> button and selecting the item from the list of items matching the characters entered. </w:t>
      </w:r>
    </w:p>
    <w:p w:rsidR="005E1CF1" w:rsidRDefault="005E1CF1" w:rsidP="002E7032">
      <w:pPr>
        <w:numPr>
          <w:ilvl w:val="0"/>
          <w:numId w:val="448"/>
        </w:numPr>
        <w:tabs>
          <w:tab w:val="left" w:pos="720"/>
        </w:tabs>
        <w:divId w:val="1654674544"/>
      </w:pPr>
      <w:r>
        <w:t xml:space="preserve">The selected variable is displayed under </w:t>
      </w:r>
      <w:r>
        <w:rPr>
          <w:b/>
          <w:bCs/>
          <w:i/>
          <w:iCs/>
        </w:rPr>
        <w:t>Your selection</w:t>
      </w:r>
      <w:r>
        <w:t>.</w:t>
      </w:r>
    </w:p>
    <w:p w:rsidR="005E1CF1" w:rsidRDefault="005E1CF1" w:rsidP="002E7032">
      <w:pPr>
        <w:numPr>
          <w:ilvl w:val="0"/>
          <w:numId w:val="448"/>
        </w:numPr>
        <w:tabs>
          <w:tab w:val="left" w:pos="720"/>
        </w:tabs>
        <w:divId w:val="1654674544"/>
      </w:pPr>
      <w:r>
        <w:t>Choose between using the aggregated (i.e. sum of selected variable across all companies within a zone) or average (i.e. arithmetic average of selected variable across all companies within a zone) value of the selected variable.</w:t>
      </w:r>
    </w:p>
    <w:p w:rsidR="005E1CF1" w:rsidRDefault="005E1CF1" w:rsidP="002E7032">
      <w:pPr>
        <w:numPr>
          <w:ilvl w:val="0"/>
          <w:numId w:val="448"/>
        </w:numPr>
        <w:tabs>
          <w:tab w:val="left" w:pos="720"/>
        </w:tabs>
        <w:divId w:val="1654674544"/>
      </w:pPr>
      <w:r>
        <w:t xml:space="preserve">Click on </w:t>
      </w:r>
      <w:r>
        <w:rPr>
          <w:b/>
          <w:bCs/>
        </w:rPr>
        <w:t>Next</w:t>
      </w:r>
      <w:r>
        <w:t xml:space="preserve"> to move to the </w:t>
      </w:r>
      <w:hyperlink w:anchor="map_mapanalysis_cartostep2_htm" w:history="1">
        <w:r>
          <w:rPr>
            <w:rStyle w:val="Hyperlink"/>
            <w:color w:val="0000FF"/>
          </w:rPr>
          <w:t>next step</w:t>
        </w:r>
      </w:hyperlink>
      <w:r>
        <w:t xml:space="preserve"> of the wizard. </w:t>
      </w:r>
    </w:p>
    <w:p w:rsidR="005E1CF1" w:rsidRDefault="00A24BB0">
      <w:pPr>
        <w:pStyle w:val="notes"/>
        <w:divId w:val="2105418692"/>
      </w:pPr>
      <w:r>
        <w:rPr>
          <w:noProof/>
          <w:lang w:val="en-US" w:eastAsia="en-US"/>
        </w:rPr>
        <w:drawing>
          <wp:inline distT="0" distB="0" distL="0" distR="0" wp14:anchorId="702D42F0" wp14:editId="136DD332">
            <wp:extent cx="146050" cy="127000"/>
            <wp:effectExtent l="0" t="0" r="0" b="0"/>
            <wp:docPr id="881" name="Picture 881"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5E1CF1">
        <w:t>  </w:t>
      </w:r>
      <w:r w:rsidR="005E1CF1">
        <w:rPr>
          <w:b/>
          <w:bCs/>
          <w:i/>
          <w:iCs/>
        </w:rPr>
        <w:t>Note:</w:t>
      </w:r>
      <w:r w:rsidR="005E1CF1">
        <w:t xml:space="preserve"> the results of your analysis will significantly vary depending on whether you choose to use the aggregated or average value of a variable. </w:t>
      </w:r>
    </w:p>
    <w:p w:rsidR="005E1CF1" w:rsidRDefault="005E1CF1">
      <w:pPr>
        <w:spacing w:before="0" w:after="0"/>
        <w:divId w:val="199169846"/>
        <w:rPr>
          <w:rFonts w:ascii="Times New Roman" w:hAnsi="Times New Roman"/>
          <w:color w:val="auto"/>
          <w:sz w:val="24"/>
          <w:szCs w:val="24"/>
        </w:rPr>
      </w:pPr>
      <w:r>
        <w:rPr>
          <w:rFonts w:ascii="Times New Roman" w:hAnsi="Times New Roman"/>
          <w:color w:val="auto"/>
          <w:sz w:val="24"/>
          <w:szCs w:val="24"/>
        </w:rPr>
        <w:t> </w:t>
      </w:r>
      <w:r>
        <w:rPr>
          <w:rFonts w:ascii="Times New Roman" w:hAnsi="Times New Roman"/>
          <w:color w:val="auto"/>
          <w:sz w:val="24"/>
          <w:szCs w:val="24"/>
        </w:rPr>
        <w:br/>
      </w:r>
    </w:p>
    <w:bookmarkStart w:id="428" w:name="map_mapanalysis_cartostep2_htm"/>
    <w:bookmarkEnd w:id="428"/>
    <w:p w:rsidR="005E1CF1" w:rsidRDefault="005E1CF1">
      <w:pPr>
        <w:pStyle w:val="Heading4"/>
        <w:divId w:val="199169846"/>
      </w:pPr>
      <w:r>
        <w:fldChar w:fldCharType="begin"/>
      </w:r>
      <w:r>
        <w:instrText xml:space="preserve"> XE "Cartographic wizard: step 2" \* MERGEFORMAT </w:instrText>
      </w:r>
      <w:r>
        <w:fldChar w:fldCharType="end"/>
      </w:r>
      <w:r>
        <w:t>Cartographic wizard: step 2</w:t>
      </w:r>
    </w:p>
    <w:p w:rsidR="005E1CF1" w:rsidRDefault="005E1CF1">
      <w:pPr>
        <w:pStyle w:val="Heading5"/>
        <w:divId w:val="2100977993"/>
      </w:pPr>
      <w:r>
        <w:t>Overview</w:t>
      </w:r>
    </w:p>
    <w:p w:rsidR="005E1CF1" w:rsidRDefault="005E1CF1">
      <w:pPr>
        <w:divId w:val="2100977993"/>
      </w:pPr>
      <w:r>
        <w:t xml:space="preserve">The second step of the wizard allows you to select the year of accounting data you wish to consider. </w:t>
      </w:r>
    </w:p>
    <w:p w:rsidR="005E1CF1" w:rsidRPr="00A24BB0" w:rsidRDefault="005E1CF1">
      <w:pPr>
        <w:divId w:val="2100977993"/>
      </w:pPr>
      <w:r w:rsidRPr="00A24BB0">
        <w:rPr>
          <w:rStyle w:val="Drop-downhotspot"/>
          <w:b/>
          <w:bCs/>
          <w:color w:val="003366"/>
        </w:rPr>
        <w:t>Step 2 dialog</w:t>
      </w:r>
    </w:p>
    <w:p w:rsidR="005E1CF1" w:rsidRDefault="00A24BB0" w:rsidP="00503423">
      <w:pPr>
        <w:divId w:val="590242416"/>
      </w:pPr>
      <w:r>
        <w:rPr>
          <w:noProof/>
          <w:lang w:val="en-US" w:eastAsia="en-US"/>
        </w:rPr>
        <w:lastRenderedPageBreak/>
        <w:drawing>
          <wp:inline distT="0" distB="0" distL="0" distR="0" wp14:anchorId="774BEF1E" wp14:editId="37213674">
            <wp:extent cx="3714750" cy="1562100"/>
            <wp:effectExtent l="0" t="0" r="0" b="0"/>
            <wp:docPr id="882" name="Picture 882" descr="CartoSte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CartoStep2"/>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714750" cy="1562100"/>
                    </a:xfrm>
                    <a:prstGeom prst="rect">
                      <a:avLst/>
                    </a:prstGeom>
                    <a:noFill/>
                    <a:ln>
                      <a:noFill/>
                    </a:ln>
                  </pic:spPr>
                </pic:pic>
              </a:graphicData>
            </a:graphic>
          </wp:inline>
        </w:drawing>
      </w:r>
    </w:p>
    <w:p w:rsidR="005E1CF1" w:rsidRDefault="005E1CF1">
      <w:pPr>
        <w:pStyle w:val="Heading5"/>
        <w:divId w:val="2100977993"/>
      </w:pPr>
      <w:r>
        <w:t>Steps to follow</w:t>
      </w:r>
    </w:p>
    <w:p w:rsidR="005E1CF1" w:rsidRDefault="005E1CF1" w:rsidP="002E7032">
      <w:pPr>
        <w:numPr>
          <w:ilvl w:val="0"/>
          <w:numId w:val="449"/>
        </w:numPr>
        <w:tabs>
          <w:tab w:val="left" w:pos="720"/>
        </w:tabs>
        <w:divId w:val="2100977993"/>
      </w:pPr>
      <w:r>
        <w:t xml:space="preserve">Select the radio button corresponding to the year you wish to consider for your analysis. </w:t>
      </w:r>
    </w:p>
    <w:p w:rsidR="005E1CF1" w:rsidRDefault="005E1CF1" w:rsidP="002E7032">
      <w:pPr>
        <w:numPr>
          <w:ilvl w:val="0"/>
          <w:numId w:val="449"/>
        </w:numPr>
        <w:tabs>
          <w:tab w:val="left" w:pos="720"/>
        </w:tabs>
        <w:divId w:val="2100977993"/>
      </w:pPr>
      <w:r>
        <w:t xml:space="preserve">Click on </w:t>
      </w:r>
      <w:r>
        <w:rPr>
          <w:rStyle w:val="uicontrol"/>
        </w:rPr>
        <w:t>Next</w:t>
      </w:r>
      <w:r>
        <w:t xml:space="preserve"> to move to the </w:t>
      </w:r>
      <w:hyperlink w:anchor="map_mapanalysis_cartostep2_htm" w:history="1">
        <w:r>
          <w:rPr>
            <w:rStyle w:val="Hyperlink"/>
            <w:color w:val="0000FF"/>
          </w:rPr>
          <w:t>next step</w:t>
        </w:r>
      </w:hyperlink>
      <w:r>
        <w:t xml:space="preserve"> of the wizard</w:t>
      </w:r>
    </w:p>
    <w:bookmarkStart w:id="429" w:name="map_mapanalysis_cartostep3_htm"/>
    <w:bookmarkEnd w:id="429"/>
    <w:p w:rsidR="005E1CF1" w:rsidRDefault="005E1CF1">
      <w:pPr>
        <w:pStyle w:val="Heading4"/>
        <w:divId w:val="199169846"/>
      </w:pPr>
      <w:r>
        <w:fldChar w:fldCharType="begin"/>
      </w:r>
      <w:r>
        <w:instrText xml:space="preserve"> XE "Cartographic wizard: step 3" \* MERGEFORMAT </w:instrText>
      </w:r>
      <w:r>
        <w:fldChar w:fldCharType="end"/>
      </w:r>
      <w:r>
        <w:t>Cartographic wizard: step 3</w:t>
      </w:r>
    </w:p>
    <w:p w:rsidR="005E1CF1" w:rsidRDefault="005E1CF1">
      <w:pPr>
        <w:pStyle w:val="Heading5"/>
        <w:divId w:val="92870815"/>
      </w:pPr>
      <w:r>
        <w:t>Overview</w:t>
      </w:r>
    </w:p>
    <w:p w:rsidR="005E1CF1" w:rsidRDefault="005E1CF1">
      <w:pPr>
        <w:divId w:val="92870815"/>
      </w:pPr>
      <w:r>
        <w:t xml:space="preserve">The third and final step of the cartographic wizard allows you to select the section you wish to include in the results of the cartographic analysis. </w:t>
      </w:r>
    </w:p>
    <w:p w:rsidR="005E1CF1" w:rsidRPr="00A24BB0" w:rsidRDefault="005E1CF1">
      <w:pPr>
        <w:divId w:val="92870815"/>
      </w:pPr>
      <w:r w:rsidRPr="00A24BB0">
        <w:rPr>
          <w:rStyle w:val="Drop-downhotspot"/>
          <w:b/>
          <w:bCs/>
          <w:color w:val="003366"/>
        </w:rPr>
        <w:t>Step 3 dialog</w:t>
      </w:r>
    </w:p>
    <w:p w:rsidR="005E1CF1" w:rsidRDefault="00A24BB0" w:rsidP="00503423">
      <w:pPr>
        <w:divId w:val="1481772740"/>
      </w:pPr>
      <w:r>
        <w:rPr>
          <w:noProof/>
          <w:lang w:val="en-US" w:eastAsia="en-US"/>
        </w:rPr>
        <w:drawing>
          <wp:inline distT="0" distB="0" distL="0" distR="0" wp14:anchorId="1032D0FE" wp14:editId="08885361">
            <wp:extent cx="3619500" cy="723900"/>
            <wp:effectExtent l="0" t="0" r="0" b="0"/>
            <wp:docPr id="883" name="Picture 883" descr="CartoSte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CartoStep3"/>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3619500" cy="723900"/>
                    </a:xfrm>
                    <a:prstGeom prst="rect">
                      <a:avLst/>
                    </a:prstGeom>
                    <a:noFill/>
                    <a:ln>
                      <a:noFill/>
                    </a:ln>
                  </pic:spPr>
                </pic:pic>
              </a:graphicData>
            </a:graphic>
          </wp:inline>
        </w:drawing>
      </w:r>
    </w:p>
    <w:p w:rsidR="005E1CF1" w:rsidRDefault="005E1CF1">
      <w:pPr>
        <w:divId w:val="92870815"/>
      </w:pPr>
      <w:r>
        <w:t xml:space="preserve">The two sections, listed under </w:t>
      </w:r>
      <w:r>
        <w:rPr>
          <w:rStyle w:val="uicontrol"/>
        </w:rPr>
        <w:t>Section</w:t>
      </w:r>
      <w:r>
        <w:t xml:space="preserve">, that you may include are: </w:t>
      </w:r>
    </w:p>
    <w:p w:rsidR="005E1CF1" w:rsidRDefault="00927FD0" w:rsidP="002E7032">
      <w:pPr>
        <w:numPr>
          <w:ilvl w:val="0"/>
          <w:numId w:val="450"/>
        </w:numPr>
        <w:tabs>
          <w:tab w:val="left" w:pos="720"/>
        </w:tabs>
        <w:divId w:val="92870815"/>
      </w:pPr>
      <w:hyperlink w:anchor="map_mapanalysis_cartotable_htm" w:history="1">
        <w:r w:rsidR="005E1CF1">
          <w:rPr>
            <w:rStyle w:val="Hyperlink"/>
            <w:color w:val="0000FF"/>
          </w:rPr>
          <w:t>Table</w:t>
        </w:r>
      </w:hyperlink>
    </w:p>
    <w:p w:rsidR="005E1CF1" w:rsidRDefault="00927FD0" w:rsidP="002E7032">
      <w:pPr>
        <w:numPr>
          <w:ilvl w:val="0"/>
          <w:numId w:val="450"/>
        </w:numPr>
        <w:tabs>
          <w:tab w:val="left" w:pos="720"/>
        </w:tabs>
        <w:divId w:val="92870815"/>
      </w:pPr>
      <w:hyperlink w:anchor="map_mapanalysis_map_htm" w:history="1">
        <w:r w:rsidR="005E1CF1">
          <w:rPr>
            <w:rStyle w:val="Hyperlink"/>
            <w:color w:val="0000FF"/>
          </w:rPr>
          <w:t>Map</w:t>
        </w:r>
      </w:hyperlink>
    </w:p>
    <w:p w:rsidR="005E1CF1" w:rsidRDefault="005E1CF1">
      <w:pPr>
        <w:pStyle w:val="Heading5"/>
        <w:divId w:val="92870815"/>
      </w:pPr>
      <w:r>
        <w:t>Steps to follow</w:t>
      </w:r>
    </w:p>
    <w:p w:rsidR="005E1CF1" w:rsidRDefault="005E1CF1" w:rsidP="002E7032">
      <w:pPr>
        <w:numPr>
          <w:ilvl w:val="0"/>
          <w:numId w:val="451"/>
        </w:numPr>
        <w:tabs>
          <w:tab w:val="clear" w:pos="720"/>
          <w:tab w:val="left" w:pos="420"/>
        </w:tabs>
        <w:ind w:left="420"/>
        <w:divId w:val="92870815"/>
      </w:pPr>
      <w:r>
        <w:t>Click on the radio button corresponding to the section you wish to display.</w:t>
      </w:r>
    </w:p>
    <w:p w:rsidR="005E1CF1" w:rsidRDefault="005E1CF1" w:rsidP="002E7032">
      <w:pPr>
        <w:numPr>
          <w:ilvl w:val="0"/>
          <w:numId w:val="451"/>
        </w:numPr>
        <w:tabs>
          <w:tab w:val="clear" w:pos="720"/>
          <w:tab w:val="left" w:pos="420"/>
        </w:tabs>
        <w:ind w:left="420"/>
        <w:divId w:val="92870815"/>
      </w:pPr>
      <w:r>
        <w:t xml:space="preserve">The selected section will display the results according to your choices in </w:t>
      </w:r>
      <w:hyperlink w:anchor="map_mapanalysis_cartostep1_htm" w:history="1">
        <w:r>
          <w:rPr>
            <w:rStyle w:val="Hyperlink"/>
            <w:color w:val="0000FF"/>
          </w:rPr>
          <w:t>step 1</w:t>
        </w:r>
      </w:hyperlink>
      <w:r>
        <w:t xml:space="preserve"> and </w:t>
      </w:r>
      <w:hyperlink w:anchor="map_mapanalysis_cartostep2_htm" w:history="1">
        <w:r>
          <w:rPr>
            <w:rStyle w:val="Hyperlink"/>
            <w:color w:val="0000FF"/>
          </w:rPr>
          <w:t>step 2</w:t>
        </w:r>
      </w:hyperlink>
      <w:r>
        <w:t xml:space="preserve"> of the wizard. You may modify both the year and variable as well further customise the display of each element by clicking on the corresponding </w:t>
      </w:r>
      <w:r>
        <w:rPr>
          <w:rStyle w:val="uicontrol"/>
        </w:rPr>
        <w:t>Display options</w:t>
      </w:r>
      <w:r>
        <w:t xml:space="preserve"> link</w:t>
      </w:r>
    </w:p>
    <w:p w:rsidR="005E1CF1" w:rsidRDefault="00927FD0" w:rsidP="002E7032">
      <w:pPr>
        <w:numPr>
          <w:ilvl w:val="1"/>
          <w:numId w:val="451"/>
        </w:numPr>
        <w:tabs>
          <w:tab w:val="clear" w:pos="1440"/>
          <w:tab w:val="left" w:pos="840"/>
        </w:tabs>
        <w:ind w:left="840"/>
        <w:divId w:val="439302598"/>
      </w:pPr>
      <w:hyperlink w:anchor="map_mapanalysis_disoptioncartota_8813" w:history="1">
        <w:r w:rsidR="005E1CF1">
          <w:rPr>
            <w:rStyle w:val="Hyperlink"/>
            <w:color w:val="0000FF"/>
          </w:rPr>
          <w:t>Display options for a cartographic table</w:t>
        </w:r>
      </w:hyperlink>
    </w:p>
    <w:p w:rsidR="005E1CF1" w:rsidRDefault="00927FD0" w:rsidP="002E7032">
      <w:pPr>
        <w:numPr>
          <w:ilvl w:val="1"/>
          <w:numId w:val="451"/>
        </w:numPr>
        <w:tabs>
          <w:tab w:val="clear" w:pos="1440"/>
          <w:tab w:val="left" w:pos="840"/>
        </w:tabs>
        <w:ind w:left="840"/>
        <w:divId w:val="439302598"/>
      </w:pPr>
      <w:hyperlink w:anchor="map_mapanalysis_disoptionsmap_ht_3888" w:history="1">
        <w:r w:rsidR="005E1CF1">
          <w:rPr>
            <w:rStyle w:val="Hyperlink"/>
            <w:color w:val="0000FF"/>
          </w:rPr>
          <w:t>Display options for a map</w:t>
        </w:r>
      </w:hyperlink>
    </w:p>
    <w:p w:rsidR="005E1CF1" w:rsidRDefault="005E1CF1" w:rsidP="002E7032">
      <w:pPr>
        <w:numPr>
          <w:ilvl w:val="0"/>
          <w:numId w:val="451"/>
        </w:numPr>
        <w:tabs>
          <w:tab w:val="clear" w:pos="720"/>
          <w:tab w:val="left" w:pos="420"/>
        </w:tabs>
        <w:ind w:left="420"/>
        <w:divId w:val="92870815"/>
      </w:pPr>
      <w:r>
        <w:t xml:space="preserve">Click on the </w:t>
      </w:r>
      <w:r>
        <w:rPr>
          <w:rStyle w:val="uicontrol"/>
        </w:rPr>
        <w:t>Finish</w:t>
      </w:r>
      <w:r>
        <w:t xml:space="preserve"> button to generate and </w:t>
      </w:r>
      <w:hyperlink w:anchor="map_mapanalysis_viewcartoanalysi_8378" w:history="1">
        <w:r>
          <w:rPr>
            <w:rStyle w:val="Hyperlink"/>
            <w:color w:val="0000FF"/>
          </w:rPr>
          <w:t>view the results</w:t>
        </w:r>
      </w:hyperlink>
      <w:r>
        <w:t xml:space="preserve"> of the cartographic analysis.</w:t>
      </w:r>
    </w:p>
    <w:p w:rsidR="005E1CF1" w:rsidRDefault="005E1CF1">
      <w:pPr>
        <w:pStyle w:val="Heading3"/>
        <w:divId w:val="199169846"/>
      </w:pPr>
      <w:bookmarkStart w:id="430" w:name="_Toc417578544"/>
      <w:r>
        <w:t>Working with the results of a cartographic analysis</w:t>
      </w:r>
      <w:bookmarkEnd w:id="430"/>
    </w:p>
    <w:bookmarkStart w:id="431" w:name="map_mapanalysis_viewcartoanalysi_8378"/>
    <w:bookmarkEnd w:id="431"/>
    <w:p w:rsidR="005E1CF1" w:rsidRDefault="005E1CF1">
      <w:pPr>
        <w:pStyle w:val="Heading4"/>
        <w:divId w:val="1610312090"/>
      </w:pPr>
      <w:r>
        <w:fldChar w:fldCharType="begin"/>
      </w:r>
      <w:r>
        <w:instrText xml:space="preserve"> XE "Working with the results of a cartographic analysis" \* MERGEFORMAT </w:instrText>
      </w:r>
      <w:r>
        <w:fldChar w:fldCharType="end"/>
      </w:r>
      <w:r>
        <w:t>Working with the results of a cartographic analysis</w:t>
      </w:r>
    </w:p>
    <w:p w:rsidR="005E1CF1" w:rsidRDefault="005E1CF1">
      <w:pPr>
        <w:pStyle w:val="Heading5"/>
        <w:divId w:val="1654984476"/>
      </w:pPr>
      <w:r>
        <w:t>Overview</w:t>
      </w:r>
    </w:p>
    <w:p w:rsidR="005E1CF1" w:rsidRDefault="005E1CF1">
      <w:pPr>
        <w:divId w:val="1654984476"/>
      </w:pPr>
      <w:r>
        <w:t>After having loaded a predefined analysis, loaded a previously saved analysis or built a new analysis with the cartographic wizard, the result of the analysis is displayed.</w:t>
      </w:r>
    </w:p>
    <w:p w:rsidR="005E1CF1" w:rsidRDefault="005E1CF1">
      <w:pPr>
        <w:divId w:val="1654984476"/>
      </w:pPr>
      <w:r>
        <w:t xml:space="preserve">The results cartographic analysis may either be presented as a </w:t>
      </w:r>
      <w:hyperlink w:anchor="map_mapanalysis_cartotable_htm" w:history="1">
        <w:r>
          <w:rPr>
            <w:rStyle w:val="Hyperlink"/>
            <w:color w:val="0000FF"/>
          </w:rPr>
          <w:t>table</w:t>
        </w:r>
      </w:hyperlink>
      <w:r>
        <w:t xml:space="preserve"> or a </w:t>
      </w:r>
      <w:hyperlink w:anchor="map_mapanalysis_map_htm" w:history="1">
        <w:r>
          <w:rPr>
            <w:rStyle w:val="Hyperlink"/>
            <w:color w:val="0000FF"/>
          </w:rPr>
          <w:t>map</w:t>
        </w:r>
      </w:hyperlink>
      <w:r>
        <w:t xml:space="preserve">. </w:t>
      </w:r>
    </w:p>
    <w:p w:rsidR="005E1CF1" w:rsidRDefault="005E1CF1" w:rsidP="002E7032">
      <w:pPr>
        <w:numPr>
          <w:ilvl w:val="0"/>
          <w:numId w:val="452"/>
        </w:numPr>
        <w:tabs>
          <w:tab w:val="left" w:pos="720"/>
        </w:tabs>
        <w:divId w:val="1654984476"/>
      </w:pPr>
      <w:r>
        <w:t xml:space="preserve">You may switch from table to map or map to table by click on the </w:t>
      </w:r>
      <w:r>
        <w:rPr>
          <w:rStyle w:val="uicontrol"/>
        </w:rPr>
        <w:t>Switch to ...</w:t>
      </w:r>
      <w:r>
        <w:t xml:space="preserve"> link in the sections tool-bar. </w:t>
      </w:r>
    </w:p>
    <w:p w:rsidR="005E1CF1" w:rsidRDefault="005E1CF1" w:rsidP="002E7032">
      <w:pPr>
        <w:numPr>
          <w:ilvl w:val="0"/>
          <w:numId w:val="452"/>
        </w:numPr>
        <w:tabs>
          <w:tab w:val="left" w:pos="720"/>
        </w:tabs>
        <w:divId w:val="1654984476"/>
      </w:pPr>
      <w:r>
        <w:lastRenderedPageBreak/>
        <w:t xml:space="preserve">To customise the display options of an element click the link </w:t>
      </w:r>
      <w:r>
        <w:rPr>
          <w:rStyle w:val="uicontrol"/>
        </w:rPr>
        <w:t>Options</w:t>
      </w:r>
      <w:r>
        <w:t xml:space="preserve"> form the upper-right hand corner of the element.</w:t>
      </w:r>
    </w:p>
    <w:p w:rsidR="005E1CF1" w:rsidRDefault="005E1CF1">
      <w:pPr>
        <w:pStyle w:val="Heading5"/>
        <w:divId w:val="1654984476"/>
      </w:pPr>
      <w:r>
        <w:t>Analysis results toolbar</w:t>
      </w:r>
    </w:p>
    <w:p w:rsidR="005E1CF1" w:rsidRDefault="005E1CF1">
      <w:pPr>
        <w:divId w:val="1654984476"/>
      </w:pPr>
      <w:r>
        <w:t xml:space="preserve">The following icons are available in the tool-bar displayed at the top-right hand side of the analysis : </w:t>
      </w:r>
    </w:p>
    <w:tbl>
      <w:tblPr>
        <w:tblW w:w="8488" w:type="dxa"/>
        <w:tblInd w:w="600"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1220"/>
        <w:gridCol w:w="7268"/>
      </w:tblGrid>
      <w:tr w:rsidR="005E1CF1" w:rsidTr="00ED1153">
        <w:trPr>
          <w:divId w:val="532622578"/>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5E1CF1" w:rsidRDefault="005E1CF1">
            <w:pPr>
              <w:pStyle w:val="columnheader"/>
            </w:pPr>
            <w:r>
              <w:t>Icon</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5E1CF1" w:rsidRDefault="005E1CF1">
            <w:pPr>
              <w:pStyle w:val="columnheader"/>
            </w:pPr>
            <w:r>
              <w:t>Function</w:t>
            </w:r>
          </w:p>
        </w:tc>
      </w:tr>
      <w:tr w:rsidR="005E1CF1" w:rsidTr="00ED1153">
        <w:trPr>
          <w:divId w:val="532622578"/>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5E1CF1" w:rsidRDefault="00A24BB0">
            <w:pPr>
              <w:pStyle w:val="celltext"/>
              <w:jc w:val="center"/>
            </w:pPr>
            <w:r>
              <w:rPr>
                <w:noProof/>
                <w:lang w:val="en-US" w:eastAsia="en-US"/>
              </w:rPr>
              <w:drawing>
                <wp:inline distT="0" distB="0" distL="0" distR="0" wp14:anchorId="70F35F11" wp14:editId="4392FD2C">
                  <wp:extent cx="584200" cy="203200"/>
                  <wp:effectExtent l="0" t="0" r="0" b="0"/>
                  <wp:docPr id="884" name="Picture 884" descr="AddRemove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AddRemoveSection"/>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84200" cy="2032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5E1CF1" w:rsidRDefault="00927FD0">
            <w:pPr>
              <w:pStyle w:val="celltext"/>
            </w:pPr>
            <w:hyperlink w:anchor="map_mapanalysis_cartostep3_htm" w:history="1">
              <w:r w:rsidR="005E1CF1">
                <w:rPr>
                  <w:rStyle w:val="Hyperlink"/>
                  <w:color w:val="0000FF"/>
                </w:rPr>
                <w:t>Select the section to display</w:t>
              </w:r>
            </w:hyperlink>
            <w:r w:rsidR="005E1CF1">
              <w:t xml:space="preserve"> (table or map) in the cartographic analysis</w:t>
            </w:r>
          </w:p>
        </w:tc>
      </w:tr>
      <w:tr w:rsidR="005E1CF1" w:rsidTr="00ED1153">
        <w:trPr>
          <w:divId w:val="532622578"/>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5E1CF1" w:rsidRDefault="00A24BB0">
            <w:pPr>
              <w:pStyle w:val="celltext"/>
              <w:jc w:val="center"/>
            </w:pPr>
            <w:r>
              <w:rPr>
                <w:noProof/>
                <w:lang w:val="en-US" w:eastAsia="en-US"/>
              </w:rPr>
              <w:drawing>
                <wp:inline distT="0" distB="0" distL="0" distR="0" wp14:anchorId="79074D55" wp14:editId="282EB99B">
                  <wp:extent cx="514350" cy="171450"/>
                  <wp:effectExtent l="0" t="0" r="0" b="0"/>
                  <wp:docPr id="885" name="Picture 885" descr="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Export"/>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14350" cy="1714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5E1CF1" w:rsidRDefault="005E1CF1">
            <w:pPr>
              <w:pStyle w:val="celltext"/>
            </w:pPr>
            <w:r>
              <w:t>Export the results of the cartographic analysis to an external document of a specified format (Excel or PDF)</w:t>
            </w:r>
          </w:p>
        </w:tc>
      </w:tr>
      <w:tr w:rsidR="005E1CF1" w:rsidTr="00ED1153">
        <w:trPr>
          <w:divId w:val="532622578"/>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5E1CF1" w:rsidRDefault="00A24BB0">
            <w:pPr>
              <w:pStyle w:val="celltext"/>
              <w:jc w:val="center"/>
            </w:pPr>
            <w:r>
              <w:rPr>
                <w:noProof/>
                <w:lang w:val="en-US" w:eastAsia="en-US"/>
              </w:rPr>
              <w:drawing>
                <wp:inline distT="0" distB="0" distL="0" distR="0" wp14:anchorId="23932F60" wp14:editId="608D34F7">
                  <wp:extent cx="527050" cy="133350"/>
                  <wp:effectExtent l="0" t="0" r="0" b="0"/>
                  <wp:docPr id="886" name="Picture 886" descr="S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Send"/>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27050" cy="1333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5E1CF1" w:rsidRDefault="005E1CF1">
            <w:pPr>
              <w:pStyle w:val="celltext"/>
            </w:pPr>
            <w:r>
              <w:t>Export and send the results of the cartographic analysis by email to a selection of recipients</w:t>
            </w:r>
          </w:p>
        </w:tc>
      </w:tr>
      <w:tr w:rsidR="005E1CF1" w:rsidTr="00ED1153">
        <w:trPr>
          <w:divId w:val="532622578"/>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5E1CF1" w:rsidRDefault="00A24BB0">
            <w:pPr>
              <w:pStyle w:val="celltext"/>
              <w:jc w:val="center"/>
            </w:pPr>
            <w:r>
              <w:rPr>
                <w:noProof/>
                <w:lang w:val="en-US" w:eastAsia="en-US"/>
              </w:rPr>
              <w:drawing>
                <wp:inline distT="0" distB="0" distL="0" distR="0" wp14:anchorId="2435BF53" wp14:editId="3CF99397">
                  <wp:extent cx="438150" cy="146050"/>
                  <wp:effectExtent l="0" t="0" r="0" b="0"/>
                  <wp:docPr id="887" name="Picture 887" descr="Prin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PrintLogo"/>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38150" cy="1460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5E1CF1" w:rsidRDefault="005E1CF1">
            <w:pPr>
              <w:pStyle w:val="celltext"/>
            </w:pPr>
            <w:r>
              <w:t xml:space="preserve">Print out the results of the cartographic analysis. </w:t>
            </w:r>
          </w:p>
        </w:tc>
      </w:tr>
    </w:tbl>
    <w:p w:rsidR="005E1CF1" w:rsidRDefault="00A24BB0">
      <w:pPr>
        <w:pStyle w:val="notes"/>
        <w:divId w:val="299842597"/>
      </w:pPr>
      <w:r>
        <w:rPr>
          <w:noProof/>
          <w:lang w:val="en-US" w:eastAsia="en-US"/>
        </w:rPr>
        <w:drawing>
          <wp:inline distT="0" distB="0" distL="0" distR="0" wp14:anchorId="4D9FE9C9" wp14:editId="0AD8AD5F">
            <wp:extent cx="146050" cy="127000"/>
            <wp:effectExtent l="0" t="0" r="0" b="0"/>
            <wp:docPr id="888" name="Picture 888"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5E1CF1">
        <w:t>  </w:t>
      </w:r>
      <w:r w:rsidR="005E1CF1">
        <w:rPr>
          <w:b/>
          <w:bCs/>
          <w:i/>
          <w:iCs/>
        </w:rPr>
        <w:t xml:space="preserve">Notes: </w:t>
      </w:r>
    </w:p>
    <w:p w:rsidR="005E1CF1" w:rsidRDefault="005E1CF1" w:rsidP="002E7032">
      <w:pPr>
        <w:pStyle w:val="notes"/>
        <w:numPr>
          <w:ilvl w:val="0"/>
          <w:numId w:val="453"/>
        </w:numPr>
        <w:tabs>
          <w:tab w:val="left" w:pos="720"/>
        </w:tabs>
        <w:divId w:val="299842597"/>
      </w:pPr>
      <w:r>
        <w:t xml:space="preserve">You may modify the settings defined at any step of the </w:t>
      </w:r>
      <w:hyperlink w:anchor="map_mapanalysis_cartographicwiza_5901" w:history="1">
        <w:r>
          <w:rPr>
            <w:rStyle w:val="Hyperlink"/>
            <w:color w:val="0000FF"/>
          </w:rPr>
          <w:t>cartographic wizard</w:t>
        </w:r>
      </w:hyperlink>
      <w:r>
        <w:t xml:space="preserve"> by clicking on the step number from the icons displayed at the top left of the cartographic analysis. </w:t>
      </w:r>
      <w:r>
        <w:br/>
      </w:r>
      <w:r w:rsidR="00A24BB0">
        <w:rPr>
          <w:noProof/>
          <w:lang w:val="en-US" w:eastAsia="en-US"/>
        </w:rPr>
        <w:drawing>
          <wp:inline distT="0" distB="0" distL="0" distR="0" wp14:anchorId="357FD7D3" wp14:editId="048789FB">
            <wp:extent cx="819150" cy="190500"/>
            <wp:effectExtent l="0" t="0" r="0" b="0"/>
            <wp:docPr id="889" name="Picture 889" descr="AggSteps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AggStepsFinal"/>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819150" cy="190500"/>
                    </a:xfrm>
                    <a:prstGeom prst="rect">
                      <a:avLst/>
                    </a:prstGeom>
                    <a:noFill/>
                    <a:ln>
                      <a:noFill/>
                    </a:ln>
                  </pic:spPr>
                </pic:pic>
              </a:graphicData>
            </a:graphic>
          </wp:inline>
        </w:drawing>
      </w:r>
    </w:p>
    <w:p w:rsidR="005E1CF1" w:rsidRDefault="005E1CF1" w:rsidP="002E7032">
      <w:pPr>
        <w:pStyle w:val="notes"/>
        <w:numPr>
          <w:ilvl w:val="0"/>
          <w:numId w:val="453"/>
        </w:numPr>
        <w:tabs>
          <w:tab w:val="left" w:pos="720"/>
        </w:tabs>
        <w:divId w:val="299842597"/>
      </w:pPr>
      <w:r>
        <w:t>Each section may be hidden (</w:t>
      </w:r>
      <w:r w:rsidR="00A24BB0">
        <w:rPr>
          <w:noProof/>
          <w:lang w:val="en-US" w:eastAsia="en-US"/>
        </w:rPr>
        <w:drawing>
          <wp:inline distT="0" distB="0" distL="0" distR="0" wp14:anchorId="5EC50ADE" wp14:editId="483ED8B0">
            <wp:extent cx="146050" cy="184150"/>
            <wp:effectExtent l="0" t="0" r="0" b="0"/>
            <wp:docPr id="890" name="Picture 890" descr="Section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SectionCollaps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t>) or maximised (</w:t>
      </w:r>
      <w:r w:rsidR="00A24BB0">
        <w:rPr>
          <w:noProof/>
          <w:lang w:val="en-US" w:eastAsia="en-US"/>
        </w:rPr>
        <w:drawing>
          <wp:inline distT="0" distB="0" distL="0" distR="0" wp14:anchorId="2E0BC350" wp14:editId="145092B5">
            <wp:extent cx="146050" cy="184150"/>
            <wp:effectExtent l="0" t="0" r="0" b="0"/>
            <wp:docPr id="891" name="Picture 891" descr="RepSection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RepSectionMax"/>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t>).  </w:t>
      </w:r>
    </w:p>
    <w:p w:rsidR="005E1CF1" w:rsidRDefault="005E1CF1">
      <w:pPr>
        <w:spacing w:before="0" w:after="0"/>
        <w:divId w:val="1610312090"/>
        <w:rPr>
          <w:rFonts w:ascii="Times New Roman" w:hAnsi="Times New Roman"/>
          <w:color w:val="auto"/>
          <w:sz w:val="24"/>
          <w:szCs w:val="24"/>
        </w:rPr>
      </w:pPr>
      <w:r>
        <w:rPr>
          <w:rFonts w:ascii="Times New Roman" w:hAnsi="Times New Roman"/>
          <w:color w:val="auto"/>
          <w:sz w:val="24"/>
          <w:szCs w:val="24"/>
        </w:rPr>
        <w:t> </w:t>
      </w:r>
      <w:r>
        <w:rPr>
          <w:rFonts w:ascii="Times New Roman" w:hAnsi="Times New Roman"/>
          <w:color w:val="auto"/>
          <w:sz w:val="24"/>
          <w:szCs w:val="24"/>
        </w:rPr>
        <w:br/>
      </w:r>
    </w:p>
    <w:bookmarkStart w:id="432" w:name="map_mapanalysis_cartotable_htm"/>
    <w:bookmarkEnd w:id="432"/>
    <w:p w:rsidR="005E1CF1" w:rsidRDefault="005E1CF1">
      <w:pPr>
        <w:pStyle w:val="Heading4"/>
        <w:divId w:val="1610312090"/>
      </w:pPr>
      <w:r>
        <w:fldChar w:fldCharType="begin"/>
      </w:r>
      <w:r>
        <w:instrText xml:space="preserve"> XE "Cartographic table" \* MERGEFORMAT </w:instrText>
      </w:r>
      <w:r>
        <w:fldChar w:fldCharType="end"/>
      </w:r>
      <w:r>
        <w:t>Cartographic table</w:t>
      </w:r>
    </w:p>
    <w:p w:rsidR="005E1CF1" w:rsidRDefault="005E1CF1">
      <w:pPr>
        <w:pStyle w:val="Heading5"/>
        <w:divId w:val="524906098"/>
      </w:pPr>
      <w:r>
        <w:t>Overview</w:t>
      </w:r>
    </w:p>
    <w:p w:rsidR="005E1CF1" w:rsidRDefault="005E1CF1">
      <w:pPr>
        <w:divId w:val="524906098"/>
      </w:pPr>
      <w:r>
        <w:t>The columns of the cartographic table display:</w:t>
      </w:r>
    </w:p>
    <w:p w:rsidR="005E1CF1" w:rsidRDefault="005E1CF1" w:rsidP="002E7032">
      <w:pPr>
        <w:numPr>
          <w:ilvl w:val="0"/>
          <w:numId w:val="454"/>
        </w:numPr>
        <w:tabs>
          <w:tab w:val="left" w:pos="720"/>
        </w:tabs>
        <w:divId w:val="524906098"/>
      </w:pPr>
      <w:r>
        <w:t>All the zones in which at least one company has a value for the selected variable for the selected year</w:t>
      </w:r>
    </w:p>
    <w:p w:rsidR="005E1CF1" w:rsidRDefault="005E1CF1" w:rsidP="002E7032">
      <w:pPr>
        <w:numPr>
          <w:ilvl w:val="0"/>
          <w:numId w:val="454"/>
        </w:numPr>
        <w:tabs>
          <w:tab w:val="left" w:pos="720"/>
        </w:tabs>
        <w:divId w:val="524906098"/>
      </w:pPr>
      <w:r>
        <w:t>The value of the selected for each zone for the selected year</w:t>
      </w:r>
    </w:p>
    <w:p w:rsidR="005E1CF1" w:rsidRDefault="005E1CF1" w:rsidP="002E7032">
      <w:pPr>
        <w:numPr>
          <w:ilvl w:val="0"/>
          <w:numId w:val="454"/>
        </w:numPr>
        <w:tabs>
          <w:tab w:val="left" w:pos="720"/>
        </w:tabs>
        <w:divId w:val="524906098"/>
      </w:pPr>
      <w:r>
        <w:t>The rank of each zone in terms of the selected variable</w:t>
      </w:r>
    </w:p>
    <w:p w:rsidR="005E1CF1" w:rsidRDefault="005E1CF1" w:rsidP="002E7032">
      <w:pPr>
        <w:numPr>
          <w:ilvl w:val="0"/>
          <w:numId w:val="454"/>
        </w:numPr>
        <w:tabs>
          <w:tab w:val="left" w:pos="720"/>
        </w:tabs>
        <w:divId w:val="524906098"/>
      </w:pPr>
      <w:r>
        <w:t xml:space="preserve">A series of parameters such as quartile, decile, etc (you may choose the parameters to display by modifying the </w:t>
      </w:r>
      <w:hyperlink w:anchor="map_mapanalysis_disoptioncartota_8813" w:history="1">
        <w:r>
          <w:rPr>
            <w:rStyle w:val="Hyperlink"/>
            <w:color w:val="0000FF"/>
          </w:rPr>
          <w:t>display options</w:t>
        </w:r>
      </w:hyperlink>
      <w:r>
        <w:t xml:space="preserve">) </w:t>
      </w:r>
    </w:p>
    <w:p w:rsidR="005E1CF1" w:rsidRPr="00A24BB0" w:rsidRDefault="005E1CF1">
      <w:pPr>
        <w:divId w:val="524906098"/>
      </w:pPr>
      <w:r w:rsidRPr="00A24BB0">
        <w:rPr>
          <w:rStyle w:val="Drop-downhotspot"/>
          <w:b/>
          <w:bCs/>
          <w:color w:val="003366"/>
        </w:rPr>
        <w:t>Cartographic table</w:t>
      </w:r>
    </w:p>
    <w:p w:rsidR="005E1CF1" w:rsidRDefault="00A24BB0" w:rsidP="00503423">
      <w:pPr>
        <w:divId w:val="1300453659"/>
      </w:pPr>
      <w:r>
        <w:rPr>
          <w:noProof/>
          <w:lang w:val="en-US" w:eastAsia="en-US"/>
        </w:rPr>
        <w:lastRenderedPageBreak/>
        <w:drawing>
          <wp:inline distT="0" distB="0" distL="0" distR="0" wp14:anchorId="7218D788" wp14:editId="3E117BEF">
            <wp:extent cx="5715000" cy="2997200"/>
            <wp:effectExtent l="0" t="0" r="0" b="0"/>
            <wp:docPr id="892" name="Picture 892" descr="ScrCartoTableAmad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ScrCartoTableAmadeus"/>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715000" cy="2997200"/>
                    </a:xfrm>
                    <a:prstGeom prst="rect">
                      <a:avLst/>
                    </a:prstGeom>
                    <a:noFill/>
                    <a:ln>
                      <a:noFill/>
                    </a:ln>
                  </pic:spPr>
                </pic:pic>
              </a:graphicData>
            </a:graphic>
          </wp:inline>
        </w:drawing>
      </w:r>
    </w:p>
    <w:p w:rsidR="005E1CF1" w:rsidRDefault="005E1CF1">
      <w:pPr>
        <w:divId w:val="524906098"/>
      </w:pPr>
      <w:r>
        <w:t xml:space="preserve">The median, standard deviation and average are also displayed within the table (also selectable by modifying the </w:t>
      </w:r>
      <w:hyperlink w:anchor="map_mapanalysis_disoptioncartota_8813" w:history="1">
        <w:r>
          <w:rPr>
            <w:rStyle w:val="Hyperlink"/>
            <w:color w:val="0000FF"/>
          </w:rPr>
          <w:t>display options</w:t>
        </w:r>
      </w:hyperlink>
      <w:r>
        <w:t>).</w:t>
      </w:r>
    </w:p>
    <w:p w:rsidR="005E1CF1" w:rsidRDefault="005E1CF1">
      <w:pPr>
        <w:divId w:val="524906098"/>
      </w:pPr>
      <w:r>
        <w:t xml:space="preserve">Underneath the table are displayed the value of the limits of each quartile and decile. </w:t>
      </w:r>
    </w:p>
    <w:p w:rsidR="005E1CF1" w:rsidRDefault="005E1CF1">
      <w:pPr>
        <w:pStyle w:val="Heading5"/>
        <w:divId w:val="524906098"/>
      </w:pPr>
      <w:r>
        <w:t>Working with a distribution table</w:t>
      </w:r>
    </w:p>
    <w:p w:rsidR="005E1CF1" w:rsidRDefault="005E1CF1">
      <w:pPr>
        <w:pStyle w:val="Heading6"/>
        <w:divId w:val="524906098"/>
      </w:pPr>
      <w:r>
        <w:t>Sorting the table</w:t>
      </w:r>
    </w:p>
    <w:p w:rsidR="005E1CF1" w:rsidRDefault="005E1CF1">
      <w:pPr>
        <w:divId w:val="524906098"/>
      </w:pPr>
      <w:r>
        <w:t xml:space="preserve">The table is only sortable according to the value of the selected variable. </w:t>
      </w:r>
    </w:p>
    <w:p w:rsidR="005E1CF1" w:rsidRDefault="005E1CF1">
      <w:pPr>
        <w:divId w:val="524906098"/>
      </w:pPr>
      <w:r>
        <w:t xml:space="preserve">To change the order of the sort click on </w:t>
      </w:r>
      <w:r w:rsidR="00A24BB0">
        <w:rPr>
          <w:noProof/>
          <w:lang w:val="en-US" w:eastAsia="en-US"/>
        </w:rPr>
        <w:drawing>
          <wp:inline distT="0" distB="0" distL="0" distR="0" wp14:anchorId="3FCC5FA8" wp14:editId="1E7E9616">
            <wp:extent cx="88900" cy="114300"/>
            <wp:effectExtent l="0" t="0" r="0" b="0"/>
            <wp:docPr id="893" name="Picture 893" descr="Icon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IconSor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8900" cy="114300"/>
                    </a:xfrm>
                    <a:prstGeom prst="rect">
                      <a:avLst/>
                    </a:prstGeom>
                    <a:noFill/>
                    <a:ln>
                      <a:noFill/>
                    </a:ln>
                  </pic:spPr>
                </pic:pic>
              </a:graphicData>
            </a:graphic>
          </wp:inline>
        </w:drawing>
      </w:r>
      <w:r>
        <w:t xml:space="preserve"> within the column header (</w:t>
      </w:r>
      <w:r w:rsidR="00A24BB0">
        <w:rPr>
          <w:noProof/>
          <w:lang w:val="en-US" w:eastAsia="en-US"/>
        </w:rPr>
        <w:drawing>
          <wp:inline distT="0" distB="0" distL="0" distR="0" wp14:anchorId="79508C9A" wp14:editId="222EDC25">
            <wp:extent cx="88900" cy="114300"/>
            <wp:effectExtent l="0" t="0" r="0" b="0"/>
            <wp:docPr id="894" name="Picture 894" descr="IconSortA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IconSortAscendin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88900" cy="114300"/>
                    </a:xfrm>
                    <a:prstGeom prst="rect">
                      <a:avLst/>
                    </a:prstGeom>
                    <a:noFill/>
                    <a:ln>
                      <a:noFill/>
                    </a:ln>
                  </pic:spPr>
                </pic:pic>
              </a:graphicData>
            </a:graphic>
          </wp:inline>
        </w:drawing>
      </w:r>
      <w:r>
        <w:t xml:space="preserve">: indicates an ascending sort; </w:t>
      </w:r>
      <w:r w:rsidR="00A24BB0">
        <w:rPr>
          <w:noProof/>
          <w:lang w:val="en-US" w:eastAsia="en-US"/>
        </w:rPr>
        <w:drawing>
          <wp:inline distT="0" distB="0" distL="0" distR="0" wp14:anchorId="7AC03601" wp14:editId="3AE4B7E7">
            <wp:extent cx="88900" cy="114300"/>
            <wp:effectExtent l="0" t="0" r="0" b="0"/>
            <wp:docPr id="895" name="Picture 895" descr="IconSortDe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IconSortDescendi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900" cy="114300"/>
                    </a:xfrm>
                    <a:prstGeom prst="rect">
                      <a:avLst/>
                    </a:prstGeom>
                    <a:noFill/>
                    <a:ln>
                      <a:noFill/>
                    </a:ln>
                  </pic:spPr>
                </pic:pic>
              </a:graphicData>
            </a:graphic>
          </wp:inline>
        </w:drawing>
      </w:r>
      <w:r>
        <w:t>: indicates a descending)</w:t>
      </w:r>
    </w:p>
    <w:p w:rsidR="005E1CF1" w:rsidRDefault="005E1CF1">
      <w:pPr>
        <w:pStyle w:val="Heading6"/>
        <w:divId w:val="524906098"/>
      </w:pPr>
      <w:r>
        <w:t>Working with the columns</w:t>
      </w:r>
    </w:p>
    <w:p w:rsidR="005E1CF1" w:rsidRDefault="005E1CF1" w:rsidP="002E7032">
      <w:pPr>
        <w:numPr>
          <w:ilvl w:val="0"/>
          <w:numId w:val="455"/>
        </w:numPr>
        <w:tabs>
          <w:tab w:val="clear" w:pos="720"/>
          <w:tab w:val="left" w:pos="420"/>
        </w:tabs>
        <w:ind w:left="420"/>
        <w:divId w:val="524906098"/>
      </w:pPr>
      <w:r>
        <w:t xml:space="preserve">You may modify the width of each column by clicking on the border of a column and dragging it to the desired width. </w:t>
      </w:r>
    </w:p>
    <w:p w:rsidR="005E1CF1" w:rsidRDefault="005E1CF1" w:rsidP="002E7032">
      <w:pPr>
        <w:numPr>
          <w:ilvl w:val="0"/>
          <w:numId w:val="455"/>
        </w:numPr>
        <w:tabs>
          <w:tab w:val="clear" w:pos="720"/>
          <w:tab w:val="left" w:pos="420"/>
        </w:tabs>
        <w:ind w:left="420"/>
        <w:divId w:val="524906098"/>
      </w:pPr>
      <w:r>
        <w:t>You may change the order of the columns by dragging &amp; dropping a column to the desired position.</w:t>
      </w:r>
    </w:p>
    <w:p w:rsidR="005E1CF1" w:rsidRDefault="005E1CF1" w:rsidP="002E7032">
      <w:pPr>
        <w:numPr>
          <w:ilvl w:val="0"/>
          <w:numId w:val="455"/>
        </w:numPr>
        <w:tabs>
          <w:tab w:val="clear" w:pos="720"/>
          <w:tab w:val="left" w:pos="420"/>
        </w:tabs>
        <w:ind w:left="420"/>
        <w:divId w:val="524906098"/>
      </w:pPr>
      <w:r>
        <w:t xml:space="preserve">You may delete a column by clicking on the </w:t>
      </w:r>
      <w:r w:rsidR="00A24BB0">
        <w:rPr>
          <w:noProof/>
          <w:lang w:val="en-US" w:eastAsia="en-US"/>
        </w:rPr>
        <w:drawing>
          <wp:inline distT="0" distB="0" distL="0" distR="0" wp14:anchorId="736FF65A" wp14:editId="294AC7F1">
            <wp:extent cx="127000" cy="127000"/>
            <wp:effectExtent l="0" t="0" r="0" b="0"/>
            <wp:docPr id="896" name="Picture 896"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t xml:space="preserve"> in the header of the column you wish to remove. </w:t>
      </w:r>
    </w:p>
    <w:p w:rsidR="005E1CF1" w:rsidRDefault="00A24BB0" w:rsidP="002E7032">
      <w:pPr>
        <w:pStyle w:val="notes"/>
        <w:tabs>
          <w:tab w:val="left" w:pos="420"/>
        </w:tabs>
        <w:ind w:left="420"/>
        <w:divId w:val="1084104496"/>
      </w:pPr>
      <w:r>
        <w:rPr>
          <w:noProof/>
          <w:lang w:val="en-US" w:eastAsia="en-US"/>
        </w:rPr>
        <w:drawing>
          <wp:inline distT="0" distB="0" distL="0" distR="0" wp14:anchorId="34E53C19" wp14:editId="593F52DD">
            <wp:extent cx="146050" cy="127000"/>
            <wp:effectExtent l="0" t="0" r="0" b="0"/>
            <wp:docPr id="897" name="Picture 897"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5E1CF1">
        <w:t>  </w:t>
      </w:r>
      <w:r w:rsidR="005E1CF1">
        <w:rPr>
          <w:b/>
          <w:bCs/>
          <w:i/>
          <w:iCs/>
        </w:rPr>
        <w:t>Note</w:t>
      </w:r>
      <w:r w:rsidR="005E1CF1">
        <w:t xml:space="preserve">: you may reinclude a deleted column from the table's general </w:t>
      </w:r>
      <w:hyperlink w:anchor="map_mapanalysis_disoptioncartota_8813" w:history="1">
        <w:r w:rsidR="005E1CF1">
          <w:rPr>
            <w:rStyle w:val="Hyperlink"/>
            <w:color w:val="0000FF"/>
          </w:rPr>
          <w:t>display options.</w:t>
        </w:r>
      </w:hyperlink>
      <w:r w:rsidR="005E1CF1">
        <w:t xml:space="preserve"> </w:t>
      </w:r>
    </w:p>
    <w:p w:rsidR="005E1CF1" w:rsidRDefault="005E1CF1">
      <w:pPr>
        <w:pStyle w:val="Heading6"/>
        <w:divId w:val="524906098"/>
      </w:pPr>
      <w:r>
        <w:t>Removing a zone from the table</w:t>
      </w:r>
    </w:p>
    <w:p w:rsidR="005E1CF1" w:rsidRDefault="005E1CF1">
      <w:pPr>
        <w:divId w:val="524906098"/>
      </w:pPr>
      <w:r>
        <w:t xml:space="preserve">To remove a zone  from the table, click on the </w:t>
      </w:r>
      <w:r w:rsidR="00A24BB0">
        <w:rPr>
          <w:noProof/>
          <w:lang w:val="en-US" w:eastAsia="en-US"/>
        </w:rPr>
        <w:drawing>
          <wp:inline distT="0" distB="0" distL="0" distR="0" wp14:anchorId="6D5AC292" wp14:editId="4DE75685">
            <wp:extent cx="127000" cy="127000"/>
            <wp:effectExtent l="0" t="0" r="0" b="0"/>
            <wp:docPr id="898" name="Picture 898"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t xml:space="preserve"> corresponding to zone you wish to remove. You may reinclude the deleted zone from the table's </w:t>
      </w:r>
      <w:hyperlink w:anchor="map_mapanalysis_disoptioncartota_8813" w:history="1">
        <w:r>
          <w:rPr>
            <w:rStyle w:val="Hyperlink"/>
            <w:color w:val="0000FF"/>
          </w:rPr>
          <w:t>display options</w:t>
        </w:r>
      </w:hyperlink>
      <w:r>
        <w:t xml:space="preserve">. </w:t>
      </w:r>
    </w:p>
    <w:p w:rsidR="005E1CF1" w:rsidRDefault="00A24BB0">
      <w:pPr>
        <w:pStyle w:val="notes"/>
        <w:divId w:val="2119375051"/>
      </w:pPr>
      <w:r>
        <w:rPr>
          <w:noProof/>
          <w:lang w:val="en-US" w:eastAsia="en-US"/>
        </w:rPr>
        <w:drawing>
          <wp:inline distT="0" distB="0" distL="0" distR="0" wp14:anchorId="3EEF1358" wp14:editId="74C5E770">
            <wp:extent cx="146050" cy="127000"/>
            <wp:effectExtent l="0" t="0" r="0" b="0"/>
            <wp:docPr id="899" name="Picture 899"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5E1CF1">
        <w:t>  </w:t>
      </w:r>
      <w:r w:rsidR="005E1CF1">
        <w:rPr>
          <w:b/>
          <w:bCs/>
          <w:i/>
          <w:iCs/>
        </w:rPr>
        <w:t>Note</w:t>
      </w:r>
      <w:r w:rsidR="005E1CF1">
        <w:t xml:space="preserve">: you may also delete a line corresponding to a summary statistic such as the average or the standard deviation in the same way. You may reinclude these lines from the table's general </w:t>
      </w:r>
      <w:hyperlink w:anchor="map_mapanalysis_disoptioncartota_8813" w:history="1">
        <w:r w:rsidR="005E1CF1">
          <w:rPr>
            <w:rStyle w:val="Hyperlink"/>
            <w:color w:val="0000FF"/>
          </w:rPr>
          <w:t>display options</w:t>
        </w:r>
      </w:hyperlink>
      <w:r w:rsidR="005E1CF1">
        <w:t xml:space="preserve">. </w:t>
      </w:r>
    </w:p>
    <w:p w:rsidR="005E1CF1" w:rsidRDefault="005E1CF1">
      <w:pPr>
        <w:pStyle w:val="Heading5"/>
        <w:divId w:val="524906098"/>
      </w:pPr>
      <w:r>
        <w:t>Cartographic table tool-bar</w:t>
      </w:r>
    </w:p>
    <w:p w:rsidR="005E1CF1" w:rsidRDefault="005E1CF1">
      <w:pPr>
        <w:divId w:val="524906098"/>
      </w:pPr>
      <w:r>
        <w:t xml:space="preserve">The icons and links displayed in the table's tool-bar are defined hereunder: </w:t>
      </w:r>
    </w:p>
    <w:tbl>
      <w:tblPr>
        <w:tblW w:w="9088"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1571"/>
        <w:gridCol w:w="7517"/>
      </w:tblGrid>
      <w:tr w:rsidR="005E1CF1" w:rsidTr="00ED1153">
        <w:trPr>
          <w:divId w:val="757756600"/>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5E1CF1" w:rsidRDefault="005E1CF1">
            <w:pPr>
              <w:pStyle w:val="columnheader"/>
            </w:pPr>
            <w:r>
              <w:t>Icon/link</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5E1CF1" w:rsidRDefault="005E1CF1">
            <w:pPr>
              <w:pStyle w:val="columnheader"/>
            </w:pPr>
            <w:r>
              <w:t>Function</w:t>
            </w:r>
          </w:p>
        </w:tc>
      </w:tr>
      <w:tr w:rsidR="005E1CF1" w:rsidTr="00ED1153">
        <w:trPr>
          <w:divId w:val="757756600"/>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5E1CF1" w:rsidRDefault="005E1CF1">
            <w:pPr>
              <w:pStyle w:val="celltext"/>
              <w:jc w:val="center"/>
            </w:pPr>
            <w:r>
              <w:rPr>
                <w:rStyle w:val="uicontrol"/>
              </w:rPr>
              <w:lastRenderedPageBreak/>
              <w:t>Switch to map</w:t>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5E1CF1" w:rsidRDefault="005E1CF1">
            <w:pPr>
              <w:pStyle w:val="celltext"/>
            </w:pPr>
            <w:r>
              <w:t xml:space="preserve">View the </w:t>
            </w:r>
            <w:hyperlink w:anchor="map_mapanalysis_map_htm" w:history="1">
              <w:r>
                <w:rPr>
                  <w:rStyle w:val="Hyperlink"/>
                  <w:color w:val="0000FF"/>
                </w:rPr>
                <w:t>map</w:t>
              </w:r>
            </w:hyperlink>
            <w:r>
              <w:t xml:space="preserve"> representation of the results of the analysis</w:t>
            </w:r>
          </w:p>
        </w:tc>
      </w:tr>
      <w:tr w:rsidR="005E1CF1" w:rsidTr="00ED1153">
        <w:trPr>
          <w:divId w:val="757756600"/>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5E1CF1" w:rsidRDefault="005E1CF1">
            <w:pPr>
              <w:pStyle w:val="celltext"/>
              <w:jc w:val="center"/>
            </w:pPr>
            <w:r>
              <w:rPr>
                <w:rStyle w:val="uicontrol"/>
              </w:rPr>
              <w:t>Options</w:t>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5E1CF1" w:rsidRDefault="005E1CF1">
            <w:pPr>
              <w:pStyle w:val="celltext"/>
            </w:pPr>
            <w:r>
              <w:t xml:space="preserve">Change the </w:t>
            </w:r>
            <w:hyperlink w:anchor="map_mapanalysis_disoptioncartota_8813" w:history="1">
              <w:r>
                <w:rPr>
                  <w:rStyle w:val="Hyperlink"/>
                  <w:color w:val="0000FF"/>
                </w:rPr>
                <w:t>display options</w:t>
              </w:r>
            </w:hyperlink>
            <w:r>
              <w:t xml:space="preserve"> of the table.</w:t>
            </w:r>
          </w:p>
        </w:tc>
      </w:tr>
      <w:tr w:rsidR="005E1CF1" w:rsidTr="00ED1153">
        <w:trPr>
          <w:divId w:val="757756600"/>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5E1CF1" w:rsidRDefault="00A24BB0">
            <w:pPr>
              <w:pStyle w:val="celltext"/>
              <w:jc w:val="center"/>
            </w:pPr>
            <w:r>
              <w:rPr>
                <w:noProof/>
                <w:lang w:val="en-US" w:eastAsia="en-US"/>
              </w:rPr>
              <w:drawing>
                <wp:inline distT="0" distB="0" distL="0" distR="0" wp14:anchorId="674CB709" wp14:editId="0516BE26">
                  <wp:extent cx="146050" cy="184150"/>
                  <wp:effectExtent l="0" t="0" r="0" b="0"/>
                  <wp:docPr id="900" name="Picture 900" descr="Section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SectionCollaps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5E1CF1" w:rsidRDefault="005E1CF1">
            <w:pPr>
              <w:pStyle w:val="celltext"/>
            </w:pPr>
            <w:r>
              <w:t xml:space="preserve">Hide (collapse) the table (re-display the element by clicking on </w:t>
            </w:r>
            <w:r w:rsidR="00A24BB0">
              <w:rPr>
                <w:noProof/>
                <w:lang w:val="en-US" w:eastAsia="en-US"/>
              </w:rPr>
              <w:drawing>
                <wp:inline distT="0" distB="0" distL="0" distR="0" wp14:anchorId="54895E2B" wp14:editId="34EE7176">
                  <wp:extent cx="146050" cy="184150"/>
                  <wp:effectExtent l="0" t="0" r="0" b="0"/>
                  <wp:docPr id="901" name="Picture 901" descr="RepSection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RepSectionShow"/>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t>).</w:t>
            </w:r>
          </w:p>
        </w:tc>
      </w:tr>
      <w:tr w:rsidR="005E1CF1" w:rsidTr="00ED1153">
        <w:trPr>
          <w:divId w:val="757756600"/>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5E1CF1" w:rsidRDefault="00A24BB0">
            <w:pPr>
              <w:pStyle w:val="celltext"/>
              <w:jc w:val="center"/>
            </w:pPr>
            <w:r>
              <w:rPr>
                <w:noProof/>
                <w:lang w:val="en-US" w:eastAsia="en-US"/>
              </w:rPr>
              <w:drawing>
                <wp:inline distT="0" distB="0" distL="0" distR="0" wp14:anchorId="3A838D8A" wp14:editId="63D9C085">
                  <wp:extent cx="146050" cy="184150"/>
                  <wp:effectExtent l="0" t="0" r="0" b="0"/>
                  <wp:docPr id="902" name="Picture 902" descr="RepSection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RepSectionMax"/>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5E1CF1" w:rsidRDefault="005E1CF1">
            <w:pPr>
              <w:pStyle w:val="celltext"/>
            </w:pPr>
            <w:r>
              <w:t xml:space="preserve">Maximise and open the table in a new window. You may also double click in the section to maximise it. </w:t>
            </w:r>
          </w:p>
        </w:tc>
      </w:tr>
    </w:tbl>
    <w:bookmarkStart w:id="433" w:name="map_mapanalysis_map_htm"/>
    <w:bookmarkEnd w:id="433"/>
    <w:p w:rsidR="005E1CF1" w:rsidRDefault="005E1CF1">
      <w:pPr>
        <w:pStyle w:val="Heading4"/>
        <w:divId w:val="1610312090"/>
      </w:pPr>
      <w:r>
        <w:fldChar w:fldCharType="begin"/>
      </w:r>
      <w:r>
        <w:instrText xml:space="preserve"> XE "Map" \* MERGEFORMAT </w:instrText>
      </w:r>
      <w:r>
        <w:fldChar w:fldCharType="end"/>
      </w:r>
      <w:r>
        <w:t>Map</w:t>
      </w:r>
    </w:p>
    <w:p w:rsidR="005E1CF1" w:rsidRDefault="005E1CF1">
      <w:pPr>
        <w:pStyle w:val="Heading5"/>
        <w:divId w:val="517698037"/>
      </w:pPr>
      <w:r>
        <w:t>Overview</w:t>
      </w:r>
    </w:p>
    <w:p w:rsidR="005E1CF1" w:rsidRDefault="005E1CF1">
      <w:pPr>
        <w:divId w:val="517698037"/>
      </w:pPr>
      <w:r>
        <w:t xml:space="preserve">The map representation of the results of a cartographic analysis displays the position of each zone (in which at least company has a known value for the selected variable and year) in the quantiles (quartiles or deciles) by color coding the zones according to the legend displayed at the bottom of the map. </w:t>
      </w:r>
    </w:p>
    <w:p w:rsidR="005E1CF1" w:rsidRPr="00A24BB0" w:rsidRDefault="005E1CF1">
      <w:pPr>
        <w:divId w:val="517698037"/>
      </w:pPr>
      <w:r w:rsidRPr="00A24BB0">
        <w:rPr>
          <w:rStyle w:val="Drop-downhotspot"/>
          <w:b/>
          <w:bCs/>
          <w:color w:val="003366"/>
        </w:rPr>
        <w:t>Map representation of the results</w:t>
      </w:r>
    </w:p>
    <w:p w:rsidR="005E1CF1" w:rsidRDefault="00A24BB0" w:rsidP="00503423">
      <w:pPr>
        <w:divId w:val="707032314"/>
      </w:pPr>
      <w:r>
        <w:rPr>
          <w:noProof/>
          <w:lang w:val="en-US" w:eastAsia="en-US"/>
        </w:rPr>
        <w:drawing>
          <wp:inline distT="0" distB="0" distL="0" distR="0" wp14:anchorId="33BBA2E8" wp14:editId="40656A09">
            <wp:extent cx="5715000" cy="2381250"/>
            <wp:effectExtent l="0" t="0" r="0" b="0"/>
            <wp:docPr id="903" name="Picture 903" descr="ScrCartoMapAmad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ScrCartoMapAmadeus"/>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715000" cy="2381250"/>
                    </a:xfrm>
                    <a:prstGeom prst="rect">
                      <a:avLst/>
                    </a:prstGeom>
                    <a:noFill/>
                    <a:ln>
                      <a:noFill/>
                    </a:ln>
                  </pic:spPr>
                </pic:pic>
              </a:graphicData>
            </a:graphic>
          </wp:inline>
        </w:drawing>
      </w:r>
    </w:p>
    <w:p w:rsidR="005E1CF1" w:rsidRDefault="005E1CF1">
      <w:pPr>
        <w:divId w:val="517698037"/>
      </w:pPr>
      <w:r>
        <w:t xml:space="preserve">To the left of the map, the hierarchical list of zones are displayed. </w:t>
      </w:r>
    </w:p>
    <w:p w:rsidR="005E1CF1" w:rsidRDefault="005E1CF1">
      <w:pPr>
        <w:pStyle w:val="Heading5"/>
        <w:divId w:val="517698037"/>
      </w:pPr>
      <w:r>
        <w:t>Working with the map</w:t>
      </w:r>
    </w:p>
    <w:p w:rsidR="005E1CF1" w:rsidRDefault="005E1CF1">
      <w:pPr>
        <w:divId w:val="517698037"/>
      </w:pPr>
      <w:r>
        <w:t xml:space="preserve">The map offers several navigation possibilities and options to define the borders drawn on the map. Please see </w:t>
      </w:r>
      <w:hyperlink w:anchor="map_workmaps_htm" w:history="1">
        <w:r>
          <w:rPr>
            <w:rStyle w:val="Hyperlink"/>
            <w:color w:val="0000FF"/>
          </w:rPr>
          <w:t>Working with maps</w:t>
        </w:r>
      </w:hyperlink>
      <w:r>
        <w:t xml:space="preserve"> for more details on the standard navigation possibilities.</w:t>
      </w:r>
    </w:p>
    <w:p w:rsidR="005E1CF1" w:rsidRDefault="005E1CF1">
      <w:pPr>
        <w:pStyle w:val="Heading5"/>
        <w:divId w:val="517698037"/>
      </w:pPr>
      <w:r>
        <w:t>Map tool-bar</w:t>
      </w:r>
    </w:p>
    <w:p w:rsidR="005E1CF1" w:rsidRDefault="005E1CF1">
      <w:pPr>
        <w:divId w:val="517698037"/>
      </w:pPr>
      <w:r>
        <w:t xml:space="preserve">The icons and links displayed in the table's tool-bar are defined hereunder: </w:t>
      </w:r>
    </w:p>
    <w:tbl>
      <w:tblPr>
        <w:tblW w:w="9088"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1632"/>
        <w:gridCol w:w="7456"/>
      </w:tblGrid>
      <w:tr w:rsidR="005E1CF1" w:rsidTr="00ED1153">
        <w:trPr>
          <w:divId w:val="1411585577"/>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5E1CF1" w:rsidRDefault="005E1CF1">
            <w:pPr>
              <w:pStyle w:val="columnheader"/>
            </w:pPr>
            <w:r>
              <w:t>Icon/link</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5E1CF1" w:rsidRDefault="005E1CF1">
            <w:pPr>
              <w:pStyle w:val="columnheader"/>
            </w:pPr>
            <w:r>
              <w:t>Function</w:t>
            </w:r>
          </w:p>
        </w:tc>
      </w:tr>
      <w:tr w:rsidR="005E1CF1" w:rsidTr="00ED1153">
        <w:trPr>
          <w:divId w:val="1411585577"/>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5E1CF1" w:rsidRDefault="005E1CF1">
            <w:pPr>
              <w:pStyle w:val="celltext"/>
              <w:jc w:val="center"/>
            </w:pPr>
            <w:r>
              <w:rPr>
                <w:rStyle w:val="uicontrol"/>
              </w:rPr>
              <w:t>Switch to table</w:t>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5E1CF1" w:rsidRDefault="005E1CF1">
            <w:pPr>
              <w:pStyle w:val="celltext"/>
            </w:pPr>
            <w:r>
              <w:t xml:space="preserve">View the results of the analysis in a </w:t>
            </w:r>
            <w:hyperlink w:anchor="map_mapanalysis_cartotable_htm" w:history="1">
              <w:r>
                <w:rPr>
                  <w:rStyle w:val="Hyperlink"/>
                  <w:color w:val="0000FF"/>
                </w:rPr>
                <w:t>table</w:t>
              </w:r>
            </w:hyperlink>
            <w:r>
              <w:t xml:space="preserve">. </w:t>
            </w:r>
          </w:p>
        </w:tc>
      </w:tr>
      <w:tr w:rsidR="005E1CF1" w:rsidTr="00ED1153">
        <w:trPr>
          <w:divId w:val="1411585577"/>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5E1CF1" w:rsidRDefault="005E1CF1">
            <w:pPr>
              <w:pStyle w:val="celltext"/>
              <w:jc w:val="center"/>
            </w:pPr>
            <w:r>
              <w:rPr>
                <w:rStyle w:val="uicontrol"/>
              </w:rPr>
              <w:t>Options</w:t>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5E1CF1" w:rsidRDefault="005E1CF1">
            <w:pPr>
              <w:pStyle w:val="celltext"/>
            </w:pPr>
            <w:r>
              <w:t xml:space="preserve">Change the </w:t>
            </w:r>
            <w:hyperlink w:anchor="map_mapanalysis_disoptionsmap_ht_3888" w:history="1">
              <w:r>
                <w:rPr>
                  <w:rStyle w:val="Hyperlink"/>
                  <w:color w:val="0000FF"/>
                </w:rPr>
                <w:t>display options</w:t>
              </w:r>
            </w:hyperlink>
            <w:r>
              <w:t xml:space="preserve"> of the table.</w:t>
            </w:r>
          </w:p>
        </w:tc>
      </w:tr>
      <w:tr w:rsidR="005E1CF1" w:rsidTr="00ED1153">
        <w:trPr>
          <w:divId w:val="1411585577"/>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5E1CF1" w:rsidRDefault="00A24BB0">
            <w:pPr>
              <w:pStyle w:val="celltext"/>
              <w:jc w:val="center"/>
            </w:pPr>
            <w:r>
              <w:rPr>
                <w:noProof/>
                <w:lang w:val="en-US" w:eastAsia="en-US"/>
              </w:rPr>
              <w:drawing>
                <wp:inline distT="0" distB="0" distL="0" distR="0" wp14:anchorId="0DA1A740" wp14:editId="0D99FCC6">
                  <wp:extent cx="146050" cy="184150"/>
                  <wp:effectExtent l="0" t="0" r="0" b="0"/>
                  <wp:docPr id="904" name="Picture 904" descr="Section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SectionCollaps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5E1CF1" w:rsidRDefault="005E1CF1">
            <w:pPr>
              <w:pStyle w:val="celltext"/>
            </w:pPr>
            <w:r>
              <w:t xml:space="preserve">Hide (collapse) the map (re-display the element by clicking on </w:t>
            </w:r>
            <w:r w:rsidR="00A24BB0">
              <w:rPr>
                <w:noProof/>
                <w:lang w:val="en-US" w:eastAsia="en-US"/>
              </w:rPr>
              <w:drawing>
                <wp:inline distT="0" distB="0" distL="0" distR="0" wp14:anchorId="6782E615" wp14:editId="23C1AFA3">
                  <wp:extent cx="146050" cy="184150"/>
                  <wp:effectExtent l="0" t="0" r="0" b="0"/>
                  <wp:docPr id="905" name="Picture 905" descr="RepSection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RepSectionShow"/>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t>).</w:t>
            </w:r>
          </w:p>
        </w:tc>
      </w:tr>
      <w:tr w:rsidR="005E1CF1" w:rsidTr="00ED1153">
        <w:trPr>
          <w:divId w:val="1411585577"/>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5E1CF1" w:rsidRDefault="00A24BB0">
            <w:pPr>
              <w:pStyle w:val="celltext"/>
              <w:jc w:val="center"/>
            </w:pPr>
            <w:r>
              <w:rPr>
                <w:noProof/>
                <w:lang w:val="en-US" w:eastAsia="en-US"/>
              </w:rPr>
              <w:drawing>
                <wp:inline distT="0" distB="0" distL="0" distR="0" wp14:anchorId="587BCB4B" wp14:editId="2032D63D">
                  <wp:extent cx="146050" cy="184150"/>
                  <wp:effectExtent l="0" t="0" r="0" b="0"/>
                  <wp:docPr id="906" name="Picture 906" descr="RepSection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RepSectionMax"/>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5E1CF1" w:rsidRDefault="005E1CF1">
            <w:pPr>
              <w:pStyle w:val="celltext"/>
            </w:pPr>
            <w:r>
              <w:t xml:space="preserve">Maximise and open the map in a new window. You may also double click in the section to maximise it. </w:t>
            </w:r>
          </w:p>
        </w:tc>
      </w:tr>
    </w:tbl>
    <w:p w:rsidR="005E1CF1" w:rsidRDefault="005E1CF1">
      <w:pPr>
        <w:pStyle w:val="Heading3"/>
        <w:divId w:val="1610312090"/>
      </w:pPr>
      <w:bookmarkStart w:id="434" w:name="_Toc417578545"/>
      <w:r>
        <w:t>Display options</w:t>
      </w:r>
      <w:bookmarkEnd w:id="434"/>
    </w:p>
    <w:bookmarkStart w:id="435" w:name="map_mapanalysis_disoptioncartota_8813"/>
    <w:bookmarkEnd w:id="435"/>
    <w:p w:rsidR="0008546E" w:rsidRDefault="0008546E">
      <w:pPr>
        <w:pStyle w:val="Heading4"/>
        <w:divId w:val="31543624"/>
      </w:pPr>
      <w:r>
        <w:fldChar w:fldCharType="begin"/>
      </w:r>
      <w:r>
        <w:instrText xml:space="preserve"> XE "Display options for a cartographic table" \* MERGEFORMAT </w:instrText>
      </w:r>
      <w:r>
        <w:fldChar w:fldCharType="end"/>
      </w:r>
      <w:r>
        <w:t>Display options for a cartographic table</w:t>
      </w:r>
    </w:p>
    <w:p w:rsidR="0008546E" w:rsidRDefault="0008546E">
      <w:pPr>
        <w:pStyle w:val="acces"/>
        <w:divId w:val="992221755"/>
      </w:pPr>
      <w:r>
        <w:rPr>
          <w:b/>
          <w:bCs/>
        </w:rPr>
        <w:t>Access</w:t>
      </w:r>
      <w:r>
        <w:t xml:space="preserve">: to access this dialog, either: </w:t>
      </w:r>
    </w:p>
    <w:p w:rsidR="0008546E" w:rsidRDefault="0008546E" w:rsidP="002E7032">
      <w:pPr>
        <w:pStyle w:val="acces"/>
        <w:numPr>
          <w:ilvl w:val="0"/>
          <w:numId w:val="456"/>
        </w:numPr>
        <w:tabs>
          <w:tab w:val="left" w:pos="720"/>
        </w:tabs>
        <w:divId w:val="992221755"/>
      </w:pPr>
      <w:r>
        <w:lastRenderedPageBreak/>
        <w:t xml:space="preserve">Go to </w:t>
      </w:r>
      <w:hyperlink w:anchor="map_mapanalysis_cartostep3_htm" w:history="1">
        <w:r>
          <w:rPr>
            <w:rStyle w:val="Hyperlink"/>
            <w:color w:val="0000FF"/>
          </w:rPr>
          <w:t>step 3</w:t>
        </w:r>
      </w:hyperlink>
      <w:r>
        <w:t xml:space="preserve"> of the cartographic wizard and click on the link </w:t>
      </w:r>
      <w:r>
        <w:rPr>
          <w:b/>
          <w:bCs/>
        </w:rPr>
        <w:t>Display options</w:t>
      </w:r>
      <w:r>
        <w:t xml:space="preserve"> from the corresponding table.</w:t>
      </w:r>
    </w:p>
    <w:p w:rsidR="0008546E" w:rsidRDefault="0008546E" w:rsidP="002E7032">
      <w:pPr>
        <w:pStyle w:val="acces"/>
        <w:numPr>
          <w:ilvl w:val="0"/>
          <w:numId w:val="456"/>
        </w:numPr>
        <w:tabs>
          <w:tab w:val="left" w:pos="720"/>
        </w:tabs>
        <w:divId w:val="992221755"/>
      </w:pPr>
      <w:r>
        <w:t xml:space="preserve">From the </w:t>
      </w:r>
      <w:hyperlink w:anchor="map_mapanalysis_cartotable_htm" w:history="1">
        <w:r>
          <w:rPr>
            <w:rStyle w:val="Hyperlink"/>
            <w:color w:val="0000FF"/>
          </w:rPr>
          <w:t>cartographic table</w:t>
        </w:r>
      </w:hyperlink>
      <w:r>
        <w:t xml:space="preserve">'s toolbar in the </w:t>
      </w:r>
      <w:hyperlink w:anchor="map_mapanalysis_viewcartoanalysi_8378" w:history="1">
        <w:r>
          <w:rPr>
            <w:rStyle w:val="Hyperlink"/>
            <w:color w:val="0000FF"/>
          </w:rPr>
          <w:t>results of your analysis</w:t>
        </w:r>
      </w:hyperlink>
      <w:r>
        <w:t xml:space="preserve">, click on the </w:t>
      </w:r>
      <w:r>
        <w:rPr>
          <w:b/>
          <w:bCs/>
        </w:rPr>
        <w:t>Options</w:t>
      </w:r>
      <w:r>
        <w:t xml:space="preserve"> link </w:t>
      </w:r>
    </w:p>
    <w:p w:rsidR="0008546E" w:rsidRPr="00A24BB0" w:rsidRDefault="0008546E">
      <w:pPr>
        <w:divId w:val="1621759452"/>
      </w:pPr>
      <w:r w:rsidRPr="00A24BB0">
        <w:rPr>
          <w:rStyle w:val="Drop-downhotspot"/>
          <w:b/>
          <w:bCs/>
          <w:color w:val="003366"/>
        </w:rPr>
        <w:t>Cartographic table display options</w:t>
      </w:r>
    </w:p>
    <w:p w:rsidR="0008546E" w:rsidRDefault="00A24BB0" w:rsidP="00503423">
      <w:pPr>
        <w:divId w:val="1351250310"/>
      </w:pPr>
      <w:r>
        <w:rPr>
          <w:noProof/>
          <w:lang w:val="en-US" w:eastAsia="en-US"/>
        </w:rPr>
        <w:drawing>
          <wp:inline distT="0" distB="0" distL="0" distR="0" wp14:anchorId="59519B67" wp14:editId="2AC3B5EE">
            <wp:extent cx="5715000" cy="3822700"/>
            <wp:effectExtent l="0" t="0" r="0" b="0"/>
            <wp:docPr id="907" name="Picture 907" descr="DisOptionsCarto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DisOptionsCartoTable"/>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715000" cy="3822700"/>
                    </a:xfrm>
                    <a:prstGeom prst="rect">
                      <a:avLst/>
                    </a:prstGeom>
                    <a:noFill/>
                    <a:ln>
                      <a:noFill/>
                    </a:ln>
                  </pic:spPr>
                </pic:pic>
              </a:graphicData>
            </a:graphic>
          </wp:inline>
        </w:drawing>
      </w:r>
    </w:p>
    <w:p w:rsidR="0008546E" w:rsidRDefault="0008546E">
      <w:pPr>
        <w:divId w:val="1621759452"/>
      </w:pPr>
      <w:r>
        <w:t xml:space="preserve">There are five categories of display options for the table, each represented by a tab. You may navigate from one category to another using the tabs. By default you presented with the </w:t>
      </w:r>
      <w:r>
        <w:rPr>
          <w:b/>
          <w:bCs/>
        </w:rPr>
        <w:t>General</w:t>
      </w:r>
      <w:r>
        <w:t xml:space="preserve"> tab.</w:t>
      </w:r>
    </w:p>
    <w:p w:rsidR="0008546E" w:rsidRPr="00A24BB0" w:rsidRDefault="0008546E">
      <w:pPr>
        <w:divId w:val="366684155"/>
      </w:pPr>
      <w:r w:rsidRPr="00A24BB0">
        <w:rPr>
          <w:rStyle w:val="Drop-downhotspot"/>
          <w:b/>
          <w:bCs/>
          <w:color w:val="003366"/>
        </w:rPr>
        <w:t>General</w:t>
      </w:r>
    </w:p>
    <w:p w:rsidR="0008546E" w:rsidRDefault="0008546E">
      <w:pPr>
        <w:divId w:val="1311596942"/>
      </w:pPr>
      <w:r>
        <w:t xml:space="preserve">The general display options allow you to modify the table's name and select the items you wish to display in the lines and columns. </w:t>
      </w:r>
    </w:p>
    <w:p w:rsidR="0008546E" w:rsidRDefault="00A24BB0" w:rsidP="00503423">
      <w:pPr>
        <w:divId w:val="1311596942"/>
      </w:pPr>
      <w:r>
        <w:rPr>
          <w:noProof/>
          <w:lang w:val="en-US" w:eastAsia="en-US"/>
        </w:rPr>
        <w:lastRenderedPageBreak/>
        <w:drawing>
          <wp:inline distT="0" distB="0" distL="0" distR="0" wp14:anchorId="31273A70" wp14:editId="48F99F66">
            <wp:extent cx="4286250" cy="3054350"/>
            <wp:effectExtent l="0" t="0" r="0" b="0"/>
            <wp:docPr id="908" name="Picture 908" descr="DisOptionsGenCarto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DisOptionsGenCartoTable"/>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286250" cy="3054350"/>
                    </a:xfrm>
                    <a:prstGeom prst="rect">
                      <a:avLst/>
                    </a:prstGeom>
                    <a:noFill/>
                    <a:ln>
                      <a:noFill/>
                    </a:ln>
                  </pic:spPr>
                </pic:pic>
              </a:graphicData>
            </a:graphic>
          </wp:inline>
        </w:drawing>
      </w:r>
    </w:p>
    <w:p w:rsidR="0008546E" w:rsidRDefault="0008546E" w:rsidP="002E7032">
      <w:pPr>
        <w:numPr>
          <w:ilvl w:val="0"/>
          <w:numId w:val="457"/>
        </w:numPr>
        <w:tabs>
          <w:tab w:val="left" w:pos="720"/>
        </w:tabs>
        <w:divId w:val="1311596942"/>
      </w:pPr>
      <w:r>
        <w:rPr>
          <w:rStyle w:val="uicontrol"/>
        </w:rPr>
        <w:t>Name</w:t>
      </w:r>
      <w:r>
        <w:t xml:space="preserve">: </w:t>
      </w:r>
      <w:r>
        <w:br/>
        <w:t xml:space="preserve">The current name of the table is displayed in this text box. You may modify it by typing in a new name. </w:t>
      </w:r>
    </w:p>
    <w:p w:rsidR="0008546E" w:rsidRDefault="0008546E" w:rsidP="002E7032">
      <w:pPr>
        <w:numPr>
          <w:ilvl w:val="0"/>
          <w:numId w:val="457"/>
        </w:numPr>
        <w:tabs>
          <w:tab w:val="left" w:pos="720"/>
        </w:tabs>
        <w:divId w:val="1311596942"/>
      </w:pPr>
      <w:r>
        <w:rPr>
          <w:rStyle w:val="uicontrol"/>
        </w:rPr>
        <w:t>Select the items you want to display</w:t>
      </w:r>
      <w:r>
        <w:t>:</w:t>
      </w:r>
    </w:p>
    <w:p w:rsidR="0008546E" w:rsidRDefault="0008546E" w:rsidP="002E7032">
      <w:pPr>
        <w:numPr>
          <w:ilvl w:val="1"/>
          <w:numId w:val="457"/>
        </w:numPr>
        <w:tabs>
          <w:tab w:val="clear" w:pos="1440"/>
          <w:tab w:val="left" w:pos="1140"/>
        </w:tabs>
        <w:ind w:left="1140"/>
        <w:divId w:val="1965891314"/>
      </w:pPr>
      <w:r>
        <w:rPr>
          <w:i/>
          <w:iCs/>
        </w:rPr>
        <w:t>Lines</w:t>
      </w:r>
      <w:r>
        <w:t xml:space="preserve">: </w:t>
      </w:r>
      <w:r>
        <w:br/>
        <w:t xml:space="preserve">By default the median, standard deviation and average are all displayed at the top of the table. </w:t>
      </w:r>
      <w:r>
        <w:br/>
        <w:t xml:space="preserve">Activate/deactivate the check-box(es) corresponding to the parameter(s) you wish to include/remove from the table. </w:t>
      </w:r>
      <w:r>
        <w:br/>
        <w:t xml:space="preserve">Each parameter may be displayed at the top or the bottom of the table. </w:t>
      </w:r>
    </w:p>
    <w:p w:rsidR="0008546E" w:rsidRDefault="0008546E" w:rsidP="002E7032">
      <w:pPr>
        <w:numPr>
          <w:ilvl w:val="1"/>
          <w:numId w:val="457"/>
        </w:numPr>
        <w:tabs>
          <w:tab w:val="clear" w:pos="1440"/>
          <w:tab w:val="left" w:pos="1140"/>
        </w:tabs>
        <w:ind w:left="1140"/>
        <w:divId w:val="1965891314"/>
      </w:pPr>
      <w:r>
        <w:rPr>
          <w:i/>
          <w:iCs/>
        </w:rPr>
        <w:t>Columns</w:t>
      </w:r>
      <w:r>
        <w:t>:</w:t>
      </w:r>
      <w:r>
        <w:br/>
        <w:t xml:space="preserve">By default the table includes columns displaying the number of companies, the quartile in which each of the zones belong, the decile in which each of the zones belong and rank . </w:t>
      </w:r>
      <w:r>
        <w:br/>
        <w:t xml:space="preserve">Activate/deactivate the check-box(es) corresponding to the column(s) you wish to include/remove from the table. </w:t>
      </w:r>
    </w:p>
    <w:p w:rsidR="0008546E" w:rsidRPr="00A24BB0" w:rsidRDefault="0008546E">
      <w:pPr>
        <w:divId w:val="366684155"/>
      </w:pPr>
      <w:r w:rsidRPr="00A24BB0">
        <w:rPr>
          <w:rStyle w:val="Drop-downhotspot"/>
          <w:b/>
          <w:bCs/>
          <w:color w:val="003366"/>
        </w:rPr>
        <w:t>Variable</w:t>
      </w:r>
    </w:p>
    <w:p w:rsidR="0008546E" w:rsidRDefault="0008546E">
      <w:pPr>
        <w:divId w:val="1147473781"/>
      </w:pPr>
      <w:r>
        <w:t>Under this tab you may modify the variable selected in the table.</w:t>
      </w:r>
    </w:p>
    <w:p w:rsidR="0008546E" w:rsidRDefault="00A24BB0" w:rsidP="00503423">
      <w:pPr>
        <w:divId w:val="1147473781"/>
      </w:pPr>
      <w:r>
        <w:rPr>
          <w:noProof/>
          <w:lang w:val="en-US" w:eastAsia="en-US"/>
        </w:rPr>
        <w:drawing>
          <wp:inline distT="0" distB="0" distL="0" distR="0" wp14:anchorId="2B64D530" wp14:editId="565350B4">
            <wp:extent cx="4286250" cy="1892300"/>
            <wp:effectExtent l="0" t="0" r="0" b="0"/>
            <wp:docPr id="909" name="Picture 909" descr="DisOptionsCartoTable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DisOptionsCartoTableVariable"/>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286250" cy="1892300"/>
                    </a:xfrm>
                    <a:prstGeom prst="rect">
                      <a:avLst/>
                    </a:prstGeom>
                    <a:noFill/>
                    <a:ln>
                      <a:noFill/>
                    </a:ln>
                  </pic:spPr>
                </pic:pic>
              </a:graphicData>
            </a:graphic>
          </wp:inline>
        </w:drawing>
      </w:r>
    </w:p>
    <w:p w:rsidR="0008546E" w:rsidRDefault="0008546E">
      <w:pPr>
        <w:divId w:val="1147473781"/>
      </w:pPr>
      <w:r>
        <w:t xml:space="preserve">Under </w:t>
      </w:r>
      <w:r>
        <w:rPr>
          <w:rStyle w:val="uicontrol"/>
        </w:rPr>
        <w:t>Options</w:t>
      </w:r>
      <w:r>
        <w:t xml:space="preserve">, are listed all the financial items you may select for the analysis. </w:t>
      </w:r>
    </w:p>
    <w:p w:rsidR="0008546E" w:rsidRDefault="0008546E">
      <w:pPr>
        <w:divId w:val="1147473781"/>
      </w:pPr>
      <w:r>
        <w:t>To select a different variable, either:  </w:t>
      </w:r>
    </w:p>
    <w:p w:rsidR="0008546E" w:rsidRDefault="0008546E" w:rsidP="002E7032">
      <w:pPr>
        <w:numPr>
          <w:ilvl w:val="0"/>
          <w:numId w:val="458"/>
        </w:numPr>
        <w:tabs>
          <w:tab w:val="left" w:pos="720"/>
        </w:tabs>
        <w:divId w:val="1147473781"/>
      </w:pPr>
      <w:r>
        <w:t>Use the tree-like structure and click on the financial item you wish to select.</w:t>
      </w:r>
    </w:p>
    <w:p w:rsidR="0008546E" w:rsidRDefault="0008546E" w:rsidP="002E7032">
      <w:pPr>
        <w:numPr>
          <w:ilvl w:val="0"/>
          <w:numId w:val="458"/>
        </w:numPr>
        <w:tabs>
          <w:tab w:val="left" w:pos="720"/>
        </w:tabs>
        <w:divId w:val="1147473781"/>
      </w:pPr>
      <w:r>
        <w:lastRenderedPageBreak/>
        <w:t xml:space="preserve">Use the search feature by typing in a keyword in the provided field, clicking on the </w:t>
      </w:r>
      <w:r>
        <w:rPr>
          <w:rStyle w:val="uicontrol"/>
        </w:rPr>
        <w:t>Search</w:t>
      </w:r>
      <w:r>
        <w:t xml:space="preserve"> button and selecting the item from the list of items matching the characters entered. </w:t>
      </w:r>
    </w:p>
    <w:p w:rsidR="0008546E" w:rsidRDefault="0008546E">
      <w:pPr>
        <w:divId w:val="1147473781"/>
      </w:pPr>
      <w:r>
        <w:t>Once the variables is selected, choose between using the aggregated (i.e. sum of selected variable across all companies within a zone) or average (i.e. arithmetic average of selected variable across all companies within a zone) value of the selected variable.</w:t>
      </w:r>
    </w:p>
    <w:p w:rsidR="0008546E" w:rsidRPr="00A24BB0" w:rsidRDefault="0008546E">
      <w:pPr>
        <w:divId w:val="366684155"/>
      </w:pPr>
      <w:r w:rsidRPr="00A24BB0">
        <w:rPr>
          <w:rStyle w:val="Drop-downhotspot"/>
          <w:b/>
          <w:bCs/>
          <w:color w:val="003366"/>
        </w:rPr>
        <w:t>Year</w:t>
      </w:r>
    </w:p>
    <w:p w:rsidR="0008546E" w:rsidRDefault="0008546E">
      <w:pPr>
        <w:divId w:val="288829318"/>
      </w:pPr>
      <w:r>
        <w:t xml:space="preserve">Under the year tab you may change the year on which the table is based. </w:t>
      </w:r>
    </w:p>
    <w:p w:rsidR="0008546E" w:rsidRDefault="00A24BB0" w:rsidP="00503423">
      <w:pPr>
        <w:divId w:val="288829318"/>
      </w:pPr>
      <w:r>
        <w:rPr>
          <w:noProof/>
          <w:lang w:val="en-US" w:eastAsia="en-US"/>
        </w:rPr>
        <w:drawing>
          <wp:inline distT="0" distB="0" distL="0" distR="0" wp14:anchorId="554BE10E" wp14:editId="5B05C3DB">
            <wp:extent cx="3251200" cy="1098550"/>
            <wp:effectExtent l="0" t="0" r="0" b="0"/>
            <wp:docPr id="910" name="Picture 910" descr="DisOptionCartoTable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DisOptionCartoTableYear"/>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251200" cy="1098550"/>
                    </a:xfrm>
                    <a:prstGeom prst="rect">
                      <a:avLst/>
                    </a:prstGeom>
                    <a:noFill/>
                    <a:ln>
                      <a:noFill/>
                    </a:ln>
                  </pic:spPr>
                </pic:pic>
              </a:graphicData>
            </a:graphic>
          </wp:inline>
        </w:drawing>
      </w:r>
    </w:p>
    <w:p w:rsidR="0008546E" w:rsidRPr="00A24BB0" w:rsidRDefault="0008546E">
      <w:pPr>
        <w:divId w:val="366684155"/>
      </w:pPr>
      <w:r w:rsidRPr="00A24BB0">
        <w:rPr>
          <w:rStyle w:val="Drop-downhotspot"/>
          <w:b/>
          <w:bCs/>
          <w:color w:val="003366"/>
        </w:rPr>
        <w:t>Currency</w:t>
      </w:r>
    </w:p>
    <w:p w:rsidR="0008546E" w:rsidRDefault="0008546E">
      <w:pPr>
        <w:divId w:val="1236402817"/>
      </w:pPr>
      <w:r>
        <w:t>Under the currency tab you may modify the currency and unit in which financial items are expressed.  </w:t>
      </w:r>
    </w:p>
    <w:p w:rsidR="0008546E" w:rsidRDefault="00A24BB0" w:rsidP="00503423">
      <w:pPr>
        <w:divId w:val="1236402817"/>
      </w:pPr>
      <w:r>
        <w:rPr>
          <w:noProof/>
          <w:lang w:val="en-US" w:eastAsia="en-US"/>
        </w:rPr>
        <w:drawing>
          <wp:inline distT="0" distB="0" distL="0" distR="0" wp14:anchorId="0737865F" wp14:editId="782AADDF">
            <wp:extent cx="4286250" cy="1663700"/>
            <wp:effectExtent l="0" t="0" r="0" b="0"/>
            <wp:docPr id="911" name="Picture 911" descr="DisplayOptionsCurr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DisplayOptionsCurrency"/>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86250" cy="1663700"/>
                    </a:xfrm>
                    <a:prstGeom prst="rect">
                      <a:avLst/>
                    </a:prstGeom>
                    <a:noFill/>
                    <a:ln>
                      <a:noFill/>
                    </a:ln>
                  </pic:spPr>
                </pic:pic>
              </a:graphicData>
            </a:graphic>
          </wp:inline>
        </w:drawing>
      </w:r>
    </w:p>
    <w:p w:rsidR="0008546E" w:rsidRDefault="0008546E">
      <w:pPr>
        <w:divId w:val="1236402817"/>
      </w:pPr>
      <w:r>
        <w:t>Any change under this tab apply to all elements included in your analysis.</w:t>
      </w:r>
    </w:p>
    <w:p w:rsidR="0008546E" w:rsidRPr="00A24BB0" w:rsidRDefault="0008546E">
      <w:pPr>
        <w:divId w:val="366684155"/>
      </w:pPr>
      <w:r w:rsidRPr="00A24BB0">
        <w:rPr>
          <w:rStyle w:val="Drop-downhotspot"/>
          <w:b/>
          <w:bCs/>
          <w:color w:val="003366"/>
        </w:rPr>
        <w:t>Zones</w:t>
      </w:r>
    </w:p>
    <w:p w:rsidR="0008546E" w:rsidRDefault="0008546E">
      <w:pPr>
        <w:divId w:val="377052621"/>
      </w:pPr>
      <w:r>
        <w:t>Under this tab are listed all the geographical zones in which there is at least one company included in the analysis.</w:t>
      </w:r>
      <w:r>
        <w:br/>
        <w:t>You may exclude or reinclude zones from the analysis by deactivating/activating the corresponding check-box(es).</w:t>
      </w:r>
    </w:p>
    <w:p w:rsidR="0008546E" w:rsidRDefault="00A24BB0" w:rsidP="00503423">
      <w:pPr>
        <w:divId w:val="377052621"/>
      </w:pPr>
      <w:r>
        <w:rPr>
          <w:noProof/>
          <w:lang w:val="en-US" w:eastAsia="en-US"/>
        </w:rPr>
        <w:drawing>
          <wp:inline distT="0" distB="0" distL="0" distR="0" wp14:anchorId="185D292B" wp14:editId="4901127D">
            <wp:extent cx="4286250" cy="2247900"/>
            <wp:effectExtent l="0" t="0" r="0" b="0"/>
            <wp:docPr id="912" name="Picture 912" descr="ScrCartoDisOptions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ScrCartoDisOptionsZones"/>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286250" cy="2247900"/>
                    </a:xfrm>
                    <a:prstGeom prst="rect">
                      <a:avLst/>
                    </a:prstGeom>
                    <a:noFill/>
                    <a:ln>
                      <a:noFill/>
                    </a:ln>
                  </pic:spPr>
                </pic:pic>
              </a:graphicData>
            </a:graphic>
          </wp:inline>
        </w:drawing>
      </w:r>
    </w:p>
    <w:p w:rsidR="0008546E" w:rsidRDefault="00A24BB0">
      <w:pPr>
        <w:pStyle w:val="notes"/>
        <w:divId w:val="1391613216"/>
      </w:pPr>
      <w:r>
        <w:rPr>
          <w:noProof/>
          <w:lang w:val="en-US" w:eastAsia="en-US"/>
        </w:rPr>
        <w:drawing>
          <wp:inline distT="0" distB="0" distL="0" distR="0" wp14:anchorId="492F2445" wp14:editId="308F4342">
            <wp:extent cx="146050" cy="127000"/>
            <wp:effectExtent l="0" t="0" r="0" b="0"/>
            <wp:docPr id="913" name="Picture 913"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08546E">
        <w:t>  </w:t>
      </w:r>
      <w:r w:rsidR="0008546E">
        <w:rPr>
          <w:b/>
          <w:bCs/>
          <w:i/>
          <w:iCs/>
        </w:rPr>
        <w:t xml:space="preserve">Note: </w:t>
      </w:r>
      <w:r w:rsidR="0008546E">
        <w:t>modifying the options under a category represented by a tab with a dark blue background, will also apply to the table.</w:t>
      </w:r>
    </w:p>
    <w:bookmarkStart w:id="436" w:name="map_mapanalysis_disoptionsmap_ht_3888"/>
    <w:bookmarkEnd w:id="436"/>
    <w:p w:rsidR="0008546E" w:rsidRDefault="0008546E">
      <w:pPr>
        <w:pStyle w:val="Heading4"/>
        <w:divId w:val="31543624"/>
      </w:pPr>
      <w:r>
        <w:lastRenderedPageBreak/>
        <w:fldChar w:fldCharType="begin"/>
      </w:r>
      <w:r>
        <w:instrText xml:space="preserve"> XE "Display options for a map" \* MERGEFORMAT </w:instrText>
      </w:r>
      <w:r>
        <w:fldChar w:fldCharType="end"/>
      </w:r>
      <w:r>
        <w:t>Display options for a map</w:t>
      </w:r>
    </w:p>
    <w:p w:rsidR="0008546E" w:rsidRDefault="0008546E">
      <w:pPr>
        <w:pStyle w:val="acces"/>
        <w:divId w:val="711343351"/>
      </w:pPr>
      <w:r>
        <w:rPr>
          <w:b/>
          <w:bCs/>
        </w:rPr>
        <w:t>Access</w:t>
      </w:r>
      <w:r>
        <w:t xml:space="preserve">: to access this dialog, either: </w:t>
      </w:r>
    </w:p>
    <w:p w:rsidR="0008546E" w:rsidRDefault="0008546E" w:rsidP="002E7032">
      <w:pPr>
        <w:pStyle w:val="acces"/>
        <w:numPr>
          <w:ilvl w:val="0"/>
          <w:numId w:val="459"/>
        </w:numPr>
        <w:tabs>
          <w:tab w:val="left" w:pos="720"/>
        </w:tabs>
        <w:divId w:val="711343351"/>
      </w:pPr>
      <w:r>
        <w:t xml:space="preserve">Go to </w:t>
      </w:r>
      <w:hyperlink w:anchor="map_mapanalysis_cartostep3_htm" w:history="1">
        <w:r>
          <w:rPr>
            <w:rStyle w:val="Hyperlink"/>
            <w:color w:val="0000FF"/>
          </w:rPr>
          <w:t>step 3</w:t>
        </w:r>
      </w:hyperlink>
      <w:r>
        <w:t xml:space="preserve"> of the cartographic wizard and click on the link </w:t>
      </w:r>
      <w:r>
        <w:rPr>
          <w:b/>
          <w:bCs/>
        </w:rPr>
        <w:t>Display options</w:t>
      </w:r>
      <w:r>
        <w:t xml:space="preserve"> from the corresponding map.</w:t>
      </w:r>
    </w:p>
    <w:p w:rsidR="0008546E" w:rsidRDefault="0008546E" w:rsidP="002E7032">
      <w:pPr>
        <w:pStyle w:val="acces"/>
        <w:numPr>
          <w:ilvl w:val="0"/>
          <w:numId w:val="459"/>
        </w:numPr>
        <w:tabs>
          <w:tab w:val="left" w:pos="720"/>
        </w:tabs>
        <w:divId w:val="711343351"/>
      </w:pPr>
      <w:r>
        <w:t xml:space="preserve">From the </w:t>
      </w:r>
      <w:hyperlink w:anchor="map_mapanalysis_map_htm" w:history="1">
        <w:r>
          <w:rPr>
            <w:rStyle w:val="Hyperlink"/>
            <w:color w:val="0000FF"/>
          </w:rPr>
          <w:t>cartographic map</w:t>
        </w:r>
      </w:hyperlink>
      <w:r>
        <w:t xml:space="preserve">'s toolbar in the </w:t>
      </w:r>
      <w:hyperlink w:anchor="map_mapanalysis_viewcartoanalysi_8378" w:history="1">
        <w:r>
          <w:rPr>
            <w:rStyle w:val="Hyperlink"/>
            <w:color w:val="0000FF"/>
          </w:rPr>
          <w:t>results of your analysis</w:t>
        </w:r>
      </w:hyperlink>
      <w:r>
        <w:t xml:space="preserve">, click on the </w:t>
      </w:r>
      <w:r>
        <w:rPr>
          <w:b/>
          <w:bCs/>
        </w:rPr>
        <w:t>Options</w:t>
      </w:r>
      <w:r>
        <w:t xml:space="preserve"> link </w:t>
      </w:r>
    </w:p>
    <w:p w:rsidR="0008546E" w:rsidRPr="00A24BB0" w:rsidRDefault="0008546E">
      <w:pPr>
        <w:divId w:val="1508642246"/>
      </w:pPr>
      <w:r w:rsidRPr="00A24BB0">
        <w:rPr>
          <w:rStyle w:val="Drop-downhotspot"/>
          <w:b/>
          <w:bCs/>
          <w:color w:val="003366"/>
        </w:rPr>
        <w:t>Map display options</w:t>
      </w:r>
    </w:p>
    <w:p w:rsidR="0008546E" w:rsidRDefault="00A24BB0" w:rsidP="00503423">
      <w:pPr>
        <w:divId w:val="2031713520"/>
      </w:pPr>
      <w:r>
        <w:rPr>
          <w:noProof/>
          <w:lang w:val="en-US" w:eastAsia="en-US"/>
        </w:rPr>
        <w:drawing>
          <wp:inline distT="0" distB="0" distL="0" distR="0" wp14:anchorId="03140CCD" wp14:editId="333BD570">
            <wp:extent cx="5715000" cy="3225800"/>
            <wp:effectExtent l="0" t="0" r="0" b="0"/>
            <wp:docPr id="914" name="Picture 914" descr="DisOptionsCarto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DisOptionsCartoMap"/>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715000" cy="3225800"/>
                    </a:xfrm>
                    <a:prstGeom prst="rect">
                      <a:avLst/>
                    </a:prstGeom>
                    <a:noFill/>
                    <a:ln>
                      <a:noFill/>
                    </a:ln>
                  </pic:spPr>
                </pic:pic>
              </a:graphicData>
            </a:graphic>
          </wp:inline>
        </w:drawing>
      </w:r>
    </w:p>
    <w:p w:rsidR="0008546E" w:rsidRDefault="0008546E">
      <w:pPr>
        <w:divId w:val="1508642246"/>
      </w:pPr>
      <w:r>
        <w:t xml:space="preserve">There are five categories of display options for the map, each represented by a tab. You may navigate from one category to another using the tabs. By default you presented with the </w:t>
      </w:r>
      <w:r>
        <w:rPr>
          <w:b/>
          <w:bCs/>
        </w:rPr>
        <w:t>General</w:t>
      </w:r>
      <w:r>
        <w:t xml:space="preserve"> tab.</w:t>
      </w:r>
    </w:p>
    <w:p w:rsidR="0008546E" w:rsidRPr="00A24BB0" w:rsidRDefault="0008546E">
      <w:pPr>
        <w:divId w:val="171458824"/>
      </w:pPr>
      <w:r w:rsidRPr="00A24BB0">
        <w:rPr>
          <w:rStyle w:val="Drop-downhotspot"/>
          <w:b/>
          <w:bCs/>
          <w:color w:val="003366"/>
        </w:rPr>
        <w:t>General</w:t>
      </w:r>
    </w:p>
    <w:p w:rsidR="0008546E" w:rsidRDefault="0008546E">
      <w:pPr>
        <w:divId w:val="606545639"/>
      </w:pPr>
      <w:r>
        <w:t xml:space="preserve">The general display options allow you to modify the map's name, how to display the weights associated to the zones and choose the level of display. </w:t>
      </w:r>
    </w:p>
    <w:p w:rsidR="0008546E" w:rsidRDefault="00A24BB0" w:rsidP="00503423">
      <w:pPr>
        <w:divId w:val="606545639"/>
      </w:pPr>
      <w:r>
        <w:rPr>
          <w:noProof/>
          <w:lang w:val="en-US" w:eastAsia="en-US"/>
        </w:rPr>
        <w:drawing>
          <wp:inline distT="0" distB="0" distL="0" distR="0" wp14:anchorId="1977EFAD" wp14:editId="29327CFE">
            <wp:extent cx="4286250" cy="2305050"/>
            <wp:effectExtent l="0" t="0" r="0" b="0"/>
            <wp:docPr id="915" name="Picture 915" descr="DisOptionsGenCarto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DisOptionsGenCartoMap"/>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4286250" cy="2305050"/>
                    </a:xfrm>
                    <a:prstGeom prst="rect">
                      <a:avLst/>
                    </a:prstGeom>
                    <a:noFill/>
                    <a:ln>
                      <a:noFill/>
                    </a:ln>
                  </pic:spPr>
                </pic:pic>
              </a:graphicData>
            </a:graphic>
          </wp:inline>
        </w:drawing>
      </w:r>
    </w:p>
    <w:p w:rsidR="0008546E" w:rsidRPr="00A24BB0" w:rsidRDefault="0008546E">
      <w:pPr>
        <w:divId w:val="171458824"/>
      </w:pPr>
      <w:r w:rsidRPr="00A24BB0">
        <w:rPr>
          <w:rStyle w:val="Drop-downhotspot"/>
          <w:b/>
          <w:bCs/>
          <w:color w:val="003366"/>
        </w:rPr>
        <w:t>Variable</w:t>
      </w:r>
    </w:p>
    <w:p w:rsidR="0008546E" w:rsidRDefault="0008546E">
      <w:pPr>
        <w:divId w:val="1045299276"/>
      </w:pPr>
      <w:r>
        <w:t>Under this tab you may modify the variable selected in the map.</w:t>
      </w:r>
    </w:p>
    <w:p w:rsidR="0008546E" w:rsidRDefault="00A24BB0" w:rsidP="00503423">
      <w:pPr>
        <w:divId w:val="1045299276"/>
      </w:pPr>
      <w:r>
        <w:rPr>
          <w:noProof/>
          <w:lang w:val="en-US" w:eastAsia="en-US"/>
        </w:rPr>
        <w:lastRenderedPageBreak/>
        <w:drawing>
          <wp:inline distT="0" distB="0" distL="0" distR="0" wp14:anchorId="10F1D825" wp14:editId="28FDBBF0">
            <wp:extent cx="4286250" cy="1892300"/>
            <wp:effectExtent l="0" t="0" r="0" b="0"/>
            <wp:docPr id="916" name="Picture 916" descr="DisOptionsCartoTable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DisOptionsCartoTableVariable"/>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286250" cy="1892300"/>
                    </a:xfrm>
                    <a:prstGeom prst="rect">
                      <a:avLst/>
                    </a:prstGeom>
                    <a:noFill/>
                    <a:ln>
                      <a:noFill/>
                    </a:ln>
                  </pic:spPr>
                </pic:pic>
              </a:graphicData>
            </a:graphic>
          </wp:inline>
        </w:drawing>
      </w:r>
    </w:p>
    <w:p w:rsidR="0008546E" w:rsidRDefault="0008546E">
      <w:pPr>
        <w:divId w:val="1045299276"/>
      </w:pPr>
      <w:r>
        <w:t xml:space="preserve">Under </w:t>
      </w:r>
      <w:r>
        <w:rPr>
          <w:rStyle w:val="uicontrol"/>
        </w:rPr>
        <w:t>Options</w:t>
      </w:r>
      <w:r>
        <w:t xml:space="preserve">, are listed all the financial items you may select for the analysis. </w:t>
      </w:r>
    </w:p>
    <w:p w:rsidR="0008546E" w:rsidRDefault="0008546E">
      <w:pPr>
        <w:divId w:val="1045299276"/>
      </w:pPr>
      <w:r>
        <w:t>To select a different variable, either:  </w:t>
      </w:r>
    </w:p>
    <w:p w:rsidR="0008546E" w:rsidRDefault="0008546E" w:rsidP="002E7032">
      <w:pPr>
        <w:numPr>
          <w:ilvl w:val="0"/>
          <w:numId w:val="460"/>
        </w:numPr>
        <w:tabs>
          <w:tab w:val="left" w:pos="720"/>
        </w:tabs>
        <w:divId w:val="1045299276"/>
      </w:pPr>
      <w:r>
        <w:t>Use the tree-like structure and click on the financial item you wish to select.</w:t>
      </w:r>
    </w:p>
    <w:p w:rsidR="0008546E" w:rsidRDefault="0008546E" w:rsidP="002E7032">
      <w:pPr>
        <w:numPr>
          <w:ilvl w:val="0"/>
          <w:numId w:val="460"/>
        </w:numPr>
        <w:tabs>
          <w:tab w:val="left" w:pos="720"/>
        </w:tabs>
        <w:divId w:val="1045299276"/>
      </w:pPr>
      <w:r>
        <w:t xml:space="preserve">Use the search feature by typing in a keyword in the provided field, clicking on the </w:t>
      </w:r>
      <w:r>
        <w:rPr>
          <w:rStyle w:val="uicontrol"/>
        </w:rPr>
        <w:t>Search</w:t>
      </w:r>
      <w:r>
        <w:t xml:space="preserve"> button and selecting the item from the list of items matching the characters entered. </w:t>
      </w:r>
    </w:p>
    <w:p w:rsidR="0008546E" w:rsidRDefault="0008546E">
      <w:pPr>
        <w:divId w:val="1045299276"/>
      </w:pPr>
      <w:r>
        <w:t>Once the variables is selected, choose between using the aggregated (i.e. sum of selected variable across all companies within a zone) or average (i.e. arithmetic average of selected variable across all companies within a zone) value of the selected variable.</w:t>
      </w:r>
    </w:p>
    <w:p w:rsidR="0008546E" w:rsidRPr="00A24BB0" w:rsidRDefault="0008546E">
      <w:pPr>
        <w:divId w:val="171458824"/>
      </w:pPr>
      <w:r w:rsidRPr="00A24BB0">
        <w:rPr>
          <w:rStyle w:val="Drop-downhotspot"/>
          <w:b/>
          <w:bCs/>
          <w:color w:val="003366"/>
        </w:rPr>
        <w:t>Year</w:t>
      </w:r>
    </w:p>
    <w:p w:rsidR="0008546E" w:rsidRDefault="0008546E">
      <w:pPr>
        <w:divId w:val="1639651811"/>
      </w:pPr>
      <w:r>
        <w:t xml:space="preserve">Under the year tab you may change the year on which the map is based. </w:t>
      </w:r>
    </w:p>
    <w:p w:rsidR="0008546E" w:rsidRDefault="00A24BB0" w:rsidP="00503423">
      <w:pPr>
        <w:divId w:val="1639651811"/>
      </w:pPr>
      <w:r>
        <w:rPr>
          <w:noProof/>
          <w:lang w:val="en-US" w:eastAsia="en-US"/>
        </w:rPr>
        <w:drawing>
          <wp:inline distT="0" distB="0" distL="0" distR="0" wp14:anchorId="291FBE61" wp14:editId="41D7610F">
            <wp:extent cx="3251200" cy="1098550"/>
            <wp:effectExtent l="0" t="0" r="0" b="0"/>
            <wp:docPr id="917" name="Picture 917" descr="DisOptionCartoTable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descr="DisOptionCartoTableYear"/>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251200" cy="1098550"/>
                    </a:xfrm>
                    <a:prstGeom prst="rect">
                      <a:avLst/>
                    </a:prstGeom>
                    <a:noFill/>
                    <a:ln>
                      <a:noFill/>
                    </a:ln>
                  </pic:spPr>
                </pic:pic>
              </a:graphicData>
            </a:graphic>
          </wp:inline>
        </w:drawing>
      </w:r>
    </w:p>
    <w:p w:rsidR="0008546E" w:rsidRPr="00A24BB0" w:rsidRDefault="0008546E">
      <w:pPr>
        <w:divId w:val="171458824"/>
      </w:pPr>
      <w:r w:rsidRPr="00A24BB0">
        <w:rPr>
          <w:rStyle w:val="Drop-downhotspot"/>
          <w:b/>
          <w:bCs/>
          <w:color w:val="003366"/>
        </w:rPr>
        <w:t>Currency</w:t>
      </w:r>
    </w:p>
    <w:p w:rsidR="0008546E" w:rsidRDefault="0008546E">
      <w:pPr>
        <w:divId w:val="809708621"/>
      </w:pPr>
      <w:r>
        <w:t>Under the currency tab you may modify the currency and unit in which financial items are expressed.  </w:t>
      </w:r>
    </w:p>
    <w:p w:rsidR="0008546E" w:rsidRDefault="00A24BB0" w:rsidP="00503423">
      <w:pPr>
        <w:divId w:val="809708621"/>
      </w:pPr>
      <w:r>
        <w:rPr>
          <w:noProof/>
          <w:lang w:val="en-US" w:eastAsia="en-US"/>
        </w:rPr>
        <w:drawing>
          <wp:inline distT="0" distB="0" distL="0" distR="0" wp14:anchorId="7EB363C6" wp14:editId="43078F47">
            <wp:extent cx="4286250" cy="1663700"/>
            <wp:effectExtent l="0" t="0" r="0" b="0"/>
            <wp:docPr id="918" name="Picture 918" descr="DisplayOptionsCurr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DisplayOptionsCurrency"/>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86250" cy="1663700"/>
                    </a:xfrm>
                    <a:prstGeom prst="rect">
                      <a:avLst/>
                    </a:prstGeom>
                    <a:noFill/>
                    <a:ln>
                      <a:noFill/>
                    </a:ln>
                  </pic:spPr>
                </pic:pic>
              </a:graphicData>
            </a:graphic>
          </wp:inline>
        </w:drawing>
      </w:r>
    </w:p>
    <w:p w:rsidR="0008546E" w:rsidRPr="00A24BB0" w:rsidRDefault="0008546E">
      <w:pPr>
        <w:divId w:val="171458824"/>
      </w:pPr>
      <w:r w:rsidRPr="00A24BB0">
        <w:rPr>
          <w:rStyle w:val="Drop-downhotspot"/>
          <w:b/>
          <w:bCs/>
          <w:color w:val="003366"/>
        </w:rPr>
        <w:t>Zones</w:t>
      </w:r>
    </w:p>
    <w:p w:rsidR="0008546E" w:rsidRDefault="0008546E">
      <w:pPr>
        <w:divId w:val="676928938"/>
      </w:pPr>
      <w:r>
        <w:t>Under this tab are listed all the geographical zones in which there is at least one company included in the analysis.</w:t>
      </w:r>
      <w:r>
        <w:br/>
        <w:t>You may exclude or reinclude zones from the analysis by deactivating/activating the corresponding check-box(es).</w:t>
      </w:r>
    </w:p>
    <w:p w:rsidR="0008546E" w:rsidRDefault="00A24BB0" w:rsidP="00503423">
      <w:pPr>
        <w:divId w:val="676928938"/>
      </w:pPr>
      <w:r>
        <w:rPr>
          <w:noProof/>
          <w:lang w:val="en-US" w:eastAsia="en-US"/>
        </w:rPr>
        <w:lastRenderedPageBreak/>
        <w:drawing>
          <wp:inline distT="0" distB="0" distL="0" distR="0" wp14:anchorId="14106373" wp14:editId="53C3DF49">
            <wp:extent cx="4286250" cy="2247900"/>
            <wp:effectExtent l="0" t="0" r="0" b="0"/>
            <wp:docPr id="919" name="Picture 919" descr="ScrCartoDisOptions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ScrCartoDisOptionsZones"/>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286250" cy="2247900"/>
                    </a:xfrm>
                    <a:prstGeom prst="rect">
                      <a:avLst/>
                    </a:prstGeom>
                    <a:noFill/>
                    <a:ln>
                      <a:noFill/>
                    </a:ln>
                  </pic:spPr>
                </pic:pic>
              </a:graphicData>
            </a:graphic>
          </wp:inline>
        </w:drawing>
      </w:r>
    </w:p>
    <w:p w:rsidR="0008546E" w:rsidRDefault="0008546E" w:rsidP="00F73F08">
      <w:pPr>
        <w:sectPr w:rsidR="0008546E" w:rsidSect="00ED1153">
          <w:headerReference w:type="default" r:id="rId325"/>
          <w:type w:val="oddPage"/>
          <w:pgSz w:w="11906" w:h="16838"/>
          <w:pgMar w:top="1417" w:right="1417" w:bottom="1417" w:left="1417" w:header="708" w:footer="708" w:gutter="0"/>
          <w:cols w:space="708"/>
          <w:titlePg/>
          <w:docGrid w:linePitch="360"/>
        </w:sectPr>
      </w:pPr>
    </w:p>
    <w:p w:rsidR="0008546E" w:rsidRDefault="0008546E">
      <w:pPr>
        <w:pStyle w:val="Heading1"/>
        <w:divId w:val="956452789"/>
      </w:pPr>
      <w:bookmarkStart w:id="437" w:name="_Toc417578546"/>
      <w:r>
        <w:lastRenderedPageBreak/>
        <w:t>Alerts</w:t>
      </w:r>
      <w:bookmarkEnd w:id="437"/>
    </w:p>
    <w:bookmarkStart w:id="438" w:name="alerts_alerts_htm"/>
    <w:bookmarkEnd w:id="438"/>
    <w:p w:rsidR="0008546E" w:rsidRDefault="0008546E">
      <w:pPr>
        <w:pStyle w:val="Heading2"/>
        <w:divId w:val="956452789"/>
      </w:pPr>
      <w:r>
        <w:fldChar w:fldCharType="begin"/>
      </w:r>
      <w:r>
        <w:instrText xml:space="preserve"> XE "Alerts - overview" \* MERGEFORMAT </w:instrText>
      </w:r>
      <w:r>
        <w:fldChar w:fldCharType="end"/>
      </w:r>
      <w:bookmarkStart w:id="439" w:name="_Toc417578547"/>
      <w:r>
        <w:t>Alerts - overview</w:t>
      </w:r>
      <w:bookmarkEnd w:id="439"/>
    </w:p>
    <w:p w:rsidR="0008546E" w:rsidRDefault="0008546E">
      <w:pPr>
        <w:divId w:val="978534240"/>
      </w:pPr>
      <w:r>
        <w:t xml:space="preserve">Amadeus has a built-in Alert System allowing you to set up and configure scheduled alerts, which keep you informed about any software or data updates. You can configure these alerts to be sent to yourself or to a selection of recipients. </w:t>
      </w:r>
    </w:p>
    <w:p w:rsidR="0008546E" w:rsidRDefault="0008546E">
      <w:pPr>
        <w:pStyle w:val="Heading3"/>
        <w:divId w:val="978534240"/>
      </w:pPr>
      <w:bookmarkStart w:id="440" w:name="_Toc417578548"/>
      <w:r>
        <w:t>Entity specific alerts</w:t>
      </w:r>
      <w:bookmarkEnd w:id="440"/>
    </w:p>
    <w:p w:rsidR="0008546E" w:rsidRDefault="0008546E">
      <w:pPr>
        <w:divId w:val="978534240"/>
      </w:pPr>
      <w:r>
        <w:t xml:space="preserve">You can place data update alerts on the following types of entities: </w:t>
      </w:r>
    </w:p>
    <w:p w:rsidR="0008546E" w:rsidRDefault="0008546E" w:rsidP="002E7032">
      <w:pPr>
        <w:numPr>
          <w:ilvl w:val="0"/>
          <w:numId w:val="461"/>
        </w:numPr>
        <w:tabs>
          <w:tab w:val="left" w:pos="720"/>
        </w:tabs>
        <w:divId w:val="978534240"/>
      </w:pPr>
      <w:r>
        <w:rPr>
          <w:b/>
          <w:bCs/>
        </w:rPr>
        <w:t>Search strategies</w:t>
      </w:r>
      <w:r>
        <w:t xml:space="preserve">: a series of search steps linked together with Boolean operators [AND, OR, AND NOT]. </w:t>
      </w:r>
      <w:r>
        <w:br/>
        <w:t xml:space="preserve">When saving a search strategy, the number of companies included in your results may vary through time as the database gets updated. On the other hand, when saving a company set, the number of companies remains constant through time. </w:t>
      </w:r>
      <w:r>
        <w:br/>
        <w:t xml:space="preserve">You can </w:t>
      </w:r>
      <w:hyperlink w:anchor="alerts_creatingalert_htm" w:history="1">
        <w:r>
          <w:rPr>
            <w:rStyle w:val="Hyperlink"/>
            <w:color w:val="0000FF"/>
          </w:rPr>
          <w:t>create and configure alerts</w:t>
        </w:r>
      </w:hyperlink>
      <w:r>
        <w:t xml:space="preserve"> on this type of entity from the </w:t>
      </w:r>
      <w:hyperlink w:anchor="search_srchsave_htm" w:history="1">
        <w:r>
          <w:rPr>
            <w:rStyle w:val="Hyperlink"/>
            <w:color w:val="0000FF"/>
          </w:rPr>
          <w:t>Save my search screen</w:t>
        </w:r>
      </w:hyperlink>
      <w:r>
        <w:t xml:space="preserve">, from the </w:t>
      </w:r>
      <w:hyperlink w:anchor="list_listresults_htm" w:history="1">
        <w:r>
          <w:rPr>
            <w:rStyle w:val="Hyperlink"/>
            <w:color w:val="0000FF"/>
          </w:rPr>
          <w:t>list of results</w:t>
        </w:r>
      </w:hyperlink>
      <w:r>
        <w:t xml:space="preserve"> or from the </w:t>
      </w:r>
      <w:hyperlink w:anchor="alerts_alertslist_htm" w:history="1">
        <w:r>
          <w:rPr>
            <w:rStyle w:val="Hyperlink"/>
            <w:color w:val="0000FF"/>
          </w:rPr>
          <w:t>list of alerts</w:t>
        </w:r>
      </w:hyperlink>
      <w:r>
        <w:t xml:space="preserve">. </w:t>
      </w:r>
    </w:p>
    <w:p w:rsidR="0008546E" w:rsidRDefault="0008546E" w:rsidP="002E7032">
      <w:pPr>
        <w:numPr>
          <w:ilvl w:val="0"/>
          <w:numId w:val="461"/>
        </w:numPr>
        <w:tabs>
          <w:tab w:val="left" w:pos="720"/>
        </w:tabs>
        <w:divId w:val="978534240"/>
      </w:pPr>
      <w:r>
        <w:rPr>
          <w:b/>
          <w:bCs/>
        </w:rPr>
        <w:t>company sets</w:t>
      </w:r>
      <w:r>
        <w:t xml:space="preserve">: a static array of companies that are saved using a unique identifier. </w:t>
      </w:r>
      <w:r>
        <w:br/>
        <w:t xml:space="preserve">A company set is said to be static because the companies included in it remain constant through time </w:t>
      </w:r>
      <w:r>
        <w:br/>
        <w:t xml:space="preserve">You can </w:t>
      </w:r>
      <w:hyperlink w:anchor="alerts_creatingalert_htm" w:history="1">
        <w:r>
          <w:rPr>
            <w:rStyle w:val="Hyperlink"/>
            <w:color w:val="0000FF"/>
          </w:rPr>
          <w:t>create and configure alerts</w:t>
        </w:r>
      </w:hyperlink>
      <w:r>
        <w:t xml:space="preserve"> on this type of entity from the </w:t>
      </w:r>
      <w:hyperlink w:anchor="search_srchsave_htm" w:history="1">
        <w:r>
          <w:rPr>
            <w:rStyle w:val="Hyperlink"/>
            <w:color w:val="0000FF"/>
          </w:rPr>
          <w:t>Save my search screen</w:t>
        </w:r>
      </w:hyperlink>
      <w:r>
        <w:t xml:space="preserve">, from the </w:t>
      </w:r>
      <w:hyperlink w:anchor="list_listresults_htm" w:history="1">
        <w:r>
          <w:rPr>
            <w:rStyle w:val="Hyperlink"/>
            <w:color w:val="0000FF"/>
          </w:rPr>
          <w:t>list of results</w:t>
        </w:r>
      </w:hyperlink>
      <w:r>
        <w:t xml:space="preserve"> or from the </w:t>
      </w:r>
      <w:hyperlink w:anchor="alerts_alertslist_htm" w:history="1">
        <w:r>
          <w:rPr>
            <w:rStyle w:val="Hyperlink"/>
            <w:color w:val="0000FF"/>
          </w:rPr>
          <w:t>list of alerts</w:t>
        </w:r>
      </w:hyperlink>
      <w:r>
        <w:t>.</w:t>
      </w:r>
    </w:p>
    <w:p w:rsidR="0008546E" w:rsidRDefault="0008546E" w:rsidP="002E7032">
      <w:pPr>
        <w:numPr>
          <w:ilvl w:val="0"/>
          <w:numId w:val="461"/>
        </w:numPr>
        <w:tabs>
          <w:tab w:val="left" w:pos="720"/>
        </w:tabs>
        <w:divId w:val="978534240"/>
      </w:pPr>
      <w:r>
        <w:rPr>
          <w:b/>
          <w:bCs/>
        </w:rPr>
        <w:t>Specific companies</w:t>
      </w:r>
      <w:r>
        <w:t xml:space="preserve">: refers to a single company record in the database. </w:t>
      </w:r>
      <w:r>
        <w:br/>
        <w:t xml:space="preserve">You can </w:t>
      </w:r>
      <w:hyperlink w:anchor="alerts_creatingalert_htm" w:history="1">
        <w:r>
          <w:rPr>
            <w:rStyle w:val="Hyperlink"/>
            <w:color w:val="0000FF"/>
          </w:rPr>
          <w:t>create and configure alerts</w:t>
        </w:r>
      </w:hyperlink>
      <w:r>
        <w:t xml:space="preserve"> on this type of entity from the </w:t>
      </w:r>
      <w:hyperlink w:anchor="report_comprep_htm" w:history="1">
        <w:r>
          <w:rPr>
            <w:rStyle w:val="Hyperlink"/>
            <w:color w:val="0000FF"/>
          </w:rPr>
          <w:t>company report</w:t>
        </w:r>
      </w:hyperlink>
      <w:r>
        <w:t xml:space="preserve"> or from the </w:t>
      </w:r>
      <w:hyperlink w:anchor="alerts_alertslist_htm" w:history="1">
        <w:r>
          <w:rPr>
            <w:rStyle w:val="Hyperlink"/>
            <w:color w:val="0000FF"/>
          </w:rPr>
          <w:t>list of alerts</w:t>
        </w:r>
      </w:hyperlink>
      <w:r>
        <w:t xml:space="preserve">. </w:t>
      </w:r>
    </w:p>
    <w:p w:rsidR="0008546E" w:rsidRDefault="0008546E">
      <w:pPr>
        <w:divId w:val="978534240"/>
      </w:pPr>
      <w:r>
        <w:t xml:space="preserve">For each of the above entities, you can set alert criteria for any changes in data ranging from ownership and  financial data to new deal information and news articles. </w:t>
      </w:r>
    </w:p>
    <w:p w:rsidR="0008546E" w:rsidRDefault="0008546E">
      <w:pPr>
        <w:divId w:val="978534240"/>
      </w:pPr>
      <w:r>
        <w:t xml:space="preserve">For search strategies, you can also set an alert for companies that become added to the database and that comply with your search strategy. </w:t>
      </w:r>
    </w:p>
    <w:p w:rsidR="0008546E" w:rsidRDefault="0008546E">
      <w:pPr>
        <w:pStyle w:val="Heading3"/>
        <w:divId w:val="978534240"/>
      </w:pPr>
      <w:bookmarkStart w:id="441" w:name="_Toc417578549"/>
      <w:r>
        <w:t>Global alerts</w:t>
      </w:r>
      <w:bookmarkEnd w:id="441"/>
    </w:p>
    <w:p w:rsidR="0008546E" w:rsidRDefault="0008546E">
      <w:pPr>
        <w:divId w:val="978534240"/>
      </w:pPr>
      <w:r>
        <w:t xml:space="preserve">Two special types of alerts are also available that do not relate to any specific entity type but to the product as a whole: </w:t>
      </w:r>
    </w:p>
    <w:p w:rsidR="0008546E" w:rsidRDefault="0008546E" w:rsidP="002E7032">
      <w:pPr>
        <w:numPr>
          <w:ilvl w:val="0"/>
          <w:numId w:val="462"/>
        </w:numPr>
        <w:tabs>
          <w:tab w:val="left" w:pos="720"/>
        </w:tabs>
        <w:divId w:val="978534240"/>
      </w:pPr>
      <w:r>
        <w:rPr>
          <w:b/>
          <w:bCs/>
        </w:rPr>
        <w:t>Database update alert</w:t>
      </w:r>
      <w:r>
        <w:t>: sends out an email notification when Amadeus's database has been updated.</w:t>
      </w:r>
    </w:p>
    <w:p w:rsidR="0008546E" w:rsidRDefault="0008546E" w:rsidP="002E7032">
      <w:pPr>
        <w:numPr>
          <w:ilvl w:val="0"/>
          <w:numId w:val="462"/>
        </w:numPr>
        <w:tabs>
          <w:tab w:val="left" w:pos="720"/>
        </w:tabs>
        <w:divId w:val="978534240"/>
      </w:pPr>
      <w:r>
        <w:rPr>
          <w:b/>
          <w:bCs/>
        </w:rPr>
        <w:t>Software update alert</w:t>
      </w:r>
      <w:r>
        <w:t>: sends out an email notification when Amadeus's software has been updated.</w:t>
      </w:r>
    </w:p>
    <w:p w:rsidR="0008546E" w:rsidRDefault="0008546E">
      <w:pPr>
        <w:divId w:val="978534240"/>
      </w:pPr>
      <w:r>
        <w:t xml:space="preserve">These types of alerts can be activated from the </w:t>
      </w:r>
      <w:hyperlink w:anchor="alerts_alertssettings_htm" w:history="1">
        <w:r>
          <w:rPr>
            <w:rStyle w:val="Hyperlink"/>
            <w:color w:val="0000FF"/>
          </w:rPr>
          <w:t>alerts settings</w:t>
        </w:r>
      </w:hyperlink>
      <w:r>
        <w:t xml:space="preserve"> screen.</w:t>
      </w:r>
    </w:p>
    <w:bookmarkStart w:id="442" w:name="alerts_creatingalert_htm"/>
    <w:bookmarkEnd w:id="442"/>
    <w:p w:rsidR="0008546E" w:rsidRDefault="0008546E">
      <w:pPr>
        <w:pStyle w:val="Heading2"/>
        <w:divId w:val="956452789"/>
      </w:pPr>
      <w:r>
        <w:fldChar w:fldCharType="begin"/>
      </w:r>
      <w:r>
        <w:instrText xml:space="preserve"> XE "Creating and configuring alerts" \* MERGEFORMAT </w:instrText>
      </w:r>
      <w:r>
        <w:fldChar w:fldCharType="end"/>
      </w:r>
      <w:bookmarkStart w:id="443" w:name="_Toc417578550"/>
      <w:r>
        <w:t>Creating and configuring alerts</w:t>
      </w:r>
      <w:bookmarkEnd w:id="443"/>
    </w:p>
    <w:p w:rsidR="0008546E" w:rsidRDefault="0008546E">
      <w:pPr>
        <w:pStyle w:val="acces"/>
        <w:divId w:val="523635234"/>
      </w:pPr>
      <w:r>
        <w:rPr>
          <w:b/>
          <w:bCs/>
        </w:rPr>
        <w:t>Access</w:t>
      </w:r>
      <w:r>
        <w:t xml:space="preserve">: </w:t>
      </w:r>
    </w:p>
    <w:p w:rsidR="0008546E" w:rsidRDefault="0008546E" w:rsidP="002E7032">
      <w:pPr>
        <w:pStyle w:val="acces"/>
        <w:numPr>
          <w:ilvl w:val="0"/>
          <w:numId w:val="463"/>
        </w:numPr>
        <w:tabs>
          <w:tab w:val="left" w:pos="720"/>
        </w:tabs>
        <w:divId w:val="523635234"/>
      </w:pPr>
      <w:r>
        <w:t xml:space="preserve">From the </w:t>
      </w:r>
      <w:hyperlink w:anchor="search_srchsave_htm" w:history="1">
        <w:r>
          <w:rPr>
            <w:rStyle w:val="Hyperlink"/>
            <w:color w:val="0000FF"/>
          </w:rPr>
          <w:t>Save a search</w:t>
        </w:r>
      </w:hyperlink>
      <w:r>
        <w:t xml:space="preserve"> screen, select the option </w:t>
      </w:r>
      <w:r>
        <w:rPr>
          <w:rStyle w:val="uicontrol"/>
          <w:i w:val="0"/>
          <w:iCs w:val="0"/>
        </w:rPr>
        <w:t>Include this file in your alerts</w:t>
      </w:r>
      <w:r>
        <w:t xml:space="preserve"> before saving.</w:t>
      </w:r>
    </w:p>
    <w:p w:rsidR="0008546E" w:rsidRDefault="0008546E" w:rsidP="002E7032">
      <w:pPr>
        <w:pStyle w:val="acces"/>
        <w:numPr>
          <w:ilvl w:val="0"/>
          <w:numId w:val="463"/>
        </w:numPr>
        <w:tabs>
          <w:tab w:val="left" w:pos="720"/>
        </w:tabs>
        <w:divId w:val="523635234"/>
      </w:pPr>
      <w:r>
        <w:t xml:space="preserve">From the </w:t>
      </w:r>
      <w:hyperlink w:anchor="list_listresults_htm_listtoolbar" w:history="1">
        <w:r>
          <w:rPr>
            <w:rStyle w:val="Hyperlink"/>
            <w:color w:val="0000FF"/>
          </w:rPr>
          <w:t>list of results toolbar</w:t>
        </w:r>
      </w:hyperlink>
      <w:r>
        <w:t xml:space="preserve">, click the </w:t>
      </w:r>
      <w:r w:rsidR="00A24BB0">
        <w:rPr>
          <w:noProof/>
          <w:lang w:val="en-US" w:eastAsia="en-US"/>
        </w:rPr>
        <w:drawing>
          <wp:inline distT="0" distB="0" distL="0" distR="0" wp14:anchorId="1C59C951" wp14:editId="3B8CDB14">
            <wp:extent cx="165100" cy="203200"/>
            <wp:effectExtent l="0" t="0" r="0" b="0"/>
            <wp:docPr id="920" name="Picture 920" descr="Icon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IconAle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100" cy="203200"/>
                    </a:xfrm>
                    <a:prstGeom prst="rect">
                      <a:avLst/>
                    </a:prstGeom>
                    <a:noFill/>
                    <a:ln>
                      <a:noFill/>
                    </a:ln>
                  </pic:spPr>
                </pic:pic>
              </a:graphicData>
            </a:graphic>
          </wp:inline>
        </w:drawing>
      </w:r>
      <w:r>
        <w:rPr>
          <w:b/>
          <w:bCs/>
        </w:rPr>
        <w:t>Alerts</w:t>
      </w:r>
      <w:r>
        <w:t xml:space="preserve"> icon, save the file and then click the </w:t>
      </w:r>
      <w:r>
        <w:rPr>
          <w:rStyle w:val="uicontrol"/>
          <w:i w:val="0"/>
          <w:iCs w:val="0"/>
        </w:rPr>
        <w:t>Next</w:t>
      </w:r>
      <w:r>
        <w:t xml:space="preserve"> button.</w:t>
      </w:r>
    </w:p>
    <w:p w:rsidR="0008546E" w:rsidRDefault="0008546E" w:rsidP="002E7032">
      <w:pPr>
        <w:pStyle w:val="acces"/>
        <w:numPr>
          <w:ilvl w:val="0"/>
          <w:numId w:val="463"/>
        </w:numPr>
        <w:tabs>
          <w:tab w:val="left" w:pos="720"/>
        </w:tabs>
        <w:divId w:val="523635234"/>
      </w:pPr>
      <w:r>
        <w:t xml:space="preserve">From the </w:t>
      </w:r>
      <w:hyperlink w:anchor="report_comprep_htm_reporttoolbar" w:history="1">
        <w:r>
          <w:rPr>
            <w:rStyle w:val="Hyperlink"/>
            <w:color w:val="0000FF"/>
          </w:rPr>
          <w:t>report toolbar</w:t>
        </w:r>
      </w:hyperlink>
      <w:r>
        <w:t xml:space="preserve">, click the </w:t>
      </w:r>
      <w:r w:rsidR="00A24BB0">
        <w:rPr>
          <w:noProof/>
          <w:lang w:val="en-US" w:eastAsia="en-US"/>
        </w:rPr>
        <w:drawing>
          <wp:inline distT="0" distB="0" distL="0" distR="0" wp14:anchorId="25BD6004" wp14:editId="6D193372">
            <wp:extent cx="165100" cy="203200"/>
            <wp:effectExtent l="0" t="0" r="0" b="0"/>
            <wp:docPr id="921" name="Picture 921" descr="Icon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IconAle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100" cy="203200"/>
                    </a:xfrm>
                    <a:prstGeom prst="rect">
                      <a:avLst/>
                    </a:prstGeom>
                    <a:noFill/>
                    <a:ln>
                      <a:noFill/>
                    </a:ln>
                  </pic:spPr>
                </pic:pic>
              </a:graphicData>
            </a:graphic>
          </wp:inline>
        </w:drawing>
      </w:r>
      <w:r>
        <w:rPr>
          <w:b/>
          <w:bCs/>
        </w:rPr>
        <w:t>Alerts</w:t>
      </w:r>
      <w:r>
        <w:t xml:space="preserve"> icon.</w:t>
      </w:r>
    </w:p>
    <w:p w:rsidR="0008546E" w:rsidRDefault="0008546E" w:rsidP="002E7032">
      <w:pPr>
        <w:pStyle w:val="acces"/>
        <w:numPr>
          <w:ilvl w:val="0"/>
          <w:numId w:val="463"/>
        </w:numPr>
        <w:tabs>
          <w:tab w:val="left" w:pos="720"/>
        </w:tabs>
        <w:divId w:val="523635234"/>
      </w:pPr>
      <w:r>
        <w:t xml:space="preserve">From the </w:t>
      </w:r>
      <w:hyperlink w:anchor="alerts_alertslist_htm" w:history="1">
        <w:r>
          <w:rPr>
            <w:rStyle w:val="Hyperlink"/>
            <w:color w:val="0000FF"/>
          </w:rPr>
          <w:t>list of alerts</w:t>
        </w:r>
      </w:hyperlink>
      <w:r>
        <w:t xml:space="preserve">, click the </w:t>
      </w:r>
      <w:r>
        <w:rPr>
          <w:b/>
          <w:bCs/>
        </w:rPr>
        <w:t>yes</w:t>
      </w:r>
      <w:r>
        <w:t xml:space="preserve"> or </w:t>
      </w:r>
      <w:r>
        <w:rPr>
          <w:b/>
          <w:bCs/>
        </w:rPr>
        <w:t>no</w:t>
      </w:r>
      <w:r>
        <w:t xml:space="preserve"> link in the Active alert column.</w:t>
      </w:r>
    </w:p>
    <w:p w:rsidR="0008546E" w:rsidRDefault="0008546E">
      <w:pPr>
        <w:divId w:val="758066443"/>
      </w:pPr>
      <w:r>
        <w:t xml:space="preserve">Creating and configuring alerts is a straightforward process. The available alert criteria are organised by category: </w:t>
      </w:r>
    </w:p>
    <w:p w:rsidR="0008546E" w:rsidRDefault="0008546E" w:rsidP="002E7032">
      <w:pPr>
        <w:numPr>
          <w:ilvl w:val="0"/>
          <w:numId w:val="464"/>
        </w:numPr>
        <w:tabs>
          <w:tab w:val="left" w:pos="720"/>
        </w:tabs>
        <w:divId w:val="758066443"/>
      </w:pPr>
      <w:r>
        <w:t>Expand the categories from which you want to select alert criteria.</w:t>
      </w:r>
    </w:p>
    <w:p w:rsidR="0008546E" w:rsidRDefault="0008546E" w:rsidP="002E7032">
      <w:pPr>
        <w:numPr>
          <w:ilvl w:val="0"/>
          <w:numId w:val="464"/>
        </w:numPr>
        <w:tabs>
          <w:tab w:val="left" w:pos="720"/>
        </w:tabs>
        <w:divId w:val="758066443"/>
      </w:pPr>
      <w:r>
        <w:lastRenderedPageBreak/>
        <w:t xml:space="preserve">Select the check boxes corresponding to the alert criteria you want to apply to the file. </w:t>
      </w:r>
    </w:p>
    <w:p w:rsidR="0008546E" w:rsidRDefault="0008546E" w:rsidP="002E7032">
      <w:pPr>
        <w:numPr>
          <w:ilvl w:val="0"/>
          <w:numId w:val="464"/>
        </w:numPr>
        <w:tabs>
          <w:tab w:val="left" w:pos="720"/>
        </w:tabs>
        <w:divId w:val="758066443"/>
      </w:pPr>
      <w:r>
        <w:t>Select the recipients you want to send the alert to by either:</w:t>
      </w:r>
    </w:p>
    <w:p w:rsidR="0008546E" w:rsidRDefault="0008546E" w:rsidP="002E7032">
      <w:pPr>
        <w:numPr>
          <w:ilvl w:val="1"/>
          <w:numId w:val="464"/>
        </w:numPr>
        <w:tabs>
          <w:tab w:val="left" w:pos="1440"/>
        </w:tabs>
        <w:divId w:val="758066443"/>
      </w:pPr>
      <w:r>
        <w:t>Typing in the email addresses separated by semicolons.</w:t>
      </w:r>
    </w:p>
    <w:p w:rsidR="0008546E" w:rsidRDefault="0008546E" w:rsidP="002E7032">
      <w:pPr>
        <w:numPr>
          <w:ilvl w:val="1"/>
          <w:numId w:val="464"/>
        </w:numPr>
        <w:tabs>
          <w:tab w:val="left" w:pos="1440"/>
        </w:tabs>
        <w:divId w:val="758066443"/>
      </w:pPr>
      <w:r>
        <w:t xml:space="preserve">Click the </w:t>
      </w:r>
      <w:r w:rsidR="00A24BB0">
        <w:rPr>
          <w:noProof/>
          <w:lang w:val="en-US" w:eastAsia="en-US"/>
        </w:rPr>
        <w:drawing>
          <wp:inline distT="0" distB="0" distL="0" distR="0" wp14:anchorId="7AD78CE1" wp14:editId="3A44864E">
            <wp:extent cx="152400" cy="152400"/>
            <wp:effectExtent l="0" t="0" r="0" b="0"/>
            <wp:docPr id="922" name="Picture 922" descr="minil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miniloupe"/>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icon to select recipients stored in your </w:t>
      </w:r>
      <w:hyperlink w:anchor="alerts_addressbook_htm" w:history="1">
        <w:r>
          <w:rPr>
            <w:rStyle w:val="Hyperlink"/>
            <w:color w:val="0000FF"/>
          </w:rPr>
          <w:t>address book</w:t>
        </w:r>
      </w:hyperlink>
      <w:r>
        <w:t>.</w:t>
      </w:r>
    </w:p>
    <w:p w:rsidR="0008546E" w:rsidRDefault="0008546E" w:rsidP="002E7032">
      <w:pPr>
        <w:numPr>
          <w:ilvl w:val="0"/>
          <w:numId w:val="464"/>
        </w:numPr>
        <w:tabs>
          <w:tab w:val="left" w:pos="720"/>
        </w:tabs>
        <w:divId w:val="758066443"/>
      </w:pPr>
      <w:r>
        <w:t xml:space="preserve">Specify the </w:t>
      </w:r>
      <w:hyperlink w:anchor="list_listformats_htm" w:history="1">
        <w:r>
          <w:rPr>
            <w:rStyle w:val="Hyperlink"/>
            <w:color w:val="0000FF"/>
          </w:rPr>
          <w:t>result layout</w:t>
        </w:r>
      </w:hyperlink>
      <w:r>
        <w:t xml:space="preserve"> you want to apply to the Excel worksheet attached to your email alert. </w:t>
      </w:r>
    </w:p>
    <w:p w:rsidR="0008546E" w:rsidRDefault="0008546E" w:rsidP="002E7032">
      <w:pPr>
        <w:numPr>
          <w:ilvl w:val="0"/>
          <w:numId w:val="464"/>
        </w:numPr>
        <w:tabs>
          <w:tab w:val="left" w:pos="720"/>
        </w:tabs>
        <w:divId w:val="758066443"/>
      </w:pPr>
      <w:r>
        <w:t xml:space="preserve">Click the </w:t>
      </w:r>
      <w:r>
        <w:rPr>
          <w:rStyle w:val="uicontrol"/>
        </w:rPr>
        <w:t>OK</w:t>
      </w:r>
      <w:r>
        <w:t xml:space="preserve"> button to confirm your selection and create the alert.</w:t>
      </w:r>
    </w:p>
    <w:bookmarkStart w:id="444" w:name="alerts_alertslist_htm"/>
    <w:bookmarkEnd w:id="444"/>
    <w:p w:rsidR="0008546E" w:rsidRDefault="0008546E">
      <w:pPr>
        <w:pStyle w:val="Heading2"/>
        <w:divId w:val="956452789"/>
      </w:pPr>
      <w:r>
        <w:fldChar w:fldCharType="begin"/>
      </w:r>
      <w:r>
        <w:instrText xml:space="preserve"> XE "List of alerts" \* MERGEFORMAT </w:instrText>
      </w:r>
      <w:r>
        <w:fldChar w:fldCharType="end"/>
      </w:r>
      <w:bookmarkStart w:id="445" w:name="_Toc417578551"/>
      <w:r>
        <w:t>List of alerts</w:t>
      </w:r>
      <w:bookmarkEnd w:id="445"/>
    </w:p>
    <w:p w:rsidR="0008546E" w:rsidRDefault="0008546E">
      <w:pPr>
        <w:pStyle w:val="acces"/>
        <w:divId w:val="426123081"/>
      </w:pPr>
      <w:r>
        <w:rPr>
          <w:b/>
          <w:bCs/>
        </w:rPr>
        <w:t>Access</w:t>
      </w:r>
      <w:r>
        <w:t xml:space="preserve">: From Amadeus's </w:t>
      </w:r>
      <w:hyperlink w:anchor="intro_toolbar_htm" w:history="1">
        <w:r>
          <w:rPr>
            <w:rStyle w:val="Hyperlink"/>
            <w:color w:val="0000FF"/>
          </w:rPr>
          <w:t>toolbar</w:t>
        </w:r>
      </w:hyperlink>
      <w:r>
        <w:t xml:space="preserve">, click </w:t>
      </w:r>
      <w:r>
        <w:rPr>
          <w:rStyle w:val="uicontrol"/>
          <w:i w:val="0"/>
          <w:iCs w:val="0"/>
        </w:rPr>
        <w:t>List of alerts</w:t>
      </w:r>
      <w:r>
        <w:t xml:space="preserve"> from the </w:t>
      </w:r>
      <w:r>
        <w:rPr>
          <w:rStyle w:val="uicontrol"/>
          <w:i w:val="0"/>
          <w:iCs w:val="0"/>
        </w:rPr>
        <w:t>Alerts</w:t>
      </w:r>
      <w:r>
        <w:t xml:space="preserve"> menu.</w:t>
      </w:r>
    </w:p>
    <w:p w:rsidR="0008546E" w:rsidRDefault="0008546E">
      <w:pPr>
        <w:pStyle w:val="Heading3"/>
        <w:divId w:val="1317370851"/>
      </w:pPr>
      <w:bookmarkStart w:id="446" w:name="_Toc417578552"/>
      <w:r>
        <w:t>Overview</w:t>
      </w:r>
      <w:bookmarkEnd w:id="446"/>
    </w:p>
    <w:p w:rsidR="0008546E" w:rsidRDefault="0008546E">
      <w:pPr>
        <w:divId w:val="1317370851"/>
      </w:pPr>
      <w:r>
        <w:t xml:space="preserve">The list of alerts allows you to manage all your alerts in the following ways: </w:t>
      </w:r>
    </w:p>
    <w:p w:rsidR="0008546E" w:rsidRDefault="0008546E" w:rsidP="002E7032">
      <w:pPr>
        <w:numPr>
          <w:ilvl w:val="0"/>
          <w:numId w:val="465"/>
        </w:numPr>
        <w:tabs>
          <w:tab w:val="left" w:pos="720"/>
        </w:tabs>
        <w:divId w:val="1317370851"/>
      </w:pPr>
      <w:r>
        <w:t>Control which alerts are active,</w:t>
      </w:r>
    </w:p>
    <w:p w:rsidR="0008546E" w:rsidRDefault="0008546E" w:rsidP="002E7032">
      <w:pPr>
        <w:numPr>
          <w:ilvl w:val="0"/>
          <w:numId w:val="465"/>
        </w:numPr>
        <w:tabs>
          <w:tab w:val="left" w:pos="720"/>
        </w:tabs>
        <w:divId w:val="1317370851"/>
      </w:pPr>
      <w:r>
        <w:t xml:space="preserve">Modify or include a file in the alert system, </w:t>
      </w:r>
    </w:p>
    <w:p w:rsidR="0008546E" w:rsidRDefault="0008546E" w:rsidP="002E7032">
      <w:pPr>
        <w:numPr>
          <w:ilvl w:val="0"/>
          <w:numId w:val="465"/>
        </w:numPr>
        <w:tabs>
          <w:tab w:val="left" w:pos="720"/>
        </w:tabs>
        <w:divId w:val="1317370851"/>
      </w:pPr>
      <w:r>
        <w:t>Modify the list format associated with each alert,</w:t>
      </w:r>
    </w:p>
    <w:p w:rsidR="0008546E" w:rsidRDefault="0008546E" w:rsidP="002E7032">
      <w:pPr>
        <w:numPr>
          <w:ilvl w:val="0"/>
          <w:numId w:val="465"/>
        </w:numPr>
        <w:tabs>
          <w:tab w:val="left" w:pos="720"/>
        </w:tabs>
        <w:divId w:val="1317370851"/>
      </w:pPr>
      <w:r>
        <w:t>Determine and update recipients assigned to each alert.</w:t>
      </w:r>
    </w:p>
    <w:p w:rsidR="0008546E" w:rsidRDefault="00A24BB0">
      <w:pPr>
        <w:divId w:val="1317370851"/>
      </w:pPr>
      <w:r>
        <w:rPr>
          <w:noProof/>
          <w:lang w:val="en-US" w:eastAsia="en-US"/>
        </w:rPr>
        <w:drawing>
          <wp:inline distT="0" distB="0" distL="0" distR="0" wp14:anchorId="71E12DD5" wp14:editId="66A839DD">
            <wp:extent cx="5715000" cy="1263650"/>
            <wp:effectExtent l="0" t="0" r="0" b="0"/>
            <wp:docPr id="923" name="Picture 923" descr="ScrAlerts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ScrAlertsList"/>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715000" cy="1263650"/>
                    </a:xfrm>
                    <a:prstGeom prst="rect">
                      <a:avLst/>
                    </a:prstGeom>
                    <a:noFill/>
                    <a:ln>
                      <a:noFill/>
                    </a:ln>
                  </pic:spPr>
                </pic:pic>
              </a:graphicData>
            </a:graphic>
          </wp:inline>
        </w:drawing>
      </w:r>
    </w:p>
    <w:p w:rsidR="0008546E" w:rsidRDefault="0008546E">
      <w:pPr>
        <w:pStyle w:val="Heading3"/>
        <w:divId w:val="1317370851"/>
      </w:pPr>
      <w:bookmarkStart w:id="447" w:name="_Toc417578553"/>
      <w:r>
        <w:t>Working with the list of alerts</w:t>
      </w:r>
      <w:bookmarkEnd w:id="447"/>
    </w:p>
    <w:p w:rsidR="0008546E" w:rsidRDefault="0008546E">
      <w:pPr>
        <w:pStyle w:val="Heading4"/>
        <w:divId w:val="1317370851"/>
      </w:pPr>
      <w:r>
        <w:t>Sorting the list</w:t>
      </w:r>
    </w:p>
    <w:p w:rsidR="0008546E" w:rsidRDefault="0008546E">
      <w:pPr>
        <w:divId w:val="1317370851"/>
      </w:pPr>
      <w:r>
        <w:t xml:space="preserve">You can sort the list of companies according to any column where you see </w:t>
      </w:r>
      <w:r w:rsidR="00A24BB0">
        <w:rPr>
          <w:noProof/>
          <w:lang w:val="en-US" w:eastAsia="en-US"/>
        </w:rPr>
        <w:drawing>
          <wp:inline distT="0" distB="0" distL="0" distR="0" wp14:anchorId="5EC0CC4B" wp14:editId="256A4080">
            <wp:extent cx="88900" cy="114300"/>
            <wp:effectExtent l="0" t="0" r="0" b="0"/>
            <wp:docPr id="924" name="Picture 924" descr="arrow_sort_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arrow_sort_of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8900" cy="114300"/>
                    </a:xfrm>
                    <a:prstGeom prst="rect">
                      <a:avLst/>
                    </a:prstGeom>
                    <a:noFill/>
                    <a:ln>
                      <a:noFill/>
                    </a:ln>
                  </pic:spPr>
                </pic:pic>
              </a:graphicData>
            </a:graphic>
          </wp:inline>
        </w:drawing>
      </w:r>
      <w:r>
        <w:t xml:space="preserve"> in the column header. The list is sorted according to the column displayed with in darker grey (</w:t>
      </w:r>
      <w:r w:rsidR="00A24BB0">
        <w:rPr>
          <w:noProof/>
          <w:lang w:val="en-US" w:eastAsia="en-US"/>
        </w:rPr>
        <w:drawing>
          <wp:inline distT="0" distB="0" distL="0" distR="0" wp14:anchorId="78392D83" wp14:editId="4493F193">
            <wp:extent cx="88900" cy="114300"/>
            <wp:effectExtent l="0" t="0" r="0" b="0"/>
            <wp:docPr id="925" name="Picture 925" descr="arrow_sort_up_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descr="arrow_sort_up_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900" cy="114300"/>
                    </a:xfrm>
                    <a:prstGeom prst="rect">
                      <a:avLst/>
                    </a:prstGeom>
                    <a:noFill/>
                    <a:ln>
                      <a:noFill/>
                    </a:ln>
                  </pic:spPr>
                </pic:pic>
              </a:graphicData>
            </a:graphic>
          </wp:inline>
        </w:drawing>
      </w:r>
      <w:r>
        <w:t xml:space="preserve">indicates ascending, </w:t>
      </w:r>
      <w:r w:rsidR="00A24BB0">
        <w:rPr>
          <w:noProof/>
          <w:lang w:val="en-US" w:eastAsia="en-US"/>
        </w:rPr>
        <w:drawing>
          <wp:inline distT="0" distB="0" distL="0" distR="0" wp14:anchorId="7AA77F52" wp14:editId="06CC74B6">
            <wp:extent cx="88900" cy="114300"/>
            <wp:effectExtent l="0" t="0" r="0" b="0"/>
            <wp:docPr id="926" name="Picture 926" descr="arrow_sort_down_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arrow_sort_down_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900" cy="114300"/>
                    </a:xfrm>
                    <a:prstGeom prst="rect">
                      <a:avLst/>
                    </a:prstGeom>
                    <a:noFill/>
                    <a:ln>
                      <a:noFill/>
                    </a:ln>
                  </pic:spPr>
                </pic:pic>
              </a:graphicData>
            </a:graphic>
          </wp:inline>
        </w:drawing>
      </w:r>
      <w:r>
        <w:t xml:space="preserve"> indicates descending). </w:t>
      </w:r>
    </w:p>
    <w:p w:rsidR="0008546E" w:rsidRDefault="0008546E">
      <w:pPr>
        <w:divId w:val="1317370851"/>
      </w:pPr>
      <w:r>
        <w:t>To sort the list according to a different column or to change the sort order, click the arrows in the corresponding column header.</w:t>
      </w:r>
    </w:p>
    <w:p w:rsidR="0008546E" w:rsidRDefault="0008546E">
      <w:pPr>
        <w:pStyle w:val="Heading4"/>
        <w:divId w:val="1317370851"/>
      </w:pPr>
      <w:r>
        <w:t>Including or modifying an alert</w:t>
      </w:r>
    </w:p>
    <w:p w:rsidR="0008546E" w:rsidRDefault="0008546E">
      <w:pPr>
        <w:divId w:val="1317370851"/>
      </w:pPr>
      <w:r>
        <w:t xml:space="preserve">The </w:t>
      </w:r>
      <w:r>
        <w:rPr>
          <w:i/>
          <w:iCs/>
        </w:rPr>
        <w:t>Active alert</w:t>
      </w:r>
      <w:r>
        <w:t xml:space="preserve"> column indicates which files are currently included in the alert system: </w:t>
      </w:r>
    </w:p>
    <w:p w:rsidR="0008546E" w:rsidRDefault="0008546E" w:rsidP="002E7032">
      <w:pPr>
        <w:numPr>
          <w:ilvl w:val="0"/>
          <w:numId w:val="466"/>
        </w:numPr>
        <w:tabs>
          <w:tab w:val="left" w:pos="720"/>
        </w:tabs>
        <w:divId w:val="1317370851"/>
      </w:pPr>
      <w:r>
        <w:rPr>
          <w:rStyle w:val="uicontrol"/>
        </w:rPr>
        <w:t>Yes</w:t>
      </w:r>
      <w:r>
        <w:t xml:space="preserve">: </w:t>
      </w:r>
      <w:r>
        <w:br/>
        <w:t xml:space="preserve">Indicates that an alert is associated with this file. Click the link to </w:t>
      </w:r>
      <w:hyperlink w:anchor="alerts_creatingalert_htm" w:history="1">
        <w:r>
          <w:rPr>
            <w:rStyle w:val="Hyperlink"/>
            <w:color w:val="0000FF"/>
          </w:rPr>
          <w:t>modify the alert</w:t>
        </w:r>
      </w:hyperlink>
      <w:r>
        <w:t xml:space="preserve"> criteria associated with the file.</w:t>
      </w:r>
    </w:p>
    <w:p w:rsidR="0008546E" w:rsidRDefault="0008546E" w:rsidP="002E7032">
      <w:pPr>
        <w:numPr>
          <w:ilvl w:val="0"/>
          <w:numId w:val="466"/>
        </w:numPr>
        <w:tabs>
          <w:tab w:val="left" w:pos="720"/>
        </w:tabs>
        <w:divId w:val="1317370851"/>
      </w:pPr>
      <w:r>
        <w:rPr>
          <w:rStyle w:val="uicontrol"/>
        </w:rPr>
        <w:t>No</w:t>
      </w:r>
      <w:r>
        <w:t xml:space="preserve">: </w:t>
      </w:r>
      <w:r>
        <w:br/>
        <w:t xml:space="preserve">Indicates that no alert has been set up for this file. Click the link to </w:t>
      </w:r>
      <w:hyperlink w:anchor="alerts_creatingalert_htm" w:history="1">
        <w:r>
          <w:rPr>
            <w:rStyle w:val="Hyperlink"/>
            <w:color w:val="0000FF"/>
          </w:rPr>
          <w:t>create and configure the alert</w:t>
        </w:r>
      </w:hyperlink>
      <w:r>
        <w:t xml:space="preserve"> associated with the file. </w:t>
      </w:r>
    </w:p>
    <w:p w:rsidR="0008546E" w:rsidRDefault="0008546E">
      <w:pPr>
        <w:pStyle w:val="Heading4"/>
        <w:divId w:val="1317370851"/>
      </w:pPr>
      <w:r>
        <w:t>Modifying the recipients associated to an alert file</w:t>
      </w:r>
    </w:p>
    <w:p w:rsidR="0008546E" w:rsidRDefault="0008546E">
      <w:pPr>
        <w:divId w:val="1317370851"/>
      </w:pPr>
      <w:r>
        <w:t xml:space="preserve">The list of recipients assigned to each alert is displayed in the </w:t>
      </w:r>
      <w:r>
        <w:rPr>
          <w:i/>
          <w:iCs/>
        </w:rPr>
        <w:t>Recipients</w:t>
      </w:r>
      <w:r>
        <w:t xml:space="preserve"> column.</w:t>
      </w:r>
    </w:p>
    <w:p w:rsidR="0008546E" w:rsidRDefault="0008546E">
      <w:pPr>
        <w:divId w:val="1317370851"/>
      </w:pPr>
      <w:r>
        <w:t xml:space="preserve">You can add/remove recipients by: </w:t>
      </w:r>
    </w:p>
    <w:p w:rsidR="0008546E" w:rsidRDefault="0008546E" w:rsidP="00503423">
      <w:pPr>
        <w:numPr>
          <w:ilvl w:val="0"/>
          <w:numId w:val="467"/>
        </w:numPr>
        <w:tabs>
          <w:tab w:val="left" w:pos="720"/>
        </w:tabs>
        <w:divId w:val="1317370851"/>
      </w:pPr>
      <w:r>
        <w:t xml:space="preserve">Editing the contents of the text box in the row. Use a semicolon (;) as a separator if you include more than one recipient </w:t>
      </w:r>
    </w:p>
    <w:p w:rsidR="0008546E" w:rsidRDefault="0008546E" w:rsidP="00503423">
      <w:pPr>
        <w:numPr>
          <w:ilvl w:val="0"/>
          <w:numId w:val="467"/>
        </w:numPr>
        <w:tabs>
          <w:tab w:val="left" w:pos="720"/>
        </w:tabs>
        <w:divId w:val="1317370851"/>
      </w:pPr>
      <w:r>
        <w:lastRenderedPageBreak/>
        <w:t xml:space="preserve">Clicking the </w:t>
      </w:r>
      <w:r w:rsidR="00A24BB0">
        <w:rPr>
          <w:noProof/>
          <w:lang w:val="en-US" w:eastAsia="en-US"/>
        </w:rPr>
        <w:drawing>
          <wp:inline distT="0" distB="0" distL="0" distR="0" wp14:anchorId="6CA630C6" wp14:editId="3EAA00C9">
            <wp:extent cx="152400" cy="152400"/>
            <wp:effectExtent l="0" t="0" r="0" b="0"/>
            <wp:docPr id="927" name="Picture 927" descr="minil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descr="miniloupe"/>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icon to select or ignore recipients stored in your </w:t>
      </w:r>
      <w:hyperlink w:anchor="alerts_addressbook_htm" w:history="1">
        <w:r>
          <w:rPr>
            <w:rStyle w:val="Hyperlink"/>
            <w:color w:val="0000FF"/>
          </w:rPr>
          <w:t>address book</w:t>
        </w:r>
      </w:hyperlink>
      <w:r>
        <w:t>.</w:t>
      </w:r>
    </w:p>
    <w:bookmarkStart w:id="448" w:name="alerts_alertssettings_htm"/>
    <w:bookmarkEnd w:id="448"/>
    <w:p w:rsidR="0008546E" w:rsidRDefault="0008546E">
      <w:pPr>
        <w:pStyle w:val="Heading2"/>
        <w:divId w:val="956452789"/>
      </w:pPr>
      <w:r>
        <w:fldChar w:fldCharType="begin"/>
      </w:r>
      <w:r>
        <w:instrText xml:space="preserve"> XE "Alerts settings" \* MERGEFORMAT </w:instrText>
      </w:r>
      <w:r>
        <w:fldChar w:fldCharType="end"/>
      </w:r>
      <w:bookmarkStart w:id="449" w:name="_Toc417578554"/>
      <w:r>
        <w:t>Alerts settings</w:t>
      </w:r>
      <w:bookmarkEnd w:id="449"/>
    </w:p>
    <w:p w:rsidR="0008546E" w:rsidRDefault="0008546E">
      <w:pPr>
        <w:pStyle w:val="acces"/>
        <w:divId w:val="10305117"/>
      </w:pPr>
      <w:r>
        <w:rPr>
          <w:b/>
          <w:bCs/>
        </w:rPr>
        <w:t>Access</w:t>
      </w:r>
      <w:r>
        <w:t xml:space="preserve">: </w:t>
      </w:r>
    </w:p>
    <w:p w:rsidR="0008546E" w:rsidRDefault="0008546E" w:rsidP="00503423">
      <w:pPr>
        <w:pStyle w:val="acces"/>
        <w:numPr>
          <w:ilvl w:val="0"/>
          <w:numId w:val="468"/>
        </w:numPr>
        <w:tabs>
          <w:tab w:val="left" w:pos="720"/>
        </w:tabs>
        <w:divId w:val="10305117"/>
      </w:pPr>
      <w:r>
        <w:t xml:space="preserve">From Amadeus's </w:t>
      </w:r>
      <w:hyperlink w:anchor="intro_toolbar_htm" w:history="1">
        <w:r>
          <w:rPr>
            <w:rStyle w:val="Hyperlink"/>
            <w:color w:val="0000FF"/>
          </w:rPr>
          <w:t>toolbar</w:t>
        </w:r>
      </w:hyperlink>
      <w:r>
        <w:t xml:space="preserve">, click </w:t>
      </w:r>
      <w:r>
        <w:rPr>
          <w:rStyle w:val="uicontrol"/>
          <w:i w:val="0"/>
          <w:iCs w:val="0"/>
        </w:rPr>
        <w:t>Settings</w:t>
      </w:r>
      <w:r>
        <w:t xml:space="preserve"> from the </w:t>
      </w:r>
      <w:r>
        <w:rPr>
          <w:rStyle w:val="uicontrol"/>
          <w:i w:val="0"/>
          <w:iCs w:val="0"/>
        </w:rPr>
        <w:t>Alerts</w:t>
      </w:r>
      <w:r>
        <w:t xml:space="preserve"> menu.</w:t>
      </w:r>
    </w:p>
    <w:p w:rsidR="0008546E" w:rsidRDefault="0008546E" w:rsidP="00503423">
      <w:pPr>
        <w:pStyle w:val="acces"/>
        <w:numPr>
          <w:ilvl w:val="0"/>
          <w:numId w:val="468"/>
        </w:numPr>
        <w:tabs>
          <w:tab w:val="left" w:pos="720"/>
        </w:tabs>
        <w:divId w:val="10305117"/>
      </w:pPr>
      <w:r>
        <w:t xml:space="preserve">Click the </w:t>
      </w:r>
      <w:r>
        <w:rPr>
          <w:rStyle w:val="uicontrol"/>
          <w:i w:val="0"/>
          <w:iCs w:val="0"/>
        </w:rPr>
        <w:t>Settings</w:t>
      </w:r>
      <w:r>
        <w:t xml:space="preserve"> link when  </w:t>
      </w:r>
      <w:hyperlink w:anchor="alerts_creatingalert_htm" w:history="1">
        <w:r>
          <w:rPr>
            <w:rStyle w:val="Hyperlink"/>
            <w:color w:val="0000FF"/>
          </w:rPr>
          <w:t>creating or configuring</w:t>
        </w:r>
      </w:hyperlink>
      <w:r>
        <w:t xml:space="preserve"> your alert.</w:t>
      </w:r>
    </w:p>
    <w:p w:rsidR="0008546E" w:rsidRDefault="0008546E">
      <w:pPr>
        <w:divId w:val="758987104"/>
      </w:pPr>
      <w:r>
        <w:t xml:space="preserve">Amadeus allows you to set up some global settings on all the alerts in the system. </w:t>
      </w:r>
    </w:p>
    <w:p w:rsidR="0008546E" w:rsidRDefault="00A24BB0">
      <w:pPr>
        <w:divId w:val="758987104"/>
      </w:pPr>
      <w:r>
        <w:rPr>
          <w:noProof/>
          <w:lang w:val="en-US" w:eastAsia="en-US"/>
        </w:rPr>
        <w:drawing>
          <wp:inline distT="0" distB="0" distL="0" distR="0" wp14:anchorId="1AECE561" wp14:editId="0D288339">
            <wp:extent cx="5715000" cy="1625600"/>
            <wp:effectExtent l="0" t="0" r="0" b="0"/>
            <wp:docPr id="928" name="Picture 928" descr="ScrQlert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ScrQlertSettings"/>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715000" cy="1625600"/>
                    </a:xfrm>
                    <a:prstGeom prst="rect">
                      <a:avLst/>
                    </a:prstGeom>
                    <a:noFill/>
                    <a:ln>
                      <a:noFill/>
                    </a:ln>
                  </pic:spPr>
                </pic:pic>
              </a:graphicData>
            </a:graphic>
          </wp:inline>
        </w:drawing>
      </w:r>
    </w:p>
    <w:p w:rsidR="0008546E" w:rsidRDefault="0008546E">
      <w:pPr>
        <w:divId w:val="758987104"/>
      </w:pPr>
      <w:r>
        <w:t>The following settings may be configured:</w:t>
      </w:r>
    </w:p>
    <w:p w:rsidR="0008546E" w:rsidRDefault="0008546E" w:rsidP="00503423">
      <w:pPr>
        <w:numPr>
          <w:ilvl w:val="0"/>
          <w:numId w:val="469"/>
        </w:numPr>
        <w:tabs>
          <w:tab w:val="left" w:pos="720"/>
        </w:tabs>
        <w:divId w:val="758987104"/>
      </w:pPr>
      <w:r>
        <w:rPr>
          <w:rStyle w:val="uicontrol"/>
        </w:rPr>
        <w:t>Select the format of your e-mail alerts</w:t>
      </w:r>
      <w:r>
        <w:t>:</w:t>
      </w:r>
      <w:r>
        <w:br/>
        <w:t xml:space="preserve">Select an option button to indicate whether you want your alert emails to be sent in </w:t>
      </w:r>
      <w:r>
        <w:rPr>
          <w:rStyle w:val="uicontrol"/>
        </w:rPr>
        <w:t>HTML</w:t>
      </w:r>
      <w:r>
        <w:t xml:space="preserve"> or </w:t>
      </w:r>
      <w:r>
        <w:rPr>
          <w:rStyle w:val="uicontrol"/>
        </w:rPr>
        <w:t>Text</w:t>
      </w:r>
      <w:r>
        <w:t xml:space="preserve"> format. </w:t>
      </w:r>
    </w:p>
    <w:p w:rsidR="0008546E" w:rsidRDefault="0008546E" w:rsidP="00503423">
      <w:pPr>
        <w:numPr>
          <w:ilvl w:val="0"/>
          <w:numId w:val="469"/>
        </w:numPr>
        <w:tabs>
          <w:tab w:val="left" w:pos="720"/>
        </w:tabs>
        <w:divId w:val="758987104"/>
      </w:pPr>
      <w:r>
        <w:rPr>
          <w:rStyle w:val="uicontrol"/>
        </w:rPr>
        <w:t>Select the frequency of your e-mail alerts</w:t>
      </w:r>
      <w:r>
        <w:t>:</w:t>
      </w:r>
      <w:r>
        <w:br/>
        <w:t xml:space="preserve">Select an option button to indicate whether you want your alerts to be sent out </w:t>
      </w:r>
      <w:r>
        <w:rPr>
          <w:rStyle w:val="uicontrol"/>
        </w:rPr>
        <w:t>Daily</w:t>
      </w:r>
      <w:r>
        <w:t xml:space="preserve">, </w:t>
      </w:r>
      <w:r>
        <w:rPr>
          <w:rStyle w:val="uicontrol"/>
        </w:rPr>
        <w:t>Weekly</w:t>
      </w:r>
      <w:r>
        <w:t xml:space="preserve"> or </w:t>
      </w:r>
      <w:r>
        <w:rPr>
          <w:rStyle w:val="uicontrol"/>
        </w:rPr>
        <w:t>Monthly</w:t>
      </w:r>
      <w:r>
        <w:t>. For weekly alerts you can then choose which day of the week the emails should be sent.</w:t>
      </w:r>
    </w:p>
    <w:p w:rsidR="0008546E" w:rsidRDefault="0008546E" w:rsidP="00503423">
      <w:pPr>
        <w:numPr>
          <w:ilvl w:val="0"/>
          <w:numId w:val="469"/>
        </w:numPr>
        <w:tabs>
          <w:tab w:val="left" w:pos="720"/>
        </w:tabs>
        <w:divId w:val="758987104"/>
      </w:pPr>
      <w:r>
        <w:rPr>
          <w:rStyle w:val="uicontrol"/>
        </w:rPr>
        <w:t>Place alerts on hold</w:t>
      </w:r>
      <w:r>
        <w:t>:</w:t>
      </w:r>
      <w:r>
        <w:br/>
        <w:t>Select this check box if you want to stop alert emails being sent temporarily. Then click the links to indicate the start and end of the required time period.</w:t>
      </w:r>
    </w:p>
    <w:p w:rsidR="0008546E" w:rsidRDefault="0008546E">
      <w:pPr>
        <w:divId w:val="758987104"/>
      </w:pPr>
      <w:r>
        <w:t xml:space="preserve">In addition to these alert configuration settings, the following global options can be selected: </w:t>
      </w:r>
    </w:p>
    <w:p w:rsidR="0008546E" w:rsidRDefault="0008546E" w:rsidP="00503423">
      <w:pPr>
        <w:numPr>
          <w:ilvl w:val="0"/>
          <w:numId w:val="470"/>
        </w:numPr>
        <w:tabs>
          <w:tab w:val="left" w:pos="720"/>
        </w:tabs>
        <w:divId w:val="758987104"/>
      </w:pPr>
      <w:r>
        <w:rPr>
          <w:rStyle w:val="uicontrol"/>
        </w:rPr>
        <w:t>Database update</w:t>
      </w:r>
      <w:r>
        <w:t>: select this option to receive an email notification whenever the database has been updated.</w:t>
      </w:r>
    </w:p>
    <w:p w:rsidR="0008546E" w:rsidRDefault="0008546E" w:rsidP="00503423">
      <w:pPr>
        <w:numPr>
          <w:ilvl w:val="0"/>
          <w:numId w:val="470"/>
        </w:numPr>
        <w:tabs>
          <w:tab w:val="left" w:pos="720"/>
        </w:tabs>
        <w:divId w:val="758987104"/>
      </w:pPr>
      <w:r>
        <w:rPr>
          <w:rStyle w:val="uicontrol"/>
        </w:rPr>
        <w:t>Software update</w:t>
      </w:r>
      <w:r>
        <w:t>: select this option to receive an email notification whenever the software has been updated.</w:t>
      </w:r>
    </w:p>
    <w:p w:rsidR="0008546E" w:rsidRDefault="00A24BB0">
      <w:pPr>
        <w:pStyle w:val="notes"/>
        <w:divId w:val="533621532"/>
      </w:pPr>
      <w:r>
        <w:rPr>
          <w:noProof/>
          <w:lang w:val="en-US" w:eastAsia="en-US"/>
        </w:rPr>
        <w:drawing>
          <wp:inline distT="0" distB="0" distL="0" distR="0" wp14:anchorId="663ED209" wp14:editId="130C832E">
            <wp:extent cx="146050" cy="127000"/>
            <wp:effectExtent l="0" t="0" r="0" b="0"/>
            <wp:docPr id="929" name="Picture 929"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08546E">
        <w:t>  </w:t>
      </w:r>
      <w:r w:rsidR="0008546E">
        <w:rPr>
          <w:b/>
          <w:bCs/>
          <w:i/>
          <w:iCs/>
        </w:rPr>
        <w:t>Note</w:t>
      </w:r>
      <w:r w:rsidR="0008546E">
        <w:rPr>
          <w:b/>
          <w:bCs/>
        </w:rPr>
        <w:t xml:space="preserve">: </w:t>
      </w:r>
      <w:r w:rsidR="0008546E">
        <w:t xml:space="preserve">Update emails will only be sent to your address and not to addresses stored in your </w:t>
      </w:r>
      <w:hyperlink w:anchor="alerts_addressbook_htm" w:history="1">
        <w:r w:rsidR="0008546E">
          <w:rPr>
            <w:rStyle w:val="Hyperlink"/>
            <w:color w:val="0000FF"/>
          </w:rPr>
          <w:t>address book</w:t>
        </w:r>
      </w:hyperlink>
      <w:r w:rsidR="0008546E">
        <w:t>.</w:t>
      </w:r>
    </w:p>
    <w:bookmarkStart w:id="450" w:name="alerts_addressbook_htm"/>
    <w:bookmarkEnd w:id="450"/>
    <w:p w:rsidR="0008546E" w:rsidRDefault="0008546E">
      <w:pPr>
        <w:pStyle w:val="Heading2"/>
        <w:divId w:val="956452789"/>
      </w:pPr>
      <w:r>
        <w:fldChar w:fldCharType="begin"/>
      </w:r>
      <w:r>
        <w:instrText xml:space="preserve"> XE "Address book" \* MERGEFORMAT </w:instrText>
      </w:r>
      <w:r>
        <w:fldChar w:fldCharType="end"/>
      </w:r>
      <w:bookmarkStart w:id="451" w:name="_Toc417578555"/>
      <w:r>
        <w:t>Address book</w:t>
      </w:r>
      <w:bookmarkEnd w:id="451"/>
    </w:p>
    <w:p w:rsidR="0008546E" w:rsidRDefault="0008546E">
      <w:pPr>
        <w:pStyle w:val="acces"/>
        <w:divId w:val="846401915"/>
      </w:pPr>
      <w:r>
        <w:rPr>
          <w:b/>
          <w:bCs/>
        </w:rPr>
        <w:t>Access</w:t>
      </w:r>
      <w:r>
        <w:t xml:space="preserve">: From Amadeus's </w:t>
      </w:r>
      <w:hyperlink w:anchor="intro_toolbar_htm" w:history="1">
        <w:r>
          <w:rPr>
            <w:rStyle w:val="Hyperlink"/>
            <w:color w:val="0000FF"/>
          </w:rPr>
          <w:t>toolbar</w:t>
        </w:r>
      </w:hyperlink>
      <w:r>
        <w:t xml:space="preserve">, click </w:t>
      </w:r>
      <w:r>
        <w:rPr>
          <w:rStyle w:val="uicontrol"/>
          <w:i w:val="0"/>
          <w:iCs w:val="0"/>
        </w:rPr>
        <w:t>Address books</w:t>
      </w:r>
      <w:r>
        <w:t xml:space="preserve"> from the </w:t>
      </w:r>
      <w:r>
        <w:rPr>
          <w:rStyle w:val="uicontrol"/>
          <w:i w:val="0"/>
          <w:iCs w:val="0"/>
        </w:rPr>
        <w:t>Alerts</w:t>
      </w:r>
      <w:r>
        <w:t xml:space="preserve"> menu.</w:t>
      </w:r>
    </w:p>
    <w:p w:rsidR="0008546E" w:rsidRDefault="0008546E">
      <w:pPr>
        <w:divId w:val="1906791313"/>
      </w:pPr>
      <w:r>
        <w:t xml:space="preserve">Amadeus's address book allows you to specify and store a list of email addresses for potential recipients of your alerts. </w:t>
      </w:r>
    </w:p>
    <w:p w:rsidR="0008546E" w:rsidRDefault="00A24BB0">
      <w:pPr>
        <w:divId w:val="1906791313"/>
      </w:pPr>
      <w:r>
        <w:rPr>
          <w:noProof/>
          <w:lang w:val="en-US" w:eastAsia="en-US"/>
        </w:rPr>
        <w:lastRenderedPageBreak/>
        <w:drawing>
          <wp:inline distT="0" distB="0" distL="0" distR="0" wp14:anchorId="6211425E" wp14:editId="4B2BF500">
            <wp:extent cx="5715000" cy="1460500"/>
            <wp:effectExtent l="0" t="0" r="0" b="0"/>
            <wp:docPr id="930" name="Picture 930" descr="ScrAdd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ScrAddBook"/>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715000" cy="1460500"/>
                    </a:xfrm>
                    <a:prstGeom prst="rect">
                      <a:avLst/>
                    </a:prstGeom>
                    <a:noFill/>
                    <a:ln>
                      <a:noFill/>
                    </a:ln>
                  </pic:spPr>
                </pic:pic>
              </a:graphicData>
            </a:graphic>
          </wp:inline>
        </w:drawing>
      </w:r>
    </w:p>
    <w:p w:rsidR="0008546E" w:rsidRDefault="0008546E" w:rsidP="00503423">
      <w:pPr>
        <w:numPr>
          <w:ilvl w:val="0"/>
          <w:numId w:val="471"/>
        </w:numPr>
        <w:tabs>
          <w:tab w:val="left" w:pos="720"/>
        </w:tabs>
        <w:divId w:val="1906791313"/>
      </w:pPr>
      <w:r>
        <w:t>Either:</w:t>
      </w:r>
    </w:p>
    <w:p w:rsidR="0008546E" w:rsidRDefault="0008546E" w:rsidP="00503423">
      <w:pPr>
        <w:numPr>
          <w:ilvl w:val="0"/>
          <w:numId w:val="472"/>
        </w:numPr>
        <w:tabs>
          <w:tab w:val="left" w:pos="720"/>
        </w:tabs>
        <w:divId w:val="1918438309"/>
      </w:pPr>
      <w:r>
        <w:t>Type as many email addresses as you want into the text box. Use a semicolon (;) as a separator between addresses.</w:t>
      </w:r>
    </w:p>
    <w:p w:rsidR="0008546E" w:rsidRDefault="0008546E" w:rsidP="00503423">
      <w:pPr>
        <w:numPr>
          <w:ilvl w:val="0"/>
          <w:numId w:val="472"/>
        </w:numPr>
        <w:tabs>
          <w:tab w:val="left" w:pos="720"/>
        </w:tabs>
        <w:divId w:val="1918438309"/>
      </w:pPr>
      <w:r>
        <w:t xml:space="preserve">Or to import a list of addresses in MS Outlook format, click the </w:t>
      </w:r>
      <w:r>
        <w:rPr>
          <w:b/>
          <w:bCs/>
        </w:rPr>
        <w:t>Choose File</w:t>
      </w:r>
      <w:r>
        <w:t xml:space="preserve"> button and browse for the required file (.pst), clicking the </w:t>
      </w:r>
      <w:r>
        <w:rPr>
          <w:b/>
          <w:bCs/>
        </w:rPr>
        <w:t>Import</w:t>
      </w:r>
      <w:r>
        <w:t xml:space="preserve"> button to complete the step.</w:t>
      </w:r>
    </w:p>
    <w:p w:rsidR="0008546E" w:rsidRDefault="0008546E" w:rsidP="00503423">
      <w:pPr>
        <w:numPr>
          <w:ilvl w:val="0"/>
          <w:numId w:val="473"/>
        </w:numPr>
        <w:tabs>
          <w:tab w:val="left" w:pos="720"/>
        </w:tabs>
        <w:divId w:val="1906791313"/>
      </w:pPr>
      <w:r>
        <w:t xml:space="preserve">Click the </w:t>
      </w:r>
      <w:r>
        <w:rPr>
          <w:rStyle w:val="uicontrol"/>
        </w:rPr>
        <w:t>OK</w:t>
      </w:r>
      <w:r>
        <w:t xml:space="preserve"> button to confirm your selection.</w:t>
      </w:r>
    </w:p>
    <w:bookmarkStart w:id="452" w:name="alerts_alertsonhold_htm"/>
    <w:bookmarkEnd w:id="452"/>
    <w:p w:rsidR="0008546E" w:rsidRDefault="0008546E">
      <w:pPr>
        <w:pStyle w:val="Heading2"/>
        <w:divId w:val="956452789"/>
      </w:pPr>
      <w:r>
        <w:fldChar w:fldCharType="begin"/>
      </w:r>
      <w:r>
        <w:instrText xml:space="preserve"> XE "Place alerts on hold" \* MERGEFORMAT </w:instrText>
      </w:r>
      <w:r>
        <w:fldChar w:fldCharType="end"/>
      </w:r>
      <w:bookmarkStart w:id="453" w:name="_Toc417578556"/>
      <w:r>
        <w:t>Place alerts on hold</w:t>
      </w:r>
      <w:bookmarkEnd w:id="453"/>
    </w:p>
    <w:p w:rsidR="0008546E" w:rsidRDefault="0008546E">
      <w:pPr>
        <w:divId w:val="956452789"/>
      </w:pPr>
      <w:r>
        <w:t xml:space="preserve">Use this option to stop alert emails being sent temporarily. </w:t>
      </w:r>
    </w:p>
    <w:p w:rsidR="0008546E" w:rsidRDefault="0008546E">
      <w:pPr>
        <w:divId w:val="956452789"/>
        <w:rPr>
          <w:b/>
          <w:bCs/>
        </w:rPr>
      </w:pPr>
      <w:r>
        <w:rPr>
          <w:b/>
          <w:bCs/>
        </w:rPr>
        <w:t xml:space="preserve">To do so: </w:t>
      </w:r>
    </w:p>
    <w:p w:rsidR="0008546E" w:rsidRDefault="0008546E" w:rsidP="00503423">
      <w:pPr>
        <w:numPr>
          <w:ilvl w:val="0"/>
          <w:numId w:val="474"/>
        </w:numPr>
        <w:tabs>
          <w:tab w:val="left" w:pos="720"/>
        </w:tabs>
        <w:divId w:val="956452789"/>
      </w:pPr>
      <w:r>
        <w:t xml:space="preserve">In the alert settings dialog, select the </w:t>
      </w:r>
      <w:r>
        <w:rPr>
          <w:b/>
          <w:bCs/>
        </w:rPr>
        <w:t>Place alerts on hold from</w:t>
      </w:r>
      <w:r>
        <w:t xml:space="preserve"> check box. </w:t>
      </w:r>
    </w:p>
    <w:p w:rsidR="0008546E" w:rsidRDefault="0008546E" w:rsidP="00503423">
      <w:pPr>
        <w:numPr>
          <w:ilvl w:val="0"/>
          <w:numId w:val="474"/>
        </w:numPr>
        <w:tabs>
          <w:tab w:val="left" w:pos="720"/>
        </w:tabs>
        <w:divId w:val="956452789"/>
      </w:pPr>
      <w:r>
        <w:t>Click the first date link and choose the date from which you want the hold to commence.</w:t>
      </w:r>
    </w:p>
    <w:p w:rsidR="0008546E" w:rsidRDefault="0008546E" w:rsidP="00503423">
      <w:pPr>
        <w:numPr>
          <w:ilvl w:val="0"/>
          <w:numId w:val="474"/>
        </w:numPr>
        <w:tabs>
          <w:tab w:val="left" w:pos="720"/>
        </w:tabs>
        <w:divId w:val="956452789"/>
      </w:pPr>
      <w:r>
        <w:t>Click the second date link and choose the date at which you want the hold to end.</w:t>
      </w:r>
    </w:p>
    <w:p w:rsidR="0008546E" w:rsidRDefault="0008546E">
      <w:pPr>
        <w:divId w:val="956452789"/>
      </w:pPr>
      <w:r>
        <w:t>All your active alerts to all recipients will be suspended until one of the following:</w:t>
      </w:r>
    </w:p>
    <w:p w:rsidR="0008546E" w:rsidRDefault="0008546E" w:rsidP="00503423">
      <w:pPr>
        <w:numPr>
          <w:ilvl w:val="0"/>
          <w:numId w:val="475"/>
        </w:numPr>
        <w:tabs>
          <w:tab w:val="left" w:pos="720"/>
        </w:tabs>
        <w:divId w:val="956452789"/>
      </w:pPr>
      <w:r>
        <w:t>The day after the specified end date.</w:t>
      </w:r>
    </w:p>
    <w:p w:rsidR="0008546E" w:rsidRDefault="0008546E" w:rsidP="00503423">
      <w:pPr>
        <w:numPr>
          <w:ilvl w:val="0"/>
          <w:numId w:val="475"/>
        </w:numPr>
        <w:tabs>
          <w:tab w:val="left" w:pos="720"/>
        </w:tabs>
        <w:divId w:val="956452789"/>
      </w:pPr>
      <w:r>
        <w:t>You clear this option manually before the specified end date.</w:t>
      </w:r>
    </w:p>
    <w:p w:rsidR="0008546E" w:rsidRDefault="0008546E" w:rsidP="00F73F08">
      <w:pPr>
        <w:sectPr w:rsidR="0008546E" w:rsidSect="00ED1153">
          <w:headerReference w:type="default" r:id="rId330"/>
          <w:type w:val="oddPage"/>
          <w:pgSz w:w="11906" w:h="16838"/>
          <w:pgMar w:top="1417" w:right="1417" w:bottom="1417" w:left="1417" w:header="708" w:footer="708" w:gutter="0"/>
          <w:cols w:space="708"/>
          <w:titlePg/>
          <w:docGrid w:linePitch="360"/>
        </w:sectPr>
      </w:pPr>
    </w:p>
    <w:p w:rsidR="0008546E" w:rsidRDefault="0008546E">
      <w:pPr>
        <w:pStyle w:val="Heading1"/>
        <w:divId w:val="474955197"/>
      </w:pPr>
      <w:bookmarkStart w:id="454" w:name="_Toc417578557"/>
      <w:r>
        <w:lastRenderedPageBreak/>
        <w:t>Exporting</w:t>
      </w:r>
      <w:bookmarkEnd w:id="454"/>
    </w:p>
    <w:bookmarkStart w:id="455" w:name="export_expsystwork_htm"/>
    <w:bookmarkEnd w:id="455"/>
    <w:p w:rsidR="0008546E" w:rsidRDefault="0008546E">
      <w:pPr>
        <w:pStyle w:val="Heading2"/>
        <w:divId w:val="474955197"/>
      </w:pPr>
      <w:r>
        <w:fldChar w:fldCharType="begin"/>
      </w:r>
      <w:r>
        <w:instrText xml:space="preserve"> XE "Working with the export system" \* MERGEFORMAT </w:instrText>
      </w:r>
      <w:r>
        <w:fldChar w:fldCharType="end"/>
      </w:r>
      <w:bookmarkStart w:id="456" w:name="_Toc417578558"/>
      <w:r>
        <w:t>Working with the export system</w:t>
      </w:r>
      <w:bookmarkEnd w:id="456"/>
      <w:r>
        <w:t xml:space="preserve"> </w:t>
      </w:r>
    </w:p>
    <w:p w:rsidR="0008546E" w:rsidRDefault="0008546E">
      <w:pPr>
        <w:pStyle w:val="Heading3"/>
        <w:divId w:val="1156338913"/>
      </w:pPr>
      <w:bookmarkStart w:id="457" w:name="_Toc417578559"/>
      <w:r>
        <w:t>Overview</w:t>
      </w:r>
      <w:bookmarkEnd w:id="457"/>
    </w:p>
    <w:p w:rsidR="0008546E" w:rsidRDefault="0008546E">
      <w:pPr>
        <w:divId w:val="1156338913"/>
      </w:pPr>
      <w:r>
        <w:t xml:space="preserve">Amadeus includes an integrated and dedicated system allowing you to export, in a range of file </w:t>
      </w:r>
      <w:hyperlink w:anchor="export_expformats_htm" w:history="1">
        <w:r>
          <w:rPr>
            <w:rStyle w:val="Hyperlink"/>
            <w:color w:val="0000FF"/>
          </w:rPr>
          <w:t>formats</w:t>
        </w:r>
      </w:hyperlink>
      <w:r>
        <w:t>, lists, company reports, peer reports, analyses, graphs and more.</w:t>
      </w:r>
    </w:p>
    <w:p w:rsidR="0008546E" w:rsidRDefault="0008546E">
      <w:pPr>
        <w:divId w:val="1156338913"/>
      </w:pPr>
      <w:r>
        <w:t xml:space="preserve">Whenever you can export data displayed on your screen you will see the following icons displayed in the upper right of the section that includes the data: </w:t>
      </w:r>
    </w:p>
    <w:tbl>
      <w:tblPr>
        <w:tblW w:w="9372"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1005"/>
        <w:gridCol w:w="8367"/>
      </w:tblGrid>
      <w:tr w:rsidR="0008546E" w:rsidTr="00ED1153">
        <w:trPr>
          <w:divId w:val="469638143"/>
          <w:trHeight w:val="75"/>
        </w:trPr>
        <w:tc>
          <w:tcPr>
            <w:tcW w:w="0" w:type="auto"/>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08546E" w:rsidRDefault="0008546E">
            <w:pPr>
              <w:pStyle w:val="columnheader"/>
              <w:spacing w:line="75" w:lineRule="atLeast"/>
            </w:pPr>
            <w:r>
              <w:t>Icon</w:t>
            </w:r>
          </w:p>
        </w:tc>
        <w:tc>
          <w:tcPr>
            <w:tcW w:w="0" w:type="auto"/>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08546E" w:rsidRDefault="0008546E">
            <w:pPr>
              <w:pStyle w:val="columnheader"/>
              <w:spacing w:line="75" w:lineRule="atLeast"/>
            </w:pPr>
            <w:r>
              <w:t>Explanation</w:t>
            </w:r>
          </w:p>
        </w:tc>
      </w:tr>
      <w:tr w:rsidR="0008546E" w:rsidTr="00ED1153">
        <w:trPr>
          <w:divId w:val="469638143"/>
          <w:trHeight w:val="300"/>
        </w:trPr>
        <w:tc>
          <w:tcPr>
            <w:tcW w:w="0" w:type="auto"/>
            <w:tcBorders>
              <w:bottom w:val="dotted" w:sz="6" w:space="0" w:color="C0C0C0"/>
              <w:right w:val="dotted" w:sz="6" w:space="0" w:color="C0C0C0"/>
            </w:tcBorders>
            <w:tcMar>
              <w:top w:w="30" w:type="dxa"/>
              <w:left w:w="75" w:type="dxa"/>
              <w:bottom w:w="30" w:type="dxa"/>
              <w:right w:w="90" w:type="dxa"/>
            </w:tcMar>
          </w:tcPr>
          <w:p w:rsidR="0008546E" w:rsidRDefault="00A24BB0">
            <w:pPr>
              <w:pStyle w:val="celltext"/>
            </w:pPr>
            <w:r>
              <w:rPr>
                <w:noProof/>
                <w:lang w:val="en-US" w:eastAsia="en-US"/>
              </w:rPr>
              <w:drawing>
                <wp:inline distT="0" distB="0" distL="0" distR="0" wp14:anchorId="7062ED92" wp14:editId="1E40DB73">
                  <wp:extent cx="533400" cy="165100"/>
                  <wp:effectExtent l="0" t="0" r="0" b="0"/>
                  <wp:docPr id="931" name="Picture 931" descr="Btn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BtnExport"/>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33400" cy="165100"/>
                          </a:xfrm>
                          <a:prstGeom prst="rect">
                            <a:avLst/>
                          </a:prstGeom>
                          <a:noFill/>
                          <a:ln>
                            <a:noFill/>
                          </a:ln>
                        </pic:spPr>
                      </pic:pic>
                    </a:graphicData>
                  </a:graphic>
                </wp:inline>
              </w:drawing>
            </w:r>
          </w:p>
        </w:tc>
        <w:tc>
          <w:tcPr>
            <w:tcW w:w="0" w:type="auto"/>
            <w:tcBorders>
              <w:bottom w:val="dotted" w:sz="6" w:space="0" w:color="C0C0C0"/>
              <w:right w:val="dotted" w:sz="6" w:space="0" w:color="C0C0C0"/>
            </w:tcBorders>
            <w:tcMar>
              <w:top w:w="30" w:type="dxa"/>
              <w:left w:w="75" w:type="dxa"/>
              <w:bottom w:w="30" w:type="dxa"/>
              <w:right w:w="90" w:type="dxa"/>
            </w:tcMar>
          </w:tcPr>
          <w:p w:rsidR="0008546E" w:rsidRDefault="0008546E">
            <w:pPr>
              <w:pStyle w:val="celltext"/>
            </w:pPr>
            <w:r>
              <w:t>Use this button to display the export settings dialog and export the data to a predefined format</w:t>
            </w:r>
          </w:p>
        </w:tc>
      </w:tr>
      <w:tr w:rsidR="0008546E" w:rsidTr="00ED1153">
        <w:trPr>
          <w:divId w:val="469638143"/>
          <w:trHeight w:val="465"/>
        </w:trPr>
        <w:tc>
          <w:tcPr>
            <w:tcW w:w="0" w:type="auto"/>
            <w:tcBorders>
              <w:bottom w:val="dotted" w:sz="6" w:space="0" w:color="C0C0C0"/>
              <w:right w:val="dotted" w:sz="6" w:space="0" w:color="C0C0C0"/>
            </w:tcBorders>
            <w:shd w:val="clear" w:color="auto" w:fill="F2F2F2"/>
            <w:tcMar>
              <w:top w:w="30" w:type="dxa"/>
              <w:left w:w="75" w:type="dxa"/>
              <w:bottom w:w="30" w:type="dxa"/>
              <w:right w:w="90" w:type="dxa"/>
            </w:tcMar>
          </w:tcPr>
          <w:p w:rsidR="0008546E" w:rsidRDefault="00A24BB0">
            <w:pPr>
              <w:pStyle w:val="celltext"/>
            </w:pPr>
            <w:r>
              <w:rPr>
                <w:noProof/>
                <w:lang w:val="en-US" w:eastAsia="en-US"/>
              </w:rPr>
              <w:drawing>
                <wp:inline distT="0" distB="0" distL="0" distR="0" wp14:anchorId="392F8359" wp14:editId="6ECECC7D">
                  <wp:extent cx="533400" cy="127000"/>
                  <wp:effectExtent l="0" t="0" r="0" b="0"/>
                  <wp:docPr id="932" name="Picture 932" descr="BtnSend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BtnSendTo"/>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533400" cy="1270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30" w:type="dxa"/>
              <w:left w:w="75" w:type="dxa"/>
              <w:bottom w:w="30" w:type="dxa"/>
              <w:right w:w="90" w:type="dxa"/>
            </w:tcMar>
          </w:tcPr>
          <w:p w:rsidR="0008546E" w:rsidRDefault="0008546E">
            <w:pPr>
              <w:pStyle w:val="celltext"/>
            </w:pPr>
            <w:r>
              <w:t>Use this button if, as well as exporting the data to a predefined file format, you want to send the file to a selection of recipients by email</w:t>
            </w:r>
          </w:p>
        </w:tc>
      </w:tr>
    </w:tbl>
    <w:p w:rsidR="0008546E" w:rsidRDefault="0008546E">
      <w:pPr>
        <w:divId w:val="1156338913"/>
      </w:pPr>
      <w:r>
        <w:t xml:space="preserve">To avoid hindering the performance of the application, most exports are not processed on the server hosting the application but on a dedicated, independent server. Each time you execute an export you are sending a request to this dedicated server to begin the export process. </w:t>
      </w:r>
    </w:p>
    <w:p w:rsidR="0008546E" w:rsidRDefault="0008546E">
      <w:pPr>
        <w:divId w:val="1156338913"/>
      </w:pPr>
      <w:r>
        <w:t xml:space="preserve">This means that you can continue working normally and do not have to wait for your requested export to be processed. </w:t>
      </w:r>
    </w:p>
    <w:p w:rsidR="0008546E" w:rsidRDefault="0008546E">
      <w:pPr>
        <w:pStyle w:val="Heading3"/>
        <w:divId w:val="1156338913"/>
      </w:pPr>
      <w:bookmarkStart w:id="458" w:name="export_expsystwork_htm_limitatio_4728"/>
      <w:bookmarkStart w:id="459" w:name="_Toc417578560"/>
      <w:bookmarkEnd w:id="458"/>
      <w:r>
        <w:t>Limitations</w:t>
      </w:r>
      <w:bookmarkEnd w:id="459"/>
    </w:p>
    <w:p w:rsidR="0008546E" w:rsidRDefault="0008546E">
      <w:pPr>
        <w:divId w:val="1156338913"/>
      </w:pPr>
      <w:r>
        <w:t>Because at any one time there can potentially be a large number of requests, some limitations have been implemented in order to optimise the performance of the dedicated export servers:</w:t>
      </w:r>
    </w:p>
    <w:p w:rsidR="0008546E" w:rsidRDefault="0008546E" w:rsidP="00503423">
      <w:pPr>
        <w:numPr>
          <w:ilvl w:val="0"/>
          <w:numId w:val="476"/>
        </w:numPr>
        <w:tabs>
          <w:tab w:val="left" w:pos="720"/>
        </w:tabs>
        <w:divId w:val="1156338913"/>
      </w:pPr>
      <w:r>
        <w:t>Each dedicated server can process a maximum number of simultaneous exports. This number depends on the application you are using.</w:t>
      </w:r>
    </w:p>
    <w:p w:rsidR="0008546E" w:rsidRDefault="0008546E" w:rsidP="00503423">
      <w:pPr>
        <w:numPr>
          <w:ilvl w:val="0"/>
          <w:numId w:val="476"/>
        </w:numPr>
        <w:tabs>
          <w:tab w:val="left" w:pos="720"/>
        </w:tabs>
        <w:divId w:val="1156338913"/>
      </w:pPr>
      <w:r>
        <w:t>At any one time, the application in use can only send one request per user to the dedicated export server. Hence, if you request two consecutive exports in a short time period, your first request will be processed immediately while the other will pend until the first one is successfully processed. If for technical reasons, the subsequent file cannot be processed after a specific lapse of time, a message informs you that the export is waiting and that you will be notified by email when it is ready.</w:t>
      </w:r>
      <w:r>
        <w:br/>
        <w:t>When your export is finished you can then download it to a local or network drive.</w:t>
      </w:r>
    </w:p>
    <w:p w:rsidR="0008546E" w:rsidRDefault="0008546E">
      <w:pPr>
        <w:pStyle w:val="Heading4"/>
        <w:divId w:val="1156338913"/>
      </w:pPr>
      <w:bookmarkStart w:id="460" w:name="export_expsystwork_htm_list"/>
      <w:bookmarkEnd w:id="460"/>
      <w:r>
        <w:t>Specific limitations when exporting a list of results</w:t>
      </w:r>
    </w:p>
    <w:p w:rsidR="0008546E" w:rsidRDefault="0008546E" w:rsidP="00503423">
      <w:pPr>
        <w:numPr>
          <w:ilvl w:val="0"/>
          <w:numId w:val="477"/>
        </w:numPr>
        <w:tabs>
          <w:tab w:val="left" w:pos="720"/>
        </w:tabs>
        <w:divId w:val="1156338913"/>
      </w:pPr>
      <w:r>
        <w:t xml:space="preserve">To minimise potential performance problems on the dedicated export servers, the amount of data that can be included in each export is limited. This limit is determined by a formula that takes into account the number of companies, and the nature and the number of variables you are exporting. </w:t>
      </w:r>
      <w:r>
        <w:br/>
        <w:t>If your proposed export exceeds this limit, a message prompts you to refine your selection.</w:t>
      </w:r>
    </w:p>
    <w:p w:rsidR="0008546E" w:rsidRDefault="0008546E" w:rsidP="00503423">
      <w:pPr>
        <w:numPr>
          <w:ilvl w:val="0"/>
          <w:numId w:val="477"/>
        </w:numPr>
        <w:tabs>
          <w:tab w:val="left" w:pos="720"/>
        </w:tabs>
        <w:divId w:val="1156338913"/>
      </w:pPr>
      <w:r>
        <w:t xml:space="preserve">An Excel worksheet is limited to 255 columns, 65,536 lines and 32,768 characters per cell. If your list exceeds any of these thresholds, a message is displayed recommending you to select another </w:t>
      </w:r>
      <w:hyperlink w:anchor="export_expformats_htm" w:history="1">
        <w:r>
          <w:rPr>
            <w:rStyle w:val="Hyperlink"/>
            <w:color w:val="0000FF"/>
          </w:rPr>
          <w:t>export format</w:t>
        </w:r>
      </w:hyperlink>
      <w:r>
        <w:t xml:space="preserve">. </w:t>
      </w:r>
    </w:p>
    <w:p w:rsidR="0008546E" w:rsidRDefault="0008546E">
      <w:pPr>
        <w:pStyle w:val="Heading4"/>
        <w:divId w:val="1156338913"/>
      </w:pPr>
      <w:bookmarkStart w:id="461" w:name="export_expsystwork_htm_report"/>
      <w:bookmarkEnd w:id="461"/>
      <w:r>
        <w:t>Specific limitations when exporting a company report</w:t>
      </w:r>
    </w:p>
    <w:p w:rsidR="0008546E" w:rsidRDefault="0008546E" w:rsidP="00503423">
      <w:pPr>
        <w:numPr>
          <w:ilvl w:val="0"/>
          <w:numId w:val="478"/>
        </w:numPr>
        <w:tabs>
          <w:tab w:val="left" w:pos="720"/>
        </w:tabs>
        <w:divId w:val="1156338913"/>
      </w:pPr>
      <w:r>
        <w:t>When exporting the company report currently displayed on your screen, it is executed directly by the server hosting the application. This means that you have to wait for the export to be fully processed before continuing your work. Also these exports are not listed under the "My Exports" in your custom settings.</w:t>
      </w:r>
    </w:p>
    <w:p w:rsidR="0008546E" w:rsidRDefault="0008546E" w:rsidP="00503423">
      <w:pPr>
        <w:numPr>
          <w:ilvl w:val="0"/>
          <w:numId w:val="478"/>
        </w:numPr>
        <w:tabs>
          <w:tab w:val="left" w:pos="720"/>
        </w:tabs>
        <w:divId w:val="1156338913"/>
      </w:pPr>
      <w:r>
        <w:t>You can include a maximum of 50 company reports in one export.</w:t>
      </w:r>
    </w:p>
    <w:p w:rsidR="0008546E" w:rsidRDefault="0008546E" w:rsidP="00503423">
      <w:pPr>
        <w:numPr>
          <w:ilvl w:val="0"/>
          <w:numId w:val="478"/>
        </w:numPr>
        <w:tabs>
          <w:tab w:val="left" w:pos="720"/>
        </w:tabs>
        <w:divId w:val="1156338913"/>
      </w:pPr>
      <w:r>
        <w:t xml:space="preserve">If you export to Excel, you are </w:t>
      </w:r>
      <w:r>
        <w:rPr>
          <w:u w:val="single"/>
        </w:rPr>
        <w:t>not</w:t>
      </w:r>
      <w:r>
        <w:t xml:space="preserve"> limited to 65,536 lines. If your report exceeds this limit, the extra lines of the report will be included in a new worksheet.</w:t>
      </w:r>
    </w:p>
    <w:p w:rsidR="0008546E" w:rsidRDefault="0008546E" w:rsidP="00503423">
      <w:pPr>
        <w:numPr>
          <w:ilvl w:val="0"/>
          <w:numId w:val="478"/>
        </w:numPr>
        <w:tabs>
          <w:tab w:val="left" w:pos="720"/>
        </w:tabs>
        <w:divId w:val="1156338913"/>
      </w:pPr>
      <w:r>
        <w:lastRenderedPageBreak/>
        <w:t>Exporting the subsidiary section on several levels or the Corporate Group section is only possible for a single company (current company).</w:t>
      </w:r>
    </w:p>
    <w:p w:rsidR="0008546E" w:rsidRDefault="0008546E">
      <w:pPr>
        <w:divId w:val="1156338913"/>
      </w:pPr>
      <w:r>
        <w:t xml:space="preserve">See </w:t>
      </w:r>
      <w:hyperlink w:anchor="export_downloadilimitations_htm" w:history="1">
        <w:r>
          <w:rPr>
            <w:rStyle w:val="Hyperlink"/>
            <w:color w:val="0000FF"/>
          </w:rPr>
          <w:t>Downloading limitation</w:t>
        </w:r>
      </w:hyperlink>
      <w:r>
        <w:t xml:space="preserve"> for information on limitations linked to data restrictions.</w:t>
      </w:r>
    </w:p>
    <w:bookmarkStart w:id="462" w:name="export_expformats_htm"/>
    <w:bookmarkEnd w:id="462"/>
    <w:p w:rsidR="0008546E" w:rsidRDefault="0008546E">
      <w:pPr>
        <w:pStyle w:val="Heading2"/>
        <w:divId w:val="474955197"/>
      </w:pPr>
      <w:r>
        <w:fldChar w:fldCharType="begin"/>
      </w:r>
      <w:r>
        <w:instrText xml:space="preserve"> XE "Export formats" \* MERGEFORMAT </w:instrText>
      </w:r>
      <w:r>
        <w:fldChar w:fldCharType="end"/>
      </w:r>
      <w:bookmarkStart w:id="463" w:name="_Toc417578561"/>
      <w:r>
        <w:t>Export formats</w:t>
      </w:r>
      <w:bookmarkEnd w:id="463"/>
    </w:p>
    <w:p w:rsidR="0008546E" w:rsidRDefault="0008546E">
      <w:pPr>
        <w:divId w:val="813987668"/>
      </w:pPr>
      <w:r>
        <w:t>Amadeus offers a variety of export formats for data. Available formats depend on the module from which you want to export the data:</w:t>
      </w:r>
    </w:p>
    <w:tbl>
      <w:tblPr>
        <w:tblW w:w="8251" w:type="dxa"/>
        <w:tblInd w:w="600"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1111"/>
        <w:gridCol w:w="1515"/>
        <w:gridCol w:w="2220"/>
        <w:gridCol w:w="1320"/>
        <w:gridCol w:w="2085"/>
      </w:tblGrid>
      <w:tr w:rsidR="0008546E" w:rsidTr="00ED1153">
        <w:trPr>
          <w:divId w:val="1253276876"/>
          <w:trHeight w:val="525"/>
        </w:trPr>
        <w:tc>
          <w:tcPr>
            <w:tcW w:w="1111" w:type="dxa"/>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08546E" w:rsidRDefault="0008546E">
            <w:pPr>
              <w:pStyle w:val="columnheader"/>
            </w:pPr>
            <w:r>
              <w:t>Module</w:t>
            </w:r>
          </w:p>
        </w:tc>
        <w:tc>
          <w:tcPr>
            <w:tcW w:w="7140" w:type="dxa"/>
            <w:gridSpan w:val="4"/>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08546E" w:rsidRDefault="0008546E">
            <w:pPr>
              <w:pStyle w:val="columnheader"/>
            </w:pPr>
            <w:r>
              <w:t>Available export formats</w:t>
            </w:r>
          </w:p>
        </w:tc>
      </w:tr>
      <w:tr w:rsidR="0008546E" w:rsidTr="00ED1153">
        <w:trPr>
          <w:divId w:val="1253276876"/>
          <w:trHeight w:val="255"/>
        </w:trPr>
        <w:tc>
          <w:tcPr>
            <w:tcW w:w="1111" w:type="dxa"/>
            <w:tcBorders>
              <w:bottom w:val="dotted" w:sz="6" w:space="0" w:color="C0C0C0"/>
              <w:right w:val="dotted" w:sz="6" w:space="0" w:color="C0C0C0"/>
            </w:tcBorders>
            <w:tcMar>
              <w:top w:w="30" w:type="dxa"/>
              <w:left w:w="75" w:type="dxa"/>
              <w:bottom w:w="30" w:type="dxa"/>
              <w:right w:w="75" w:type="dxa"/>
            </w:tcMar>
            <w:vAlign w:val="center"/>
          </w:tcPr>
          <w:p w:rsidR="0008546E" w:rsidRDefault="0008546E">
            <w:pPr>
              <w:pStyle w:val="celltext"/>
              <w:jc w:val="center"/>
              <w:rPr>
                <w:b/>
                <w:bCs/>
              </w:rPr>
            </w:pPr>
          </w:p>
        </w:tc>
        <w:tc>
          <w:tcPr>
            <w:tcW w:w="1515" w:type="dxa"/>
            <w:tcBorders>
              <w:bottom w:val="dotted" w:sz="6" w:space="0" w:color="C0C0C0"/>
              <w:right w:val="dotted" w:sz="6" w:space="0" w:color="C0C0C0"/>
            </w:tcBorders>
            <w:tcMar>
              <w:top w:w="30" w:type="dxa"/>
              <w:left w:w="75" w:type="dxa"/>
              <w:bottom w:w="30" w:type="dxa"/>
              <w:right w:w="75" w:type="dxa"/>
            </w:tcMar>
            <w:vAlign w:val="center"/>
          </w:tcPr>
          <w:p w:rsidR="0008546E" w:rsidRDefault="0008546E">
            <w:pPr>
              <w:pStyle w:val="celltext"/>
              <w:jc w:val="center"/>
              <w:rPr>
                <w:b/>
                <w:bCs/>
              </w:rPr>
            </w:pPr>
            <w:r>
              <w:rPr>
                <w:b/>
                <w:bCs/>
              </w:rPr>
              <w:t xml:space="preserve">Excel </w:t>
            </w:r>
          </w:p>
          <w:p w:rsidR="0008546E" w:rsidRDefault="0008546E">
            <w:pPr>
              <w:pStyle w:val="celltext"/>
              <w:jc w:val="center"/>
              <w:rPr>
                <w:b/>
                <w:bCs/>
              </w:rPr>
            </w:pPr>
            <w:r>
              <w:rPr>
                <w:b/>
                <w:bCs/>
              </w:rPr>
              <w:t>(*.xls, *.xlsx)</w:t>
            </w:r>
          </w:p>
        </w:tc>
        <w:tc>
          <w:tcPr>
            <w:tcW w:w="2220" w:type="dxa"/>
            <w:tcBorders>
              <w:bottom w:val="dotted" w:sz="6" w:space="0" w:color="C0C0C0"/>
              <w:right w:val="dotted" w:sz="6" w:space="0" w:color="C0C0C0"/>
            </w:tcBorders>
            <w:tcMar>
              <w:top w:w="30" w:type="dxa"/>
              <w:left w:w="75" w:type="dxa"/>
              <w:bottom w:w="30" w:type="dxa"/>
              <w:right w:w="75" w:type="dxa"/>
            </w:tcMar>
            <w:vAlign w:val="center"/>
          </w:tcPr>
          <w:p w:rsidR="0008546E" w:rsidRDefault="0008546E">
            <w:pPr>
              <w:pStyle w:val="celltext"/>
              <w:jc w:val="center"/>
              <w:rPr>
                <w:b/>
                <w:bCs/>
              </w:rPr>
            </w:pPr>
            <w:r>
              <w:rPr>
                <w:b/>
                <w:bCs/>
              </w:rPr>
              <w:t xml:space="preserve">Text </w:t>
            </w:r>
          </w:p>
          <w:p w:rsidR="0008546E" w:rsidRDefault="0008546E">
            <w:pPr>
              <w:pStyle w:val="celltext"/>
              <w:jc w:val="center"/>
              <w:rPr>
                <w:b/>
                <w:bCs/>
              </w:rPr>
            </w:pPr>
            <w:r>
              <w:rPr>
                <w:b/>
                <w:bCs/>
              </w:rPr>
              <w:t>(Tab delimited) (*.txt)</w:t>
            </w:r>
          </w:p>
        </w:tc>
        <w:tc>
          <w:tcPr>
            <w:tcW w:w="1320" w:type="dxa"/>
            <w:tcBorders>
              <w:bottom w:val="dotted" w:sz="6" w:space="0" w:color="C0C0C0"/>
              <w:right w:val="dotted" w:sz="6" w:space="0" w:color="C0C0C0"/>
            </w:tcBorders>
            <w:tcMar>
              <w:top w:w="30" w:type="dxa"/>
              <w:left w:w="75" w:type="dxa"/>
              <w:bottom w:w="30" w:type="dxa"/>
              <w:right w:w="75" w:type="dxa"/>
            </w:tcMar>
            <w:vAlign w:val="center"/>
          </w:tcPr>
          <w:p w:rsidR="0008546E" w:rsidRDefault="0008546E">
            <w:pPr>
              <w:pStyle w:val="celltext"/>
              <w:jc w:val="center"/>
              <w:rPr>
                <w:b/>
                <w:bCs/>
              </w:rPr>
            </w:pPr>
            <w:r>
              <w:rPr>
                <w:b/>
                <w:bCs/>
              </w:rPr>
              <w:t>XML</w:t>
            </w:r>
          </w:p>
        </w:tc>
        <w:tc>
          <w:tcPr>
            <w:tcW w:w="2085" w:type="dxa"/>
            <w:tcBorders>
              <w:bottom w:val="dotted" w:sz="6" w:space="0" w:color="C0C0C0"/>
              <w:right w:val="dotted" w:sz="6" w:space="0" w:color="C0C0C0"/>
            </w:tcBorders>
            <w:tcMar>
              <w:top w:w="30" w:type="dxa"/>
              <w:left w:w="75" w:type="dxa"/>
              <w:bottom w:w="30" w:type="dxa"/>
              <w:right w:w="75" w:type="dxa"/>
            </w:tcMar>
            <w:vAlign w:val="center"/>
          </w:tcPr>
          <w:p w:rsidR="0008546E" w:rsidRDefault="0008546E">
            <w:pPr>
              <w:pStyle w:val="celltext"/>
              <w:jc w:val="center"/>
              <w:rPr>
                <w:b/>
                <w:bCs/>
              </w:rPr>
            </w:pPr>
            <w:r>
              <w:rPr>
                <w:b/>
                <w:bCs/>
              </w:rPr>
              <w:t xml:space="preserve">Adobe Acropbat PDF </w:t>
            </w:r>
          </w:p>
          <w:p w:rsidR="0008546E" w:rsidRDefault="0008546E">
            <w:pPr>
              <w:pStyle w:val="celltext"/>
              <w:jc w:val="center"/>
              <w:rPr>
                <w:b/>
                <w:bCs/>
              </w:rPr>
            </w:pPr>
            <w:r>
              <w:rPr>
                <w:b/>
                <w:bCs/>
              </w:rPr>
              <w:t>(*.pdf)</w:t>
            </w:r>
          </w:p>
        </w:tc>
      </w:tr>
      <w:tr w:rsidR="0008546E" w:rsidTr="00ED1153">
        <w:trPr>
          <w:divId w:val="1253276876"/>
          <w:trHeight w:val="255"/>
        </w:trPr>
        <w:tc>
          <w:tcPr>
            <w:tcW w:w="1111" w:type="dxa"/>
            <w:tcBorders>
              <w:bottom w:val="dotted" w:sz="6" w:space="0" w:color="C0C0C0"/>
              <w:right w:val="dotted" w:sz="6" w:space="0" w:color="C0C0C0"/>
            </w:tcBorders>
            <w:shd w:val="clear" w:color="auto" w:fill="E2EAF4"/>
            <w:tcMar>
              <w:top w:w="30" w:type="dxa"/>
              <w:left w:w="75" w:type="dxa"/>
              <w:bottom w:w="30" w:type="dxa"/>
              <w:right w:w="75" w:type="dxa"/>
            </w:tcMar>
            <w:vAlign w:val="center"/>
          </w:tcPr>
          <w:p w:rsidR="0008546E" w:rsidRDefault="0008546E">
            <w:pPr>
              <w:pStyle w:val="celltext"/>
              <w:rPr>
                <w:b/>
                <w:bCs/>
              </w:rPr>
            </w:pPr>
            <w:r>
              <w:rPr>
                <w:b/>
                <w:bCs/>
              </w:rPr>
              <w:t>List</w:t>
            </w:r>
          </w:p>
        </w:tc>
        <w:tc>
          <w:tcPr>
            <w:tcW w:w="1515" w:type="dxa"/>
            <w:tcBorders>
              <w:bottom w:val="dotted" w:sz="6" w:space="0" w:color="C0C0C0"/>
              <w:right w:val="dotted" w:sz="6" w:space="0" w:color="C0C0C0"/>
            </w:tcBorders>
            <w:shd w:val="clear" w:color="auto" w:fill="E2EAF4"/>
            <w:tcMar>
              <w:top w:w="30" w:type="dxa"/>
              <w:left w:w="75" w:type="dxa"/>
              <w:bottom w:w="30" w:type="dxa"/>
              <w:right w:w="75" w:type="dxa"/>
            </w:tcMar>
            <w:vAlign w:val="center"/>
          </w:tcPr>
          <w:p w:rsidR="0008546E" w:rsidRDefault="00A24BB0">
            <w:pPr>
              <w:pStyle w:val="celltext"/>
              <w:jc w:val="center"/>
            </w:pPr>
            <w:r>
              <w:rPr>
                <w:noProof/>
                <w:lang w:val="en-US" w:eastAsia="en-US"/>
              </w:rPr>
              <w:drawing>
                <wp:inline distT="0" distB="0" distL="0" distR="0" wp14:anchorId="0E87CB7A" wp14:editId="0A95C8BC">
                  <wp:extent cx="139700" cy="146050"/>
                  <wp:effectExtent l="0" t="0" r="0" b="0"/>
                  <wp:docPr id="933" name="Picture 933" descr="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Checked"/>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39700" cy="146050"/>
                          </a:xfrm>
                          <a:prstGeom prst="rect">
                            <a:avLst/>
                          </a:prstGeom>
                          <a:noFill/>
                          <a:ln>
                            <a:noFill/>
                          </a:ln>
                        </pic:spPr>
                      </pic:pic>
                    </a:graphicData>
                  </a:graphic>
                </wp:inline>
              </w:drawing>
            </w:r>
          </w:p>
        </w:tc>
        <w:tc>
          <w:tcPr>
            <w:tcW w:w="2220" w:type="dxa"/>
            <w:tcBorders>
              <w:bottom w:val="dotted" w:sz="6" w:space="0" w:color="C0C0C0"/>
              <w:right w:val="dotted" w:sz="6" w:space="0" w:color="C0C0C0"/>
            </w:tcBorders>
            <w:shd w:val="clear" w:color="auto" w:fill="E2EAF4"/>
            <w:tcMar>
              <w:top w:w="30" w:type="dxa"/>
              <w:left w:w="75" w:type="dxa"/>
              <w:bottom w:w="30" w:type="dxa"/>
              <w:right w:w="75" w:type="dxa"/>
            </w:tcMar>
            <w:vAlign w:val="center"/>
          </w:tcPr>
          <w:p w:rsidR="0008546E" w:rsidRDefault="00A24BB0">
            <w:pPr>
              <w:pStyle w:val="celltext"/>
              <w:jc w:val="center"/>
            </w:pPr>
            <w:r>
              <w:rPr>
                <w:noProof/>
                <w:lang w:val="en-US" w:eastAsia="en-US"/>
              </w:rPr>
              <w:drawing>
                <wp:inline distT="0" distB="0" distL="0" distR="0" wp14:anchorId="2F429DBA" wp14:editId="29A9C2B6">
                  <wp:extent cx="139700" cy="146050"/>
                  <wp:effectExtent l="0" t="0" r="0" b="0"/>
                  <wp:docPr id="934" name="Picture 934" descr="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Checked"/>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39700" cy="146050"/>
                          </a:xfrm>
                          <a:prstGeom prst="rect">
                            <a:avLst/>
                          </a:prstGeom>
                          <a:noFill/>
                          <a:ln>
                            <a:noFill/>
                          </a:ln>
                        </pic:spPr>
                      </pic:pic>
                    </a:graphicData>
                  </a:graphic>
                </wp:inline>
              </w:drawing>
            </w:r>
          </w:p>
        </w:tc>
        <w:tc>
          <w:tcPr>
            <w:tcW w:w="1320" w:type="dxa"/>
            <w:tcBorders>
              <w:bottom w:val="dotted" w:sz="6" w:space="0" w:color="C0C0C0"/>
              <w:right w:val="dotted" w:sz="6" w:space="0" w:color="C0C0C0"/>
            </w:tcBorders>
            <w:shd w:val="clear" w:color="auto" w:fill="E2EAF4"/>
            <w:tcMar>
              <w:top w:w="30" w:type="dxa"/>
              <w:left w:w="75" w:type="dxa"/>
              <w:bottom w:w="30" w:type="dxa"/>
              <w:right w:w="75" w:type="dxa"/>
            </w:tcMar>
            <w:vAlign w:val="center"/>
          </w:tcPr>
          <w:p w:rsidR="0008546E" w:rsidRDefault="00A24BB0">
            <w:pPr>
              <w:pStyle w:val="celltext"/>
              <w:jc w:val="center"/>
            </w:pPr>
            <w:r>
              <w:rPr>
                <w:noProof/>
                <w:lang w:val="en-US" w:eastAsia="en-US"/>
              </w:rPr>
              <w:drawing>
                <wp:inline distT="0" distB="0" distL="0" distR="0" wp14:anchorId="709F874C" wp14:editId="33165DE1">
                  <wp:extent cx="139700" cy="146050"/>
                  <wp:effectExtent l="0" t="0" r="0" b="0"/>
                  <wp:docPr id="935" name="Picture 935" descr="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Checked"/>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39700" cy="146050"/>
                          </a:xfrm>
                          <a:prstGeom prst="rect">
                            <a:avLst/>
                          </a:prstGeom>
                          <a:noFill/>
                          <a:ln>
                            <a:noFill/>
                          </a:ln>
                        </pic:spPr>
                      </pic:pic>
                    </a:graphicData>
                  </a:graphic>
                </wp:inline>
              </w:drawing>
            </w:r>
          </w:p>
        </w:tc>
        <w:tc>
          <w:tcPr>
            <w:tcW w:w="2085" w:type="dxa"/>
            <w:tcBorders>
              <w:bottom w:val="dotted" w:sz="6" w:space="0" w:color="C0C0C0"/>
              <w:right w:val="dotted" w:sz="6" w:space="0" w:color="C0C0C0"/>
            </w:tcBorders>
            <w:shd w:val="clear" w:color="auto" w:fill="E2EAF4"/>
            <w:tcMar>
              <w:top w:w="30" w:type="dxa"/>
              <w:left w:w="75" w:type="dxa"/>
              <w:bottom w:w="30" w:type="dxa"/>
              <w:right w:w="75" w:type="dxa"/>
            </w:tcMar>
            <w:vAlign w:val="center"/>
          </w:tcPr>
          <w:p w:rsidR="0008546E" w:rsidRDefault="0008546E">
            <w:pPr>
              <w:pStyle w:val="celltext"/>
            </w:pPr>
          </w:p>
        </w:tc>
      </w:tr>
      <w:tr w:rsidR="0008546E" w:rsidTr="00ED1153">
        <w:trPr>
          <w:divId w:val="1253276876"/>
          <w:trHeight w:val="255"/>
        </w:trPr>
        <w:tc>
          <w:tcPr>
            <w:tcW w:w="1111" w:type="dxa"/>
            <w:tcBorders>
              <w:bottom w:val="dotted" w:sz="6" w:space="0" w:color="C0C0C0"/>
              <w:right w:val="dotted" w:sz="6" w:space="0" w:color="C0C0C0"/>
            </w:tcBorders>
            <w:tcMar>
              <w:top w:w="30" w:type="dxa"/>
              <w:left w:w="75" w:type="dxa"/>
              <w:bottom w:w="30" w:type="dxa"/>
              <w:right w:w="75" w:type="dxa"/>
            </w:tcMar>
            <w:vAlign w:val="center"/>
          </w:tcPr>
          <w:p w:rsidR="0008546E" w:rsidRDefault="0008546E">
            <w:pPr>
              <w:pStyle w:val="celltext"/>
              <w:rPr>
                <w:b/>
                <w:bCs/>
              </w:rPr>
            </w:pPr>
            <w:r>
              <w:rPr>
                <w:b/>
                <w:bCs/>
              </w:rPr>
              <w:t>Reports</w:t>
            </w:r>
          </w:p>
        </w:tc>
        <w:tc>
          <w:tcPr>
            <w:tcW w:w="1515" w:type="dxa"/>
            <w:tcBorders>
              <w:bottom w:val="dotted" w:sz="6" w:space="0" w:color="C0C0C0"/>
              <w:right w:val="dotted" w:sz="6" w:space="0" w:color="C0C0C0"/>
            </w:tcBorders>
            <w:tcMar>
              <w:top w:w="30" w:type="dxa"/>
              <w:left w:w="75" w:type="dxa"/>
              <w:bottom w:w="30" w:type="dxa"/>
              <w:right w:w="75" w:type="dxa"/>
            </w:tcMar>
            <w:vAlign w:val="center"/>
          </w:tcPr>
          <w:p w:rsidR="0008546E" w:rsidRDefault="00A24BB0">
            <w:pPr>
              <w:pStyle w:val="celltext"/>
              <w:jc w:val="center"/>
            </w:pPr>
            <w:r>
              <w:rPr>
                <w:noProof/>
                <w:lang w:val="en-US" w:eastAsia="en-US"/>
              </w:rPr>
              <w:drawing>
                <wp:inline distT="0" distB="0" distL="0" distR="0" wp14:anchorId="7C1C5089" wp14:editId="654A82C4">
                  <wp:extent cx="139700" cy="146050"/>
                  <wp:effectExtent l="0" t="0" r="0" b="0"/>
                  <wp:docPr id="936" name="Picture 936" descr="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Checked"/>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39700" cy="146050"/>
                          </a:xfrm>
                          <a:prstGeom prst="rect">
                            <a:avLst/>
                          </a:prstGeom>
                          <a:noFill/>
                          <a:ln>
                            <a:noFill/>
                          </a:ln>
                        </pic:spPr>
                      </pic:pic>
                    </a:graphicData>
                  </a:graphic>
                </wp:inline>
              </w:drawing>
            </w:r>
          </w:p>
        </w:tc>
        <w:tc>
          <w:tcPr>
            <w:tcW w:w="2220" w:type="dxa"/>
            <w:tcBorders>
              <w:bottom w:val="dotted" w:sz="6" w:space="0" w:color="C0C0C0"/>
              <w:right w:val="dotted" w:sz="6" w:space="0" w:color="C0C0C0"/>
            </w:tcBorders>
            <w:tcMar>
              <w:top w:w="30" w:type="dxa"/>
              <w:left w:w="75" w:type="dxa"/>
              <w:bottom w:w="30" w:type="dxa"/>
              <w:right w:w="75" w:type="dxa"/>
            </w:tcMar>
            <w:vAlign w:val="center"/>
          </w:tcPr>
          <w:p w:rsidR="0008546E" w:rsidRDefault="0008546E">
            <w:pPr>
              <w:pStyle w:val="celltext"/>
            </w:pPr>
          </w:p>
        </w:tc>
        <w:tc>
          <w:tcPr>
            <w:tcW w:w="1320" w:type="dxa"/>
            <w:tcBorders>
              <w:bottom w:val="dotted" w:sz="6" w:space="0" w:color="C0C0C0"/>
              <w:right w:val="dotted" w:sz="6" w:space="0" w:color="C0C0C0"/>
            </w:tcBorders>
            <w:tcMar>
              <w:top w:w="30" w:type="dxa"/>
              <w:left w:w="75" w:type="dxa"/>
              <w:bottom w:w="30" w:type="dxa"/>
              <w:right w:w="75" w:type="dxa"/>
            </w:tcMar>
            <w:vAlign w:val="center"/>
          </w:tcPr>
          <w:p w:rsidR="0008546E" w:rsidRDefault="0008546E">
            <w:pPr>
              <w:pStyle w:val="celltext"/>
              <w:jc w:val="center"/>
            </w:pPr>
          </w:p>
        </w:tc>
        <w:tc>
          <w:tcPr>
            <w:tcW w:w="2085" w:type="dxa"/>
            <w:tcBorders>
              <w:bottom w:val="dotted" w:sz="6" w:space="0" w:color="C0C0C0"/>
              <w:right w:val="dotted" w:sz="6" w:space="0" w:color="C0C0C0"/>
            </w:tcBorders>
            <w:tcMar>
              <w:top w:w="30" w:type="dxa"/>
              <w:left w:w="75" w:type="dxa"/>
              <w:bottom w:w="30" w:type="dxa"/>
              <w:right w:w="75" w:type="dxa"/>
            </w:tcMar>
            <w:vAlign w:val="center"/>
          </w:tcPr>
          <w:p w:rsidR="0008546E" w:rsidRDefault="00A24BB0">
            <w:pPr>
              <w:pStyle w:val="celltext"/>
              <w:jc w:val="center"/>
            </w:pPr>
            <w:r>
              <w:rPr>
                <w:noProof/>
                <w:lang w:val="en-US" w:eastAsia="en-US"/>
              </w:rPr>
              <w:drawing>
                <wp:inline distT="0" distB="0" distL="0" distR="0" wp14:anchorId="768781BA" wp14:editId="4788A552">
                  <wp:extent cx="139700" cy="146050"/>
                  <wp:effectExtent l="0" t="0" r="0" b="0"/>
                  <wp:docPr id="937" name="Picture 937" descr="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Checked"/>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39700" cy="146050"/>
                          </a:xfrm>
                          <a:prstGeom prst="rect">
                            <a:avLst/>
                          </a:prstGeom>
                          <a:noFill/>
                          <a:ln>
                            <a:noFill/>
                          </a:ln>
                        </pic:spPr>
                      </pic:pic>
                    </a:graphicData>
                  </a:graphic>
                </wp:inline>
              </w:drawing>
            </w:r>
          </w:p>
        </w:tc>
      </w:tr>
      <w:tr w:rsidR="0008546E" w:rsidTr="00ED1153">
        <w:trPr>
          <w:divId w:val="1253276876"/>
          <w:trHeight w:val="255"/>
        </w:trPr>
        <w:tc>
          <w:tcPr>
            <w:tcW w:w="1111" w:type="dxa"/>
            <w:tcBorders>
              <w:bottom w:val="dotted" w:sz="6" w:space="0" w:color="C0C0C0"/>
              <w:right w:val="dotted" w:sz="6" w:space="0" w:color="C0C0C0"/>
            </w:tcBorders>
            <w:shd w:val="clear" w:color="auto" w:fill="E2EAF4"/>
            <w:tcMar>
              <w:top w:w="30" w:type="dxa"/>
              <w:left w:w="75" w:type="dxa"/>
              <w:bottom w:w="30" w:type="dxa"/>
              <w:right w:w="75" w:type="dxa"/>
            </w:tcMar>
            <w:vAlign w:val="center"/>
          </w:tcPr>
          <w:p w:rsidR="0008546E" w:rsidRDefault="0008546E">
            <w:pPr>
              <w:pStyle w:val="celltext"/>
              <w:rPr>
                <w:b/>
                <w:bCs/>
              </w:rPr>
            </w:pPr>
            <w:r>
              <w:rPr>
                <w:b/>
                <w:bCs/>
              </w:rPr>
              <w:t>Analyses</w:t>
            </w:r>
          </w:p>
        </w:tc>
        <w:tc>
          <w:tcPr>
            <w:tcW w:w="1515" w:type="dxa"/>
            <w:tcBorders>
              <w:bottom w:val="dotted" w:sz="6" w:space="0" w:color="C0C0C0"/>
              <w:right w:val="dotted" w:sz="6" w:space="0" w:color="C0C0C0"/>
            </w:tcBorders>
            <w:shd w:val="clear" w:color="auto" w:fill="E2EAF4"/>
            <w:tcMar>
              <w:top w:w="30" w:type="dxa"/>
              <w:left w:w="75" w:type="dxa"/>
              <w:bottom w:w="30" w:type="dxa"/>
              <w:right w:w="75" w:type="dxa"/>
            </w:tcMar>
            <w:vAlign w:val="center"/>
          </w:tcPr>
          <w:p w:rsidR="0008546E" w:rsidRDefault="00A24BB0">
            <w:pPr>
              <w:pStyle w:val="celltext"/>
              <w:jc w:val="center"/>
            </w:pPr>
            <w:r>
              <w:rPr>
                <w:noProof/>
                <w:lang w:val="en-US" w:eastAsia="en-US"/>
              </w:rPr>
              <w:drawing>
                <wp:inline distT="0" distB="0" distL="0" distR="0" wp14:anchorId="603B123B" wp14:editId="55373A4C">
                  <wp:extent cx="139700" cy="146050"/>
                  <wp:effectExtent l="0" t="0" r="0" b="0"/>
                  <wp:docPr id="938" name="Picture 938" descr="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Checked"/>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39700" cy="146050"/>
                          </a:xfrm>
                          <a:prstGeom prst="rect">
                            <a:avLst/>
                          </a:prstGeom>
                          <a:noFill/>
                          <a:ln>
                            <a:noFill/>
                          </a:ln>
                        </pic:spPr>
                      </pic:pic>
                    </a:graphicData>
                  </a:graphic>
                </wp:inline>
              </w:drawing>
            </w:r>
          </w:p>
        </w:tc>
        <w:tc>
          <w:tcPr>
            <w:tcW w:w="2220" w:type="dxa"/>
            <w:tcBorders>
              <w:bottom w:val="dotted" w:sz="6" w:space="0" w:color="C0C0C0"/>
              <w:right w:val="dotted" w:sz="6" w:space="0" w:color="C0C0C0"/>
            </w:tcBorders>
            <w:shd w:val="clear" w:color="auto" w:fill="E2EAF4"/>
            <w:tcMar>
              <w:top w:w="30" w:type="dxa"/>
              <w:left w:w="75" w:type="dxa"/>
              <w:bottom w:w="30" w:type="dxa"/>
              <w:right w:w="75" w:type="dxa"/>
            </w:tcMar>
            <w:vAlign w:val="center"/>
          </w:tcPr>
          <w:p w:rsidR="0008546E" w:rsidRDefault="0008546E">
            <w:pPr>
              <w:pStyle w:val="celltext"/>
              <w:jc w:val="center"/>
            </w:pPr>
          </w:p>
        </w:tc>
        <w:tc>
          <w:tcPr>
            <w:tcW w:w="1320" w:type="dxa"/>
            <w:tcBorders>
              <w:bottom w:val="dotted" w:sz="6" w:space="0" w:color="C0C0C0"/>
              <w:right w:val="dotted" w:sz="6" w:space="0" w:color="C0C0C0"/>
            </w:tcBorders>
            <w:shd w:val="clear" w:color="auto" w:fill="E2EAF4"/>
            <w:tcMar>
              <w:top w:w="30" w:type="dxa"/>
              <w:left w:w="75" w:type="dxa"/>
              <w:bottom w:w="30" w:type="dxa"/>
              <w:right w:w="75" w:type="dxa"/>
            </w:tcMar>
            <w:vAlign w:val="center"/>
          </w:tcPr>
          <w:p w:rsidR="0008546E" w:rsidRDefault="0008546E">
            <w:pPr>
              <w:pStyle w:val="celltext"/>
              <w:jc w:val="center"/>
            </w:pPr>
          </w:p>
        </w:tc>
        <w:tc>
          <w:tcPr>
            <w:tcW w:w="2085" w:type="dxa"/>
            <w:tcBorders>
              <w:bottom w:val="dotted" w:sz="6" w:space="0" w:color="C0C0C0"/>
              <w:right w:val="dotted" w:sz="6" w:space="0" w:color="C0C0C0"/>
            </w:tcBorders>
            <w:shd w:val="clear" w:color="auto" w:fill="E2EAF4"/>
            <w:tcMar>
              <w:top w:w="30" w:type="dxa"/>
              <w:left w:w="75" w:type="dxa"/>
              <w:bottom w:w="30" w:type="dxa"/>
              <w:right w:w="75" w:type="dxa"/>
            </w:tcMar>
            <w:vAlign w:val="center"/>
          </w:tcPr>
          <w:p w:rsidR="0008546E" w:rsidRDefault="00A24BB0">
            <w:pPr>
              <w:pStyle w:val="celltext"/>
              <w:jc w:val="center"/>
            </w:pPr>
            <w:r>
              <w:rPr>
                <w:noProof/>
                <w:lang w:val="en-US" w:eastAsia="en-US"/>
              </w:rPr>
              <w:drawing>
                <wp:inline distT="0" distB="0" distL="0" distR="0" wp14:anchorId="42C45FC8" wp14:editId="029B6443">
                  <wp:extent cx="139700" cy="146050"/>
                  <wp:effectExtent l="0" t="0" r="0" b="0"/>
                  <wp:docPr id="939" name="Picture 939" descr="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Checked"/>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39700" cy="146050"/>
                          </a:xfrm>
                          <a:prstGeom prst="rect">
                            <a:avLst/>
                          </a:prstGeom>
                          <a:noFill/>
                          <a:ln>
                            <a:noFill/>
                          </a:ln>
                        </pic:spPr>
                      </pic:pic>
                    </a:graphicData>
                  </a:graphic>
                </wp:inline>
              </w:drawing>
            </w:r>
          </w:p>
        </w:tc>
      </w:tr>
    </w:tbl>
    <w:p w:rsidR="0008546E" w:rsidRDefault="0008546E">
      <w:pPr>
        <w:divId w:val="813987668"/>
      </w:pPr>
    </w:p>
    <w:p w:rsidR="0008546E" w:rsidRDefault="0008546E">
      <w:pPr>
        <w:pStyle w:val="Heading3"/>
        <w:divId w:val="813987668"/>
      </w:pPr>
      <w:bookmarkStart w:id="464" w:name="_Toc417578562"/>
      <w:r>
        <w:t>Which export format is more appropriate?</w:t>
      </w:r>
      <w:bookmarkEnd w:id="464"/>
      <w:r>
        <w:t xml:space="preserve"> </w:t>
      </w:r>
    </w:p>
    <w:p w:rsidR="0008546E" w:rsidRDefault="0008546E">
      <w:pPr>
        <w:pStyle w:val="Heading4"/>
        <w:divId w:val="813987668"/>
      </w:pPr>
      <w:bookmarkStart w:id="465" w:name="export_expformats_htm_excel"/>
      <w:bookmarkEnd w:id="465"/>
      <w:r>
        <w:t>Excel (*.xls)</w:t>
      </w:r>
    </w:p>
    <w:tbl>
      <w:tblPr>
        <w:tblW w:w="9072"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9072"/>
      </w:tblGrid>
      <w:tr w:rsidR="0008546E" w:rsidTr="00ED1153">
        <w:trPr>
          <w:divId w:val="1156147766"/>
          <w:trHeight w:val="285"/>
        </w:trPr>
        <w:tc>
          <w:tcPr>
            <w:tcW w:w="0" w:type="auto"/>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08546E" w:rsidRDefault="0008546E">
            <w:pPr>
              <w:pStyle w:val="columnheader"/>
              <w:jc w:val="left"/>
            </w:pPr>
            <w:r>
              <w:t>Advantages</w:t>
            </w:r>
          </w:p>
        </w:tc>
      </w:tr>
      <w:tr w:rsidR="0008546E" w:rsidTr="00ED1153">
        <w:trPr>
          <w:divId w:val="1156147766"/>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08546E" w:rsidRDefault="0008546E">
            <w:pPr>
              <w:pStyle w:val="celltext"/>
            </w:pPr>
            <w:r>
              <w:t>Ability to contain and organise data in a structured manner</w:t>
            </w:r>
          </w:p>
        </w:tc>
      </w:tr>
      <w:tr w:rsidR="0008546E" w:rsidTr="00ED1153">
        <w:trPr>
          <w:divId w:val="1156147766"/>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08546E" w:rsidRDefault="0008546E">
            <w:pPr>
              <w:pStyle w:val="celltext"/>
            </w:pPr>
            <w:r>
              <w:t>Supports graphics</w:t>
            </w:r>
          </w:p>
        </w:tc>
      </w:tr>
      <w:tr w:rsidR="0008546E" w:rsidTr="00ED1153">
        <w:trPr>
          <w:divId w:val="1156147766"/>
          <w:trHeight w:val="285"/>
        </w:trPr>
        <w:tc>
          <w:tcPr>
            <w:tcW w:w="0" w:type="auto"/>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08546E" w:rsidRDefault="0008546E">
            <w:pPr>
              <w:pStyle w:val="columnheader"/>
              <w:jc w:val="left"/>
            </w:pPr>
            <w:r>
              <w:t>Disadvantages</w:t>
            </w:r>
          </w:p>
        </w:tc>
      </w:tr>
      <w:tr w:rsidR="0008546E" w:rsidTr="00ED1153">
        <w:trPr>
          <w:divId w:val="1156147766"/>
          <w:trHeight w:val="67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08546E" w:rsidRDefault="0008546E">
            <w:pPr>
              <w:pStyle w:val="celltext"/>
            </w:pPr>
            <w:r>
              <w:t>The main disadvantage is that you cannot export a large amount of data to an Excel worksheet due to the inherent limitations of Excel: an Excel worksheet is limited to 255 columns, 65,536 lines and 32,768 characters per cell.</w:t>
            </w:r>
          </w:p>
        </w:tc>
      </w:tr>
      <w:tr w:rsidR="0008546E" w:rsidTr="00ED1153">
        <w:trPr>
          <w:divId w:val="1156147766"/>
          <w:trHeight w:val="75"/>
        </w:trPr>
        <w:tc>
          <w:tcPr>
            <w:tcW w:w="0" w:type="auto"/>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08546E" w:rsidRDefault="0008546E">
            <w:pPr>
              <w:pStyle w:val="columnheader"/>
              <w:spacing w:line="75" w:lineRule="atLeast"/>
              <w:jc w:val="left"/>
            </w:pPr>
            <w:r>
              <w:t>Assessment</w:t>
            </w:r>
          </w:p>
        </w:tc>
      </w:tr>
      <w:tr w:rsidR="0008546E" w:rsidTr="00ED1153">
        <w:trPr>
          <w:divId w:val="1156147766"/>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08546E" w:rsidRDefault="0008546E">
            <w:pPr>
              <w:pStyle w:val="celltext"/>
            </w:pPr>
            <w:r>
              <w:t>It is an ideal format if you are exporting a medium amount of data and intend to process the data further in order to integrate it into a larger database, or to format the data for presentation purposes.</w:t>
            </w:r>
          </w:p>
        </w:tc>
      </w:tr>
      <w:tr w:rsidR="0008546E" w:rsidTr="00ED1153">
        <w:trPr>
          <w:divId w:val="1156147766"/>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08546E" w:rsidRDefault="0008546E">
            <w:pPr>
              <w:pStyle w:val="celltext"/>
            </w:pPr>
            <w:r>
              <w:t xml:space="preserve">It is an inappropriate format if you exporting a large amount of data. If you are exporting a list with over 253 variables and/or 65,535 companies you should consider exporting to a text file. </w:t>
            </w:r>
          </w:p>
        </w:tc>
      </w:tr>
    </w:tbl>
    <w:p w:rsidR="0008546E" w:rsidRDefault="0008546E">
      <w:pPr>
        <w:pStyle w:val="Heading4"/>
        <w:divId w:val="813987668"/>
      </w:pPr>
      <w:bookmarkStart w:id="466" w:name="export_expformats_htm_text"/>
      <w:bookmarkEnd w:id="466"/>
      <w:r>
        <w:t>Text (tab delimited) (*.txt)</w:t>
      </w:r>
    </w:p>
    <w:tbl>
      <w:tblPr>
        <w:tblW w:w="9072"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9072"/>
      </w:tblGrid>
      <w:tr w:rsidR="0008546E" w:rsidTr="00ED1153">
        <w:trPr>
          <w:divId w:val="971440575"/>
          <w:trHeight w:val="285"/>
        </w:trPr>
        <w:tc>
          <w:tcPr>
            <w:tcW w:w="0" w:type="auto"/>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08546E" w:rsidRDefault="0008546E">
            <w:pPr>
              <w:pStyle w:val="columnheader"/>
              <w:jc w:val="left"/>
            </w:pPr>
            <w:r>
              <w:t>Advantages</w:t>
            </w:r>
          </w:p>
        </w:tc>
      </w:tr>
      <w:tr w:rsidR="0008546E" w:rsidTr="00ED1153">
        <w:trPr>
          <w:divId w:val="971440575"/>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08546E" w:rsidRDefault="0008546E">
            <w:pPr>
              <w:pStyle w:val="celltext"/>
            </w:pPr>
            <w:r>
              <w:t xml:space="preserve">No limitations in terms of the amount of data it can contain. </w:t>
            </w:r>
          </w:p>
        </w:tc>
      </w:tr>
      <w:tr w:rsidR="0008546E" w:rsidTr="00ED1153">
        <w:trPr>
          <w:divId w:val="971440575"/>
          <w:trHeight w:val="285"/>
        </w:trPr>
        <w:tc>
          <w:tcPr>
            <w:tcW w:w="0" w:type="auto"/>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08546E" w:rsidRDefault="0008546E">
            <w:pPr>
              <w:pStyle w:val="columnheader"/>
              <w:jc w:val="left"/>
            </w:pPr>
            <w:r>
              <w:t>Disadvantages</w:t>
            </w:r>
          </w:p>
        </w:tc>
      </w:tr>
      <w:tr w:rsidR="0008546E" w:rsidTr="00ED1153">
        <w:trPr>
          <w:divId w:val="971440575"/>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08546E" w:rsidRDefault="0008546E">
            <w:pPr>
              <w:pStyle w:val="celltext"/>
            </w:pPr>
            <w:r>
              <w:t xml:space="preserve">Does not support graphics. </w:t>
            </w:r>
          </w:p>
        </w:tc>
      </w:tr>
      <w:tr w:rsidR="0008546E" w:rsidTr="00ED1153">
        <w:trPr>
          <w:divId w:val="971440575"/>
          <w:trHeight w:val="7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08546E" w:rsidRDefault="0008546E">
            <w:pPr>
              <w:pStyle w:val="celltext"/>
              <w:spacing w:line="75" w:lineRule="atLeast"/>
            </w:pPr>
            <w:r>
              <w:t>Data contained is unstructured and therefore needs to be further processed in order to be usable.</w:t>
            </w:r>
          </w:p>
        </w:tc>
      </w:tr>
      <w:tr w:rsidR="0008546E" w:rsidTr="00ED1153">
        <w:trPr>
          <w:divId w:val="971440575"/>
          <w:trHeight w:val="285"/>
        </w:trPr>
        <w:tc>
          <w:tcPr>
            <w:tcW w:w="0" w:type="auto"/>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08546E" w:rsidRDefault="0008546E">
            <w:pPr>
              <w:pStyle w:val="columnheader"/>
              <w:jc w:val="left"/>
            </w:pPr>
            <w:r>
              <w:t>Assessment</w:t>
            </w:r>
          </w:p>
        </w:tc>
      </w:tr>
      <w:tr w:rsidR="0008546E" w:rsidTr="00ED1153">
        <w:trPr>
          <w:divId w:val="971440575"/>
          <w:trHeight w:val="46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08546E" w:rsidRDefault="0008546E">
            <w:pPr>
              <w:pStyle w:val="celltext"/>
            </w:pPr>
            <w:r>
              <w:t xml:space="preserve">It is an ideal format if you are exporting a large amount of raw data that you intend to process at a later stage with applications such as Excel, Access or another Database Management System. </w:t>
            </w:r>
          </w:p>
        </w:tc>
      </w:tr>
      <w:tr w:rsidR="0008546E" w:rsidTr="00ED1153">
        <w:trPr>
          <w:divId w:val="971440575"/>
          <w:trHeight w:val="46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08546E" w:rsidRDefault="0008546E">
            <w:pPr>
              <w:pStyle w:val="celltext"/>
            </w:pPr>
            <w:r>
              <w:t xml:space="preserve">It is inappropriate if you are exporting the data for presentation purposes or if you want to export to data that will be directly usable without further processing. </w:t>
            </w:r>
          </w:p>
        </w:tc>
      </w:tr>
    </w:tbl>
    <w:p w:rsidR="0008546E" w:rsidRDefault="0008546E">
      <w:pPr>
        <w:spacing w:before="0" w:after="0"/>
        <w:divId w:val="813987668"/>
        <w:rPr>
          <w:color w:val="auto"/>
        </w:rPr>
      </w:pPr>
      <w:r>
        <w:rPr>
          <w:color w:val="auto"/>
        </w:rPr>
        <w:t> </w:t>
      </w:r>
    </w:p>
    <w:p w:rsidR="0008546E" w:rsidRDefault="00A24BB0">
      <w:pPr>
        <w:pStyle w:val="note"/>
        <w:divId w:val="813987668"/>
      </w:pPr>
      <w:r>
        <w:rPr>
          <w:noProof/>
          <w:lang w:val="en-US" w:eastAsia="en-US"/>
        </w:rPr>
        <w:drawing>
          <wp:inline distT="0" distB="0" distL="0" distR="0" wp14:anchorId="1E620155" wp14:editId="30D9ED0E">
            <wp:extent cx="146050" cy="127000"/>
            <wp:effectExtent l="0" t="0" r="0" b="0"/>
            <wp:docPr id="940" name="Picture 940"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08546E">
        <w:t>  </w:t>
      </w:r>
      <w:r w:rsidR="0008546E">
        <w:rPr>
          <w:b/>
          <w:bCs/>
          <w:i/>
          <w:iCs/>
        </w:rPr>
        <w:t>Note</w:t>
      </w:r>
      <w:r w:rsidR="0008546E">
        <w:t>: Exports to text files are encoded in UTF-16, which means that double-byte characters are supported (special characters, Russian characters, Chinese etc.)</w:t>
      </w:r>
    </w:p>
    <w:p w:rsidR="0008546E" w:rsidRDefault="0008546E">
      <w:pPr>
        <w:pStyle w:val="Heading4"/>
        <w:divId w:val="813987668"/>
      </w:pPr>
      <w:bookmarkStart w:id="467" w:name="export_expformats_htm_adobe"/>
      <w:bookmarkEnd w:id="467"/>
      <w:r>
        <w:lastRenderedPageBreak/>
        <w:t>Adobe Acrobat PDF (*.pdf)</w:t>
      </w:r>
    </w:p>
    <w:tbl>
      <w:tblPr>
        <w:tblW w:w="9072"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9072"/>
      </w:tblGrid>
      <w:tr w:rsidR="0008546E" w:rsidTr="00ED1153">
        <w:trPr>
          <w:divId w:val="80684780"/>
          <w:trHeight w:val="285"/>
        </w:trPr>
        <w:tc>
          <w:tcPr>
            <w:tcW w:w="0" w:type="auto"/>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08546E" w:rsidRDefault="0008546E">
            <w:pPr>
              <w:pStyle w:val="columnheader"/>
              <w:jc w:val="left"/>
            </w:pPr>
            <w:r>
              <w:t>Advantages</w:t>
            </w:r>
          </w:p>
        </w:tc>
      </w:tr>
      <w:tr w:rsidR="0008546E" w:rsidTr="00ED1153">
        <w:trPr>
          <w:divId w:val="80684780"/>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08546E" w:rsidRDefault="0008546E">
            <w:pPr>
              <w:pStyle w:val="celltext"/>
            </w:pPr>
            <w:r>
              <w:t>Supports graphics</w:t>
            </w:r>
          </w:p>
        </w:tc>
      </w:tr>
      <w:tr w:rsidR="0008546E" w:rsidTr="00ED1153">
        <w:trPr>
          <w:divId w:val="80684780"/>
          <w:trHeight w:val="285"/>
        </w:trPr>
        <w:tc>
          <w:tcPr>
            <w:tcW w:w="0" w:type="auto"/>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08546E" w:rsidRDefault="0008546E">
            <w:pPr>
              <w:pStyle w:val="columnheader"/>
              <w:jc w:val="left"/>
            </w:pPr>
            <w:r>
              <w:t>Disadvantages</w:t>
            </w:r>
          </w:p>
        </w:tc>
      </w:tr>
      <w:tr w:rsidR="0008546E" w:rsidTr="00ED1153">
        <w:trPr>
          <w:divId w:val="80684780"/>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08546E" w:rsidRDefault="0008546E">
            <w:pPr>
              <w:pStyle w:val="celltext"/>
            </w:pPr>
            <w:r>
              <w:t>Supports a small amount of data</w:t>
            </w:r>
          </w:p>
        </w:tc>
      </w:tr>
      <w:tr w:rsidR="0008546E" w:rsidTr="00ED1153">
        <w:trPr>
          <w:divId w:val="80684780"/>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08546E" w:rsidRDefault="0008546E">
            <w:pPr>
              <w:pStyle w:val="celltext"/>
            </w:pPr>
            <w:r>
              <w:t xml:space="preserve">Data cannot be further processed. </w:t>
            </w:r>
          </w:p>
        </w:tc>
      </w:tr>
      <w:tr w:rsidR="0008546E" w:rsidTr="00ED1153">
        <w:trPr>
          <w:divId w:val="80684780"/>
          <w:trHeight w:val="285"/>
        </w:trPr>
        <w:tc>
          <w:tcPr>
            <w:tcW w:w="0" w:type="auto"/>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08546E" w:rsidRDefault="0008546E">
            <w:pPr>
              <w:pStyle w:val="columnheader"/>
              <w:jc w:val="left"/>
            </w:pPr>
            <w:r>
              <w:t>Assessment</w:t>
            </w:r>
          </w:p>
        </w:tc>
      </w:tr>
      <w:tr w:rsidR="0008546E" w:rsidTr="00ED1153">
        <w:trPr>
          <w:divId w:val="80684780"/>
          <w:trHeight w:val="46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08546E" w:rsidRDefault="0008546E">
            <w:pPr>
              <w:pStyle w:val="celltext"/>
            </w:pPr>
            <w:r>
              <w:t xml:space="preserve">This is an ideal format if you are exporting a small amount of data and are including graphics for presentation purposes. </w:t>
            </w:r>
          </w:p>
        </w:tc>
      </w:tr>
      <w:tr w:rsidR="0008546E" w:rsidTr="00ED1153">
        <w:trPr>
          <w:divId w:val="80684780"/>
          <w:trHeight w:val="7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08546E" w:rsidRDefault="0008546E">
            <w:pPr>
              <w:pStyle w:val="celltext"/>
              <w:spacing w:line="75" w:lineRule="atLeast"/>
            </w:pPr>
            <w:r>
              <w:t>It is inappropriate if you want to process the data further or to integrate the data into a larger database.  </w:t>
            </w:r>
          </w:p>
        </w:tc>
      </w:tr>
    </w:tbl>
    <w:bookmarkStart w:id="468" w:name="export_downloadilimitations_htm"/>
    <w:bookmarkEnd w:id="468"/>
    <w:p w:rsidR="0008546E" w:rsidRDefault="0008546E">
      <w:pPr>
        <w:pStyle w:val="Heading2"/>
        <w:divId w:val="474955197"/>
      </w:pPr>
      <w:r>
        <w:fldChar w:fldCharType="begin"/>
      </w:r>
      <w:r>
        <w:instrText xml:space="preserve"> XE "Downloading limitations" \* MERGEFORMAT </w:instrText>
      </w:r>
      <w:r>
        <w:fldChar w:fldCharType="end"/>
      </w:r>
      <w:bookmarkStart w:id="469" w:name="_Toc417578563"/>
      <w:r>
        <w:t>Downloading limitations</w:t>
      </w:r>
      <w:bookmarkEnd w:id="469"/>
      <w:r>
        <w:t xml:space="preserve"> </w:t>
      </w:r>
    </w:p>
    <w:p w:rsidR="0008546E" w:rsidRDefault="0008546E">
      <w:pPr>
        <w:divId w:val="60761617"/>
      </w:pPr>
      <w:r>
        <w:t xml:space="preserve">The following limitations affect any function available on Amadeus where data can be extracted: </w:t>
      </w:r>
    </w:p>
    <w:p w:rsidR="0008546E" w:rsidRDefault="0008546E" w:rsidP="00503423">
      <w:pPr>
        <w:numPr>
          <w:ilvl w:val="0"/>
          <w:numId w:val="479"/>
        </w:numPr>
        <w:tabs>
          <w:tab w:val="left" w:pos="720"/>
        </w:tabs>
        <w:divId w:val="60761617"/>
      </w:pPr>
      <w:r>
        <w:t>Export/send to function</w:t>
      </w:r>
    </w:p>
    <w:p w:rsidR="0008546E" w:rsidRDefault="0008546E" w:rsidP="00503423">
      <w:pPr>
        <w:numPr>
          <w:ilvl w:val="0"/>
          <w:numId w:val="479"/>
        </w:numPr>
        <w:tabs>
          <w:tab w:val="left" w:pos="720"/>
        </w:tabs>
        <w:divId w:val="60761617"/>
      </w:pPr>
      <w:r>
        <w:t>Alerts (when a list format is included in the email alert)</w:t>
      </w:r>
    </w:p>
    <w:p w:rsidR="0008546E" w:rsidRDefault="0008546E" w:rsidP="00503423">
      <w:pPr>
        <w:numPr>
          <w:ilvl w:val="0"/>
          <w:numId w:val="479"/>
        </w:numPr>
        <w:tabs>
          <w:tab w:val="left" w:pos="720"/>
        </w:tabs>
        <w:divId w:val="60761617"/>
      </w:pPr>
      <w:r>
        <w:t>Web add-in</w:t>
      </w:r>
    </w:p>
    <w:p w:rsidR="0008546E" w:rsidRDefault="0008546E" w:rsidP="00503423">
      <w:pPr>
        <w:numPr>
          <w:ilvl w:val="0"/>
          <w:numId w:val="479"/>
        </w:numPr>
        <w:tabs>
          <w:tab w:val="left" w:pos="720"/>
        </w:tabs>
        <w:divId w:val="60761617"/>
      </w:pPr>
      <w:r>
        <w:t>Webservices</w:t>
      </w:r>
    </w:p>
    <w:p w:rsidR="0008546E" w:rsidRDefault="0008546E">
      <w:pPr>
        <w:divId w:val="60761617"/>
      </w:pPr>
      <w:r>
        <w:t>Printing is not considered to be an extraction and is not affected.</w:t>
      </w:r>
    </w:p>
    <w:p w:rsidR="0008546E" w:rsidRDefault="0008546E">
      <w:pPr>
        <w:pStyle w:val="Heading3"/>
        <w:divId w:val="60761617"/>
      </w:pPr>
      <w:bookmarkStart w:id="470" w:name="_Toc417578564"/>
      <w:r>
        <w:t>Germany</w:t>
      </w:r>
      <w:bookmarkEnd w:id="470"/>
    </w:p>
    <w:p w:rsidR="0008546E" w:rsidRDefault="0008546E">
      <w:pPr>
        <w:divId w:val="60761617"/>
      </w:pPr>
      <w:r>
        <w:t>The following limitations exist for German companies not included in the Very Large and Large categories:</w:t>
      </w:r>
    </w:p>
    <w:p w:rsidR="0008546E" w:rsidRDefault="0008546E" w:rsidP="00503423">
      <w:pPr>
        <w:numPr>
          <w:ilvl w:val="0"/>
          <w:numId w:val="480"/>
        </w:numPr>
        <w:tabs>
          <w:tab w:val="left" w:pos="720"/>
        </w:tabs>
        <w:divId w:val="60761617"/>
      </w:pPr>
      <w:r>
        <w:t>per update and per concurrent user,</w:t>
      </w:r>
    </w:p>
    <w:p w:rsidR="0008546E" w:rsidRDefault="0008546E" w:rsidP="00503423">
      <w:pPr>
        <w:numPr>
          <w:ilvl w:val="0"/>
          <w:numId w:val="480"/>
        </w:numPr>
        <w:tabs>
          <w:tab w:val="left" w:pos="720"/>
        </w:tabs>
        <w:divId w:val="60761617"/>
      </w:pPr>
      <w:r>
        <w:t xml:space="preserve">maximum 1,500 street name + number can be downloaded </w:t>
      </w:r>
    </w:p>
    <w:p w:rsidR="0008546E" w:rsidRDefault="0008546E">
      <w:pPr>
        <w:pStyle w:val="Heading3"/>
        <w:divId w:val="60761617"/>
      </w:pPr>
      <w:bookmarkStart w:id="471" w:name="_Toc417578565"/>
      <w:r>
        <w:t>Sweden/Denmark</w:t>
      </w:r>
      <w:bookmarkEnd w:id="471"/>
    </w:p>
    <w:p w:rsidR="0008546E" w:rsidRDefault="0008546E">
      <w:pPr>
        <w:divId w:val="60761617"/>
      </w:pPr>
      <w:r>
        <w:t>The following limitations exist for Swedish/Danish companies not included in the Very Large and Large categories:</w:t>
      </w:r>
    </w:p>
    <w:p w:rsidR="0008546E" w:rsidRDefault="0008546E" w:rsidP="00503423">
      <w:pPr>
        <w:numPr>
          <w:ilvl w:val="0"/>
          <w:numId w:val="481"/>
        </w:numPr>
        <w:tabs>
          <w:tab w:val="left" w:pos="720"/>
        </w:tabs>
        <w:divId w:val="60761617"/>
      </w:pPr>
      <w:r>
        <w:t>per update and per concurrent user,</w:t>
      </w:r>
    </w:p>
    <w:p w:rsidR="0008546E" w:rsidRDefault="0008546E" w:rsidP="00503423">
      <w:pPr>
        <w:numPr>
          <w:ilvl w:val="0"/>
          <w:numId w:val="481"/>
        </w:numPr>
        <w:tabs>
          <w:tab w:val="left" w:pos="720"/>
        </w:tabs>
        <w:divId w:val="60761617"/>
      </w:pPr>
      <w:r>
        <w:t>maximum 10,000 of any of the following data can be downloaded:</w:t>
      </w:r>
    </w:p>
    <w:p w:rsidR="0008546E" w:rsidRDefault="0008546E" w:rsidP="00503423">
      <w:pPr>
        <w:numPr>
          <w:ilvl w:val="1"/>
          <w:numId w:val="481"/>
        </w:numPr>
        <w:tabs>
          <w:tab w:val="left" w:pos="1440"/>
        </w:tabs>
        <w:divId w:val="60761617"/>
      </w:pPr>
      <w:r>
        <w:t>SNI-SE code as provided by UC (Sweden only)</w:t>
      </w:r>
    </w:p>
    <w:p w:rsidR="0008546E" w:rsidRDefault="0008546E" w:rsidP="00503423">
      <w:pPr>
        <w:numPr>
          <w:ilvl w:val="1"/>
          <w:numId w:val="481"/>
        </w:numPr>
        <w:tabs>
          <w:tab w:val="left" w:pos="1440"/>
        </w:tabs>
        <w:divId w:val="60761617"/>
      </w:pPr>
      <w:r>
        <w:t>Street name + number (Sweden only)</w:t>
      </w:r>
    </w:p>
    <w:p w:rsidR="0008546E" w:rsidRDefault="0008546E" w:rsidP="00503423">
      <w:pPr>
        <w:numPr>
          <w:ilvl w:val="1"/>
          <w:numId w:val="481"/>
        </w:numPr>
        <w:tabs>
          <w:tab w:val="left" w:pos="1440"/>
        </w:tabs>
        <w:divId w:val="60761617"/>
      </w:pPr>
      <w:r>
        <w:t>Phone number (Sweden only)</w:t>
      </w:r>
    </w:p>
    <w:p w:rsidR="0008546E" w:rsidRDefault="0008546E" w:rsidP="00503423">
      <w:pPr>
        <w:numPr>
          <w:ilvl w:val="1"/>
          <w:numId w:val="481"/>
        </w:numPr>
        <w:tabs>
          <w:tab w:val="left" w:pos="1440"/>
        </w:tabs>
        <w:divId w:val="60761617"/>
      </w:pPr>
      <w:r>
        <w:t>Partial or full P/L Accounts or Balance Sheets relating to the last available year (Sweden + Denmark)</w:t>
      </w:r>
    </w:p>
    <w:p w:rsidR="0008546E" w:rsidRDefault="0008546E">
      <w:pPr>
        <w:pStyle w:val="Heading3"/>
        <w:divId w:val="60761617"/>
      </w:pPr>
      <w:bookmarkStart w:id="472" w:name="_Toc417578566"/>
      <w:r>
        <w:t>Spain and Portugal</w:t>
      </w:r>
      <w:bookmarkEnd w:id="472"/>
    </w:p>
    <w:p w:rsidR="0008546E" w:rsidRDefault="0008546E">
      <w:pPr>
        <w:divId w:val="60761617"/>
      </w:pPr>
      <w:r>
        <w:t>The following limitation for Spanish/Portuguese companies not included in the Very Large and Large categories apply:</w:t>
      </w:r>
    </w:p>
    <w:p w:rsidR="0008546E" w:rsidRDefault="0008546E" w:rsidP="00503423">
      <w:pPr>
        <w:numPr>
          <w:ilvl w:val="0"/>
          <w:numId w:val="482"/>
        </w:numPr>
        <w:tabs>
          <w:tab w:val="left" w:pos="720"/>
        </w:tabs>
        <w:divId w:val="60761617"/>
      </w:pPr>
      <w:r>
        <w:t>per update and per concurrent user,</w:t>
      </w:r>
    </w:p>
    <w:p w:rsidR="0008546E" w:rsidRDefault="0008546E" w:rsidP="00503423">
      <w:pPr>
        <w:numPr>
          <w:ilvl w:val="0"/>
          <w:numId w:val="482"/>
        </w:numPr>
        <w:tabs>
          <w:tab w:val="left" w:pos="720"/>
        </w:tabs>
        <w:divId w:val="60761617"/>
      </w:pPr>
      <w:r>
        <w:t>maximum 10,000 of any of the following data can be downloaded :</w:t>
      </w:r>
    </w:p>
    <w:p w:rsidR="0008546E" w:rsidRDefault="0008546E" w:rsidP="00503423">
      <w:pPr>
        <w:numPr>
          <w:ilvl w:val="1"/>
          <w:numId w:val="482"/>
        </w:numPr>
        <w:tabs>
          <w:tab w:val="left" w:pos="1440"/>
        </w:tabs>
        <w:divId w:val="60761617"/>
      </w:pPr>
      <w:r>
        <w:t xml:space="preserve">Partial or full balance sheet or profit &amp; loss accounts relating to the last available year of accounts </w:t>
      </w:r>
    </w:p>
    <w:p w:rsidR="0008546E" w:rsidRDefault="0008546E">
      <w:pPr>
        <w:pStyle w:val="Heading3"/>
        <w:divId w:val="60761617"/>
      </w:pPr>
      <w:bookmarkStart w:id="473" w:name="_Toc417578567"/>
      <w:r>
        <w:lastRenderedPageBreak/>
        <w:t>France</w:t>
      </w:r>
      <w:bookmarkEnd w:id="473"/>
    </w:p>
    <w:p w:rsidR="0008546E" w:rsidRDefault="0008546E">
      <w:pPr>
        <w:divId w:val="60761617"/>
      </w:pPr>
      <w:r>
        <w:t>Downloading  any data item related to companies coming from Astrée (Limited financials or no financials available) is not included in the standard subscription to Amadeus, whatever its size category.</w:t>
      </w:r>
    </w:p>
    <w:p w:rsidR="0008546E" w:rsidRDefault="00A24BB0">
      <w:pPr>
        <w:pStyle w:val="notes"/>
        <w:divId w:val="411775477"/>
      </w:pPr>
      <w:r>
        <w:rPr>
          <w:noProof/>
          <w:lang w:val="en-US" w:eastAsia="en-US"/>
        </w:rPr>
        <w:drawing>
          <wp:inline distT="0" distB="0" distL="0" distR="0" wp14:anchorId="3367EE08" wp14:editId="3523685F">
            <wp:extent cx="146050" cy="127000"/>
            <wp:effectExtent l="0" t="0" r="0" b="0"/>
            <wp:docPr id="941" name="Picture 941"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08546E">
        <w:t>  </w:t>
      </w:r>
      <w:r w:rsidR="0008546E">
        <w:rPr>
          <w:b/>
          <w:bCs/>
          <w:i/>
          <w:iCs/>
        </w:rPr>
        <w:t>Notes</w:t>
      </w:r>
      <w:r w:rsidR="0008546E">
        <w:rPr>
          <w:b/>
          <w:bCs/>
        </w:rPr>
        <w:t>:</w:t>
      </w:r>
    </w:p>
    <w:p w:rsidR="0008546E" w:rsidRDefault="0008546E" w:rsidP="00503423">
      <w:pPr>
        <w:pStyle w:val="notes"/>
        <w:numPr>
          <w:ilvl w:val="0"/>
          <w:numId w:val="483"/>
        </w:numPr>
        <w:tabs>
          <w:tab w:val="left" w:pos="720"/>
        </w:tabs>
        <w:divId w:val="411775477"/>
      </w:pPr>
      <w:r>
        <w:t>The limitation applies on any extraction from the list, add-in or webservice modules</w:t>
      </w:r>
    </w:p>
    <w:p w:rsidR="0008546E" w:rsidRDefault="0008546E" w:rsidP="00503423">
      <w:pPr>
        <w:pStyle w:val="notes"/>
        <w:numPr>
          <w:ilvl w:val="0"/>
          <w:numId w:val="483"/>
        </w:numPr>
        <w:tabs>
          <w:tab w:val="left" w:pos="720"/>
        </w:tabs>
        <w:divId w:val="411775477"/>
      </w:pPr>
      <w:r>
        <w:t xml:space="preserve">On the web version of Amadeus, you may download the restricted data by using/buying additional BvD credits. When restricted data is included in a data extract, it will cost 1 additional BvD credit per company, whatever the type of subscription (paying or pay-per-view). </w:t>
      </w:r>
      <w:r>
        <w:br/>
        <w:t>Once extracted, any future extracts of the same data will not consume credits for a period of one year. For German companies: 1BvD credits is counted per set of 3 German addresses, 1 Swedish company, 1 Danish company, 1 Spanish company, 1 Portuguese company or set of 20 Astrée companies.</w:t>
      </w:r>
    </w:p>
    <w:p w:rsidR="0008546E" w:rsidRDefault="0008546E" w:rsidP="00503423">
      <w:pPr>
        <w:pStyle w:val="notes"/>
        <w:numPr>
          <w:ilvl w:val="0"/>
          <w:numId w:val="483"/>
        </w:numPr>
        <w:tabs>
          <w:tab w:val="left" w:pos="720"/>
        </w:tabs>
        <w:divId w:val="411775477"/>
      </w:pPr>
      <w:r>
        <w:t xml:space="preserve">On the disk version, you can download the restricted data by using a specific protected password. The password is provided only when a specific access is invoiced and effectively paid. Please contact your </w:t>
      </w:r>
      <w:hyperlink r:id="rId334" w:tgtFrame="_blank" w:history="1">
        <w:r>
          <w:rPr>
            <w:rStyle w:val="Hyperlink"/>
            <w:color w:val="0000FF"/>
          </w:rPr>
          <w:t>account manager</w:t>
        </w:r>
      </w:hyperlink>
      <w:r>
        <w:t xml:space="preserve"> for more information. </w:t>
      </w:r>
    </w:p>
    <w:p w:rsidR="0008546E" w:rsidRDefault="0008546E">
      <w:pPr>
        <w:spacing w:before="0" w:after="0"/>
        <w:divId w:val="474955197"/>
        <w:rPr>
          <w:rFonts w:ascii="Times New Roman" w:hAnsi="Times New Roman"/>
          <w:color w:val="auto"/>
          <w:sz w:val="24"/>
          <w:szCs w:val="24"/>
        </w:rPr>
      </w:pPr>
      <w:r>
        <w:rPr>
          <w:rFonts w:ascii="Times New Roman" w:hAnsi="Times New Roman"/>
          <w:color w:val="auto"/>
          <w:sz w:val="24"/>
          <w:szCs w:val="24"/>
        </w:rPr>
        <w:t> </w:t>
      </w:r>
    </w:p>
    <w:bookmarkStart w:id="474" w:name="export_exportlist_htm"/>
    <w:bookmarkEnd w:id="474"/>
    <w:p w:rsidR="007F567E" w:rsidRDefault="007F567E">
      <w:pPr>
        <w:pStyle w:val="Heading2"/>
        <w:divId w:val="1135833877"/>
      </w:pPr>
      <w:r>
        <w:fldChar w:fldCharType="begin"/>
      </w:r>
      <w:r>
        <w:instrText xml:space="preserve"> XE "Exporting from the list of results" \* MERGEFORMAT </w:instrText>
      </w:r>
      <w:r>
        <w:fldChar w:fldCharType="end"/>
      </w:r>
      <w:bookmarkStart w:id="475" w:name="_Toc417578568"/>
      <w:r>
        <w:t>Exporting from the list of results</w:t>
      </w:r>
      <w:bookmarkEnd w:id="475"/>
    </w:p>
    <w:p w:rsidR="007F567E" w:rsidRDefault="007F567E" w:rsidP="00503423">
      <w:pPr>
        <w:pStyle w:val="acces"/>
        <w:divId w:val="47339054"/>
      </w:pPr>
      <w:r>
        <w:rPr>
          <w:b/>
          <w:bCs/>
        </w:rPr>
        <w:t>Accessing</w:t>
      </w:r>
      <w:r>
        <w:t>: Click the  </w:t>
      </w:r>
      <w:r w:rsidR="00A24BB0">
        <w:rPr>
          <w:noProof/>
          <w:lang w:val="en-US" w:eastAsia="en-US"/>
        </w:rPr>
        <w:drawing>
          <wp:inline distT="0" distB="0" distL="0" distR="0" wp14:anchorId="2A67D895" wp14:editId="6CEC9E53">
            <wp:extent cx="533400" cy="165100"/>
            <wp:effectExtent l="0" t="0" r="0" b="0"/>
            <wp:docPr id="942" name="Picture 942" descr="Btn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BtnExport"/>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33400" cy="165100"/>
                    </a:xfrm>
                    <a:prstGeom prst="rect">
                      <a:avLst/>
                    </a:prstGeom>
                    <a:noFill/>
                    <a:ln>
                      <a:noFill/>
                    </a:ln>
                  </pic:spPr>
                </pic:pic>
              </a:graphicData>
            </a:graphic>
          </wp:inline>
        </w:drawing>
      </w:r>
      <w:r>
        <w:t xml:space="preserve"> icon when it is available in the list toolbar.</w:t>
      </w:r>
    </w:p>
    <w:p w:rsidR="007F567E" w:rsidRDefault="007F567E">
      <w:pPr>
        <w:pStyle w:val="Heading3"/>
        <w:divId w:val="413019395"/>
      </w:pPr>
      <w:bookmarkStart w:id="476" w:name="_Toc417578569"/>
      <w:r>
        <w:t>Overview</w:t>
      </w:r>
      <w:bookmarkEnd w:id="476"/>
    </w:p>
    <w:p w:rsidR="007F567E" w:rsidRDefault="007F567E">
      <w:pPr>
        <w:divId w:val="413019395"/>
      </w:pPr>
      <w:r>
        <w:t xml:space="preserve">The export function from the </w:t>
      </w:r>
      <w:r>
        <w:rPr>
          <w:i/>
          <w:iCs/>
        </w:rPr>
        <w:t>List of results</w:t>
      </w:r>
      <w:r>
        <w:t xml:space="preserve"> page allows you to either:</w:t>
      </w:r>
    </w:p>
    <w:p w:rsidR="007F567E" w:rsidRDefault="007F567E" w:rsidP="00503423">
      <w:pPr>
        <w:numPr>
          <w:ilvl w:val="0"/>
          <w:numId w:val="484"/>
        </w:numPr>
        <w:tabs>
          <w:tab w:val="left" w:pos="720"/>
        </w:tabs>
        <w:divId w:val="413019395"/>
      </w:pPr>
      <w:r>
        <w:t xml:space="preserve">Export the information as displayed in the list companies </w:t>
      </w:r>
    </w:p>
    <w:p w:rsidR="007F567E" w:rsidRDefault="007F567E" w:rsidP="00503423">
      <w:pPr>
        <w:numPr>
          <w:ilvl w:val="0"/>
          <w:numId w:val="484"/>
        </w:numPr>
        <w:tabs>
          <w:tab w:val="left" w:pos="720"/>
        </w:tabs>
        <w:divId w:val="413019395"/>
      </w:pPr>
      <w:r>
        <w:t>Export the sections of information from the report of companies in the list.</w:t>
      </w:r>
    </w:p>
    <w:p w:rsidR="007F567E" w:rsidRDefault="007F567E">
      <w:pPr>
        <w:divId w:val="413019395"/>
      </w:pPr>
      <w:r>
        <w:t xml:space="preserve">Prior to accessing this dialog, you can mark companies by selecting their check boxes in order to specify which companies you want to include or exclude in the export. You can then choose to export the information of all companies, all marked/unmarked companies or a range of companies to a range of </w:t>
      </w:r>
      <w:hyperlink w:anchor="export_expformats_htm" w:history="1">
        <w:r>
          <w:rPr>
            <w:rStyle w:val="Hyperlink"/>
            <w:color w:val="0000FF"/>
          </w:rPr>
          <w:t>file formats</w:t>
        </w:r>
      </w:hyperlink>
      <w:r>
        <w:t>.</w:t>
      </w:r>
    </w:p>
    <w:p w:rsidR="007F567E" w:rsidRPr="00A24BB0" w:rsidRDefault="007F567E">
      <w:pPr>
        <w:divId w:val="413019395"/>
      </w:pPr>
      <w:r w:rsidRPr="00A24BB0">
        <w:rPr>
          <w:rStyle w:val="Drop-downhotspot"/>
          <w:b/>
          <w:bCs/>
          <w:color w:val="003366"/>
        </w:rPr>
        <w:t>Export dialog</w:t>
      </w:r>
    </w:p>
    <w:p w:rsidR="007F567E" w:rsidRDefault="00A24BB0" w:rsidP="00503423">
      <w:pPr>
        <w:divId w:val="886993026"/>
      </w:pPr>
      <w:r>
        <w:rPr>
          <w:noProof/>
          <w:lang w:val="en-US" w:eastAsia="en-US"/>
        </w:rPr>
        <w:lastRenderedPageBreak/>
        <w:drawing>
          <wp:inline distT="0" distB="0" distL="0" distR="0" wp14:anchorId="4C82B9F5" wp14:editId="4E24C3BF">
            <wp:extent cx="5143500" cy="4946650"/>
            <wp:effectExtent l="0" t="0" r="0" b="0"/>
            <wp:docPr id="943" name="Picture 943" descr="Export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ExportList"/>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143500" cy="4946650"/>
                    </a:xfrm>
                    <a:prstGeom prst="rect">
                      <a:avLst/>
                    </a:prstGeom>
                    <a:noFill/>
                    <a:ln>
                      <a:noFill/>
                    </a:ln>
                  </pic:spPr>
                </pic:pic>
              </a:graphicData>
            </a:graphic>
          </wp:inline>
        </w:drawing>
      </w:r>
    </w:p>
    <w:p w:rsidR="007F567E" w:rsidRDefault="007F567E">
      <w:pPr>
        <w:pStyle w:val="Heading3"/>
        <w:divId w:val="413019395"/>
      </w:pPr>
      <w:bookmarkStart w:id="477" w:name="_Toc417578570"/>
      <w:r>
        <w:t>Procedure</w:t>
      </w:r>
      <w:bookmarkEnd w:id="477"/>
    </w:p>
    <w:p w:rsidR="007F567E" w:rsidRDefault="007F567E" w:rsidP="00503423">
      <w:pPr>
        <w:numPr>
          <w:ilvl w:val="0"/>
          <w:numId w:val="485"/>
        </w:numPr>
        <w:tabs>
          <w:tab w:val="left" w:pos="720"/>
        </w:tabs>
        <w:divId w:val="413019395"/>
      </w:pPr>
      <w:r>
        <w:t xml:space="preserve">Select the information you want to export: </w:t>
      </w:r>
    </w:p>
    <w:p w:rsidR="007F567E" w:rsidRDefault="007F567E" w:rsidP="00503423">
      <w:pPr>
        <w:numPr>
          <w:ilvl w:val="1"/>
          <w:numId w:val="485"/>
        </w:numPr>
        <w:tabs>
          <w:tab w:val="clear" w:pos="1440"/>
          <w:tab w:val="left" w:pos="1140"/>
        </w:tabs>
        <w:ind w:left="1140"/>
        <w:divId w:val="1209074716"/>
      </w:pPr>
      <w:r>
        <w:rPr>
          <w:rStyle w:val="uicontrol"/>
        </w:rPr>
        <w:t xml:space="preserve">List of companies </w:t>
      </w:r>
      <w:r>
        <w:t xml:space="preserve">(default option): </w:t>
      </w:r>
      <w:r>
        <w:br/>
        <w:t xml:space="preserve">Keep this option selected if you want to export the information of companies as displayed in your list (i.e. the items of each company selected in your current list layout). </w:t>
      </w:r>
    </w:p>
    <w:p w:rsidR="007F567E" w:rsidRDefault="007F567E" w:rsidP="00503423">
      <w:pPr>
        <w:numPr>
          <w:ilvl w:val="2"/>
          <w:numId w:val="485"/>
        </w:numPr>
        <w:tabs>
          <w:tab w:val="clear" w:pos="2160"/>
          <w:tab w:val="left" w:pos="1560"/>
        </w:tabs>
        <w:spacing w:before="0" w:after="0"/>
        <w:ind w:left="1560"/>
        <w:divId w:val="514223965"/>
      </w:pPr>
      <w:r>
        <w:t xml:space="preserve">Select the </w:t>
      </w:r>
      <w:r>
        <w:rPr>
          <w:rStyle w:val="uicontrol"/>
        </w:rPr>
        <w:t>Include the search summary</w:t>
      </w:r>
      <w:r>
        <w:t xml:space="preserve"> check box to include in the export file the search steps that were specified to produce the list of companies. </w:t>
      </w:r>
    </w:p>
    <w:p w:rsidR="007F567E" w:rsidRDefault="007F567E" w:rsidP="00503423">
      <w:pPr>
        <w:numPr>
          <w:ilvl w:val="2"/>
          <w:numId w:val="485"/>
        </w:numPr>
        <w:tabs>
          <w:tab w:val="clear" w:pos="2160"/>
          <w:tab w:val="left" w:pos="1560"/>
        </w:tabs>
        <w:spacing w:before="0" w:after="0"/>
        <w:ind w:left="1560"/>
        <w:divId w:val="514223965"/>
      </w:pPr>
      <w:r>
        <w:t xml:space="preserve">Select the </w:t>
      </w:r>
      <w:r>
        <w:rPr>
          <w:b/>
          <w:bCs/>
        </w:rPr>
        <w:t>Include the current definition of the GUO</w:t>
      </w:r>
      <w:r>
        <w:t xml:space="preserve"> check box to include that setting in the export.</w:t>
      </w:r>
    </w:p>
    <w:p w:rsidR="007F567E" w:rsidRDefault="007F567E" w:rsidP="00503423">
      <w:pPr>
        <w:numPr>
          <w:ilvl w:val="2"/>
          <w:numId w:val="485"/>
        </w:numPr>
        <w:tabs>
          <w:tab w:val="clear" w:pos="2160"/>
          <w:tab w:val="left" w:pos="1560"/>
        </w:tabs>
        <w:spacing w:before="0" w:after="0"/>
        <w:ind w:left="1560"/>
        <w:divId w:val="514223965"/>
      </w:pPr>
      <w:r>
        <w:t xml:space="preserve">Choose how you want to process </w:t>
      </w:r>
      <w:r>
        <w:rPr>
          <w:b/>
          <w:bCs/>
        </w:rPr>
        <w:t>multi-value fields</w:t>
      </w:r>
      <w:r>
        <w:t xml:space="preserve"> in the exported file. You can choose to export the value of each multi-value field to a distinct cell (default option), or to include them all in one cell (and hence keeping one line per company). In the distinct cell option you can also choose to repeat single data items.</w:t>
      </w:r>
    </w:p>
    <w:p w:rsidR="007F567E" w:rsidRDefault="00A24BB0" w:rsidP="00503423">
      <w:pPr>
        <w:pStyle w:val="note"/>
        <w:tabs>
          <w:tab w:val="left" w:pos="1140"/>
        </w:tabs>
        <w:ind w:left="1140"/>
        <w:divId w:val="514223965"/>
      </w:pPr>
      <w:r>
        <w:rPr>
          <w:noProof/>
          <w:lang w:val="en-US" w:eastAsia="en-US"/>
        </w:rPr>
        <w:drawing>
          <wp:inline distT="0" distB="0" distL="0" distR="0" wp14:anchorId="737644C2" wp14:editId="1B38C688">
            <wp:extent cx="146050" cy="127000"/>
            <wp:effectExtent l="0" t="0" r="0" b="0"/>
            <wp:docPr id="944" name="Picture 944"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7F567E">
        <w:t>  </w:t>
      </w:r>
      <w:r w:rsidR="007F567E">
        <w:rPr>
          <w:b/>
          <w:bCs/>
          <w:i/>
          <w:iCs/>
        </w:rPr>
        <w:t>Note</w:t>
      </w:r>
      <w:r w:rsidR="007F567E">
        <w:t xml:space="preserve">: Keeping one line per company is only available for exports to Excel. Repeating single data items is only available for exports to Excel and text files. </w:t>
      </w:r>
    </w:p>
    <w:p w:rsidR="007F567E" w:rsidRDefault="007F567E" w:rsidP="00503423">
      <w:pPr>
        <w:numPr>
          <w:ilvl w:val="1"/>
          <w:numId w:val="485"/>
        </w:numPr>
        <w:tabs>
          <w:tab w:val="clear" w:pos="1440"/>
          <w:tab w:val="left" w:pos="1140"/>
        </w:tabs>
        <w:ind w:left="1140"/>
        <w:divId w:val="1209074716"/>
      </w:pPr>
      <w:r>
        <w:rPr>
          <w:b/>
          <w:bCs/>
        </w:rPr>
        <w:t>The companies' report</w:t>
      </w:r>
      <w:r>
        <w:t>:</w:t>
      </w:r>
      <w:r>
        <w:br/>
        <w:t xml:space="preserve">Select this option to export sections of information contained in the report of the selected companies for the export. If you select this option, you can only select a maximum of 100 companies for the export and cannot export the Corporate Group or the subsidiaries section with three levels or more. </w:t>
      </w:r>
    </w:p>
    <w:p w:rsidR="007F567E" w:rsidRDefault="007F567E" w:rsidP="00503423">
      <w:pPr>
        <w:numPr>
          <w:ilvl w:val="2"/>
          <w:numId w:val="485"/>
        </w:numPr>
        <w:tabs>
          <w:tab w:val="clear" w:pos="2160"/>
          <w:tab w:val="left" w:pos="1560"/>
        </w:tabs>
        <w:ind w:left="1560"/>
        <w:divId w:val="1586646684"/>
      </w:pPr>
      <w:r>
        <w:rPr>
          <w:rStyle w:val="uicontrol"/>
        </w:rPr>
        <w:lastRenderedPageBreak/>
        <w:t>Select the report format</w:t>
      </w:r>
      <w:r>
        <w:t xml:space="preserve">: </w:t>
      </w:r>
      <w:r>
        <w:br/>
        <w:t xml:space="preserve">By default, the report(s) of company(ies) you want to export will include the sections as defined in your </w:t>
      </w:r>
      <w:r>
        <w:rPr>
          <w:b/>
          <w:bCs/>
        </w:rPr>
        <w:t>Current report</w:t>
      </w:r>
      <w:r>
        <w:t>, i.e. the last report format you defined. Optionally, you can select another report format (</w:t>
      </w:r>
      <w:hyperlink w:anchor="report_predefrep_htm" w:history="1">
        <w:r>
          <w:rPr>
            <w:rStyle w:val="Hyperlink"/>
            <w:color w:val="0000FF"/>
          </w:rPr>
          <w:t>predefined</w:t>
        </w:r>
      </w:hyperlink>
      <w:r>
        <w:t xml:space="preserve"> or </w:t>
      </w:r>
      <w:hyperlink w:anchor="report_repformat_htm_create" w:history="1">
        <w:r>
          <w:rPr>
            <w:rStyle w:val="Hyperlink"/>
            <w:color w:val="0000FF"/>
          </w:rPr>
          <w:t>previously created and saved</w:t>
        </w:r>
      </w:hyperlink>
      <w:r>
        <w:t xml:space="preserve">) from the drop-down list. You can also directly create a </w:t>
      </w:r>
      <w:hyperlink w:anchor="report_repformat_htm_create" w:history="1">
        <w:r>
          <w:rPr>
            <w:rStyle w:val="Hyperlink"/>
            <w:color w:val="0000FF"/>
          </w:rPr>
          <w:t>new report format</w:t>
        </w:r>
      </w:hyperlink>
      <w:r>
        <w:t xml:space="preserve"> by clicking the </w:t>
      </w:r>
      <w:r>
        <w:rPr>
          <w:rStyle w:val="uicontrol"/>
        </w:rPr>
        <w:t>View / Modify</w:t>
      </w:r>
      <w:r>
        <w:t xml:space="preserve"> link.</w:t>
      </w:r>
    </w:p>
    <w:p w:rsidR="007F567E" w:rsidRDefault="007F567E" w:rsidP="00503423">
      <w:pPr>
        <w:numPr>
          <w:ilvl w:val="2"/>
          <w:numId w:val="485"/>
        </w:numPr>
        <w:tabs>
          <w:tab w:val="clear" w:pos="2160"/>
          <w:tab w:val="left" w:pos="1560"/>
        </w:tabs>
        <w:ind w:left="1560"/>
        <w:divId w:val="1586646684"/>
      </w:pPr>
      <w:r>
        <w:rPr>
          <w:rStyle w:val="uicontrol"/>
        </w:rPr>
        <w:t>Export each company to a separate file</w:t>
      </w:r>
      <w:r>
        <w:t xml:space="preserve">: </w:t>
      </w:r>
      <w:r>
        <w:br/>
        <w:t xml:space="preserve">By default, all the reports will be exported to a single file. Select this option if you want to export each company report to a distinct file. </w:t>
      </w:r>
    </w:p>
    <w:p w:rsidR="007F567E" w:rsidRDefault="007F567E" w:rsidP="00503423">
      <w:pPr>
        <w:numPr>
          <w:ilvl w:val="0"/>
          <w:numId w:val="485"/>
        </w:numPr>
        <w:tabs>
          <w:tab w:val="left" w:pos="720"/>
        </w:tabs>
        <w:divId w:val="413019395"/>
      </w:pPr>
      <w:r>
        <w:t xml:space="preserve">Select the companies you want to export: </w:t>
      </w:r>
    </w:p>
    <w:p w:rsidR="007F567E" w:rsidRDefault="007F567E" w:rsidP="00503423">
      <w:pPr>
        <w:numPr>
          <w:ilvl w:val="0"/>
          <w:numId w:val="486"/>
        </w:numPr>
        <w:tabs>
          <w:tab w:val="clear" w:pos="720"/>
          <w:tab w:val="left" w:pos="1440"/>
        </w:tabs>
        <w:spacing w:before="100" w:after="100"/>
        <w:ind w:left="1440"/>
        <w:divId w:val="1014843684"/>
      </w:pPr>
    </w:p>
    <w:p w:rsidR="007F567E" w:rsidRDefault="007F567E" w:rsidP="00503423">
      <w:pPr>
        <w:numPr>
          <w:ilvl w:val="1"/>
          <w:numId w:val="486"/>
        </w:numPr>
        <w:tabs>
          <w:tab w:val="clear" w:pos="1440"/>
          <w:tab w:val="left" w:pos="1140"/>
        </w:tabs>
        <w:ind w:left="1140"/>
        <w:divId w:val="1014843684"/>
      </w:pPr>
      <w:r>
        <w:rPr>
          <w:rStyle w:val="uicontrol"/>
        </w:rPr>
        <w:t>All companies</w:t>
      </w:r>
      <w:r>
        <w:t xml:space="preserve">: </w:t>
      </w:r>
      <w:r>
        <w:br/>
        <w:t>Select this option to export the information of all companies currently included in the list. If there are more than 100 companies and you chose to export the reports of the selected companies, you need to choose one of the other available options.</w:t>
      </w:r>
    </w:p>
    <w:p w:rsidR="007F567E" w:rsidRDefault="007F567E" w:rsidP="00503423">
      <w:pPr>
        <w:numPr>
          <w:ilvl w:val="1"/>
          <w:numId w:val="486"/>
        </w:numPr>
        <w:tabs>
          <w:tab w:val="clear" w:pos="1440"/>
          <w:tab w:val="left" w:pos="1140"/>
        </w:tabs>
        <w:ind w:left="1140"/>
        <w:divId w:val="1014843684"/>
      </w:pPr>
      <w:r>
        <w:rPr>
          <w:rStyle w:val="uicontrol"/>
        </w:rPr>
        <w:t>The marked companies</w:t>
      </w:r>
      <w:r>
        <w:t>:</w:t>
      </w:r>
      <w:r>
        <w:br/>
        <w:t>Select this option to export all companies currently marked in the list. This option is only available if you have previously marked at least one company.</w:t>
      </w:r>
    </w:p>
    <w:p w:rsidR="007F567E" w:rsidRDefault="007F567E" w:rsidP="00503423">
      <w:pPr>
        <w:numPr>
          <w:ilvl w:val="1"/>
          <w:numId w:val="486"/>
        </w:numPr>
        <w:tabs>
          <w:tab w:val="clear" w:pos="1440"/>
          <w:tab w:val="left" w:pos="1140"/>
        </w:tabs>
        <w:ind w:left="1140"/>
        <w:divId w:val="1014843684"/>
      </w:pPr>
      <w:r>
        <w:rPr>
          <w:rStyle w:val="uicontrol"/>
        </w:rPr>
        <w:t>The unmarked companies</w:t>
      </w:r>
      <w:r>
        <w:t xml:space="preserve">: </w:t>
      </w:r>
      <w:r>
        <w:br/>
        <w:t>Select this option to export all companies currently unmarked in the list. This option is only available if you have previously marked at least one company.</w:t>
      </w:r>
    </w:p>
    <w:p w:rsidR="007F567E" w:rsidRDefault="007F567E" w:rsidP="00503423">
      <w:pPr>
        <w:numPr>
          <w:ilvl w:val="1"/>
          <w:numId w:val="486"/>
        </w:numPr>
        <w:tabs>
          <w:tab w:val="clear" w:pos="1440"/>
          <w:tab w:val="left" w:pos="1140"/>
        </w:tabs>
        <w:ind w:left="1140"/>
        <w:divId w:val="1014843684"/>
      </w:pPr>
      <w:r>
        <w:rPr>
          <w:rStyle w:val="uicontrol"/>
        </w:rPr>
        <w:t>The companies from</w:t>
      </w:r>
      <w:r>
        <w:t xml:space="preserve">: </w:t>
      </w:r>
      <w:r>
        <w:br/>
        <w:t>Select this option to export a range of companies. The numbers that you enter correspond to the position of the companies according to how the list is sorted.</w:t>
      </w:r>
    </w:p>
    <w:p w:rsidR="007F567E" w:rsidRDefault="00A24BB0" w:rsidP="00503423">
      <w:pPr>
        <w:pStyle w:val="note"/>
        <w:tabs>
          <w:tab w:val="left" w:pos="720"/>
        </w:tabs>
        <w:ind w:left="720"/>
        <w:divId w:val="1014843684"/>
      </w:pPr>
      <w:r>
        <w:rPr>
          <w:noProof/>
          <w:lang w:val="en-US" w:eastAsia="en-US"/>
        </w:rPr>
        <w:drawing>
          <wp:inline distT="0" distB="0" distL="0" distR="0" wp14:anchorId="6C251337" wp14:editId="655F0D94">
            <wp:extent cx="146050" cy="127000"/>
            <wp:effectExtent l="0" t="0" r="0" b="0"/>
            <wp:docPr id="945" name="Picture 945"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7F567E">
        <w:t>  </w:t>
      </w:r>
      <w:r w:rsidR="007F567E">
        <w:rPr>
          <w:b/>
          <w:bCs/>
          <w:i/>
          <w:iCs/>
        </w:rPr>
        <w:t>Notes</w:t>
      </w:r>
      <w:r w:rsidR="007F567E">
        <w:t xml:space="preserve">: </w:t>
      </w:r>
    </w:p>
    <w:p w:rsidR="007F567E" w:rsidRDefault="007F567E" w:rsidP="00503423">
      <w:pPr>
        <w:pStyle w:val="note"/>
        <w:numPr>
          <w:ilvl w:val="1"/>
          <w:numId w:val="486"/>
        </w:numPr>
        <w:tabs>
          <w:tab w:val="left" w:pos="1440"/>
        </w:tabs>
        <w:divId w:val="1014843684"/>
      </w:pPr>
      <w:r>
        <w:t>The options marked companies and unmarked companies are only available if you previously marked companies.</w:t>
      </w:r>
    </w:p>
    <w:p w:rsidR="007F567E" w:rsidRDefault="007F567E" w:rsidP="00503423">
      <w:pPr>
        <w:pStyle w:val="note"/>
        <w:numPr>
          <w:ilvl w:val="1"/>
          <w:numId w:val="486"/>
        </w:numPr>
        <w:tabs>
          <w:tab w:val="left" w:pos="1440"/>
        </w:tabs>
        <w:divId w:val="1014843684"/>
      </w:pPr>
      <w:r>
        <w:t>Some options may be unavailable due to limitations regarding the export of a list or limitations regarding the export of reports.</w:t>
      </w:r>
    </w:p>
    <w:p w:rsidR="007F567E" w:rsidRDefault="007F567E" w:rsidP="00503423">
      <w:pPr>
        <w:numPr>
          <w:ilvl w:val="0"/>
          <w:numId w:val="486"/>
        </w:numPr>
        <w:tabs>
          <w:tab w:val="left" w:pos="720"/>
        </w:tabs>
        <w:divId w:val="413019395"/>
      </w:pPr>
      <w:r>
        <w:t xml:space="preserve">Select the required export file format: </w:t>
      </w:r>
    </w:p>
    <w:p w:rsidR="007F567E" w:rsidRDefault="007F567E" w:rsidP="00503423">
      <w:pPr>
        <w:numPr>
          <w:ilvl w:val="1"/>
          <w:numId w:val="486"/>
        </w:numPr>
        <w:tabs>
          <w:tab w:val="clear" w:pos="1440"/>
          <w:tab w:val="left" w:pos="1140"/>
        </w:tabs>
        <w:ind w:left="1140"/>
        <w:divId w:val="437914121"/>
      </w:pPr>
      <w:r>
        <w:t>If you are exporting a list you can export to an Excel worksheet, a text file or an XML file.</w:t>
      </w:r>
    </w:p>
    <w:p w:rsidR="007F567E" w:rsidRDefault="007F567E" w:rsidP="00503423">
      <w:pPr>
        <w:numPr>
          <w:ilvl w:val="1"/>
          <w:numId w:val="486"/>
        </w:numPr>
        <w:tabs>
          <w:tab w:val="clear" w:pos="1440"/>
          <w:tab w:val="left" w:pos="1140"/>
        </w:tabs>
        <w:ind w:left="1140"/>
        <w:divId w:val="437914121"/>
      </w:pPr>
      <w:r>
        <w:t>If you are exporting one or more reports, you can export to an Excel worksheet or a PDF file.</w:t>
      </w:r>
    </w:p>
    <w:p w:rsidR="007F567E" w:rsidRDefault="007F567E" w:rsidP="00503423">
      <w:pPr>
        <w:tabs>
          <w:tab w:val="left" w:pos="720"/>
        </w:tabs>
        <w:ind w:left="720"/>
        <w:divId w:val="437914121"/>
      </w:pPr>
      <w:r>
        <w:t xml:space="preserve">See </w:t>
      </w:r>
      <w:hyperlink w:anchor="export_expformats_htm" w:history="1">
        <w:r>
          <w:rPr>
            <w:rStyle w:val="Hyperlink"/>
          </w:rPr>
          <w:t>Export formats</w:t>
        </w:r>
      </w:hyperlink>
      <w:r>
        <w:t xml:space="preserve"> for more information on the available formats.</w:t>
      </w:r>
    </w:p>
    <w:p w:rsidR="007F567E" w:rsidRDefault="007F567E" w:rsidP="00503423">
      <w:pPr>
        <w:numPr>
          <w:ilvl w:val="0"/>
          <w:numId w:val="486"/>
        </w:numPr>
        <w:tabs>
          <w:tab w:val="left" w:pos="720"/>
        </w:tabs>
        <w:divId w:val="413019395"/>
      </w:pPr>
      <w:r>
        <w:rPr>
          <w:b/>
          <w:bCs/>
        </w:rPr>
        <w:t>Choose a name for the file to be exported</w:t>
      </w:r>
      <w:r>
        <w:t>. A default name is suggested for each exported file. We recommend you to give each file a distinctive name that characterises its contents so you can easily find it in the future.</w:t>
      </w:r>
    </w:p>
    <w:p w:rsidR="007F567E" w:rsidRDefault="007F567E" w:rsidP="00503423">
      <w:pPr>
        <w:numPr>
          <w:ilvl w:val="0"/>
          <w:numId w:val="486"/>
        </w:numPr>
        <w:tabs>
          <w:tab w:val="left" w:pos="720"/>
        </w:tabs>
        <w:divId w:val="413019395"/>
      </w:pPr>
      <w:r>
        <w:t xml:space="preserve">Click the </w:t>
      </w:r>
      <w:r>
        <w:rPr>
          <w:rStyle w:val="uicontrol"/>
        </w:rPr>
        <w:t>OK</w:t>
      </w:r>
      <w:r>
        <w:t xml:space="preserve"> button to confirm your settings and start the export process.</w:t>
      </w:r>
    </w:p>
    <w:p w:rsidR="007F567E" w:rsidRDefault="00A24BB0">
      <w:pPr>
        <w:pStyle w:val="tip"/>
        <w:divId w:val="1676417017"/>
      </w:pPr>
      <w:r>
        <w:rPr>
          <w:noProof/>
          <w:lang w:val="en-US" w:eastAsia="en-US"/>
        </w:rPr>
        <w:drawing>
          <wp:inline distT="0" distB="0" distL="0" distR="0" wp14:anchorId="0A98D67D" wp14:editId="24692638">
            <wp:extent cx="133350" cy="222250"/>
            <wp:effectExtent l="0" t="0" r="0" b="0"/>
            <wp:docPr id="946" name="Picture 946" descr="Ampo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Ampoul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3350" cy="222250"/>
                    </a:xfrm>
                    <a:prstGeom prst="rect">
                      <a:avLst/>
                    </a:prstGeom>
                    <a:noFill/>
                    <a:ln>
                      <a:noFill/>
                    </a:ln>
                  </pic:spPr>
                </pic:pic>
              </a:graphicData>
            </a:graphic>
          </wp:inline>
        </w:drawing>
      </w:r>
      <w:r w:rsidR="007F567E">
        <w:t> </w:t>
      </w:r>
      <w:r w:rsidR="007F567E">
        <w:rPr>
          <w:b/>
          <w:bCs/>
          <w:i/>
          <w:iCs/>
        </w:rPr>
        <w:t>Tips</w:t>
      </w:r>
      <w:r w:rsidR="007F567E">
        <w:t>:</w:t>
      </w:r>
    </w:p>
    <w:p w:rsidR="007F567E" w:rsidRDefault="007F567E" w:rsidP="00503423">
      <w:pPr>
        <w:pStyle w:val="tip"/>
        <w:numPr>
          <w:ilvl w:val="0"/>
          <w:numId w:val="487"/>
        </w:numPr>
        <w:tabs>
          <w:tab w:val="left" w:pos="720"/>
        </w:tabs>
        <w:divId w:val="1676417017"/>
      </w:pPr>
      <w:r>
        <w:t xml:space="preserve">If you want to export a large number of companies, mark all those you do </w:t>
      </w:r>
      <w:r>
        <w:rPr>
          <w:u w:val="single"/>
        </w:rPr>
        <w:t>not</w:t>
      </w:r>
      <w:r>
        <w:t xml:space="preserve"> want to export before accessing this dialog and choose the 'unmarked' option. Inversely, if you want to export a small number of companies, mark all those you want to export.</w:t>
      </w:r>
    </w:p>
    <w:p w:rsidR="007F567E" w:rsidRDefault="007F567E" w:rsidP="00503423">
      <w:pPr>
        <w:pStyle w:val="tip"/>
        <w:numPr>
          <w:ilvl w:val="0"/>
          <w:numId w:val="487"/>
        </w:numPr>
        <w:tabs>
          <w:tab w:val="left" w:pos="720"/>
        </w:tabs>
        <w:divId w:val="1676417017"/>
      </w:pPr>
      <w:r>
        <w:t>If you want to export all companies with a certain variable's value that is above, below or within a certain threshold, sort your list according to that variable, identify the occurrence(s) of the companies outside your threshold and export the range.</w:t>
      </w:r>
    </w:p>
    <w:bookmarkStart w:id="478" w:name="export_exportcompreport_htm"/>
    <w:bookmarkEnd w:id="478"/>
    <w:p w:rsidR="007F567E" w:rsidRDefault="007F567E">
      <w:pPr>
        <w:pStyle w:val="Heading2"/>
        <w:divId w:val="372578439"/>
      </w:pPr>
      <w:r>
        <w:fldChar w:fldCharType="begin"/>
      </w:r>
      <w:r>
        <w:instrText xml:space="preserve"> XE "Exporting from a company report" \* MERGEFORMAT </w:instrText>
      </w:r>
      <w:r>
        <w:fldChar w:fldCharType="end"/>
      </w:r>
      <w:bookmarkStart w:id="479" w:name="_Toc417578571"/>
      <w:r>
        <w:t>Exporting from a report</w:t>
      </w:r>
      <w:bookmarkEnd w:id="479"/>
    </w:p>
    <w:p w:rsidR="007F567E" w:rsidRDefault="007F567E">
      <w:pPr>
        <w:pStyle w:val="acces"/>
        <w:divId w:val="1498957026"/>
      </w:pPr>
      <w:r>
        <w:rPr>
          <w:b/>
          <w:bCs/>
        </w:rPr>
        <w:lastRenderedPageBreak/>
        <w:t>Access</w:t>
      </w:r>
      <w:r>
        <w:t xml:space="preserve">: </w:t>
      </w:r>
    </w:p>
    <w:p w:rsidR="007F567E" w:rsidRDefault="007F567E" w:rsidP="00503423">
      <w:pPr>
        <w:pStyle w:val="acces"/>
        <w:numPr>
          <w:ilvl w:val="0"/>
          <w:numId w:val="488"/>
        </w:numPr>
        <w:tabs>
          <w:tab w:val="left" w:pos="720"/>
        </w:tabs>
        <w:divId w:val="1498957026"/>
      </w:pPr>
      <w:r>
        <w:t>Click the  </w:t>
      </w:r>
      <w:r w:rsidR="00A24BB0">
        <w:rPr>
          <w:noProof/>
          <w:lang w:val="en-US" w:eastAsia="en-US"/>
        </w:rPr>
        <w:drawing>
          <wp:inline distT="0" distB="0" distL="0" distR="0" wp14:anchorId="70EBFDA5" wp14:editId="286E91D6">
            <wp:extent cx="533400" cy="165100"/>
            <wp:effectExtent l="0" t="0" r="0" b="0"/>
            <wp:docPr id="947" name="Picture 947" descr="Btn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BtnExport"/>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33400" cy="165100"/>
                    </a:xfrm>
                    <a:prstGeom prst="rect">
                      <a:avLst/>
                    </a:prstGeom>
                    <a:noFill/>
                    <a:ln>
                      <a:noFill/>
                    </a:ln>
                  </pic:spPr>
                </pic:pic>
              </a:graphicData>
            </a:graphic>
          </wp:inline>
        </w:drawing>
      </w:r>
      <w:r>
        <w:t xml:space="preserve"> icon when it is available in the report toolbar to export all the report sections currently displayed and included in the </w:t>
      </w:r>
      <w:hyperlink w:anchor="report_repformat_htm" w:history="1">
        <w:r>
          <w:rPr>
            <w:rStyle w:val="Hyperlink"/>
            <w:color w:val="0000FF"/>
          </w:rPr>
          <w:t>report format</w:t>
        </w:r>
      </w:hyperlink>
      <w:r>
        <w:t>.</w:t>
      </w:r>
    </w:p>
    <w:p w:rsidR="007F567E" w:rsidRDefault="007F567E" w:rsidP="00503423">
      <w:pPr>
        <w:pStyle w:val="acces"/>
        <w:numPr>
          <w:ilvl w:val="0"/>
          <w:numId w:val="488"/>
        </w:numPr>
        <w:tabs>
          <w:tab w:val="left" w:pos="720"/>
        </w:tabs>
        <w:divId w:val="1498957026"/>
      </w:pPr>
      <w:r>
        <w:t xml:space="preserve">Maximise a report section and then click the </w:t>
      </w:r>
      <w:r w:rsidR="00A24BB0">
        <w:rPr>
          <w:noProof/>
          <w:lang w:val="en-US" w:eastAsia="en-US"/>
        </w:rPr>
        <w:drawing>
          <wp:inline distT="0" distB="0" distL="0" distR="0" wp14:anchorId="34DD91FD" wp14:editId="3336692F">
            <wp:extent cx="533400" cy="165100"/>
            <wp:effectExtent l="0" t="0" r="0" b="0"/>
            <wp:docPr id="948" name="Picture 948" descr="Btn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BtnExport"/>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33400" cy="165100"/>
                    </a:xfrm>
                    <a:prstGeom prst="rect">
                      <a:avLst/>
                    </a:prstGeom>
                    <a:noFill/>
                    <a:ln>
                      <a:noFill/>
                    </a:ln>
                  </pic:spPr>
                </pic:pic>
              </a:graphicData>
            </a:graphic>
          </wp:inline>
        </w:drawing>
      </w:r>
      <w:r>
        <w:t xml:space="preserve"> icon from the new window to export a single report section. </w:t>
      </w:r>
    </w:p>
    <w:p w:rsidR="007F567E" w:rsidRDefault="007F567E">
      <w:pPr>
        <w:pStyle w:val="Heading3"/>
        <w:divId w:val="410398313"/>
      </w:pPr>
      <w:bookmarkStart w:id="480" w:name="_Toc417578572"/>
      <w:r>
        <w:t>Overview</w:t>
      </w:r>
      <w:bookmarkEnd w:id="480"/>
    </w:p>
    <w:p w:rsidR="007F567E" w:rsidRDefault="007F567E">
      <w:pPr>
        <w:divId w:val="410398313"/>
      </w:pPr>
      <w:r>
        <w:t>The export function from a company report allows you to export to various file formats the report section(s) currently displayed of the current company, all companies, all marked/unmarked companies or of a range of companies. Also note that you can export a single report section by maximising it in a new window and exporting that section from the new window.</w:t>
      </w:r>
    </w:p>
    <w:p w:rsidR="007F567E" w:rsidRDefault="007F567E">
      <w:pPr>
        <w:divId w:val="410398313"/>
      </w:pPr>
      <w:r>
        <w:t>The options available from the export dialog depend on the report sections currently included in your report format.</w:t>
      </w:r>
      <w:r>
        <w:br/>
        <w:t>There are extra options if you have the ownership tree, M&amp;A deals, news or the subsidiary section included in the report.</w:t>
      </w:r>
    </w:p>
    <w:p w:rsidR="007F567E" w:rsidRDefault="00A24BB0">
      <w:pPr>
        <w:pStyle w:val="note"/>
        <w:divId w:val="410398313"/>
      </w:pPr>
      <w:r>
        <w:rPr>
          <w:noProof/>
          <w:lang w:val="en-US" w:eastAsia="en-US"/>
        </w:rPr>
        <w:drawing>
          <wp:inline distT="0" distB="0" distL="0" distR="0" wp14:anchorId="496DF47C" wp14:editId="1A490CAB">
            <wp:extent cx="146050" cy="127000"/>
            <wp:effectExtent l="0" t="0" r="0" b="0"/>
            <wp:docPr id="949" name="Picture 949"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7F567E">
        <w:t>  </w:t>
      </w:r>
      <w:r w:rsidR="007F567E">
        <w:rPr>
          <w:b/>
          <w:bCs/>
          <w:i/>
          <w:iCs/>
        </w:rPr>
        <w:t>Note</w:t>
      </w:r>
      <w:r w:rsidR="007F567E">
        <w:t>: The companies that you previously marked in the list are maintained in the report.</w:t>
      </w:r>
    </w:p>
    <w:p w:rsidR="007F567E" w:rsidRPr="00A24BB0" w:rsidRDefault="007F567E">
      <w:pPr>
        <w:divId w:val="410398313"/>
      </w:pPr>
      <w:r w:rsidRPr="00A24BB0">
        <w:rPr>
          <w:rStyle w:val="Drop-downhotspot"/>
          <w:b/>
          <w:bCs/>
          <w:color w:val="003366"/>
        </w:rPr>
        <w:t>Export dialog</w:t>
      </w:r>
    </w:p>
    <w:p w:rsidR="007F567E" w:rsidRDefault="00A24BB0" w:rsidP="00503423">
      <w:pPr>
        <w:divId w:val="728308617"/>
      </w:pPr>
      <w:r>
        <w:rPr>
          <w:noProof/>
          <w:lang w:val="en-US" w:eastAsia="en-US"/>
        </w:rPr>
        <w:drawing>
          <wp:inline distT="0" distB="0" distL="0" distR="0" wp14:anchorId="7F77CADE" wp14:editId="31AEA32E">
            <wp:extent cx="4572000" cy="3467100"/>
            <wp:effectExtent l="0" t="0" r="0" b="0"/>
            <wp:docPr id="950" name="Picture 950" descr="ReportExport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ReportExportBasic"/>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4572000" cy="3467100"/>
                    </a:xfrm>
                    <a:prstGeom prst="rect">
                      <a:avLst/>
                    </a:prstGeom>
                    <a:noFill/>
                    <a:ln>
                      <a:noFill/>
                    </a:ln>
                  </pic:spPr>
                </pic:pic>
              </a:graphicData>
            </a:graphic>
          </wp:inline>
        </w:drawing>
      </w:r>
    </w:p>
    <w:p w:rsidR="007F567E" w:rsidRDefault="007F567E">
      <w:pPr>
        <w:pStyle w:val="Heading3"/>
        <w:divId w:val="410398313"/>
      </w:pPr>
      <w:bookmarkStart w:id="481" w:name="_Toc417578573"/>
      <w:r>
        <w:t>Basic export</w:t>
      </w:r>
      <w:bookmarkEnd w:id="481"/>
    </w:p>
    <w:p w:rsidR="007F567E" w:rsidRDefault="007F567E" w:rsidP="00503423">
      <w:pPr>
        <w:numPr>
          <w:ilvl w:val="0"/>
          <w:numId w:val="489"/>
        </w:numPr>
        <w:tabs>
          <w:tab w:val="left" w:pos="720"/>
        </w:tabs>
        <w:divId w:val="410398313"/>
      </w:pPr>
      <w:r>
        <w:t xml:space="preserve">Select the companies you want to export: </w:t>
      </w:r>
    </w:p>
    <w:p w:rsidR="007F567E" w:rsidRDefault="007F567E" w:rsidP="00503423">
      <w:pPr>
        <w:numPr>
          <w:ilvl w:val="1"/>
          <w:numId w:val="489"/>
        </w:numPr>
        <w:tabs>
          <w:tab w:val="clear" w:pos="1440"/>
          <w:tab w:val="left" w:pos="1140"/>
        </w:tabs>
        <w:ind w:left="1140"/>
        <w:divId w:val="1198085387"/>
      </w:pPr>
      <w:r>
        <w:rPr>
          <w:rStyle w:val="uicontrol"/>
        </w:rPr>
        <w:t>Current company</w:t>
      </w:r>
      <w:r>
        <w:t xml:space="preserve">: </w:t>
      </w:r>
      <w:r>
        <w:br/>
        <w:t>Select this option if you want to export the report of the company currently displayed in your screen.</w:t>
      </w:r>
    </w:p>
    <w:p w:rsidR="007F567E" w:rsidRDefault="007F567E" w:rsidP="00503423">
      <w:pPr>
        <w:numPr>
          <w:ilvl w:val="1"/>
          <w:numId w:val="489"/>
        </w:numPr>
        <w:tabs>
          <w:tab w:val="clear" w:pos="1440"/>
          <w:tab w:val="left" w:pos="1140"/>
        </w:tabs>
        <w:ind w:left="1140"/>
        <w:divId w:val="1198085387"/>
      </w:pPr>
      <w:r>
        <w:rPr>
          <w:rStyle w:val="uicontrol"/>
        </w:rPr>
        <w:t>The marked companies</w:t>
      </w:r>
      <w:r>
        <w:t>:</w:t>
      </w:r>
      <w:r>
        <w:br/>
        <w:t>Select this option to only export the companies that you previously marked from your list or from the report.</w:t>
      </w:r>
    </w:p>
    <w:p w:rsidR="007F567E" w:rsidRDefault="007F567E" w:rsidP="00503423">
      <w:pPr>
        <w:numPr>
          <w:ilvl w:val="1"/>
          <w:numId w:val="489"/>
        </w:numPr>
        <w:tabs>
          <w:tab w:val="clear" w:pos="1440"/>
          <w:tab w:val="left" w:pos="1140"/>
        </w:tabs>
        <w:ind w:left="1140"/>
        <w:divId w:val="1198085387"/>
      </w:pPr>
      <w:r>
        <w:rPr>
          <w:rStyle w:val="uicontrol"/>
        </w:rPr>
        <w:t>The unmarked companies</w:t>
      </w:r>
      <w:r>
        <w:t xml:space="preserve">: </w:t>
      </w:r>
      <w:r>
        <w:br/>
        <w:t>Select this option to only export the companies that you did not previously mark.</w:t>
      </w:r>
    </w:p>
    <w:p w:rsidR="007F567E" w:rsidRDefault="007F567E" w:rsidP="00503423">
      <w:pPr>
        <w:numPr>
          <w:ilvl w:val="1"/>
          <w:numId w:val="489"/>
        </w:numPr>
        <w:tabs>
          <w:tab w:val="clear" w:pos="1440"/>
          <w:tab w:val="left" w:pos="1140"/>
        </w:tabs>
        <w:ind w:left="1140"/>
        <w:divId w:val="1198085387"/>
      </w:pPr>
      <w:r>
        <w:rPr>
          <w:rStyle w:val="uicontrol"/>
        </w:rPr>
        <w:t>The companies from</w:t>
      </w:r>
      <w:r>
        <w:t xml:space="preserve">: </w:t>
      </w:r>
      <w:r>
        <w:br/>
        <w:t>Select this option to export a range of companies. The numbers that you enter correspond to the position of the companies in the sorted list.</w:t>
      </w:r>
    </w:p>
    <w:p w:rsidR="007F567E" w:rsidRDefault="00A24BB0" w:rsidP="00503423">
      <w:pPr>
        <w:pStyle w:val="note"/>
        <w:tabs>
          <w:tab w:val="left" w:pos="720"/>
        </w:tabs>
        <w:ind w:left="720"/>
        <w:divId w:val="1198085387"/>
      </w:pPr>
      <w:r>
        <w:rPr>
          <w:noProof/>
          <w:lang w:val="en-US" w:eastAsia="en-US"/>
        </w:rPr>
        <w:lastRenderedPageBreak/>
        <w:drawing>
          <wp:inline distT="0" distB="0" distL="0" distR="0" wp14:anchorId="13B6F15B" wp14:editId="6C55FB22">
            <wp:extent cx="146050" cy="127000"/>
            <wp:effectExtent l="0" t="0" r="0" b="0"/>
            <wp:docPr id="951" name="Picture 951"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7F567E">
        <w:t>  </w:t>
      </w:r>
      <w:r w:rsidR="007F567E">
        <w:rPr>
          <w:b/>
          <w:bCs/>
          <w:i/>
          <w:iCs/>
        </w:rPr>
        <w:t>Notes</w:t>
      </w:r>
      <w:r w:rsidR="007F567E">
        <w:t xml:space="preserve">: </w:t>
      </w:r>
    </w:p>
    <w:p w:rsidR="007F567E" w:rsidRDefault="007F567E" w:rsidP="00503423">
      <w:pPr>
        <w:pStyle w:val="note"/>
        <w:numPr>
          <w:ilvl w:val="1"/>
          <w:numId w:val="489"/>
        </w:numPr>
        <w:tabs>
          <w:tab w:val="left" w:pos="1440"/>
        </w:tabs>
        <w:divId w:val="1198085387"/>
      </w:pPr>
      <w:r>
        <w:t>The options 'marked companies' and 'unmarked companies' are only available if you previously marked at least one company.</w:t>
      </w:r>
    </w:p>
    <w:p w:rsidR="007F567E" w:rsidRDefault="007F567E" w:rsidP="00503423">
      <w:pPr>
        <w:pStyle w:val="note"/>
        <w:numPr>
          <w:ilvl w:val="1"/>
          <w:numId w:val="489"/>
        </w:numPr>
        <w:tabs>
          <w:tab w:val="left" w:pos="1440"/>
        </w:tabs>
        <w:divId w:val="1198085387"/>
      </w:pPr>
      <w:r>
        <w:t>Some options may be unavailable due to limitations regarding the export of reports.</w:t>
      </w:r>
    </w:p>
    <w:p w:rsidR="007F567E" w:rsidRDefault="007F567E" w:rsidP="00503423">
      <w:pPr>
        <w:numPr>
          <w:ilvl w:val="0"/>
          <w:numId w:val="489"/>
        </w:numPr>
        <w:tabs>
          <w:tab w:val="left" w:pos="720"/>
        </w:tabs>
        <w:divId w:val="410398313"/>
      </w:pPr>
      <w:r>
        <w:t xml:space="preserve">Options: </w:t>
      </w:r>
    </w:p>
    <w:p w:rsidR="007F567E" w:rsidRDefault="007F567E" w:rsidP="00503423">
      <w:pPr>
        <w:numPr>
          <w:ilvl w:val="1"/>
          <w:numId w:val="489"/>
        </w:numPr>
        <w:tabs>
          <w:tab w:val="clear" w:pos="1440"/>
          <w:tab w:val="left" w:pos="1140"/>
        </w:tabs>
        <w:ind w:left="1140"/>
        <w:divId w:val="895774432"/>
      </w:pPr>
      <w:r>
        <w:rPr>
          <w:rStyle w:val="uicontrol"/>
        </w:rPr>
        <w:t>Export each company to a separate file</w:t>
      </w:r>
      <w:r>
        <w:t xml:space="preserve">: select this option to export each company to a separate file, i.e. if you are exporting the report of five companies, five files will be created. </w:t>
      </w:r>
    </w:p>
    <w:p w:rsidR="007F567E" w:rsidRDefault="007F567E" w:rsidP="00503423">
      <w:pPr>
        <w:numPr>
          <w:ilvl w:val="0"/>
          <w:numId w:val="489"/>
        </w:numPr>
        <w:tabs>
          <w:tab w:val="left" w:pos="720"/>
        </w:tabs>
        <w:divId w:val="410398313"/>
      </w:pPr>
      <w:r>
        <w:t>Address options:</w:t>
      </w:r>
    </w:p>
    <w:p w:rsidR="007F567E" w:rsidRDefault="007F567E" w:rsidP="00503423">
      <w:pPr>
        <w:numPr>
          <w:ilvl w:val="1"/>
          <w:numId w:val="489"/>
        </w:numPr>
        <w:tabs>
          <w:tab w:val="clear" w:pos="1440"/>
          <w:tab w:val="left" w:pos="1140"/>
        </w:tabs>
        <w:ind w:left="1140"/>
        <w:divId w:val="1042098423"/>
      </w:pPr>
      <w:r>
        <w:rPr>
          <w:b/>
          <w:bCs/>
        </w:rPr>
        <w:t>Export the address / phone / fax of the company</w:t>
      </w:r>
      <w:r>
        <w:t>:</w:t>
      </w:r>
      <w:r>
        <w:br/>
        <w:t>Select this option to include the address, phone number and/or fax number of the company in your report export. If the check box is clear, the information will not be included in the export file.</w:t>
      </w:r>
    </w:p>
    <w:p w:rsidR="007F567E" w:rsidRDefault="007F567E" w:rsidP="00503423">
      <w:pPr>
        <w:numPr>
          <w:ilvl w:val="1"/>
          <w:numId w:val="489"/>
        </w:numPr>
        <w:tabs>
          <w:tab w:val="clear" w:pos="1440"/>
          <w:tab w:val="left" w:pos="1140"/>
        </w:tabs>
        <w:ind w:left="1140"/>
        <w:divId w:val="1042098423"/>
      </w:pPr>
      <w:r>
        <w:rPr>
          <w:b/>
          <w:bCs/>
        </w:rPr>
        <w:t>Export the address / phone / fax of the related companies / persons</w:t>
      </w:r>
      <w:r>
        <w:t>.</w:t>
      </w:r>
      <w:r>
        <w:br/>
        <w:t>Select this option to include the address, phone number and/or fax number of the shareholder, subsidiaries and/or managers source VVC in your report export. If the box is clear, the information will not be included in the export file.</w:t>
      </w:r>
    </w:p>
    <w:p w:rsidR="007F567E" w:rsidRDefault="007F567E" w:rsidP="00503423">
      <w:pPr>
        <w:numPr>
          <w:ilvl w:val="0"/>
          <w:numId w:val="489"/>
        </w:numPr>
        <w:tabs>
          <w:tab w:val="left" w:pos="720"/>
        </w:tabs>
        <w:divId w:val="410398313"/>
      </w:pPr>
      <w:r>
        <w:t>Select the required export file format.</w:t>
      </w:r>
      <w:r>
        <w:br/>
        <w:t xml:space="preserve">See </w:t>
      </w:r>
      <w:hyperlink w:anchor="export_expformats_htm" w:history="1">
        <w:r>
          <w:rPr>
            <w:rStyle w:val="Hyperlink"/>
          </w:rPr>
          <w:t>Export formats</w:t>
        </w:r>
      </w:hyperlink>
      <w:r>
        <w:t xml:space="preserve"> for more information on the available formats.</w:t>
      </w:r>
    </w:p>
    <w:p w:rsidR="007F567E" w:rsidRDefault="007F567E" w:rsidP="00503423">
      <w:pPr>
        <w:numPr>
          <w:ilvl w:val="0"/>
          <w:numId w:val="489"/>
        </w:numPr>
        <w:tabs>
          <w:tab w:val="left" w:pos="720"/>
        </w:tabs>
        <w:divId w:val="410398313"/>
      </w:pPr>
      <w:r>
        <w:rPr>
          <w:b/>
          <w:bCs/>
        </w:rPr>
        <w:t>Choose a name for the file to be exported</w:t>
      </w:r>
      <w:r>
        <w:t>. A default name is suggested for each exported file. We recommend you to give each file a distinctive name that characterises its contents so you can easily find it in the future.</w:t>
      </w:r>
    </w:p>
    <w:p w:rsidR="007F567E" w:rsidRDefault="007F567E">
      <w:pPr>
        <w:spacing w:before="0" w:after="0"/>
        <w:divId w:val="372578439"/>
        <w:rPr>
          <w:rFonts w:ascii="Times New Roman" w:hAnsi="Times New Roman"/>
          <w:color w:val="auto"/>
          <w:sz w:val="24"/>
          <w:szCs w:val="24"/>
        </w:rPr>
      </w:pPr>
      <w:r>
        <w:rPr>
          <w:rFonts w:ascii="Times New Roman" w:hAnsi="Times New Roman"/>
          <w:color w:val="auto"/>
          <w:sz w:val="24"/>
          <w:szCs w:val="24"/>
        </w:rPr>
        <w:t xml:space="preserve">  </w:t>
      </w:r>
    </w:p>
    <w:p w:rsidR="007F567E" w:rsidRDefault="007F567E" w:rsidP="00F73F08">
      <w:pPr>
        <w:sectPr w:rsidR="007F567E" w:rsidSect="00ED1153">
          <w:headerReference w:type="default" r:id="rId337"/>
          <w:type w:val="oddPage"/>
          <w:pgSz w:w="11906" w:h="16838"/>
          <w:pgMar w:top="1417" w:right="1417" w:bottom="1417" w:left="1417" w:header="708" w:footer="708" w:gutter="0"/>
          <w:cols w:space="708"/>
          <w:titlePg/>
          <w:docGrid w:linePitch="360"/>
        </w:sectPr>
      </w:pPr>
    </w:p>
    <w:p w:rsidR="007F567E" w:rsidRDefault="007F567E">
      <w:pPr>
        <w:pStyle w:val="Heading1"/>
        <w:divId w:val="1261597135"/>
      </w:pPr>
      <w:bookmarkStart w:id="482" w:name="_Toc417578574"/>
      <w:r>
        <w:lastRenderedPageBreak/>
        <w:t>User imported fields</w:t>
      </w:r>
      <w:bookmarkEnd w:id="482"/>
    </w:p>
    <w:p w:rsidR="007F567E" w:rsidRDefault="007F567E">
      <w:pPr>
        <w:pStyle w:val="Heading2"/>
        <w:divId w:val="1261597135"/>
      </w:pPr>
      <w:r>
        <w:fldChar w:fldCharType="begin"/>
      </w:r>
      <w:r>
        <w:instrText xml:space="preserve"> XE "Custom fields" \* MERGEFORMAT </w:instrText>
      </w:r>
      <w:r>
        <w:fldChar w:fldCharType="end"/>
      </w:r>
      <w:bookmarkStart w:id="483" w:name="_Toc417578575"/>
      <w:r>
        <w:t>User imported fields</w:t>
      </w:r>
      <w:bookmarkEnd w:id="483"/>
    </w:p>
    <w:p w:rsidR="007F567E" w:rsidRDefault="007F567E">
      <w:pPr>
        <w:pStyle w:val="Heading3"/>
        <w:divId w:val="1232233850"/>
      </w:pPr>
      <w:bookmarkStart w:id="484" w:name="_Toc417578576"/>
      <w:r>
        <w:t>Overview</w:t>
      </w:r>
      <w:bookmarkEnd w:id="484"/>
    </w:p>
    <w:p w:rsidR="007F567E" w:rsidRDefault="007F567E">
      <w:pPr>
        <w:divId w:val="1232233850"/>
      </w:pPr>
      <w:r>
        <w:t xml:space="preserve">In addition to being able to retrieve data items (fields) from the official statements published by companies, Amadeus allows you to add new fields to the current database. </w:t>
      </w:r>
    </w:p>
    <w:p w:rsidR="007F567E" w:rsidRDefault="007F567E">
      <w:pPr>
        <w:divId w:val="1232233850"/>
      </w:pPr>
      <w:r>
        <w:t>Types of field that you can add to the database are:</w:t>
      </w:r>
    </w:p>
    <w:p w:rsidR="007F567E" w:rsidRDefault="007F567E" w:rsidP="00503423">
      <w:pPr>
        <w:numPr>
          <w:ilvl w:val="0"/>
          <w:numId w:val="490"/>
        </w:numPr>
        <w:tabs>
          <w:tab w:val="left" w:pos="720"/>
        </w:tabs>
        <w:divId w:val="1232233850"/>
      </w:pPr>
      <w:r>
        <w:rPr>
          <w:i/>
          <w:iCs/>
        </w:rPr>
        <w:t>Company identifiers</w:t>
      </w:r>
      <w:r>
        <w:t>: add alternative identifiers than the ones proposed in Amadeus, such as identifiers that you use internally in a client, prospect or supplier database</w:t>
      </w:r>
    </w:p>
    <w:p w:rsidR="007F567E" w:rsidRDefault="007F567E" w:rsidP="00503423">
      <w:pPr>
        <w:numPr>
          <w:ilvl w:val="0"/>
          <w:numId w:val="490"/>
        </w:numPr>
        <w:tabs>
          <w:tab w:val="left" w:pos="720"/>
        </w:tabs>
        <w:divId w:val="1232233850"/>
      </w:pPr>
      <w:r>
        <w:rPr>
          <w:i/>
          <w:iCs/>
        </w:rPr>
        <w:t>Single data field</w:t>
      </w:r>
      <w:r>
        <w:t>: this a free text field that can, for example, contain a description of the status of a prospect in the sales process, contact information, client account manager etc.</w:t>
      </w:r>
    </w:p>
    <w:p w:rsidR="007F567E" w:rsidRDefault="007F567E" w:rsidP="00503423">
      <w:pPr>
        <w:numPr>
          <w:ilvl w:val="0"/>
          <w:numId w:val="490"/>
        </w:numPr>
        <w:tabs>
          <w:tab w:val="left" w:pos="720"/>
        </w:tabs>
        <w:divId w:val="1232233850"/>
      </w:pPr>
      <w:r>
        <w:rPr>
          <w:i/>
          <w:iCs/>
        </w:rPr>
        <w:t>Numbers</w:t>
      </w:r>
      <w:r>
        <w:t>: for example the number of days since a client last renewed its contract, the number of users licensed to use your product, etc.</w:t>
      </w:r>
    </w:p>
    <w:p w:rsidR="007F567E" w:rsidRDefault="007F567E" w:rsidP="00503423">
      <w:pPr>
        <w:numPr>
          <w:ilvl w:val="0"/>
          <w:numId w:val="490"/>
        </w:numPr>
        <w:tabs>
          <w:tab w:val="left" w:pos="720"/>
        </w:tabs>
        <w:divId w:val="1232233850"/>
      </w:pPr>
      <w:r>
        <w:rPr>
          <w:i/>
          <w:iCs/>
        </w:rPr>
        <w:t>Money values</w:t>
      </w:r>
      <w:r>
        <w:t>: for example sales projection, actual sales, etc.</w:t>
      </w:r>
    </w:p>
    <w:p w:rsidR="007F567E" w:rsidRDefault="007F567E" w:rsidP="00503423">
      <w:pPr>
        <w:numPr>
          <w:ilvl w:val="0"/>
          <w:numId w:val="490"/>
        </w:numPr>
        <w:tabs>
          <w:tab w:val="left" w:pos="720"/>
        </w:tabs>
        <w:divId w:val="1232233850"/>
      </w:pPr>
      <w:r>
        <w:rPr>
          <w:i/>
          <w:iCs/>
        </w:rPr>
        <w:t>Percentages</w:t>
      </w:r>
      <w:r>
        <w:t xml:space="preserve">: for example the actual sales over sales projection. </w:t>
      </w:r>
    </w:p>
    <w:p w:rsidR="007F567E" w:rsidRDefault="007F567E" w:rsidP="00503423">
      <w:pPr>
        <w:numPr>
          <w:ilvl w:val="0"/>
          <w:numId w:val="490"/>
        </w:numPr>
        <w:tabs>
          <w:tab w:val="left" w:pos="720"/>
        </w:tabs>
        <w:divId w:val="1232233850"/>
      </w:pPr>
      <w:r>
        <w:rPr>
          <w:i/>
          <w:iCs/>
        </w:rPr>
        <w:t>Date</w:t>
      </w:r>
      <w:r>
        <w:t xml:space="preserve">: for example a date at which a recurring event occurs, such as contract renewals. </w:t>
      </w:r>
    </w:p>
    <w:p w:rsidR="007F567E" w:rsidRDefault="007F567E" w:rsidP="00503423">
      <w:pPr>
        <w:numPr>
          <w:ilvl w:val="0"/>
          <w:numId w:val="490"/>
        </w:numPr>
        <w:tabs>
          <w:tab w:val="left" w:pos="720"/>
        </w:tabs>
        <w:divId w:val="1232233850"/>
      </w:pPr>
      <w:r>
        <w:rPr>
          <w:i/>
          <w:iCs/>
        </w:rPr>
        <w:t>Segment</w:t>
      </w:r>
      <w:r>
        <w:t xml:space="preserve">: allows you to associate user defined segments with companies by assigning a common string to several companies (e.g. suppliers or a sales force associated with a group of companies). </w:t>
      </w:r>
    </w:p>
    <w:p w:rsidR="007F567E" w:rsidRDefault="007F567E">
      <w:pPr>
        <w:divId w:val="1232233850"/>
      </w:pPr>
      <w:r>
        <w:t>IIf the Amadeus database is composed of N company records and K data fields, the database would look like this:  </w:t>
      </w:r>
    </w:p>
    <w:tbl>
      <w:tblPr>
        <w:tblW w:w="0" w:type="auto"/>
        <w:tblCellMar>
          <w:top w:w="15" w:type="dxa"/>
          <w:left w:w="15" w:type="dxa"/>
          <w:bottom w:w="15" w:type="dxa"/>
          <w:right w:w="15" w:type="dxa"/>
        </w:tblCellMar>
        <w:tblLook w:val="0000" w:firstRow="0" w:lastRow="0" w:firstColumn="0" w:lastColumn="0" w:noHBand="0" w:noVBand="0"/>
      </w:tblPr>
      <w:tblGrid>
        <w:gridCol w:w="1457"/>
        <w:gridCol w:w="884"/>
        <w:gridCol w:w="312"/>
        <w:gridCol w:w="876"/>
        <w:gridCol w:w="312"/>
        <w:gridCol w:w="892"/>
      </w:tblGrid>
      <w:tr w:rsidR="007F567E">
        <w:trPr>
          <w:divId w:val="1232233850"/>
        </w:trPr>
        <w:tc>
          <w:tcPr>
            <w:tcW w:w="1200" w:type="dxa"/>
            <w:tcBorders>
              <w:top w:val="single" w:sz="6" w:space="0" w:color="000000"/>
              <w:left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pPr>
          </w:p>
        </w:tc>
        <w:tc>
          <w:tcPr>
            <w:tcW w:w="675" w:type="dxa"/>
            <w:tcBorders>
              <w:top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b/>
                <w:bCs/>
              </w:rPr>
            </w:pPr>
            <w:r>
              <w:rPr>
                <w:b/>
                <w:bCs/>
              </w:rPr>
              <w:t>Field 1</w:t>
            </w:r>
          </w:p>
        </w:tc>
        <w:tc>
          <w:tcPr>
            <w:tcW w:w="195" w:type="dxa"/>
            <w:tcBorders>
              <w:top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b/>
                <w:bCs/>
              </w:rPr>
            </w:pPr>
            <w:r>
              <w:rPr>
                <w:b/>
                <w:bCs/>
              </w:rPr>
              <w:t>...</w:t>
            </w:r>
          </w:p>
        </w:tc>
        <w:tc>
          <w:tcPr>
            <w:tcW w:w="675" w:type="dxa"/>
            <w:tcBorders>
              <w:top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b/>
                <w:bCs/>
              </w:rPr>
            </w:pPr>
            <w:r>
              <w:rPr>
                <w:b/>
                <w:bCs/>
              </w:rPr>
              <w:t>Field k</w:t>
            </w:r>
          </w:p>
        </w:tc>
        <w:tc>
          <w:tcPr>
            <w:tcW w:w="195" w:type="dxa"/>
            <w:tcBorders>
              <w:top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b/>
                <w:bCs/>
              </w:rPr>
            </w:pPr>
            <w:r>
              <w:rPr>
                <w:b/>
                <w:bCs/>
              </w:rPr>
              <w:t>...</w:t>
            </w:r>
          </w:p>
        </w:tc>
        <w:tc>
          <w:tcPr>
            <w:tcW w:w="675" w:type="dxa"/>
            <w:tcBorders>
              <w:top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b/>
                <w:bCs/>
              </w:rPr>
            </w:pPr>
            <w:r>
              <w:rPr>
                <w:b/>
                <w:bCs/>
              </w:rPr>
              <w:t>Field K</w:t>
            </w:r>
          </w:p>
        </w:tc>
      </w:tr>
      <w:tr w:rsidR="007F567E">
        <w:trPr>
          <w:divId w:val="1232233850"/>
        </w:trPr>
        <w:tc>
          <w:tcPr>
            <w:tcW w:w="1200" w:type="dxa"/>
            <w:tcBorders>
              <w:left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b/>
                <w:bCs/>
              </w:rPr>
            </w:pPr>
            <w:r>
              <w:rPr>
                <w:b/>
                <w:bCs/>
              </w:rPr>
              <w:t>Company 1</w:t>
            </w:r>
          </w:p>
        </w:tc>
        <w:tc>
          <w:tcPr>
            <w:tcW w:w="675" w:type="dxa"/>
            <w:tcBorders>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i/>
                <w:iCs/>
              </w:rPr>
            </w:pPr>
            <w:r>
              <w:rPr>
                <w:i/>
                <w:iCs/>
              </w:rPr>
              <w:t>Value</w:t>
            </w:r>
            <w:r>
              <w:rPr>
                <w:i/>
                <w:iCs/>
                <w:vertAlign w:val="subscript"/>
              </w:rPr>
              <w:t>11</w:t>
            </w:r>
            <w:r>
              <w:rPr>
                <w:i/>
                <w:iCs/>
              </w:rPr>
              <w:t xml:space="preserve"> </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i/>
                <w:iCs/>
              </w:rPr>
            </w:pPr>
            <w:r>
              <w:rPr>
                <w:i/>
                <w:iCs/>
              </w:rPr>
              <w:t>...</w:t>
            </w:r>
          </w:p>
        </w:tc>
        <w:tc>
          <w:tcPr>
            <w:tcW w:w="675" w:type="dxa"/>
            <w:tcBorders>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i/>
                <w:iCs/>
              </w:rPr>
            </w:pPr>
            <w:r>
              <w:rPr>
                <w:i/>
                <w:iCs/>
              </w:rPr>
              <w:t>Value</w:t>
            </w:r>
            <w:r>
              <w:rPr>
                <w:i/>
                <w:iCs/>
                <w:vertAlign w:val="subscript"/>
              </w:rPr>
              <w:t>1k</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i/>
                <w:iCs/>
              </w:rPr>
            </w:pPr>
            <w:r>
              <w:rPr>
                <w:i/>
                <w:iCs/>
              </w:rPr>
              <w:t>...</w:t>
            </w:r>
          </w:p>
        </w:tc>
        <w:tc>
          <w:tcPr>
            <w:tcW w:w="675" w:type="dxa"/>
            <w:tcBorders>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i/>
                <w:iCs/>
              </w:rPr>
            </w:pPr>
            <w:r>
              <w:rPr>
                <w:i/>
                <w:iCs/>
              </w:rPr>
              <w:t>Value</w:t>
            </w:r>
            <w:r>
              <w:rPr>
                <w:i/>
                <w:iCs/>
                <w:vertAlign w:val="subscript"/>
              </w:rPr>
              <w:t>1K</w:t>
            </w:r>
          </w:p>
        </w:tc>
      </w:tr>
      <w:tr w:rsidR="007F567E">
        <w:trPr>
          <w:divId w:val="1232233850"/>
        </w:trPr>
        <w:tc>
          <w:tcPr>
            <w:tcW w:w="1200" w:type="dxa"/>
            <w:tcBorders>
              <w:left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b/>
                <w:bCs/>
              </w:rPr>
            </w:pPr>
            <w:r>
              <w:rPr>
                <w:b/>
                <w:bCs/>
              </w:rPr>
              <w:t>...</w:t>
            </w:r>
          </w:p>
        </w:tc>
        <w:tc>
          <w:tcPr>
            <w:tcW w:w="675" w:type="dxa"/>
            <w:tcBorders>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i/>
                <w:iCs/>
              </w:rPr>
            </w:pPr>
            <w:r>
              <w:rPr>
                <w:i/>
                <w:iCs/>
              </w:rPr>
              <w:t>...</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i/>
                <w:iCs/>
              </w:rPr>
            </w:pPr>
            <w:r>
              <w:rPr>
                <w:i/>
                <w:iCs/>
              </w:rPr>
              <w:t>...</w:t>
            </w:r>
          </w:p>
        </w:tc>
        <w:tc>
          <w:tcPr>
            <w:tcW w:w="675" w:type="dxa"/>
            <w:tcBorders>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i/>
                <w:iCs/>
              </w:rPr>
            </w:pPr>
            <w:r>
              <w:rPr>
                <w:i/>
                <w:iCs/>
              </w:rPr>
              <w:t>...</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i/>
                <w:iCs/>
              </w:rPr>
            </w:pPr>
            <w:r>
              <w:rPr>
                <w:i/>
                <w:iCs/>
              </w:rPr>
              <w:t>...</w:t>
            </w:r>
          </w:p>
        </w:tc>
        <w:tc>
          <w:tcPr>
            <w:tcW w:w="675" w:type="dxa"/>
            <w:tcBorders>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i/>
                <w:iCs/>
              </w:rPr>
            </w:pPr>
            <w:r>
              <w:rPr>
                <w:i/>
                <w:iCs/>
              </w:rPr>
              <w:t>...</w:t>
            </w:r>
          </w:p>
        </w:tc>
      </w:tr>
      <w:tr w:rsidR="007F567E">
        <w:trPr>
          <w:divId w:val="1232233850"/>
        </w:trPr>
        <w:tc>
          <w:tcPr>
            <w:tcW w:w="1200" w:type="dxa"/>
            <w:tcBorders>
              <w:left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b/>
                <w:bCs/>
              </w:rPr>
            </w:pPr>
            <w:r>
              <w:rPr>
                <w:b/>
                <w:bCs/>
              </w:rPr>
              <w:t>Company i</w:t>
            </w:r>
          </w:p>
        </w:tc>
        <w:tc>
          <w:tcPr>
            <w:tcW w:w="675" w:type="dxa"/>
            <w:tcBorders>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i/>
                <w:iCs/>
              </w:rPr>
            </w:pPr>
            <w:r>
              <w:rPr>
                <w:i/>
                <w:iCs/>
              </w:rPr>
              <w:t>Value</w:t>
            </w:r>
            <w:r>
              <w:rPr>
                <w:i/>
                <w:iCs/>
                <w:vertAlign w:val="subscript"/>
              </w:rPr>
              <w:t>i1</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i/>
                <w:iCs/>
              </w:rPr>
            </w:pPr>
            <w:r>
              <w:rPr>
                <w:i/>
                <w:iCs/>
              </w:rPr>
              <w:t>...</w:t>
            </w:r>
          </w:p>
        </w:tc>
        <w:tc>
          <w:tcPr>
            <w:tcW w:w="675" w:type="dxa"/>
            <w:tcBorders>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i/>
                <w:iCs/>
              </w:rPr>
            </w:pPr>
            <w:r>
              <w:rPr>
                <w:i/>
                <w:iCs/>
              </w:rPr>
              <w:t>Value</w:t>
            </w:r>
            <w:r>
              <w:rPr>
                <w:i/>
                <w:iCs/>
                <w:vertAlign w:val="subscript"/>
              </w:rPr>
              <w:t>ik</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i/>
                <w:iCs/>
              </w:rPr>
            </w:pPr>
            <w:r>
              <w:rPr>
                <w:i/>
                <w:iCs/>
              </w:rPr>
              <w:t>...</w:t>
            </w:r>
          </w:p>
        </w:tc>
        <w:tc>
          <w:tcPr>
            <w:tcW w:w="675" w:type="dxa"/>
            <w:tcBorders>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i/>
                <w:iCs/>
              </w:rPr>
            </w:pPr>
            <w:r>
              <w:rPr>
                <w:i/>
                <w:iCs/>
              </w:rPr>
              <w:t>Value</w:t>
            </w:r>
            <w:r>
              <w:rPr>
                <w:i/>
                <w:iCs/>
                <w:vertAlign w:val="subscript"/>
              </w:rPr>
              <w:t>iK</w:t>
            </w:r>
          </w:p>
        </w:tc>
      </w:tr>
      <w:tr w:rsidR="007F567E">
        <w:trPr>
          <w:divId w:val="1232233850"/>
        </w:trPr>
        <w:tc>
          <w:tcPr>
            <w:tcW w:w="1200" w:type="dxa"/>
            <w:tcBorders>
              <w:left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b/>
                <w:bCs/>
              </w:rPr>
            </w:pPr>
            <w:r>
              <w:rPr>
                <w:b/>
                <w:bCs/>
              </w:rPr>
              <w:t>...</w:t>
            </w:r>
          </w:p>
        </w:tc>
        <w:tc>
          <w:tcPr>
            <w:tcW w:w="675" w:type="dxa"/>
            <w:tcBorders>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i/>
                <w:iCs/>
              </w:rPr>
            </w:pPr>
            <w:r>
              <w:rPr>
                <w:i/>
                <w:iCs/>
              </w:rPr>
              <w:t>...</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i/>
                <w:iCs/>
              </w:rPr>
            </w:pPr>
            <w:r>
              <w:rPr>
                <w:i/>
                <w:iCs/>
              </w:rPr>
              <w:t>...</w:t>
            </w:r>
          </w:p>
        </w:tc>
        <w:tc>
          <w:tcPr>
            <w:tcW w:w="675" w:type="dxa"/>
            <w:tcBorders>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i/>
                <w:iCs/>
              </w:rPr>
            </w:pPr>
            <w:r>
              <w:rPr>
                <w:i/>
                <w:iCs/>
              </w:rPr>
              <w:t>...</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i/>
                <w:iCs/>
              </w:rPr>
            </w:pPr>
            <w:r>
              <w:rPr>
                <w:i/>
                <w:iCs/>
              </w:rPr>
              <w:t>...</w:t>
            </w:r>
          </w:p>
        </w:tc>
        <w:tc>
          <w:tcPr>
            <w:tcW w:w="675" w:type="dxa"/>
            <w:tcBorders>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i/>
                <w:iCs/>
              </w:rPr>
            </w:pPr>
            <w:r>
              <w:rPr>
                <w:i/>
                <w:iCs/>
              </w:rPr>
              <w:t>...</w:t>
            </w:r>
          </w:p>
        </w:tc>
      </w:tr>
      <w:tr w:rsidR="007F567E">
        <w:trPr>
          <w:divId w:val="1232233850"/>
        </w:trPr>
        <w:tc>
          <w:tcPr>
            <w:tcW w:w="1200" w:type="dxa"/>
            <w:tcBorders>
              <w:left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b/>
                <w:bCs/>
              </w:rPr>
            </w:pPr>
            <w:r>
              <w:rPr>
                <w:b/>
                <w:bCs/>
              </w:rPr>
              <w:t>Company N</w:t>
            </w:r>
          </w:p>
        </w:tc>
        <w:tc>
          <w:tcPr>
            <w:tcW w:w="675" w:type="dxa"/>
            <w:tcBorders>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i/>
                <w:iCs/>
              </w:rPr>
            </w:pPr>
            <w:r>
              <w:rPr>
                <w:i/>
                <w:iCs/>
              </w:rPr>
              <w:t>Value</w:t>
            </w:r>
            <w:r>
              <w:rPr>
                <w:i/>
                <w:iCs/>
                <w:vertAlign w:val="subscript"/>
              </w:rPr>
              <w:t>N1</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i/>
                <w:iCs/>
              </w:rPr>
            </w:pPr>
            <w:r>
              <w:rPr>
                <w:i/>
                <w:iCs/>
              </w:rPr>
              <w:t>...</w:t>
            </w:r>
          </w:p>
        </w:tc>
        <w:tc>
          <w:tcPr>
            <w:tcW w:w="675" w:type="dxa"/>
            <w:tcBorders>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i/>
                <w:iCs/>
              </w:rPr>
            </w:pPr>
            <w:r>
              <w:rPr>
                <w:i/>
                <w:iCs/>
              </w:rPr>
              <w:t>Value</w:t>
            </w:r>
            <w:r>
              <w:rPr>
                <w:i/>
                <w:iCs/>
                <w:vertAlign w:val="subscript"/>
              </w:rPr>
              <w:t>Nk</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i/>
                <w:iCs/>
              </w:rPr>
            </w:pPr>
            <w:r>
              <w:rPr>
                <w:i/>
                <w:iCs/>
              </w:rPr>
              <w:t>...</w:t>
            </w:r>
          </w:p>
        </w:tc>
        <w:tc>
          <w:tcPr>
            <w:tcW w:w="675" w:type="dxa"/>
            <w:tcBorders>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spacing w:before="0" w:after="0"/>
              <w:textAlignment w:val="baseline"/>
              <w:rPr>
                <w:i/>
                <w:iCs/>
                <w:sz w:val="16"/>
                <w:szCs w:val="16"/>
              </w:rPr>
            </w:pPr>
            <w:r>
              <w:t>Value</w:t>
            </w:r>
            <w:r>
              <w:rPr>
                <w:vertAlign w:val="subscript"/>
              </w:rPr>
              <w:t>NK</w:t>
            </w:r>
          </w:p>
        </w:tc>
      </w:tr>
      <w:tr w:rsidR="007F567E">
        <w:trPr>
          <w:divId w:val="1232233850"/>
        </w:trPr>
        <w:tc>
          <w:tcPr>
            <w:tcW w:w="0" w:type="auto"/>
            <w:gridSpan w:val="6"/>
            <w:tcBorders>
              <w:top w:val="nil"/>
              <w:left w:val="nil"/>
              <w:bottom w:val="nil"/>
              <w:right w:val="nil"/>
            </w:tcBorders>
            <w:shd w:val="clear" w:color="auto" w:fill="E2EAF4"/>
            <w:tcMar>
              <w:top w:w="15" w:type="dxa"/>
              <w:left w:w="30" w:type="dxa"/>
              <w:bottom w:w="15" w:type="dxa"/>
              <w:right w:w="30" w:type="dxa"/>
            </w:tcMar>
            <w:vAlign w:val="center"/>
          </w:tcPr>
          <w:p w:rsidR="007F567E" w:rsidRDefault="007F567E">
            <w:pPr>
              <w:spacing w:before="0" w:after="0"/>
              <w:textAlignment w:val="baseline"/>
              <w:rPr>
                <w:i/>
                <w:iCs/>
                <w:sz w:val="16"/>
                <w:szCs w:val="16"/>
              </w:rPr>
            </w:pPr>
            <w:r>
              <w:t>Table 1: representation of the unmodified database</w:t>
            </w:r>
          </w:p>
        </w:tc>
      </w:tr>
    </w:tbl>
    <w:p w:rsidR="007F567E" w:rsidRDefault="007F567E">
      <w:pPr>
        <w:divId w:val="1232233850"/>
      </w:pPr>
      <w:r>
        <w:t>Using the imported fields feature, you can add new fields to the database:</w:t>
      </w:r>
    </w:p>
    <w:tbl>
      <w:tblPr>
        <w:tblW w:w="0" w:type="auto"/>
        <w:tblCellMar>
          <w:top w:w="15" w:type="dxa"/>
          <w:left w:w="15" w:type="dxa"/>
          <w:bottom w:w="15" w:type="dxa"/>
          <w:right w:w="15" w:type="dxa"/>
        </w:tblCellMar>
        <w:tblLook w:val="0000" w:firstRow="0" w:lastRow="0" w:firstColumn="0" w:lastColumn="0" w:noHBand="0" w:noVBand="0"/>
      </w:tblPr>
      <w:tblGrid>
        <w:gridCol w:w="932"/>
        <w:gridCol w:w="566"/>
        <w:gridCol w:w="210"/>
        <w:gridCol w:w="563"/>
        <w:gridCol w:w="210"/>
        <w:gridCol w:w="573"/>
        <w:gridCol w:w="1834"/>
        <w:gridCol w:w="210"/>
        <w:gridCol w:w="1882"/>
        <w:gridCol w:w="210"/>
        <w:gridCol w:w="1866"/>
      </w:tblGrid>
      <w:tr w:rsidR="007F567E">
        <w:trPr>
          <w:divId w:val="1232233850"/>
        </w:trPr>
        <w:tc>
          <w:tcPr>
            <w:tcW w:w="1200" w:type="dxa"/>
            <w:tcBorders>
              <w:top w:val="single" w:sz="6" w:space="0" w:color="000000"/>
              <w:left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pPr>
          </w:p>
        </w:tc>
        <w:tc>
          <w:tcPr>
            <w:tcW w:w="765" w:type="dxa"/>
            <w:tcBorders>
              <w:top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b/>
                <w:bCs/>
              </w:rPr>
            </w:pPr>
            <w:r>
              <w:rPr>
                <w:b/>
                <w:bCs/>
              </w:rPr>
              <w:t>Field 1</w:t>
            </w:r>
          </w:p>
        </w:tc>
        <w:tc>
          <w:tcPr>
            <w:tcW w:w="195" w:type="dxa"/>
            <w:tcBorders>
              <w:top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b/>
                <w:bCs/>
              </w:rPr>
            </w:pPr>
            <w:r>
              <w:rPr>
                <w:b/>
                <w:bCs/>
              </w:rPr>
              <w:t>...</w:t>
            </w:r>
          </w:p>
        </w:tc>
        <w:tc>
          <w:tcPr>
            <w:tcW w:w="750" w:type="dxa"/>
            <w:tcBorders>
              <w:top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b/>
                <w:bCs/>
              </w:rPr>
            </w:pPr>
            <w:r>
              <w:rPr>
                <w:b/>
                <w:bCs/>
              </w:rPr>
              <w:t>Field k</w:t>
            </w:r>
          </w:p>
        </w:tc>
        <w:tc>
          <w:tcPr>
            <w:tcW w:w="195" w:type="dxa"/>
            <w:tcBorders>
              <w:top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b/>
                <w:bCs/>
              </w:rPr>
            </w:pPr>
            <w:r>
              <w:rPr>
                <w:b/>
                <w:bCs/>
              </w:rPr>
              <w:t>...</w:t>
            </w:r>
          </w:p>
        </w:tc>
        <w:tc>
          <w:tcPr>
            <w:tcW w:w="765" w:type="dxa"/>
            <w:tcBorders>
              <w:top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b/>
                <w:bCs/>
              </w:rPr>
            </w:pPr>
            <w:r>
              <w:rPr>
                <w:b/>
                <w:bCs/>
              </w:rPr>
              <w:t>Field K</w:t>
            </w:r>
          </w:p>
        </w:tc>
        <w:tc>
          <w:tcPr>
            <w:tcW w:w="2115" w:type="dxa"/>
            <w:tcBorders>
              <w:top w:val="single" w:sz="6" w:space="0" w:color="000000"/>
              <w:bottom w:val="single" w:sz="6" w:space="0" w:color="000000"/>
              <w:right w:val="single" w:sz="6" w:space="0" w:color="000000"/>
            </w:tcBorders>
            <w:shd w:val="clear" w:color="auto" w:fill="FFBF82"/>
            <w:tcMar>
              <w:top w:w="15" w:type="dxa"/>
              <w:left w:w="30" w:type="dxa"/>
              <w:bottom w:w="15" w:type="dxa"/>
              <w:right w:w="30" w:type="dxa"/>
            </w:tcMar>
          </w:tcPr>
          <w:p w:rsidR="007F567E" w:rsidRDefault="007F567E">
            <w:pPr>
              <w:pStyle w:val="celltext"/>
              <w:jc w:val="right"/>
              <w:rPr>
                <w:b/>
                <w:bCs/>
              </w:rPr>
            </w:pPr>
            <w:r>
              <w:rPr>
                <w:b/>
                <w:bCs/>
              </w:rPr>
              <w:t>My Imported Field K+1</w:t>
            </w:r>
          </w:p>
        </w:tc>
        <w:tc>
          <w:tcPr>
            <w:tcW w:w="195" w:type="dxa"/>
            <w:tcBorders>
              <w:top w:val="single" w:sz="6" w:space="0" w:color="000000"/>
              <w:bottom w:val="single" w:sz="6" w:space="0" w:color="000000"/>
              <w:right w:val="single" w:sz="6" w:space="0" w:color="000000"/>
            </w:tcBorders>
            <w:shd w:val="clear" w:color="auto" w:fill="FFBF82"/>
            <w:tcMar>
              <w:top w:w="15" w:type="dxa"/>
              <w:left w:w="30" w:type="dxa"/>
              <w:bottom w:w="15" w:type="dxa"/>
              <w:right w:w="30" w:type="dxa"/>
            </w:tcMar>
          </w:tcPr>
          <w:p w:rsidR="007F567E" w:rsidRDefault="007F567E">
            <w:pPr>
              <w:pStyle w:val="celltext"/>
              <w:jc w:val="right"/>
              <w:rPr>
                <w:b/>
                <w:bCs/>
              </w:rPr>
            </w:pPr>
            <w:r>
              <w:rPr>
                <w:b/>
                <w:bCs/>
              </w:rPr>
              <w:t>...</w:t>
            </w:r>
          </w:p>
        </w:tc>
        <w:tc>
          <w:tcPr>
            <w:tcW w:w="2160" w:type="dxa"/>
            <w:tcBorders>
              <w:top w:val="single" w:sz="6" w:space="0" w:color="000000"/>
              <w:bottom w:val="single" w:sz="6" w:space="0" w:color="000000"/>
              <w:right w:val="single" w:sz="6" w:space="0" w:color="000000"/>
            </w:tcBorders>
            <w:shd w:val="clear" w:color="auto" w:fill="FFBF82"/>
            <w:tcMar>
              <w:top w:w="15" w:type="dxa"/>
              <w:left w:w="30" w:type="dxa"/>
              <w:bottom w:w="15" w:type="dxa"/>
              <w:right w:w="30" w:type="dxa"/>
            </w:tcMar>
          </w:tcPr>
          <w:p w:rsidR="007F567E" w:rsidRDefault="007F567E">
            <w:pPr>
              <w:pStyle w:val="celltext"/>
              <w:jc w:val="right"/>
              <w:rPr>
                <w:b/>
                <w:bCs/>
              </w:rPr>
            </w:pPr>
            <w:r>
              <w:rPr>
                <w:b/>
                <w:bCs/>
              </w:rPr>
              <w:t>My Imported Field K+m</w:t>
            </w:r>
          </w:p>
        </w:tc>
        <w:tc>
          <w:tcPr>
            <w:tcW w:w="195" w:type="dxa"/>
            <w:tcBorders>
              <w:top w:val="single" w:sz="6" w:space="0" w:color="000000"/>
              <w:bottom w:val="single" w:sz="6" w:space="0" w:color="000000"/>
              <w:right w:val="single" w:sz="6" w:space="0" w:color="000000"/>
            </w:tcBorders>
            <w:shd w:val="clear" w:color="auto" w:fill="FFBF82"/>
            <w:tcMar>
              <w:top w:w="15" w:type="dxa"/>
              <w:left w:w="30" w:type="dxa"/>
              <w:bottom w:w="15" w:type="dxa"/>
              <w:right w:w="30" w:type="dxa"/>
            </w:tcMar>
          </w:tcPr>
          <w:p w:rsidR="007F567E" w:rsidRDefault="007F567E">
            <w:pPr>
              <w:pStyle w:val="celltext"/>
              <w:jc w:val="right"/>
              <w:rPr>
                <w:b/>
                <w:bCs/>
              </w:rPr>
            </w:pPr>
            <w:r>
              <w:rPr>
                <w:b/>
                <w:bCs/>
              </w:rPr>
              <w:t>...</w:t>
            </w:r>
          </w:p>
        </w:tc>
        <w:tc>
          <w:tcPr>
            <w:tcW w:w="2145" w:type="dxa"/>
            <w:tcBorders>
              <w:top w:val="single" w:sz="6" w:space="0" w:color="000000"/>
              <w:bottom w:val="single" w:sz="6" w:space="0" w:color="000000"/>
              <w:right w:val="single" w:sz="6" w:space="0" w:color="000000"/>
            </w:tcBorders>
            <w:shd w:val="clear" w:color="auto" w:fill="FFBF82"/>
            <w:tcMar>
              <w:top w:w="15" w:type="dxa"/>
              <w:left w:w="30" w:type="dxa"/>
              <w:bottom w:w="15" w:type="dxa"/>
              <w:right w:w="30" w:type="dxa"/>
            </w:tcMar>
          </w:tcPr>
          <w:p w:rsidR="007F567E" w:rsidRDefault="007F567E">
            <w:pPr>
              <w:pStyle w:val="celltext"/>
              <w:jc w:val="right"/>
              <w:rPr>
                <w:b/>
                <w:bCs/>
              </w:rPr>
            </w:pPr>
            <w:r>
              <w:rPr>
                <w:b/>
                <w:bCs/>
              </w:rPr>
              <w:t>My Imported Field K+M</w:t>
            </w:r>
          </w:p>
        </w:tc>
      </w:tr>
      <w:tr w:rsidR="007F567E">
        <w:trPr>
          <w:divId w:val="1232233850"/>
        </w:trPr>
        <w:tc>
          <w:tcPr>
            <w:tcW w:w="1200" w:type="dxa"/>
            <w:tcBorders>
              <w:left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b/>
                <w:bCs/>
              </w:rPr>
            </w:pPr>
            <w:r>
              <w:rPr>
                <w:b/>
                <w:bCs/>
              </w:rPr>
              <w:t>Company 1</w:t>
            </w:r>
          </w:p>
        </w:tc>
        <w:tc>
          <w:tcPr>
            <w:tcW w:w="765" w:type="dxa"/>
            <w:tcBorders>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i/>
                <w:iCs/>
              </w:rPr>
            </w:pPr>
            <w:r>
              <w:rPr>
                <w:i/>
                <w:iCs/>
              </w:rPr>
              <w:t>Value</w:t>
            </w:r>
            <w:r>
              <w:rPr>
                <w:i/>
                <w:iCs/>
                <w:vertAlign w:val="subscript"/>
              </w:rPr>
              <w:t>11</w:t>
            </w:r>
            <w:r>
              <w:rPr>
                <w:i/>
                <w:iCs/>
              </w:rPr>
              <w:t xml:space="preserve"> </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i/>
                <w:iCs/>
              </w:rPr>
            </w:pPr>
            <w:r>
              <w:rPr>
                <w:i/>
                <w:iCs/>
              </w:rPr>
              <w:t>...</w:t>
            </w:r>
          </w:p>
        </w:tc>
        <w:tc>
          <w:tcPr>
            <w:tcW w:w="750" w:type="dxa"/>
            <w:tcBorders>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i/>
                <w:iCs/>
              </w:rPr>
            </w:pPr>
            <w:r>
              <w:rPr>
                <w:i/>
                <w:iCs/>
              </w:rPr>
              <w:t>Value</w:t>
            </w:r>
            <w:r>
              <w:rPr>
                <w:i/>
                <w:iCs/>
                <w:vertAlign w:val="subscript"/>
              </w:rPr>
              <w:t>1k</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i/>
                <w:iCs/>
              </w:rPr>
            </w:pPr>
            <w:r>
              <w:rPr>
                <w:i/>
                <w:iCs/>
              </w:rPr>
              <w:t>...</w:t>
            </w:r>
          </w:p>
        </w:tc>
        <w:tc>
          <w:tcPr>
            <w:tcW w:w="765" w:type="dxa"/>
            <w:tcBorders>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i/>
                <w:iCs/>
              </w:rPr>
            </w:pPr>
            <w:r>
              <w:rPr>
                <w:i/>
                <w:iCs/>
              </w:rPr>
              <w:t>Value</w:t>
            </w:r>
            <w:r>
              <w:rPr>
                <w:i/>
                <w:iCs/>
                <w:vertAlign w:val="subscript"/>
              </w:rPr>
              <w:t>1K</w:t>
            </w:r>
          </w:p>
        </w:tc>
        <w:tc>
          <w:tcPr>
            <w:tcW w:w="2115" w:type="dxa"/>
            <w:tcBorders>
              <w:bottom w:val="single" w:sz="6" w:space="0" w:color="000000"/>
              <w:right w:val="single" w:sz="6" w:space="0" w:color="000000"/>
            </w:tcBorders>
            <w:shd w:val="clear" w:color="auto" w:fill="FFBF82"/>
            <w:tcMar>
              <w:top w:w="15" w:type="dxa"/>
              <w:left w:w="30" w:type="dxa"/>
              <w:bottom w:w="15" w:type="dxa"/>
              <w:right w:w="30" w:type="dxa"/>
            </w:tcMar>
          </w:tcPr>
          <w:p w:rsidR="007F567E" w:rsidRDefault="007F567E">
            <w:pPr>
              <w:pStyle w:val="celltext"/>
              <w:jc w:val="right"/>
              <w:rPr>
                <w:i/>
                <w:iCs/>
              </w:rPr>
            </w:pPr>
            <w:r>
              <w:rPr>
                <w:i/>
                <w:iCs/>
              </w:rPr>
              <w:t>MyValue</w:t>
            </w:r>
            <w:r>
              <w:rPr>
                <w:i/>
                <w:iCs/>
                <w:vertAlign w:val="subscript"/>
              </w:rPr>
              <w:t>1(K+1)</w:t>
            </w:r>
          </w:p>
        </w:tc>
        <w:tc>
          <w:tcPr>
            <w:tcW w:w="195" w:type="dxa"/>
            <w:tcBorders>
              <w:bottom w:val="single" w:sz="6" w:space="0" w:color="000000"/>
              <w:right w:val="single" w:sz="6" w:space="0" w:color="000000"/>
            </w:tcBorders>
            <w:shd w:val="clear" w:color="auto" w:fill="FFBF82"/>
            <w:tcMar>
              <w:top w:w="15" w:type="dxa"/>
              <w:left w:w="30" w:type="dxa"/>
              <w:bottom w:w="15" w:type="dxa"/>
              <w:right w:w="30" w:type="dxa"/>
            </w:tcMar>
          </w:tcPr>
          <w:p w:rsidR="007F567E" w:rsidRDefault="007F567E">
            <w:pPr>
              <w:pStyle w:val="celltext"/>
              <w:jc w:val="right"/>
              <w:rPr>
                <w:i/>
                <w:iCs/>
              </w:rPr>
            </w:pPr>
            <w:r>
              <w:rPr>
                <w:i/>
                <w:iCs/>
              </w:rPr>
              <w:t>...</w:t>
            </w:r>
          </w:p>
        </w:tc>
        <w:tc>
          <w:tcPr>
            <w:tcW w:w="2160" w:type="dxa"/>
            <w:tcBorders>
              <w:bottom w:val="single" w:sz="6" w:space="0" w:color="000000"/>
              <w:right w:val="single" w:sz="6" w:space="0" w:color="000000"/>
            </w:tcBorders>
            <w:shd w:val="clear" w:color="auto" w:fill="FFBF82"/>
            <w:tcMar>
              <w:top w:w="15" w:type="dxa"/>
              <w:left w:w="30" w:type="dxa"/>
              <w:bottom w:w="15" w:type="dxa"/>
              <w:right w:w="30" w:type="dxa"/>
            </w:tcMar>
          </w:tcPr>
          <w:p w:rsidR="007F567E" w:rsidRDefault="007F567E">
            <w:pPr>
              <w:pStyle w:val="celltext"/>
              <w:jc w:val="right"/>
              <w:rPr>
                <w:i/>
                <w:iCs/>
              </w:rPr>
            </w:pPr>
            <w:r>
              <w:rPr>
                <w:i/>
                <w:iCs/>
              </w:rPr>
              <w:t>MyValue</w:t>
            </w:r>
            <w:r>
              <w:rPr>
                <w:i/>
                <w:iCs/>
                <w:vertAlign w:val="subscript"/>
              </w:rPr>
              <w:t>1(K+m)</w:t>
            </w:r>
          </w:p>
        </w:tc>
        <w:tc>
          <w:tcPr>
            <w:tcW w:w="195" w:type="dxa"/>
            <w:tcBorders>
              <w:bottom w:val="single" w:sz="6" w:space="0" w:color="000000"/>
              <w:right w:val="single" w:sz="6" w:space="0" w:color="000000"/>
            </w:tcBorders>
            <w:shd w:val="clear" w:color="auto" w:fill="FFBF82"/>
            <w:tcMar>
              <w:top w:w="15" w:type="dxa"/>
              <w:left w:w="30" w:type="dxa"/>
              <w:bottom w:w="15" w:type="dxa"/>
              <w:right w:w="30" w:type="dxa"/>
            </w:tcMar>
          </w:tcPr>
          <w:p w:rsidR="007F567E" w:rsidRDefault="007F567E">
            <w:pPr>
              <w:pStyle w:val="celltext"/>
              <w:jc w:val="right"/>
              <w:rPr>
                <w:i/>
                <w:iCs/>
              </w:rPr>
            </w:pPr>
            <w:r>
              <w:rPr>
                <w:i/>
                <w:iCs/>
              </w:rPr>
              <w:t>...</w:t>
            </w:r>
          </w:p>
        </w:tc>
        <w:tc>
          <w:tcPr>
            <w:tcW w:w="2145" w:type="dxa"/>
            <w:tcBorders>
              <w:bottom w:val="single" w:sz="6" w:space="0" w:color="000000"/>
              <w:right w:val="single" w:sz="6" w:space="0" w:color="000000"/>
            </w:tcBorders>
            <w:shd w:val="clear" w:color="auto" w:fill="FFBF82"/>
            <w:tcMar>
              <w:top w:w="15" w:type="dxa"/>
              <w:left w:w="30" w:type="dxa"/>
              <w:bottom w:w="15" w:type="dxa"/>
              <w:right w:w="30" w:type="dxa"/>
            </w:tcMar>
          </w:tcPr>
          <w:p w:rsidR="007F567E" w:rsidRDefault="007F567E">
            <w:pPr>
              <w:pStyle w:val="celltext"/>
              <w:jc w:val="right"/>
              <w:rPr>
                <w:i/>
                <w:iCs/>
              </w:rPr>
            </w:pPr>
            <w:r>
              <w:rPr>
                <w:i/>
                <w:iCs/>
              </w:rPr>
              <w:t>MyValue</w:t>
            </w:r>
            <w:r>
              <w:rPr>
                <w:i/>
                <w:iCs/>
                <w:vertAlign w:val="subscript"/>
              </w:rPr>
              <w:t>1(K+M)</w:t>
            </w:r>
          </w:p>
        </w:tc>
      </w:tr>
      <w:tr w:rsidR="007F567E">
        <w:trPr>
          <w:divId w:val="1232233850"/>
        </w:trPr>
        <w:tc>
          <w:tcPr>
            <w:tcW w:w="1200" w:type="dxa"/>
            <w:tcBorders>
              <w:left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b/>
                <w:bCs/>
              </w:rPr>
            </w:pPr>
            <w:r>
              <w:rPr>
                <w:b/>
                <w:bCs/>
              </w:rPr>
              <w:t>...</w:t>
            </w:r>
          </w:p>
        </w:tc>
        <w:tc>
          <w:tcPr>
            <w:tcW w:w="765" w:type="dxa"/>
            <w:tcBorders>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i/>
                <w:iCs/>
              </w:rPr>
            </w:pPr>
            <w:r>
              <w:rPr>
                <w:i/>
                <w:iCs/>
              </w:rPr>
              <w:t>...</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i/>
                <w:iCs/>
              </w:rPr>
            </w:pPr>
            <w:r>
              <w:rPr>
                <w:i/>
                <w:iCs/>
              </w:rPr>
              <w:t>...</w:t>
            </w:r>
          </w:p>
        </w:tc>
        <w:tc>
          <w:tcPr>
            <w:tcW w:w="750" w:type="dxa"/>
            <w:tcBorders>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i/>
                <w:iCs/>
              </w:rPr>
            </w:pPr>
            <w:r>
              <w:rPr>
                <w:i/>
                <w:iCs/>
              </w:rPr>
              <w:t>...</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i/>
                <w:iCs/>
              </w:rPr>
            </w:pPr>
            <w:r>
              <w:rPr>
                <w:i/>
                <w:iCs/>
              </w:rPr>
              <w:t>...</w:t>
            </w:r>
          </w:p>
        </w:tc>
        <w:tc>
          <w:tcPr>
            <w:tcW w:w="765" w:type="dxa"/>
            <w:tcBorders>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i/>
                <w:iCs/>
              </w:rPr>
            </w:pPr>
            <w:r>
              <w:rPr>
                <w:i/>
                <w:iCs/>
              </w:rPr>
              <w:t>...</w:t>
            </w:r>
          </w:p>
        </w:tc>
        <w:tc>
          <w:tcPr>
            <w:tcW w:w="2115" w:type="dxa"/>
            <w:tcBorders>
              <w:bottom w:val="single" w:sz="6" w:space="0" w:color="000000"/>
              <w:right w:val="single" w:sz="6" w:space="0" w:color="000000"/>
            </w:tcBorders>
            <w:shd w:val="clear" w:color="auto" w:fill="FFBF82"/>
            <w:tcMar>
              <w:top w:w="15" w:type="dxa"/>
              <w:left w:w="30" w:type="dxa"/>
              <w:bottom w:w="15" w:type="dxa"/>
              <w:right w:w="30" w:type="dxa"/>
            </w:tcMar>
          </w:tcPr>
          <w:p w:rsidR="007F567E" w:rsidRDefault="007F567E">
            <w:pPr>
              <w:pStyle w:val="celltext"/>
              <w:jc w:val="right"/>
              <w:rPr>
                <w:i/>
                <w:iCs/>
              </w:rPr>
            </w:pPr>
            <w:r>
              <w:rPr>
                <w:i/>
                <w:iCs/>
              </w:rPr>
              <w:t>...</w:t>
            </w:r>
          </w:p>
        </w:tc>
        <w:tc>
          <w:tcPr>
            <w:tcW w:w="195" w:type="dxa"/>
            <w:tcBorders>
              <w:bottom w:val="single" w:sz="6" w:space="0" w:color="000000"/>
              <w:right w:val="single" w:sz="6" w:space="0" w:color="000000"/>
            </w:tcBorders>
            <w:shd w:val="clear" w:color="auto" w:fill="FFBF82"/>
            <w:tcMar>
              <w:top w:w="15" w:type="dxa"/>
              <w:left w:w="30" w:type="dxa"/>
              <w:bottom w:w="15" w:type="dxa"/>
              <w:right w:w="30" w:type="dxa"/>
            </w:tcMar>
          </w:tcPr>
          <w:p w:rsidR="007F567E" w:rsidRDefault="007F567E">
            <w:pPr>
              <w:pStyle w:val="celltext"/>
              <w:jc w:val="right"/>
              <w:rPr>
                <w:i/>
                <w:iCs/>
              </w:rPr>
            </w:pPr>
            <w:r>
              <w:rPr>
                <w:i/>
                <w:iCs/>
              </w:rPr>
              <w:t>...</w:t>
            </w:r>
          </w:p>
        </w:tc>
        <w:tc>
          <w:tcPr>
            <w:tcW w:w="2160" w:type="dxa"/>
            <w:tcBorders>
              <w:bottom w:val="single" w:sz="6" w:space="0" w:color="000000"/>
              <w:right w:val="single" w:sz="6" w:space="0" w:color="000000"/>
            </w:tcBorders>
            <w:shd w:val="clear" w:color="auto" w:fill="FFBF82"/>
            <w:tcMar>
              <w:top w:w="15" w:type="dxa"/>
              <w:left w:w="30" w:type="dxa"/>
              <w:bottom w:w="15" w:type="dxa"/>
              <w:right w:w="30" w:type="dxa"/>
            </w:tcMar>
          </w:tcPr>
          <w:p w:rsidR="007F567E" w:rsidRDefault="007F567E">
            <w:pPr>
              <w:pStyle w:val="celltext"/>
              <w:jc w:val="right"/>
              <w:rPr>
                <w:i/>
                <w:iCs/>
              </w:rPr>
            </w:pPr>
            <w:r>
              <w:rPr>
                <w:i/>
                <w:iCs/>
              </w:rPr>
              <w:t>...</w:t>
            </w:r>
          </w:p>
        </w:tc>
        <w:tc>
          <w:tcPr>
            <w:tcW w:w="195" w:type="dxa"/>
            <w:tcBorders>
              <w:bottom w:val="single" w:sz="6" w:space="0" w:color="000000"/>
              <w:right w:val="single" w:sz="6" w:space="0" w:color="000000"/>
            </w:tcBorders>
            <w:shd w:val="clear" w:color="auto" w:fill="FFBF82"/>
            <w:tcMar>
              <w:top w:w="15" w:type="dxa"/>
              <w:left w:w="30" w:type="dxa"/>
              <w:bottom w:w="15" w:type="dxa"/>
              <w:right w:w="30" w:type="dxa"/>
            </w:tcMar>
          </w:tcPr>
          <w:p w:rsidR="007F567E" w:rsidRDefault="007F567E">
            <w:pPr>
              <w:pStyle w:val="celltext"/>
              <w:jc w:val="right"/>
              <w:rPr>
                <w:i/>
                <w:iCs/>
              </w:rPr>
            </w:pPr>
            <w:r>
              <w:rPr>
                <w:i/>
                <w:iCs/>
              </w:rPr>
              <w:t>...</w:t>
            </w:r>
          </w:p>
        </w:tc>
        <w:tc>
          <w:tcPr>
            <w:tcW w:w="2145" w:type="dxa"/>
            <w:tcBorders>
              <w:bottom w:val="single" w:sz="6" w:space="0" w:color="000000"/>
              <w:right w:val="single" w:sz="6" w:space="0" w:color="000000"/>
            </w:tcBorders>
            <w:shd w:val="clear" w:color="auto" w:fill="FFBF82"/>
            <w:tcMar>
              <w:top w:w="15" w:type="dxa"/>
              <w:left w:w="30" w:type="dxa"/>
              <w:bottom w:w="15" w:type="dxa"/>
              <w:right w:w="30" w:type="dxa"/>
            </w:tcMar>
          </w:tcPr>
          <w:p w:rsidR="007F567E" w:rsidRDefault="007F567E">
            <w:pPr>
              <w:pStyle w:val="celltext"/>
              <w:jc w:val="right"/>
              <w:rPr>
                <w:i/>
                <w:iCs/>
              </w:rPr>
            </w:pPr>
            <w:r>
              <w:rPr>
                <w:i/>
                <w:iCs/>
              </w:rPr>
              <w:t>...</w:t>
            </w:r>
          </w:p>
        </w:tc>
      </w:tr>
      <w:tr w:rsidR="007F567E">
        <w:trPr>
          <w:divId w:val="1232233850"/>
        </w:trPr>
        <w:tc>
          <w:tcPr>
            <w:tcW w:w="1200" w:type="dxa"/>
            <w:tcBorders>
              <w:left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b/>
                <w:bCs/>
              </w:rPr>
            </w:pPr>
            <w:r>
              <w:rPr>
                <w:b/>
                <w:bCs/>
              </w:rPr>
              <w:t>Company i</w:t>
            </w:r>
          </w:p>
        </w:tc>
        <w:tc>
          <w:tcPr>
            <w:tcW w:w="765" w:type="dxa"/>
            <w:tcBorders>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i/>
                <w:iCs/>
              </w:rPr>
            </w:pPr>
            <w:r>
              <w:rPr>
                <w:i/>
                <w:iCs/>
              </w:rPr>
              <w:t>Value</w:t>
            </w:r>
            <w:r>
              <w:rPr>
                <w:i/>
                <w:iCs/>
                <w:vertAlign w:val="subscript"/>
              </w:rPr>
              <w:t>i1</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i/>
                <w:iCs/>
              </w:rPr>
            </w:pPr>
            <w:r>
              <w:rPr>
                <w:i/>
                <w:iCs/>
              </w:rPr>
              <w:t>...</w:t>
            </w:r>
          </w:p>
        </w:tc>
        <w:tc>
          <w:tcPr>
            <w:tcW w:w="750" w:type="dxa"/>
            <w:tcBorders>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i/>
                <w:iCs/>
              </w:rPr>
            </w:pPr>
            <w:r>
              <w:rPr>
                <w:i/>
                <w:iCs/>
              </w:rPr>
              <w:t>Value</w:t>
            </w:r>
            <w:r>
              <w:rPr>
                <w:i/>
                <w:iCs/>
                <w:vertAlign w:val="subscript"/>
              </w:rPr>
              <w:t>ik</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i/>
                <w:iCs/>
              </w:rPr>
            </w:pPr>
            <w:r>
              <w:rPr>
                <w:i/>
                <w:iCs/>
              </w:rPr>
              <w:t>...</w:t>
            </w:r>
          </w:p>
        </w:tc>
        <w:tc>
          <w:tcPr>
            <w:tcW w:w="765" w:type="dxa"/>
            <w:tcBorders>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i/>
                <w:iCs/>
              </w:rPr>
            </w:pPr>
            <w:r>
              <w:rPr>
                <w:i/>
                <w:iCs/>
              </w:rPr>
              <w:t>Value</w:t>
            </w:r>
            <w:r>
              <w:rPr>
                <w:i/>
                <w:iCs/>
                <w:vertAlign w:val="subscript"/>
              </w:rPr>
              <w:t>iK</w:t>
            </w:r>
          </w:p>
        </w:tc>
        <w:tc>
          <w:tcPr>
            <w:tcW w:w="2115" w:type="dxa"/>
            <w:tcBorders>
              <w:bottom w:val="single" w:sz="6" w:space="0" w:color="000000"/>
              <w:right w:val="single" w:sz="6" w:space="0" w:color="000000"/>
            </w:tcBorders>
            <w:shd w:val="clear" w:color="auto" w:fill="FFBF82"/>
            <w:tcMar>
              <w:top w:w="15" w:type="dxa"/>
              <w:left w:w="30" w:type="dxa"/>
              <w:bottom w:w="15" w:type="dxa"/>
              <w:right w:w="30" w:type="dxa"/>
            </w:tcMar>
          </w:tcPr>
          <w:p w:rsidR="007F567E" w:rsidRDefault="007F567E">
            <w:pPr>
              <w:pStyle w:val="celltext"/>
              <w:jc w:val="right"/>
              <w:rPr>
                <w:i/>
                <w:iCs/>
              </w:rPr>
            </w:pPr>
            <w:r>
              <w:rPr>
                <w:i/>
                <w:iCs/>
              </w:rPr>
              <w:t>MyValue</w:t>
            </w:r>
            <w:r>
              <w:rPr>
                <w:i/>
                <w:iCs/>
                <w:vertAlign w:val="subscript"/>
              </w:rPr>
              <w:t>i(K+1)</w:t>
            </w:r>
          </w:p>
        </w:tc>
        <w:tc>
          <w:tcPr>
            <w:tcW w:w="195" w:type="dxa"/>
            <w:tcBorders>
              <w:bottom w:val="single" w:sz="6" w:space="0" w:color="000000"/>
              <w:right w:val="single" w:sz="6" w:space="0" w:color="000000"/>
            </w:tcBorders>
            <w:shd w:val="clear" w:color="auto" w:fill="FFBF82"/>
            <w:tcMar>
              <w:top w:w="15" w:type="dxa"/>
              <w:left w:w="30" w:type="dxa"/>
              <w:bottom w:w="15" w:type="dxa"/>
              <w:right w:w="30" w:type="dxa"/>
            </w:tcMar>
          </w:tcPr>
          <w:p w:rsidR="007F567E" w:rsidRDefault="007F567E">
            <w:pPr>
              <w:pStyle w:val="celltext"/>
              <w:jc w:val="right"/>
              <w:rPr>
                <w:i/>
                <w:iCs/>
              </w:rPr>
            </w:pPr>
            <w:r>
              <w:rPr>
                <w:i/>
                <w:iCs/>
              </w:rPr>
              <w:t>...</w:t>
            </w:r>
          </w:p>
        </w:tc>
        <w:tc>
          <w:tcPr>
            <w:tcW w:w="2160" w:type="dxa"/>
            <w:tcBorders>
              <w:bottom w:val="single" w:sz="6" w:space="0" w:color="000000"/>
              <w:right w:val="single" w:sz="6" w:space="0" w:color="000000"/>
            </w:tcBorders>
            <w:shd w:val="clear" w:color="auto" w:fill="FFBF82"/>
            <w:tcMar>
              <w:top w:w="15" w:type="dxa"/>
              <w:left w:w="30" w:type="dxa"/>
              <w:bottom w:w="15" w:type="dxa"/>
              <w:right w:w="30" w:type="dxa"/>
            </w:tcMar>
          </w:tcPr>
          <w:p w:rsidR="007F567E" w:rsidRDefault="007F567E">
            <w:pPr>
              <w:pStyle w:val="celltext"/>
              <w:jc w:val="right"/>
              <w:rPr>
                <w:i/>
                <w:iCs/>
              </w:rPr>
            </w:pPr>
            <w:r>
              <w:rPr>
                <w:i/>
                <w:iCs/>
              </w:rPr>
              <w:t>MyValue</w:t>
            </w:r>
            <w:r>
              <w:rPr>
                <w:i/>
                <w:iCs/>
                <w:vertAlign w:val="subscript"/>
              </w:rPr>
              <w:t>i(K+m)</w:t>
            </w:r>
          </w:p>
        </w:tc>
        <w:tc>
          <w:tcPr>
            <w:tcW w:w="195" w:type="dxa"/>
            <w:tcBorders>
              <w:bottom w:val="single" w:sz="6" w:space="0" w:color="000000"/>
              <w:right w:val="single" w:sz="6" w:space="0" w:color="000000"/>
            </w:tcBorders>
            <w:shd w:val="clear" w:color="auto" w:fill="FFBF82"/>
            <w:tcMar>
              <w:top w:w="15" w:type="dxa"/>
              <w:left w:w="30" w:type="dxa"/>
              <w:bottom w:w="15" w:type="dxa"/>
              <w:right w:w="30" w:type="dxa"/>
            </w:tcMar>
          </w:tcPr>
          <w:p w:rsidR="007F567E" w:rsidRDefault="007F567E">
            <w:pPr>
              <w:pStyle w:val="celltext"/>
              <w:jc w:val="right"/>
              <w:rPr>
                <w:i/>
                <w:iCs/>
              </w:rPr>
            </w:pPr>
            <w:r>
              <w:rPr>
                <w:i/>
                <w:iCs/>
              </w:rPr>
              <w:t>...</w:t>
            </w:r>
          </w:p>
        </w:tc>
        <w:tc>
          <w:tcPr>
            <w:tcW w:w="2145" w:type="dxa"/>
            <w:tcBorders>
              <w:bottom w:val="single" w:sz="6" w:space="0" w:color="000000"/>
              <w:right w:val="single" w:sz="6" w:space="0" w:color="000000"/>
            </w:tcBorders>
            <w:shd w:val="clear" w:color="auto" w:fill="FFBF82"/>
            <w:tcMar>
              <w:top w:w="15" w:type="dxa"/>
              <w:left w:w="30" w:type="dxa"/>
              <w:bottom w:w="15" w:type="dxa"/>
              <w:right w:w="30" w:type="dxa"/>
            </w:tcMar>
          </w:tcPr>
          <w:p w:rsidR="007F567E" w:rsidRDefault="007F567E">
            <w:pPr>
              <w:pStyle w:val="celltext"/>
              <w:jc w:val="right"/>
              <w:rPr>
                <w:i/>
                <w:iCs/>
              </w:rPr>
            </w:pPr>
            <w:r>
              <w:rPr>
                <w:i/>
                <w:iCs/>
              </w:rPr>
              <w:t>MyValue</w:t>
            </w:r>
            <w:r>
              <w:rPr>
                <w:i/>
                <w:iCs/>
                <w:vertAlign w:val="subscript"/>
              </w:rPr>
              <w:t>i(K+M)</w:t>
            </w:r>
          </w:p>
        </w:tc>
      </w:tr>
      <w:tr w:rsidR="007F567E">
        <w:trPr>
          <w:divId w:val="1232233850"/>
        </w:trPr>
        <w:tc>
          <w:tcPr>
            <w:tcW w:w="1200" w:type="dxa"/>
            <w:tcBorders>
              <w:left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b/>
                <w:bCs/>
              </w:rPr>
            </w:pPr>
            <w:r>
              <w:rPr>
                <w:b/>
                <w:bCs/>
              </w:rPr>
              <w:t>...</w:t>
            </w:r>
          </w:p>
        </w:tc>
        <w:tc>
          <w:tcPr>
            <w:tcW w:w="765" w:type="dxa"/>
            <w:tcBorders>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i/>
                <w:iCs/>
              </w:rPr>
            </w:pPr>
            <w:r>
              <w:rPr>
                <w:i/>
                <w:iCs/>
              </w:rPr>
              <w:t>...</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i/>
                <w:iCs/>
              </w:rPr>
            </w:pPr>
            <w:r>
              <w:rPr>
                <w:i/>
                <w:iCs/>
              </w:rPr>
              <w:t>...</w:t>
            </w:r>
          </w:p>
        </w:tc>
        <w:tc>
          <w:tcPr>
            <w:tcW w:w="750" w:type="dxa"/>
            <w:tcBorders>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i/>
                <w:iCs/>
              </w:rPr>
            </w:pPr>
            <w:r>
              <w:rPr>
                <w:i/>
                <w:iCs/>
              </w:rPr>
              <w:t>...</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i/>
                <w:iCs/>
              </w:rPr>
            </w:pPr>
            <w:r>
              <w:rPr>
                <w:i/>
                <w:iCs/>
              </w:rPr>
              <w:t>...</w:t>
            </w:r>
          </w:p>
        </w:tc>
        <w:tc>
          <w:tcPr>
            <w:tcW w:w="765" w:type="dxa"/>
            <w:tcBorders>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i/>
                <w:iCs/>
              </w:rPr>
            </w:pPr>
            <w:r>
              <w:rPr>
                <w:i/>
                <w:iCs/>
              </w:rPr>
              <w:t>...</w:t>
            </w:r>
          </w:p>
        </w:tc>
        <w:tc>
          <w:tcPr>
            <w:tcW w:w="2115" w:type="dxa"/>
            <w:tcBorders>
              <w:bottom w:val="single" w:sz="6" w:space="0" w:color="000000"/>
              <w:right w:val="single" w:sz="6" w:space="0" w:color="000000"/>
            </w:tcBorders>
            <w:shd w:val="clear" w:color="auto" w:fill="FFBF82"/>
            <w:tcMar>
              <w:top w:w="15" w:type="dxa"/>
              <w:left w:w="30" w:type="dxa"/>
              <w:bottom w:w="15" w:type="dxa"/>
              <w:right w:w="30" w:type="dxa"/>
            </w:tcMar>
          </w:tcPr>
          <w:p w:rsidR="007F567E" w:rsidRDefault="007F567E">
            <w:pPr>
              <w:pStyle w:val="celltext"/>
              <w:jc w:val="right"/>
              <w:rPr>
                <w:i/>
                <w:iCs/>
              </w:rPr>
            </w:pPr>
            <w:r>
              <w:rPr>
                <w:i/>
                <w:iCs/>
              </w:rPr>
              <w:t>...</w:t>
            </w:r>
          </w:p>
        </w:tc>
        <w:tc>
          <w:tcPr>
            <w:tcW w:w="195" w:type="dxa"/>
            <w:tcBorders>
              <w:bottom w:val="single" w:sz="6" w:space="0" w:color="000000"/>
              <w:right w:val="single" w:sz="6" w:space="0" w:color="000000"/>
            </w:tcBorders>
            <w:shd w:val="clear" w:color="auto" w:fill="FFBF82"/>
            <w:tcMar>
              <w:top w:w="15" w:type="dxa"/>
              <w:left w:w="30" w:type="dxa"/>
              <w:bottom w:w="15" w:type="dxa"/>
              <w:right w:w="30" w:type="dxa"/>
            </w:tcMar>
          </w:tcPr>
          <w:p w:rsidR="007F567E" w:rsidRDefault="007F567E">
            <w:pPr>
              <w:pStyle w:val="celltext"/>
              <w:jc w:val="right"/>
              <w:rPr>
                <w:i/>
                <w:iCs/>
              </w:rPr>
            </w:pPr>
            <w:r>
              <w:rPr>
                <w:i/>
                <w:iCs/>
              </w:rPr>
              <w:t>...</w:t>
            </w:r>
          </w:p>
        </w:tc>
        <w:tc>
          <w:tcPr>
            <w:tcW w:w="2160" w:type="dxa"/>
            <w:tcBorders>
              <w:bottom w:val="single" w:sz="6" w:space="0" w:color="000000"/>
              <w:right w:val="single" w:sz="6" w:space="0" w:color="000000"/>
            </w:tcBorders>
            <w:shd w:val="clear" w:color="auto" w:fill="FFBF82"/>
            <w:tcMar>
              <w:top w:w="15" w:type="dxa"/>
              <w:left w:w="30" w:type="dxa"/>
              <w:bottom w:w="15" w:type="dxa"/>
              <w:right w:w="30" w:type="dxa"/>
            </w:tcMar>
          </w:tcPr>
          <w:p w:rsidR="007F567E" w:rsidRDefault="007F567E">
            <w:pPr>
              <w:pStyle w:val="celltext"/>
              <w:jc w:val="right"/>
              <w:rPr>
                <w:i/>
                <w:iCs/>
              </w:rPr>
            </w:pPr>
          </w:p>
        </w:tc>
        <w:tc>
          <w:tcPr>
            <w:tcW w:w="195" w:type="dxa"/>
            <w:tcBorders>
              <w:bottom w:val="single" w:sz="6" w:space="0" w:color="000000"/>
              <w:right w:val="single" w:sz="6" w:space="0" w:color="000000"/>
            </w:tcBorders>
            <w:shd w:val="clear" w:color="auto" w:fill="FFBF82"/>
            <w:tcMar>
              <w:top w:w="15" w:type="dxa"/>
              <w:left w:w="30" w:type="dxa"/>
              <w:bottom w:w="15" w:type="dxa"/>
              <w:right w:w="30" w:type="dxa"/>
            </w:tcMar>
          </w:tcPr>
          <w:p w:rsidR="007F567E" w:rsidRDefault="007F567E">
            <w:pPr>
              <w:pStyle w:val="celltext"/>
              <w:jc w:val="right"/>
              <w:rPr>
                <w:i/>
                <w:iCs/>
              </w:rPr>
            </w:pPr>
            <w:r>
              <w:rPr>
                <w:i/>
                <w:iCs/>
              </w:rPr>
              <w:t>...</w:t>
            </w:r>
          </w:p>
        </w:tc>
        <w:tc>
          <w:tcPr>
            <w:tcW w:w="2145" w:type="dxa"/>
            <w:tcBorders>
              <w:bottom w:val="single" w:sz="6" w:space="0" w:color="000000"/>
              <w:right w:val="single" w:sz="6" w:space="0" w:color="000000"/>
            </w:tcBorders>
            <w:shd w:val="clear" w:color="auto" w:fill="FFBF82"/>
            <w:tcMar>
              <w:top w:w="15" w:type="dxa"/>
              <w:left w:w="30" w:type="dxa"/>
              <w:bottom w:w="15" w:type="dxa"/>
              <w:right w:w="30" w:type="dxa"/>
            </w:tcMar>
          </w:tcPr>
          <w:p w:rsidR="007F567E" w:rsidRDefault="007F567E">
            <w:pPr>
              <w:pStyle w:val="celltext"/>
              <w:jc w:val="right"/>
              <w:rPr>
                <w:i/>
                <w:iCs/>
              </w:rPr>
            </w:pPr>
            <w:r>
              <w:rPr>
                <w:i/>
                <w:iCs/>
              </w:rPr>
              <w:t>...</w:t>
            </w:r>
          </w:p>
        </w:tc>
      </w:tr>
      <w:tr w:rsidR="007F567E">
        <w:trPr>
          <w:divId w:val="1232233850"/>
        </w:trPr>
        <w:tc>
          <w:tcPr>
            <w:tcW w:w="1200" w:type="dxa"/>
            <w:tcBorders>
              <w:left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b/>
                <w:bCs/>
              </w:rPr>
            </w:pPr>
            <w:r>
              <w:rPr>
                <w:b/>
                <w:bCs/>
              </w:rPr>
              <w:t>Company N</w:t>
            </w:r>
          </w:p>
        </w:tc>
        <w:tc>
          <w:tcPr>
            <w:tcW w:w="765" w:type="dxa"/>
            <w:tcBorders>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i/>
                <w:iCs/>
              </w:rPr>
            </w:pPr>
            <w:r>
              <w:rPr>
                <w:i/>
                <w:iCs/>
              </w:rPr>
              <w:t>Value</w:t>
            </w:r>
            <w:r>
              <w:rPr>
                <w:i/>
                <w:iCs/>
                <w:vertAlign w:val="subscript"/>
              </w:rPr>
              <w:t>N1</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i/>
                <w:iCs/>
              </w:rPr>
            </w:pPr>
            <w:r>
              <w:rPr>
                <w:i/>
                <w:iCs/>
              </w:rPr>
              <w:t>...</w:t>
            </w:r>
          </w:p>
        </w:tc>
        <w:tc>
          <w:tcPr>
            <w:tcW w:w="750" w:type="dxa"/>
            <w:tcBorders>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i/>
                <w:iCs/>
              </w:rPr>
            </w:pPr>
            <w:r>
              <w:rPr>
                <w:i/>
                <w:iCs/>
              </w:rPr>
              <w:t>Value</w:t>
            </w:r>
            <w:r>
              <w:rPr>
                <w:i/>
                <w:iCs/>
                <w:vertAlign w:val="subscript"/>
              </w:rPr>
              <w:t>Nk</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i/>
                <w:iCs/>
              </w:rPr>
            </w:pPr>
            <w:r>
              <w:rPr>
                <w:i/>
                <w:iCs/>
              </w:rPr>
              <w:t>...</w:t>
            </w:r>
          </w:p>
        </w:tc>
        <w:tc>
          <w:tcPr>
            <w:tcW w:w="765" w:type="dxa"/>
            <w:tcBorders>
              <w:bottom w:val="single" w:sz="6" w:space="0" w:color="000000"/>
              <w:right w:val="single" w:sz="6" w:space="0" w:color="000000"/>
            </w:tcBorders>
            <w:shd w:val="clear" w:color="auto" w:fill="E2EAF4"/>
            <w:tcMar>
              <w:top w:w="15" w:type="dxa"/>
              <w:left w:w="30" w:type="dxa"/>
              <w:bottom w:w="15" w:type="dxa"/>
              <w:right w:w="30" w:type="dxa"/>
            </w:tcMar>
          </w:tcPr>
          <w:p w:rsidR="007F567E" w:rsidRDefault="007F567E">
            <w:pPr>
              <w:pStyle w:val="celltext"/>
              <w:jc w:val="right"/>
              <w:rPr>
                <w:i/>
                <w:iCs/>
              </w:rPr>
            </w:pPr>
            <w:r>
              <w:rPr>
                <w:i/>
                <w:iCs/>
              </w:rPr>
              <w:t>Value</w:t>
            </w:r>
            <w:r>
              <w:rPr>
                <w:i/>
                <w:iCs/>
                <w:vertAlign w:val="subscript"/>
              </w:rPr>
              <w:t>NK</w:t>
            </w:r>
          </w:p>
        </w:tc>
        <w:tc>
          <w:tcPr>
            <w:tcW w:w="2115" w:type="dxa"/>
            <w:tcBorders>
              <w:bottom w:val="single" w:sz="6" w:space="0" w:color="000000"/>
              <w:right w:val="single" w:sz="6" w:space="0" w:color="000000"/>
            </w:tcBorders>
            <w:shd w:val="clear" w:color="auto" w:fill="FFBF82"/>
            <w:tcMar>
              <w:top w:w="15" w:type="dxa"/>
              <w:left w:w="30" w:type="dxa"/>
              <w:bottom w:w="15" w:type="dxa"/>
              <w:right w:w="30" w:type="dxa"/>
            </w:tcMar>
          </w:tcPr>
          <w:p w:rsidR="007F567E" w:rsidRDefault="007F567E">
            <w:pPr>
              <w:pStyle w:val="celltext"/>
              <w:jc w:val="right"/>
              <w:rPr>
                <w:i/>
                <w:iCs/>
              </w:rPr>
            </w:pPr>
            <w:r>
              <w:rPr>
                <w:i/>
                <w:iCs/>
              </w:rPr>
              <w:t>MyValue</w:t>
            </w:r>
            <w:r>
              <w:rPr>
                <w:i/>
                <w:iCs/>
                <w:vertAlign w:val="subscript"/>
              </w:rPr>
              <w:t>N(K+1)</w:t>
            </w:r>
          </w:p>
        </w:tc>
        <w:tc>
          <w:tcPr>
            <w:tcW w:w="195" w:type="dxa"/>
            <w:tcBorders>
              <w:bottom w:val="single" w:sz="6" w:space="0" w:color="000000"/>
              <w:right w:val="single" w:sz="6" w:space="0" w:color="000000"/>
            </w:tcBorders>
            <w:shd w:val="clear" w:color="auto" w:fill="FFBF82"/>
            <w:tcMar>
              <w:top w:w="15" w:type="dxa"/>
              <w:left w:w="30" w:type="dxa"/>
              <w:bottom w:w="15" w:type="dxa"/>
              <w:right w:w="30" w:type="dxa"/>
            </w:tcMar>
          </w:tcPr>
          <w:p w:rsidR="007F567E" w:rsidRDefault="007F567E">
            <w:pPr>
              <w:pStyle w:val="celltext"/>
              <w:jc w:val="right"/>
              <w:rPr>
                <w:i/>
                <w:iCs/>
              </w:rPr>
            </w:pPr>
            <w:r>
              <w:rPr>
                <w:i/>
                <w:iCs/>
              </w:rPr>
              <w:t>...</w:t>
            </w:r>
          </w:p>
        </w:tc>
        <w:tc>
          <w:tcPr>
            <w:tcW w:w="2160" w:type="dxa"/>
            <w:tcBorders>
              <w:bottom w:val="single" w:sz="6" w:space="0" w:color="000000"/>
              <w:right w:val="single" w:sz="6" w:space="0" w:color="000000"/>
            </w:tcBorders>
            <w:shd w:val="clear" w:color="auto" w:fill="FFBF82"/>
            <w:tcMar>
              <w:top w:w="15" w:type="dxa"/>
              <w:left w:w="30" w:type="dxa"/>
              <w:bottom w:w="15" w:type="dxa"/>
              <w:right w:w="30" w:type="dxa"/>
            </w:tcMar>
          </w:tcPr>
          <w:p w:rsidR="007F567E" w:rsidRDefault="007F567E">
            <w:pPr>
              <w:pStyle w:val="celltext"/>
              <w:jc w:val="right"/>
              <w:rPr>
                <w:i/>
                <w:iCs/>
              </w:rPr>
            </w:pPr>
            <w:r>
              <w:rPr>
                <w:i/>
                <w:iCs/>
              </w:rPr>
              <w:t>MyValue</w:t>
            </w:r>
            <w:r>
              <w:rPr>
                <w:i/>
                <w:iCs/>
                <w:vertAlign w:val="subscript"/>
              </w:rPr>
              <w:t>N(K+m)</w:t>
            </w:r>
          </w:p>
        </w:tc>
        <w:tc>
          <w:tcPr>
            <w:tcW w:w="195" w:type="dxa"/>
            <w:tcBorders>
              <w:bottom w:val="single" w:sz="6" w:space="0" w:color="000000"/>
              <w:right w:val="single" w:sz="6" w:space="0" w:color="000000"/>
            </w:tcBorders>
            <w:shd w:val="clear" w:color="auto" w:fill="FFBF82"/>
            <w:tcMar>
              <w:top w:w="15" w:type="dxa"/>
              <w:left w:w="30" w:type="dxa"/>
              <w:bottom w:w="15" w:type="dxa"/>
              <w:right w:w="30" w:type="dxa"/>
            </w:tcMar>
          </w:tcPr>
          <w:p w:rsidR="007F567E" w:rsidRDefault="007F567E">
            <w:pPr>
              <w:pStyle w:val="celltext"/>
              <w:jc w:val="right"/>
              <w:rPr>
                <w:i/>
                <w:iCs/>
              </w:rPr>
            </w:pPr>
            <w:r>
              <w:rPr>
                <w:i/>
                <w:iCs/>
              </w:rPr>
              <w:t>...</w:t>
            </w:r>
          </w:p>
        </w:tc>
        <w:tc>
          <w:tcPr>
            <w:tcW w:w="2145" w:type="dxa"/>
            <w:tcBorders>
              <w:bottom w:val="single" w:sz="6" w:space="0" w:color="000000"/>
              <w:right w:val="single" w:sz="6" w:space="0" w:color="000000"/>
            </w:tcBorders>
            <w:shd w:val="clear" w:color="auto" w:fill="FFBF82"/>
            <w:tcMar>
              <w:top w:w="15" w:type="dxa"/>
              <w:left w:w="30" w:type="dxa"/>
              <w:bottom w:w="15" w:type="dxa"/>
              <w:right w:w="30" w:type="dxa"/>
            </w:tcMar>
          </w:tcPr>
          <w:p w:rsidR="007F567E" w:rsidRDefault="007F567E">
            <w:pPr>
              <w:spacing w:before="0" w:after="0"/>
              <w:textAlignment w:val="baseline"/>
              <w:rPr>
                <w:i/>
                <w:iCs/>
                <w:sz w:val="16"/>
                <w:szCs w:val="16"/>
              </w:rPr>
            </w:pPr>
            <w:r>
              <w:t>MyValue</w:t>
            </w:r>
            <w:r>
              <w:rPr>
                <w:vertAlign w:val="subscript"/>
              </w:rPr>
              <w:t>N(K+M)</w:t>
            </w:r>
          </w:p>
        </w:tc>
      </w:tr>
      <w:tr w:rsidR="007F567E">
        <w:trPr>
          <w:divId w:val="1232233850"/>
        </w:trPr>
        <w:tc>
          <w:tcPr>
            <w:tcW w:w="0" w:type="auto"/>
            <w:gridSpan w:val="11"/>
            <w:tcBorders>
              <w:top w:val="nil"/>
              <w:left w:val="nil"/>
              <w:bottom w:val="nil"/>
              <w:right w:val="nil"/>
            </w:tcBorders>
            <w:shd w:val="clear" w:color="auto" w:fill="E2EAF4"/>
            <w:tcMar>
              <w:top w:w="15" w:type="dxa"/>
              <w:left w:w="30" w:type="dxa"/>
              <w:bottom w:w="15" w:type="dxa"/>
              <w:right w:w="30" w:type="dxa"/>
            </w:tcMar>
            <w:vAlign w:val="center"/>
          </w:tcPr>
          <w:p w:rsidR="007F567E" w:rsidRDefault="007F567E">
            <w:pPr>
              <w:spacing w:before="0" w:after="0"/>
              <w:textAlignment w:val="baseline"/>
              <w:rPr>
                <w:i/>
                <w:iCs/>
                <w:sz w:val="16"/>
                <w:szCs w:val="16"/>
              </w:rPr>
            </w:pPr>
            <w:r>
              <w:t>Table 2: representation of the database with imported fields</w:t>
            </w:r>
          </w:p>
        </w:tc>
      </w:tr>
    </w:tbl>
    <w:p w:rsidR="007F567E" w:rsidRDefault="007F567E">
      <w:pPr>
        <w:pStyle w:val="Heading3"/>
        <w:divId w:val="1232233850"/>
      </w:pPr>
      <w:bookmarkStart w:id="485" w:name="_Toc417578577"/>
      <w:r>
        <w:t>Definition</w:t>
      </w:r>
      <w:bookmarkEnd w:id="485"/>
    </w:p>
    <w:p w:rsidR="007F567E" w:rsidRDefault="007F567E">
      <w:pPr>
        <w:divId w:val="1232233850"/>
      </w:pPr>
      <w:r>
        <w:t xml:space="preserve">We call </w:t>
      </w:r>
      <w:r>
        <w:rPr>
          <w:i/>
          <w:iCs/>
        </w:rPr>
        <w:t xml:space="preserve">User imported fields </w:t>
      </w:r>
      <w:r>
        <w:t xml:space="preserve">any fields that have been created in the database that exclusively take values from an external source. </w:t>
      </w:r>
    </w:p>
    <w:p w:rsidR="007F567E" w:rsidRDefault="007F567E">
      <w:pPr>
        <w:pStyle w:val="Heading3"/>
        <w:divId w:val="1232233850"/>
      </w:pPr>
      <w:bookmarkStart w:id="486" w:name="_Toc417578578"/>
      <w:r>
        <w:t>Working with user imported  fields</w:t>
      </w:r>
      <w:bookmarkEnd w:id="486"/>
    </w:p>
    <w:p w:rsidR="007F567E" w:rsidRDefault="007F567E">
      <w:pPr>
        <w:divId w:val="1232233850"/>
      </w:pPr>
      <w:r>
        <w:t xml:space="preserve">To import new fields and manage existing ones, go to </w:t>
      </w:r>
      <w:hyperlink w:anchor="settings_settings_htm" w:history="1">
        <w:r>
          <w:rPr>
            <w:rStyle w:val="Hyperlink"/>
            <w:color w:val="0000FF"/>
          </w:rPr>
          <w:t>Settings</w:t>
        </w:r>
      </w:hyperlink>
      <w:r>
        <w:t xml:space="preserve"> &gt; User imported fields &gt; </w:t>
      </w:r>
      <w:hyperlink w:anchor="customfields_createcustomfields__8380" w:history="1">
        <w:r>
          <w:rPr>
            <w:rStyle w:val="Hyperlink"/>
            <w:color w:val="0000FF"/>
          </w:rPr>
          <w:t>My imported fields</w:t>
        </w:r>
      </w:hyperlink>
      <w:r>
        <w:t>.</w:t>
      </w:r>
    </w:p>
    <w:p w:rsidR="007F567E" w:rsidRDefault="007F567E">
      <w:pPr>
        <w:divId w:val="1232233850"/>
      </w:pPr>
      <w:r>
        <w:lastRenderedPageBreak/>
        <w:t xml:space="preserve">All user imported fields that you successfully create can be used as follows: </w:t>
      </w:r>
    </w:p>
    <w:p w:rsidR="007F567E" w:rsidRDefault="007F567E" w:rsidP="00503423">
      <w:pPr>
        <w:numPr>
          <w:ilvl w:val="0"/>
          <w:numId w:val="491"/>
        </w:numPr>
        <w:tabs>
          <w:tab w:val="left" w:pos="720"/>
        </w:tabs>
        <w:divId w:val="1232233850"/>
      </w:pPr>
      <w:r>
        <w:t>Search on user imported field values</w:t>
      </w:r>
    </w:p>
    <w:p w:rsidR="007F567E" w:rsidRDefault="007F567E" w:rsidP="00503423">
      <w:pPr>
        <w:numPr>
          <w:ilvl w:val="0"/>
          <w:numId w:val="491"/>
        </w:numPr>
        <w:tabs>
          <w:tab w:val="left" w:pos="720"/>
        </w:tabs>
        <w:divId w:val="1232233850"/>
      </w:pPr>
      <w:r>
        <w:t>Display user imported field values in the list of results</w:t>
      </w:r>
    </w:p>
    <w:p w:rsidR="007F567E" w:rsidRDefault="007F567E" w:rsidP="00503423">
      <w:pPr>
        <w:numPr>
          <w:ilvl w:val="0"/>
          <w:numId w:val="491"/>
        </w:numPr>
        <w:tabs>
          <w:tab w:val="left" w:pos="720"/>
        </w:tabs>
        <w:divId w:val="1232233850"/>
      </w:pPr>
      <w:r>
        <w:t>Display user imported field values in a report</w:t>
      </w:r>
    </w:p>
    <w:p w:rsidR="007F567E" w:rsidRDefault="007F567E" w:rsidP="00503423">
      <w:pPr>
        <w:numPr>
          <w:ilvl w:val="0"/>
          <w:numId w:val="491"/>
        </w:numPr>
        <w:tabs>
          <w:tab w:val="left" w:pos="720"/>
        </w:tabs>
        <w:divId w:val="1232233850"/>
      </w:pPr>
      <w:r>
        <w:t>Insert user imported fields in a customised section</w:t>
      </w:r>
    </w:p>
    <w:p w:rsidR="007F567E" w:rsidRDefault="007F567E" w:rsidP="00503423">
      <w:pPr>
        <w:numPr>
          <w:ilvl w:val="0"/>
          <w:numId w:val="491"/>
        </w:numPr>
        <w:tabs>
          <w:tab w:val="left" w:pos="720"/>
        </w:tabs>
        <w:divId w:val="1232233850"/>
      </w:pPr>
      <w:r>
        <w:t>Insert user imported fields in a user defined variable formula (e.g. formula = my sales / turnover)</w:t>
      </w:r>
    </w:p>
    <w:p w:rsidR="007F567E" w:rsidRDefault="007F567E" w:rsidP="00503423">
      <w:pPr>
        <w:numPr>
          <w:ilvl w:val="0"/>
          <w:numId w:val="491"/>
        </w:numPr>
        <w:tabs>
          <w:tab w:val="left" w:pos="720"/>
        </w:tabs>
        <w:divId w:val="1232233850"/>
      </w:pPr>
      <w:r>
        <w:t>Use user imported fields in a peer report</w:t>
      </w:r>
    </w:p>
    <w:p w:rsidR="007F567E" w:rsidRDefault="007F567E" w:rsidP="00503423">
      <w:pPr>
        <w:numPr>
          <w:ilvl w:val="0"/>
          <w:numId w:val="491"/>
        </w:numPr>
        <w:tabs>
          <w:tab w:val="left" w:pos="720"/>
        </w:tabs>
        <w:divId w:val="1232233850"/>
      </w:pPr>
      <w:r>
        <w:t>Use user imported fields in a statistical analysis (e.g. distribution of my sales)</w:t>
      </w:r>
    </w:p>
    <w:p w:rsidR="007F567E" w:rsidRDefault="007F567E" w:rsidP="00503423">
      <w:pPr>
        <w:numPr>
          <w:ilvl w:val="0"/>
          <w:numId w:val="491"/>
        </w:numPr>
        <w:tabs>
          <w:tab w:val="left" w:pos="720"/>
        </w:tabs>
        <w:divId w:val="1232233850"/>
      </w:pPr>
      <w:r>
        <w:t xml:space="preserve">Risk analysis of my clients or suppliers portfolio, based on a segmentation analysis (segment my clients or suppliers by score classes and use my sales or purchases as descriptive variable) </w:t>
      </w:r>
    </w:p>
    <w:p w:rsidR="007F567E" w:rsidRDefault="007F567E" w:rsidP="00503423">
      <w:pPr>
        <w:numPr>
          <w:ilvl w:val="0"/>
          <w:numId w:val="491"/>
        </w:numPr>
        <w:tabs>
          <w:tab w:val="left" w:pos="720"/>
        </w:tabs>
        <w:divId w:val="1232233850"/>
      </w:pPr>
      <w:r>
        <w:t>Launch a map analysis to represent my sales or purchases on a map and compare the penetration indices</w:t>
      </w:r>
    </w:p>
    <w:p w:rsidR="007F567E" w:rsidRDefault="007F567E" w:rsidP="00503423">
      <w:pPr>
        <w:numPr>
          <w:ilvl w:val="0"/>
          <w:numId w:val="491"/>
        </w:numPr>
        <w:tabs>
          <w:tab w:val="left" w:pos="720"/>
        </w:tabs>
        <w:divId w:val="1232233850"/>
      </w:pPr>
      <w:r>
        <w:t>Download user imported field values using web add-in and web service and generate templates including data from BvD databases.</w:t>
      </w:r>
    </w:p>
    <w:p w:rsidR="007F567E" w:rsidRDefault="00A24BB0">
      <w:pPr>
        <w:pStyle w:val="notes"/>
        <w:divId w:val="1711611825"/>
      </w:pPr>
      <w:r>
        <w:rPr>
          <w:noProof/>
          <w:lang w:val="en-US" w:eastAsia="en-US"/>
        </w:rPr>
        <w:drawing>
          <wp:inline distT="0" distB="0" distL="0" distR="0" wp14:anchorId="399047B4" wp14:editId="6F1BA412">
            <wp:extent cx="146050" cy="127000"/>
            <wp:effectExtent l="0" t="0" r="0" b="0"/>
            <wp:docPr id="952" name="Picture 952"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7F567E">
        <w:t>  </w:t>
      </w:r>
      <w:r w:rsidR="007F567E">
        <w:rPr>
          <w:b/>
          <w:bCs/>
          <w:i/>
          <w:iCs/>
        </w:rPr>
        <w:t>Notes:</w:t>
      </w:r>
    </w:p>
    <w:p w:rsidR="007F567E" w:rsidRDefault="007F567E" w:rsidP="00503423">
      <w:pPr>
        <w:pStyle w:val="notes"/>
        <w:numPr>
          <w:ilvl w:val="0"/>
          <w:numId w:val="492"/>
        </w:numPr>
        <w:tabs>
          <w:tab w:val="left" w:pos="720"/>
        </w:tabs>
        <w:divId w:val="1711611825"/>
      </w:pPr>
      <w:r>
        <w:t xml:space="preserve">In addition to being able to create new fields and assign values of those fields to any company in the database, Amadeus also allows you to modify the values of existing fields and to add new companies to the database. See </w:t>
      </w:r>
      <w:hyperlink w:anchor="owndata_owndata_htm" w:history="1">
        <w:r>
          <w:rPr>
            <w:rStyle w:val="Hyperlink"/>
            <w:color w:val="0000FF"/>
          </w:rPr>
          <w:t>User edited data</w:t>
        </w:r>
      </w:hyperlink>
      <w:r>
        <w:t xml:space="preserve"> for more details.</w:t>
      </w:r>
    </w:p>
    <w:p w:rsidR="007F567E" w:rsidRDefault="00927FD0" w:rsidP="00503423">
      <w:pPr>
        <w:pStyle w:val="notes"/>
        <w:numPr>
          <w:ilvl w:val="0"/>
          <w:numId w:val="492"/>
        </w:numPr>
        <w:tabs>
          <w:tab w:val="left" w:pos="720"/>
        </w:tabs>
        <w:divId w:val="1711611825"/>
      </w:pPr>
      <w:hyperlink w:anchor="report_customisedsections_udv_ht_7463" w:history="1">
        <w:r w:rsidR="007F567E">
          <w:rPr>
            <w:rStyle w:val="Hyperlink"/>
            <w:color w:val="0000FF"/>
          </w:rPr>
          <w:t>User defined variables</w:t>
        </w:r>
      </w:hyperlink>
      <w:r w:rsidR="007F567E">
        <w:t xml:space="preserve"> (UDVs), while similar to user imported fields in the sense that they allow you to create new fields that you can use in any of the ways explained above, they are different in the sense that the value of a UDV is the result of a calculation from other fields and does not originate exclusively from an external data source.</w:t>
      </w:r>
    </w:p>
    <w:p w:rsidR="007F567E" w:rsidRDefault="007F567E">
      <w:pPr>
        <w:pStyle w:val="Heading2"/>
        <w:divId w:val="1261597135"/>
      </w:pPr>
      <w:r>
        <w:fldChar w:fldCharType="begin"/>
      </w:r>
      <w:r>
        <w:instrText xml:space="preserve"> XE "Create/manage custom fields" \* MERGEFORMAT </w:instrText>
      </w:r>
      <w:r>
        <w:fldChar w:fldCharType="end"/>
      </w:r>
      <w:bookmarkStart w:id="487" w:name="_Toc417578579"/>
      <w:r>
        <w:t>My imported fields</w:t>
      </w:r>
      <w:bookmarkEnd w:id="487"/>
    </w:p>
    <w:p w:rsidR="007F567E" w:rsidRDefault="007F567E">
      <w:pPr>
        <w:pStyle w:val="acces"/>
        <w:divId w:val="1762531602"/>
      </w:pPr>
      <w:r>
        <w:rPr>
          <w:b/>
          <w:bCs/>
        </w:rPr>
        <w:t>Access</w:t>
      </w:r>
      <w:r>
        <w:t xml:space="preserve">: </w:t>
      </w:r>
    </w:p>
    <w:p w:rsidR="007F567E" w:rsidRDefault="007F567E" w:rsidP="00503423">
      <w:pPr>
        <w:pStyle w:val="acces"/>
        <w:numPr>
          <w:ilvl w:val="0"/>
          <w:numId w:val="493"/>
        </w:numPr>
        <w:tabs>
          <w:tab w:val="left" w:pos="720"/>
        </w:tabs>
        <w:divId w:val="1762531602"/>
      </w:pPr>
      <w:r>
        <w:t xml:space="preserve">Hover over the </w:t>
      </w:r>
      <w:r>
        <w:rPr>
          <w:rStyle w:val="uicontrol"/>
          <w:i w:val="0"/>
          <w:iCs w:val="0"/>
        </w:rPr>
        <w:t>Settings</w:t>
      </w:r>
      <w:r>
        <w:t xml:space="preserve"> menu in the </w:t>
      </w:r>
      <w:hyperlink w:anchor="intro_toolbar_htm" w:history="1">
        <w:r>
          <w:rPr>
            <w:rStyle w:val="Hyperlink"/>
            <w:color w:val="0000FF"/>
          </w:rPr>
          <w:t>product toolbar</w:t>
        </w:r>
      </w:hyperlink>
      <w:r>
        <w:t xml:space="preserve"> to unfold the setting categories.</w:t>
      </w:r>
    </w:p>
    <w:p w:rsidR="007F567E" w:rsidRDefault="007F567E" w:rsidP="00503423">
      <w:pPr>
        <w:pStyle w:val="acces"/>
        <w:numPr>
          <w:ilvl w:val="0"/>
          <w:numId w:val="493"/>
        </w:numPr>
        <w:tabs>
          <w:tab w:val="left" w:pos="720"/>
        </w:tabs>
        <w:divId w:val="1762531602"/>
      </w:pPr>
      <w:r>
        <w:t xml:space="preserve">Hover over the </w:t>
      </w:r>
      <w:r>
        <w:rPr>
          <w:rStyle w:val="uicontrol"/>
          <w:i w:val="0"/>
          <w:iCs w:val="0"/>
        </w:rPr>
        <w:t>User imported edited data</w:t>
      </w:r>
      <w:r>
        <w:t xml:space="preserve"> submenu item.</w:t>
      </w:r>
    </w:p>
    <w:p w:rsidR="007F567E" w:rsidRDefault="007F567E" w:rsidP="00503423">
      <w:pPr>
        <w:pStyle w:val="acces"/>
        <w:numPr>
          <w:ilvl w:val="0"/>
          <w:numId w:val="493"/>
        </w:numPr>
        <w:tabs>
          <w:tab w:val="left" w:pos="720"/>
        </w:tabs>
        <w:divId w:val="1762531602"/>
      </w:pPr>
      <w:r>
        <w:t xml:space="preserve">Select </w:t>
      </w:r>
      <w:r>
        <w:rPr>
          <w:rStyle w:val="uicontrol"/>
          <w:i w:val="0"/>
          <w:iCs w:val="0"/>
        </w:rPr>
        <w:t>My imported fields</w:t>
      </w:r>
      <w:r>
        <w:t>.</w:t>
      </w:r>
    </w:p>
    <w:p w:rsidR="007F567E" w:rsidRDefault="007F567E">
      <w:pPr>
        <w:divId w:val="77022405"/>
      </w:pPr>
      <w:r>
        <w:t xml:space="preserve">The </w:t>
      </w:r>
      <w:r>
        <w:rPr>
          <w:i/>
          <w:iCs/>
        </w:rPr>
        <w:t>My imported fields</w:t>
      </w:r>
      <w:r>
        <w:t xml:space="preserve"> dialog lists all previously created imported fields allowing you to manage them and create new ones. For background information on imported fields, see </w:t>
      </w:r>
      <w:hyperlink w:anchor="customfields_custofields_htm" w:history="1">
        <w:r>
          <w:rPr>
            <w:rStyle w:val="Hyperlink"/>
            <w:color w:val="0000FF"/>
          </w:rPr>
          <w:t>Imported fields</w:t>
        </w:r>
      </w:hyperlink>
      <w:r>
        <w:t>.</w:t>
      </w:r>
    </w:p>
    <w:p w:rsidR="007F567E" w:rsidRPr="00A24BB0" w:rsidRDefault="007F567E">
      <w:pPr>
        <w:divId w:val="77022405"/>
      </w:pPr>
      <w:r w:rsidRPr="00A24BB0">
        <w:rPr>
          <w:rStyle w:val="Drop-downhotspot"/>
          <w:b/>
          <w:bCs/>
          <w:color w:val="003366"/>
        </w:rPr>
        <w:t>My imported fields dialog</w:t>
      </w:r>
    </w:p>
    <w:p w:rsidR="007F567E" w:rsidRDefault="00A24BB0" w:rsidP="00503423">
      <w:pPr>
        <w:divId w:val="1333878918"/>
      </w:pPr>
      <w:r>
        <w:rPr>
          <w:noProof/>
          <w:lang w:val="en-US" w:eastAsia="en-US"/>
        </w:rPr>
        <w:lastRenderedPageBreak/>
        <w:drawing>
          <wp:inline distT="0" distB="0" distL="0" distR="0" wp14:anchorId="12724505" wp14:editId="44CE9BAB">
            <wp:extent cx="5715000" cy="2781300"/>
            <wp:effectExtent l="0" t="0" r="0" b="0"/>
            <wp:docPr id="953" name="Picture 953" descr="ScrMyCustom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ScrMyCustomField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15000" cy="2781300"/>
                    </a:xfrm>
                    <a:prstGeom prst="rect">
                      <a:avLst/>
                    </a:prstGeom>
                    <a:noFill/>
                    <a:ln>
                      <a:noFill/>
                    </a:ln>
                  </pic:spPr>
                </pic:pic>
              </a:graphicData>
            </a:graphic>
          </wp:inline>
        </w:drawing>
      </w:r>
    </w:p>
    <w:p w:rsidR="007F567E" w:rsidRDefault="007F567E">
      <w:pPr>
        <w:pStyle w:val="Heading3"/>
        <w:divId w:val="77022405"/>
      </w:pPr>
      <w:bookmarkStart w:id="488" w:name="_Toc417578580"/>
      <w:r>
        <w:t>Importing new fields</w:t>
      </w:r>
      <w:bookmarkEnd w:id="488"/>
    </w:p>
    <w:p w:rsidR="007F567E" w:rsidRDefault="007F567E">
      <w:pPr>
        <w:pStyle w:val="Heading4"/>
        <w:divId w:val="77022405"/>
      </w:pPr>
      <w:r>
        <w:t>Define the label and properties of the field</w:t>
      </w:r>
    </w:p>
    <w:p w:rsidR="007F567E" w:rsidRDefault="007F567E" w:rsidP="00503423">
      <w:pPr>
        <w:numPr>
          <w:ilvl w:val="0"/>
          <w:numId w:val="494"/>
        </w:numPr>
        <w:tabs>
          <w:tab w:val="left" w:pos="720"/>
        </w:tabs>
        <w:divId w:val="77022405"/>
      </w:pPr>
      <w:r>
        <w:t xml:space="preserve">Click the grey link </w:t>
      </w:r>
      <w:r>
        <w:rPr>
          <w:rStyle w:val="uicontrol"/>
        </w:rPr>
        <w:t>New label</w:t>
      </w:r>
      <w:r>
        <w:t xml:space="preserve"> at the bottom of the </w:t>
      </w:r>
      <w:r>
        <w:rPr>
          <w:i/>
          <w:iCs/>
        </w:rPr>
        <w:t>Label</w:t>
      </w:r>
      <w:r>
        <w:t xml:space="preserve"> column. A text box is displayed.</w:t>
      </w:r>
    </w:p>
    <w:p w:rsidR="007F567E" w:rsidRDefault="007F567E" w:rsidP="00503423">
      <w:pPr>
        <w:numPr>
          <w:ilvl w:val="0"/>
          <w:numId w:val="494"/>
        </w:numPr>
        <w:tabs>
          <w:tab w:val="left" w:pos="720"/>
        </w:tabs>
        <w:divId w:val="77022405"/>
      </w:pPr>
      <w:r>
        <w:t xml:space="preserve">Type the name of the field label into the text box and press the </w:t>
      </w:r>
      <w:r>
        <w:rPr>
          <w:b/>
          <w:bCs/>
        </w:rPr>
        <w:t>Enter</w:t>
      </w:r>
      <w:r>
        <w:t xml:space="preserve"> key on your keyboard.</w:t>
      </w:r>
    </w:p>
    <w:p w:rsidR="007F567E" w:rsidRDefault="007F567E" w:rsidP="00503423">
      <w:pPr>
        <w:numPr>
          <w:ilvl w:val="0"/>
          <w:numId w:val="494"/>
        </w:numPr>
        <w:tabs>
          <w:tab w:val="left" w:pos="720"/>
        </w:tabs>
        <w:divId w:val="77022405"/>
      </w:pPr>
      <w:r>
        <w:t>Repeat steps 1 and 2 for each field you want to import.</w:t>
      </w:r>
    </w:p>
    <w:p w:rsidR="007F567E" w:rsidRDefault="007F567E" w:rsidP="00503423">
      <w:pPr>
        <w:numPr>
          <w:ilvl w:val="0"/>
          <w:numId w:val="494"/>
        </w:numPr>
        <w:tabs>
          <w:tab w:val="left" w:pos="720"/>
        </w:tabs>
        <w:divId w:val="77022405"/>
      </w:pPr>
      <w:r>
        <w:t xml:space="preserve">Once the label is entered, a unique code is automatically generated and associated with the field. This code cannot be modified. You will need to use field codes in the </w:t>
      </w:r>
      <w:hyperlink w:anchor="customfields_preparefilecustomfi_6035" w:history="1">
        <w:r>
          <w:rPr>
            <w:rStyle w:val="Hyperlink"/>
            <w:color w:val="0000FF"/>
          </w:rPr>
          <w:t>client file</w:t>
        </w:r>
      </w:hyperlink>
      <w:r>
        <w:t xml:space="preserve"> containing the values of the field.</w:t>
      </w:r>
    </w:p>
    <w:p w:rsidR="007F567E" w:rsidRDefault="007F567E" w:rsidP="00503423">
      <w:pPr>
        <w:numPr>
          <w:ilvl w:val="0"/>
          <w:numId w:val="494"/>
        </w:numPr>
        <w:tabs>
          <w:tab w:val="left" w:pos="720"/>
        </w:tabs>
        <w:divId w:val="77022405"/>
      </w:pPr>
      <w:r>
        <w:t xml:space="preserve">For each label created, define the properties of the user imported field by clicking the </w:t>
      </w:r>
      <w:r w:rsidR="00A24BB0">
        <w:rPr>
          <w:noProof/>
          <w:lang w:val="en-US" w:eastAsia="en-US"/>
        </w:rPr>
        <w:drawing>
          <wp:inline distT="0" distB="0" distL="0" distR="0" wp14:anchorId="4536DA91" wp14:editId="646BD8A5">
            <wp:extent cx="127000" cy="127000"/>
            <wp:effectExtent l="0" t="0" r="0" b="0"/>
            <wp:docPr id="954" name="Picture 954" descr="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option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t xml:space="preserve"> icon.</w:t>
      </w:r>
    </w:p>
    <w:p w:rsidR="007F567E" w:rsidRDefault="007F567E">
      <w:pPr>
        <w:ind w:left="600"/>
        <w:divId w:val="77022405"/>
      </w:pPr>
      <w:r>
        <w:t xml:space="preserve">Defining the properties allows you to assign the type of value associated with the field. See </w:t>
      </w:r>
      <w:hyperlink w:anchor="customfields_customfieldspropert_6469" w:history="1">
        <w:r>
          <w:rPr>
            <w:rStyle w:val="Hyperlink"/>
            <w:color w:val="0000FF"/>
          </w:rPr>
          <w:t>User imported fields properties</w:t>
        </w:r>
      </w:hyperlink>
      <w:r>
        <w:t xml:space="preserve"> for more information.</w:t>
      </w:r>
    </w:p>
    <w:p w:rsidR="007F567E" w:rsidRDefault="007F567E">
      <w:pPr>
        <w:pStyle w:val="Heading4"/>
        <w:divId w:val="77022405"/>
      </w:pPr>
      <w:r>
        <w:t>Prepare and enter the location of the file of values to import</w:t>
      </w:r>
    </w:p>
    <w:p w:rsidR="007F567E" w:rsidRDefault="007F567E" w:rsidP="00503423">
      <w:pPr>
        <w:numPr>
          <w:ilvl w:val="0"/>
          <w:numId w:val="495"/>
        </w:numPr>
        <w:tabs>
          <w:tab w:val="left" w:pos="720"/>
        </w:tabs>
        <w:divId w:val="77022405"/>
      </w:pPr>
      <w:r>
        <w:t>In one or more Excel worksheets (.xls) or tab-delimited text files (.txt), input the values of the fields you want to create, and save the files to a local or networked disk.</w:t>
      </w:r>
    </w:p>
    <w:p w:rsidR="007F567E" w:rsidRDefault="007F567E">
      <w:pPr>
        <w:ind w:left="600"/>
        <w:divId w:val="77022405"/>
      </w:pPr>
      <w:r>
        <w:t xml:space="preserve">See </w:t>
      </w:r>
      <w:hyperlink w:anchor="customfields_preparefilecustomfi_6035" w:history="1">
        <w:r>
          <w:rPr>
            <w:rStyle w:val="Hyperlink"/>
            <w:color w:val="0000FF"/>
          </w:rPr>
          <w:t>Prepare the file containing the values of user imported fields</w:t>
        </w:r>
      </w:hyperlink>
      <w:r>
        <w:t xml:space="preserve"> for more information on the rules for preparing these files.</w:t>
      </w:r>
    </w:p>
    <w:p w:rsidR="007F567E" w:rsidRDefault="007F567E" w:rsidP="00503423">
      <w:pPr>
        <w:numPr>
          <w:ilvl w:val="0"/>
          <w:numId w:val="496"/>
        </w:numPr>
        <w:tabs>
          <w:tab w:val="left" w:pos="720"/>
        </w:tabs>
        <w:divId w:val="77022405"/>
      </w:pPr>
      <w:r>
        <w:t xml:space="preserve">Enter the complete pathname of the file you created and saved, or click the </w:t>
      </w:r>
      <w:r>
        <w:rPr>
          <w:rStyle w:val="uicontrol"/>
        </w:rPr>
        <w:t>Browse</w:t>
      </w:r>
      <w:r>
        <w:t xml:space="preserve"> button to locate it. </w:t>
      </w:r>
    </w:p>
    <w:p w:rsidR="007F567E" w:rsidRDefault="00A24BB0">
      <w:pPr>
        <w:pStyle w:val="notes"/>
        <w:divId w:val="77022405"/>
      </w:pPr>
      <w:r>
        <w:rPr>
          <w:noProof/>
          <w:lang w:val="en-US" w:eastAsia="en-US"/>
        </w:rPr>
        <w:drawing>
          <wp:inline distT="0" distB="0" distL="0" distR="0" wp14:anchorId="18632855" wp14:editId="2F0EF80E">
            <wp:extent cx="146050" cy="127000"/>
            <wp:effectExtent l="0" t="0" r="0" b="0"/>
            <wp:docPr id="955" name="Picture 955"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7F567E">
        <w:t>  </w:t>
      </w:r>
      <w:r w:rsidR="007F567E">
        <w:rPr>
          <w:b/>
          <w:bCs/>
          <w:i/>
          <w:iCs/>
        </w:rPr>
        <w:t>Note:</w:t>
      </w:r>
      <w:r w:rsidR="007F567E">
        <w:t xml:space="preserve"> You can only import one file at a time. </w:t>
      </w:r>
    </w:p>
    <w:p w:rsidR="007F567E" w:rsidRDefault="007F567E">
      <w:pPr>
        <w:pStyle w:val="Heading4"/>
        <w:divId w:val="77022405"/>
      </w:pPr>
      <w:r>
        <w:t>Import values from disk</w:t>
      </w:r>
    </w:p>
    <w:p w:rsidR="007F567E" w:rsidRDefault="007F567E" w:rsidP="00503423">
      <w:pPr>
        <w:numPr>
          <w:ilvl w:val="0"/>
          <w:numId w:val="497"/>
        </w:numPr>
        <w:tabs>
          <w:tab w:val="left" w:pos="720"/>
        </w:tabs>
        <w:divId w:val="77022405"/>
      </w:pPr>
      <w:r>
        <w:t xml:space="preserve">After ensuring that the properties of each field match the values of the fields you are going to import, click the </w:t>
      </w:r>
      <w:r>
        <w:rPr>
          <w:rStyle w:val="uicontrol"/>
        </w:rPr>
        <w:t>Import</w:t>
      </w:r>
      <w:r>
        <w:t xml:space="preserve"> button.</w:t>
      </w:r>
    </w:p>
    <w:p w:rsidR="007F567E" w:rsidRDefault="007F567E" w:rsidP="00503423">
      <w:pPr>
        <w:numPr>
          <w:ilvl w:val="0"/>
          <w:numId w:val="497"/>
        </w:numPr>
        <w:tabs>
          <w:tab w:val="left" w:pos="720"/>
        </w:tabs>
        <w:divId w:val="77022405"/>
      </w:pPr>
      <w:r>
        <w:t>The import in progress dialog is displayed showing the progress of your import.</w:t>
      </w:r>
    </w:p>
    <w:p w:rsidR="007F567E" w:rsidRDefault="007F567E" w:rsidP="00503423">
      <w:pPr>
        <w:numPr>
          <w:ilvl w:val="0"/>
          <w:numId w:val="497"/>
        </w:numPr>
        <w:tabs>
          <w:tab w:val="left" w:pos="720"/>
        </w:tabs>
        <w:divId w:val="77022405"/>
      </w:pPr>
      <w:r>
        <w:t>Once complete, one of the following will happen:</w:t>
      </w:r>
    </w:p>
    <w:p w:rsidR="007F567E" w:rsidRPr="00A24BB0" w:rsidRDefault="007F567E" w:rsidP="00503423">
      <w:pPr>
        <w:tabs>
          <w:tab w:val="left" w:pos="720"/>
        </w:tabs>
        <w:ind w:left="720"/>
        <w:divId w:val="1674920141"/>
      </w:pPr>
      <w:r w:rsidRPr="00A24BB0">
        <w:rPr>
          <w:rStyle w:val="Drop-downhotspot"/>
          <w:color w:val="003366"/>
        </w:rPr>
        <w:t>Import successful</w:t>
      </w:r>
    </w:p>
    <w:p w:rsidR="007F567E" w:rsidRDefault="007F567E" w:rsidP="00503423">
      <w:pPr>
        <w:tabs>
          <w:tab w:val="left" w:pos="720"/>
        </w:tabs>
        <w:ind w:left="720"/>
        <w:divId w:val="2109152753"/>
      </w:pPr>
      <w:r>
        <w:t>If successful, the following screen is displayed showing the results of the import:</w:t>
      </w:r>
    </w:p>
    <w:p w:rsidR="007F567E" w:rsidRDefault="00A24BB0" w:rsidP="00503423">
      <w:pPr>
        <w:tabs>
          <w:tab w:val="left" w:pos="720"/>
        </w:tabs>
        <w:ind w:left="720"/>
        <w:divId w:val="2109152753"/>
      </w:pPr>
      <w:r>
        <w:rPr>
          <w:noProof/>
          <w:lang w:val="en-US" w:eastAsia="en-US"/>
        </w:rPr>
        <w:lastRenderedPageBreak/>
        <w:drawing>
          <wp:inline distT="0" distB="0" distL="0" distR="0" wp14:anchorId="6C4F0D3F" wp14:editId="2FBC13C3">
            <wp:extent cx="4286250" cy="2762250"/>
            <wp:effectExtent l="0" t="0" r="0" b="0"/>
            <wp:docPr id="956" name="Picture 956" descr="CustomFieldImport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CustomFieldImportSucces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86250" cy="2762250"/>
                    </a:xfrm>
                    <a:prstGeom prst="rect">
                      <a:avLst/>
                    </a:prstGeom>
                    <a:noFill/>
                    <a:ln>
                      <a:noFill/>
                    </a:ln>
                  </pic:spPr>
                </pic:pic>
              </a:graphicData>
            </a:graphic>
          </wp:inline>
        </w:drawing>
      </w:r>
    </w:p>
    <w:p w:rsidR="007F567E" w:rsidRDefault="007F567E" w:rsidP="00503423">
      <w:pPr>
        <w:numPr>
          <w:ilvl w:val="1"/>
          <w:numId w:val="497"/>
        </w:numPr>
        <w:tabs>
          <w:tab w:val="left" w:pos="1440"/>
        </w:tabs>
        <w:divId w:val="2109152753"/>
      </w:pPr>
      <w:r>
        <w:t xml:space="preserve">On the left hand side are displayed the company IDs that have been matched on the database and for which the values of imported fields were assigned to. </w:t>
      </w:r>
    </w:p>
    <w:p w:rsidR="007F567E" w:rsidRDefault="007F567E" w:rsidP="00503423">
      <w:pPr>
        <w:numPr>
          <w:ilvl w:val="1"/>
          <w:numId w:val="497"/>
        </w:numPr>
        <w:tabs>
          <w:tab w:val="left" w:pos="1440"/>
        </w:tabs>
        <w:divId w:val="2109152753"/>
      </w:pPr>
      <w:r>
        <w:t xml:space="preserve">On the right hand side are displayed the company IDs that have not been found on the database. </w:t>
      </w:r>
    </w:p>
    <w:p w:rsidR="007F567E" w:rsidRPr="00A24BB0" w:rsidRDefault="007F567E" w:rsidP="00503423">
      <w:pPr>
        <w:tabs>
          <w:tab w:val="left" w:pos="720"/>
        </w:tabs>
        <w:ind w:left="720"/>
        <w:divId w:val="1674920141"/>
      </w:pPr>
      <w:r w:rsidRPr="00A24BB0">
        <w:rPr>
          <w:rStyle w:val="Drop-downhotspot"/>
          <w:color w:val="003366"/>
        </w:rPr>
        <w:t>Import failed</w:t>
      </w:r>
    </w:p>
    <w:p w:rsidR="007F567E" w:rsidRDefault="007F567E" w:rsidP="00503423">
      <w:pPr>
        <w:tabs>
          <w:tab w:val="left" w:pos="720"/>
        </w:tabs>
        <w:ind w:left="720"/>
        <w:divId w:val="917785518"/>
      </w:pPr>
      <w:r>
        <w:t xml:space="preserve">If the import file does not respect the </w:t>
      </w:r>
      <w:hyperlink w:anchor="customfields_preparefilecustomfi_6035" w:history="1">
        <w:r>
          <w:rPr>
            <w:rStyle w:val="Hyperlink"/>
            <w:color w:val="0000FF"/>
          </w:rPr>
          <w:t>validity rules</w:t>
        </w:r>
      </w:hyperlink>
      <w:r>
        <w:t>, following screen is displayed informing you of the nature of the error:  </w:t>
      </w:r>
    </w:p>
    <w:p w:rsidR="007F567E" w:rsidRDefault="00A24BB0" w:rsidP="00503423">
      <w:pPr>
        <w:tabs>
          <w:tab w:val="left" w:pos="720"/>
        </w:tabs>
        <w:ind w:left="720"/>
        <w:divId w:val="917785518"/>
      </w:pPr>
      <w:r>
        <w:rPr>
          <w:noProof/>
          <w:lang w:val="en-US" w:eastAsia="en-US"/>
        </w:rPr>
        <w:drawing>
          <wp:inline distT="0" distB="0" distL="0" distR="0" wp14:anchorId="5D4EECA4" wp14:editId="37D93063">
            <wp:extent cx="2914650" cy="2317750"/>
            <wp:effectExtent l="0" t="0" r="0" b="0"/>
            <wp:docPr id="957" name="Picture 957" descr="CustomFieldImportSuccessF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CustomFieldImportSuccessFail"/>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14650" cy="2317750"/>
                    </a:xfrm>
                    <a:prstGeom prst="rect">
                      <a:avLst/>
                    </a:prstGeom>
                    <a:noFill/>
                    <a:ln>
                      <a:noFill/>
                    </a:ln>
                  </pic:spPr>
                </pic:pic>
              </a:graphicData>
            </a:graphic>
          </wp:inline>
        </w:drawing>
      </w:r>
    </w:p>
    <w:p w:rsidR="007F567E" w:rsidRDefault="007F567E" w:rsidP="00503423">
      <w:pPr>
        <w:tabs>
          <w:tab w:val="left" w:pos="720"/>
        </w:tabs>
        <w:ind w:left="720"/>
        <w:divId w:val="917785518"/>
      </w:pPr>
      <w:r>
        <w:t xml:space="preserve">Close the window and either: </w:t>
      </w:r>
    </w:p>
    <w:p w:rsidR="007F567E" w:rsidRDefault="007F567E" w:rsidP="00503423">
      <w:pPr>
        <w:numPr>
          <w:ilvl w:val="1"/>
          <w:numId w:val="497"/>
        </w:numPr>
        <w:tabs>
          <w:tab w:val="left" w:pos="1440"/>
        </w:tabs>
        <w:divId w:val="917785518"/>
      </w:pPr>
      <w:r>
        <w:t xml:space="preserve">Modify the properties of the field encountering the issue by clicking on the </w:t>
      </w:r>
      <w:r w:rsidR="00A24BB0">
        <w:rPr>
          <w:noProof/>
          <w:lang w:val="en-US" w:eastAsia="en-US"/>
        </w:rPr>
        <w:drawing>
          <wp:inline distT="0" distB="0" distL="0" distR="0" wp14:anchorId="22221385" wp14:editId="105388B8">
            <wp:extent cx="127000" cy="127000"/>
            <wp:effectExtent l="0" t="0" r="0" b="0"/>
            <wp:docPr id="958" name="Picture 958" descr="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option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t>icon.</w:t>
      </w:r>
    </w:p>
    <w:p w:rsidR="007F567E" w:rsidRDefault="007F567E" w:rsidP="00503423">
      <w:pPr>
        <w:numPr>
          <w:ilvl w:val="1"/>
          <w:numId w:val="497"/>
        </w:numPr>
        <w:tabs>
          <w:tab w:val="left" w:pos="1440"/>
        </w:tabs>
        <w:divId w:val="917785518"/>
      </w:pPr>
      <w:r>
        <w:t xml:space="preserve">Open the import file and modify the cell displaying the error. </w:t>
      </w:r>
    </w:p>
    <w:p w:rsidR="007F567E" w:rsidRDefault="007F567E">
      <w:pPr>
        <w:pStyle w:val="Heading3"/>
        <w:divId w:val="77022405"/>
      </w:pPr>
      <w:bookmarkStart w:id="489" w:name="_Toc417578581"/>
      <w:r>
        <w:t>Manage your imported fields</w:t>
      </w:r>
      <w:bookmarkEnd w:id="489"/>
    </w:p>
    <w:p w:rsidR="007F567E" w:rsidRDefault="007F567E">
      <w:pPr>
        <w:pStyle w:val="Heading4"/>
        <w:divId w:val="77022405"/>
      </w:pPr>
      <w:r>
        <w:t>Sorting your imported fields</w:t>
      </w:r>
    </w:p>
    <w:p w:rsidR="007F567E" w:rsidRDefault="007F567E">
      <w:pPr>
        <w:divId w:val="77022405"/>
      </w:pPr>
      <w:r>
        <w:t xml:space="preserve">All columns with the </w:t>
      </w:r>
      <w:r w:rsidR="00A24BB0">
        <w:rPr>
          <w:noProof/>
          <w:lang w:val="en-US" w:eastAsia="en-US"/>
        </w:rPr>
        <w:drawing>
          <wp:inline distT="0" distB="0" distL="0" distR="0" wp14:anchorId="6FB0C58B" wp14:editId="6B97695E">
            <wp:extent cx="88900" cy="114300"/>
            <wp:effectExtent l="0" t="0" r="0" b="0"/>
            <wp:docPr id="959" name="Picture 959" descr="arrow_sort_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arrow_sort_of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8900" cy="114300"/>
                    </a:xfrm>
                    <a:prstGeom prst="rect">
                      <a:avLst/>
                    </a:prstGeom>
                    <a:noFill/>
                    <a:ln>
                      <a:noFill/>
                    </a:ln>
                  </pic:spPr>
                </pic:pic>
              </a:graphicData>
            </a:graphic>
          </wp:inline>
        </w:drawing>
      </w:r>
      <w:r>
        <w:t> icon can be sorted in both ascending (</w:t>
      </w:r>
      <w:r w:rsidR="00A24BB0">
        <w:rPr>
          <w:noProof/>
          <w:lang w:val="en-US" w:eastAsia="en-US"/>
        </w:rPr>
        <w:drawing>
          <wp:inline distT="0" distB="0" distL="0" distR="0" wp14:anchorId="2AB22F5D" wp14:editId="10CFD223">
            <wp:extent cx="88900" cy="114300"/>
            <wp:effectExtent l="0" t="0" r="0" b="0"/>
            <wp:docPr id="960" name="Picture 960" descr="arrow_sort_up_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arrow_sort_up_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900" cy="114300"/>
                    </a:xfrm>
                    <a:prstGeom prst="rect">
                      <a:avLst/>
                    </a:prstGeom>
                    <a:noFill/>
                    <a:ln>
                      <a:noFill/>
                    </a:ln>
                  </pic:spPr>
                </pic:pic>
              </a:graphicData>
            </a:graphic>
          </wp:inline>
        </w:drawing>
      </w:r>
      <w:r>
        <w:t>) and descending (</w:t>
      </w:r>
      <w:r w:rsidR="00A24BB0">
        <w:rPr>
          <w:noProof/>
          <w:lang w:val="en-US" w:eastAsia="en-US"/>
        </w:rPr>
        <w:drawing>
          <wp:inline distT="0" distB="0" distL="0" distR="0" wp14:anchorId="0FBD49E8" wp14:editId="6BC8FDCE">
            <wp:extent cx="88900" cy="114300"/>
            <wp:effectExtent l="0" t="0" r="0" b="0"/>
            <wp:docPr id="961" name="Picture 961" descr="arrow_sort_down_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arrow_sort_down_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900" cy="114300"/>
                    </a:xfrm>
                    <a:prstGeom prst="rect">
                      <a:avLst/>
                    </a:prstGeom>
                    <a:noFill/>
                    <a:ln>
                      <a:noFill/>
                    </a:ln>
                  </pic:spPr>
                </pic:pic>
              </a:graphicData>
            </a:graphic>
          </wp:inline>
        </w:drawing>
      </w:r>
      <w:r>
        <w:t xml:space="preserve">) order. By default, fields are sorted by </w:t>
      </w:r>
      <w:r>
        <w:rPr>
          <w:i/>
          <w:iCs/>
        </w:rPr>
        <w:t>Code</w:t>
      </w:r>
      <w:r>
        <w:t xml:space="preserve"> with an ascending order.</w:t>
      </w:r>
    </w:p>
    <w:p w:rsidR="007F567E" w:rsidRDefault="007F567E">
      <w:pPr>
        <w:pStyle w:val="Heading4"/>
        <w:divId w:val="77022405"/>
      </w:pPr>
      <w:r>
        <w:t>Deleting user imported  fields</w:t>
      </w:r>
    </w:p>
    <w:p w:rsidR="007F567E" w:rsidRDefault="007F567E" w:rsidP="00503423">
      <w:pPr>
        <w:numPr>
          <w:ilvl w:val="0"/>
          <w:numId w:val="498"/>
        </w:numPr>
        <w:tabs>
          <w:tab w:val="left" w:pos="720"/>
        </w:tabs>
        <w:divId w:val="77022405"/>
      </w:pPr>
      <w:r>
        <w:t xml:space="preserve">To delete an imported field click the </w:t>
      </w:r>
      <w:r w:rsidR="00A24BB0">
        <w:rPr>
          <w:noProof/>
          <w:lang w:val="en-US" w:eastAsia="en-US"/>
        </w:rPr>
        <w:drawing>
          <wp:inline distT="0" distB="0" distL="0" distR="0" wp14:anchorId="18BDAE57" wp14:editId="3FD605AA">
            <wp:extent cx="127000" cy="127000"/>
            <wp:effectExtent l="0" t="0" r="0" b="0"/>
            <wp:docPr id="962" name="Picture 962"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t xml:space="preserve"> icon corresponding to the user imported field you want to delete.</w:t>
      </w:r>
    </w:p>
    <w:p w:rsidR="007F567E" w:rsidRDefault="007F567E" w:rsidP="00503423">
      <w:pPr>
        <w:numPr>
          <w:ilvl w:val="0"/>
          <w:numId w:val="498"/>
        </w:numPr>
        <w:tabs>
          <w:tab w:val="left" w:pos="720"/>
        </w:tabs>
        <w:divId w:val="77022405"/>
      </w:pPr>
      <w:r>
        <w:lastRenderedPageBreak/>
        <w:t xml:space="preserve">To delete </w:t>
      </w:r>
      <w:r>
        <w:rPr>
          <w:u w:val="single"/>
        </w:rPr>
        <w:t>all</w:t>
      </w:r>
      <w:r>
        <w:t xml:space="preserve"> user imported fields, click the </w:t>
      </w:r>
      <w:r w:rsidR="00A24BB0">
        <w:rPr>
          <w:noProof/>
          <w:lang w:val="en-US" w:eastAsia="en-US"/>
        </w:rPr>
        <w:drawing>
          <wp:inline distT="0" distB="0" distL="0" distR="0" wp14:anchorId="10A41E3B" wp14:editId="03287E40">
            <wp:extent cx="127000" cy="127000"/>
            <wp:effectExtent l="0" t="0" r="0" b="0"/>
            <wp:docPr id="963" name="Picture 963"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t xml:space="preserve"> in the column header.</w:t>
      </w:r>
    </w:p>
    <w:p w:rsidR="007F567E" w:rsidRDefault="00A24BB0">
      <w:pPr>
        <w:pStyle w:val="notes"/>
        <w:divId w:val="77022405"/>
      </w:pPr>
      <w:r>
        <w:rPr>
          <w:noProof/>
          <w:lang w:val="en-US" w:eastAsia="en-US"/>
        </w:rPr>
        <w:drawing>
          <wp:inline distT="0" distB="0" distL="0" distR="0" wp14:anchorId="4380154C" wp14:editId="23BDD95C">
            <wp:extent cx="146050" cy="127000"/>
            <wp:effectExtent l="0" t="0" r="0" b="0"/>
            <wp:docPr id="964" name="Picture 964"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7F567E">
        <w:t>  </w:t>
      </w:r>
      <w:r w:rsidR="007F567E">
        <w:rPr>
          <w:b/>
          <w:bCs/>
          <w:i/>
          <w:iCs/>
        </w:rPr>
        <w:t>Note:</w:t>
      </w:r>
      <w:r w:rsidR="007F567E">
        <w:t xml:space="preserve"> When you delete an imported field, all values associated with the field are also deleted.</w:t>
      </w:r>
    </w:p>
    <w:p w:rsidR="007F567E" w:rsidRDefault="007F567E">
      <w:pPr>
        <w:pStyle w:val="Heading4"/>
        <w:divId w:val="77022405"/>
      </w:pPr>
      <w:r>
        <w:t>Define/view the properties of a user imported field</w:t>
      </w:r>
    </w:p>
    <w:p w:rsidR="007F567E" w:rsidRDefault="007F567E">
      <w:pPr>
        <w:divId w:val="77022405"/>
      </w:pPr>
      <w:r>
        <w:t xml:space="preserve">Click the </w:t>
      </w:r>
      <w:r w:rsidR="00A24BB0">
        <w:rPr>
          <w:noProof/>
          <w:lang w:val="en-US" w:eastAsia="en-US"/>
        </w:rPr>
        <w:drawing>
          <wp:inline distT="0" distB="0" distL="0" distR="0" wp14:anchorId="4548533F" wp14:editId="02AE73E7">
            <wp:extent cx="127000" cy="127000"/>
            <wp:effectExtent l="0" t="0" r="0" b="0"/>
            <wp:docPr id="965" name="Picture 965" descr="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option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t xml:space="preserve">icon corresponding to the user imported field whose </w:t>
      </w:r>
      <w:hyperlink w:anchor="customfields_customfieldspropert_6469" w:history="1">
        <w:r>
          <w:rPr>
            <w:rStyle w:val="Hyperlink"/>
            <w:color w:val="0000FF"/>
          </w:rPr>
          <w:t>properties</w:t>
        </w:r>
      </w:hyperlink>
      <w:r>
        <w:t xml:space="preserve"> you want to view or edit. You cannot edit the properties of fields for which you already have imported data.</w:t>
      </w:r>
    </w:p>
    <w:p w:rsidR="007F567E" w:rsidRDefault="007F567E">
      <w:pPr>
        <w:pStyle w:val="Heading4"/>
        <w:divId w:val="77022405"/>
      </w:pPr>
      <w:r>
        <w:t>Change the label associated to a user imported field</w:t>
      </w:r>
    </w:p>
    <w:p w:rsidR="007F567E" w:rsidRDefault="007F567E">
      <w:pPr>
        <w:divId w:val="77022405"/>
      </w:pPr>
      <w:r>
        <w:t xml:space="preserve">Click the label of the field you want to change, then type a new name into it. </w:t>
      </w:r>
    </w:p>
    <w:p w:rsidR="007F567E" w:rsidRDefault="007F567E">
      <w:pPr>
        <w:pStyle w:val="Heading4"/>
        <w:divId w:val="77022405"/>
      </w:pPr>
      <w:r>
        <w:t>Checking import status and data associated to last import</w:t>
      </w:r>
    </w:p>
    <w:p w:rsidR="007F567E" w:rsidRDefault="00A24BB0" w:rsidP="00503423">
      <w:pPr>
        <w:numPr>
          <w:ilvl w:val="0"/>
          <w:numId w:val="499"/>
        </w:numPr>
        <w:tabs>
          <w:tab w:val="left" w:pos="720"/>
        </w:tabs>
        <w:divId w:val="77022405"/>
      </w:pPr>
      <w:r>
        <w:rPr>
          <w:noProof/>
          <w:lang w:val="en-US" w:eastAsia="en-US"/>
        </w:rPr>
        <w:drawing>
          <wp:inline distT="0" distB="0" distL="0" distR="0" wp14:anchorId="79A11A7D" wp14:editId="348228BF">
            <wp:extent cx="127000" cy="127000"/>
            <wp:effectExtent l="0" t="0" r="0" b="0"/>
            <wp:docPr id="966" name="Picture 966" descr="inva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invali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007F567E">
        <w:t>: Indicates that no values have yet been imported for that field</w:t>
      </w:r>
    </w:p>
    <w:p w:rsidR="007F567E" w:rsidRDefault="00A24BB0" w:rsidP="00503423">
      <w:pPr>
        <w:numPr>
          <w:ilvl w:val="0"/>
          <w:numId w:val="499"/>
        </w:numPr>
        <w:tabs>
          <w:tab w:val="left" w:pos="720"/>
        </w:tabs>
        <w:divId w:val="77022405"/>
      </w:pPr>
      <w:r>
        <w:rPr>
          <w:noProof/>
          <w:lang w:val="en-US" w:eastAsia="en-US"/>
        </w:rPr>
        <w:drawing>
          <wp:inline distT="0" distB="0" distL="0" distR="0" wp14:anchorId="0061F132" wp14:editId="486EBB6B">
            <wp:extent cx="127000" cy="127000"/>
            <wp:effectExtent l="0" t="0" r="0" b="0"/>
            <wp:docPr id="967" name="Picture 967" descr="va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vali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007F567E">
        <w:t>: Indicates that values have been imported. The name of the source file, date and user who last imported it are displayed.   </w:t>
      </w:r>
    </w:p>
    <w:p w:rsidR="007F567E" w:rsidRDefault="007F567E">
      <w:pPr>
        <w:pStyle w:val="Heading2"/>
        <w:divId w:val="1261597135"/>
      </w:pPr>
      <w:r>
        <w:fldChar w:fldCharType="begin"/>
      </w:r>
      <w:r>
        <w:instrText xml:space="preserve"> XE "Custom fields properties" \* MERGEFORMAT </w:instrText>
      </w:r>
      <w:r>
        <w:fldChar w:fldCharType="end"/>
      </w:r>
      <w:r>
        <w:fldChar w:fldCharType="begin"/>
      </w:r>
      <w:r>
        <w:instrText xml:space="preserve"> XE "Custom fields" \* MERGEFORMAT </w:instrText>
      </w:r>
      <w:r>
        <w:fldChar w:fldCharType="end"/>
      </w:r>
      <w:bookmarkStart w:id="490" w:name="_Toc417578582"/>
      <w:r>
        <w:t>User imported fields properties</w:t>
      </w:r>
      <w:bookmarkEnd w:id="490"/>
      <w:r>
        <w:t xml:space="preserve"> </w:t>
      </w:r>
    </w:p>
    <w:p w:rsidR="007F567E" w:rsidRDefault="007F567E" w:rsidP="00503423">
      <w:pPr>
        <w:pStyle w:val="acces"/>
        <w:divId w:val="1510825859"/>
      </w:pPr>
      <w:r>
        <w:rPr>
          <w:b/>
          <w:bCs/>
        </w:rPr>
        <w:t>Access</w:t>
      </w:r>
      <w:r>
        <w:t xml:space="preserve">: From </w:t>
      </w:r>
      <w:hyperlink w:anchor="customfields_createcustomfields__8380" w:history="1">
        <w:r>
          <w:rPr>
            <w:rStyle w:val="Hyperlink"/>
            <w:color w:val="0000FF"/>
          </w:rPr>
          <w:t>My imported fields</w:t>
        </w:r>
      </w:hyperlink>
      <w:r>
        <w:t xml:space="preserve">, click the </w:t>
      </w:r>
      <w:r w:rsidR="00A24BB0">
        <w:rPr>
          <w:noProof/>
          <w:lang w:val="en-US" w:eastAsia="en-US"/>
        </w:rPr>
        <w:drawing>
          <wp:inline distT="0" distB="0" distL="0" distR="0" wp14:anchorId="5B18D0D0" wp14:editId="620F94BA">
            <wp:extent cx="127000" cy="127000"/>
            <wp:effectExtent l="0" t="0" r="0" b="0"/>
            <wp:docPr id="968" name="Picture 968" descr="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option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t xml:space="preserve"> icon corresponding to a user imported field.</w:t>
      </w:r>
    </w:p>
    <w:p w:rsidR="007F567E" w:rsidRPr="00A24BB0" w:rsidRDefault="007F567E">
      <w:pPr>
        <w:divId w:val="1194727184"/>
      </w:pPr>
      <w:r w:rsidRPr="00A24BB0">
        <w:rPr>
          <w:rStyle w:val="Drop-downhotspot"/>
          <w:b/>
          <w:bCs/>
          <w:color w:val="003366"/>
        </w:rPr>
        <w:t>Imported field properties dialog</w:t>
      </w:r>
    </w:p>
    <w:p w:rsidR="007F567E" w:rsidRDefault="00A24BB0" w:rsidP="00503423">
      <w:pPr>
        <w:divId w:val="1035809526"/>
      </w:pPr>
      <w:r>
        <w:rPr>
          <w:noProof/>
          <w:lang w:val="en-US" w:eastAsia="en-US"/>
        </w:rPr>
        <w:drawing>
          <wp:inline distT="0" distB="0" distL="0" distR="0" wp14:anchorId="0AC98342" wp14:editId="6FBD2CBA">
            <wp:extent cx="4089400" cy="1841500"/>
            <wp:effectExtent l="0" t="0" r="0" b="0"/>
            <wp:docPr id="969" name="Picture 969" descr="ScrCustFields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ScrCustFieldsPropertie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89400" cy="1841500"/>
                    </a:xfrm>
                    <a:prstGeom prst="rect">
                      <a:avLst/>
                    </a:prstGeom>
                    <a:noFill/>
                    <a:ln>
                      <a:noFill/>
                    </a:ln>
                  </pic:spPr>
                </pic:pic>
              </a:graphicData>
            </a:graphic>
          </wp:inline>
        </w:drawing>
      </w:r>
    </w:p>
    <w:p w:rsidR="007F567E" w:rsidRDefault="007F567E">
      <w:pPr>
        <w:divId w:val="1194727184"/>
      </w:pPr>
      <w:r>
        <w:t xml:space="preserve">User imported fields can be of seven types. Make sure that all properties that you define match the properties of the fields in the external file you are going to import. </w:t>
      </w:r>
    </w:p>
    <w:p w:rsidR="007F567E" w:rsidRDefault="007F567E">
      <w:pPr>
        <w:pStyle w:val="Heading3"/>
        <w:divId w:val="1194727184"/>
      </w:pPr>
      <w:bookmarkStart w:id="491" w:name="_Toc417578583"/>
      <w:r>
        <w:t>Choose the value type</w:t>
      </w:r>
      <w:bookmarkEnd w:id="491"/>
    </w:p>
    <w:p w:rsidR="007F567E" w:rsidRDefault="007F567E">
      <w:pPr>
        <w:divId w:val="1194727184"/>
      </w:pPr>
      <w:r>
        <w:t xml:space="preserve">The following value types are available: </w:t>
      </w:r>
    </w:p>
    <w:tbl>
      <w:tblPr>
        <w:tblW w:w="9072"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1426"/>
        <w:gridCol w:w="4897"/>
        <w:gridCol w:w="2749"/>
      </w:tblGrid>
      <w:tr w:rsidR="007F567E" w:rsidTr="00ED1153">
        <w:trPr>
          <w:divId w:val="755370420"/>
          <w:trHeight w:val="525"/>
        </w:trPr>
        <w:tc>
          <w:tcPr>
            <w:tcW w:w="1440" w:type="dxa"/>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7F567E" w:rsidRDefault="007F567E">
            <w:pPr>
              <w:pStyle w:val="columnheader"/>
            </w:pPr>
            <w:r>
              <w:t>Value types</w:t>
            </w:r>
          </w:p>
        </w:tc>
        <w:tc>
          <w:tcPr>
            <w:tcW w:w="5112" w:type="dxa"/>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7F567E" w:rsidRDefault="007F567E">
            <w:pPr>
              <w:pStyle w:val="columnheader"/>
            </w:pPr>
            <w:r>
              <w:t>Explanation</w:t>
            </w:r>
          </w:p>
        </w:tc>
        <w:tc>
          <w:tcPr>
            <w:tcW w:w="2820" w:type="dxa"/>
            <w:tcBorders>
              <w:bottom w:val="dotted" w:sz="6" w:space="0" w:color="C0C0C0"/>
            </w:tcBorders>
            <w:shd w:val="clear" w:color="auto" w:fill="93A0B2"/>
            <w:tcMar>
              <w:top w:w="15" w:type="dxa"/>
              <w:left w:w="150" w:type="dxa"/>
              <w:bottom w:w="15" w:type="dxa"/>
              <w:right w:w="150" w:type="dxa"/>
            </w:tcMar>
            <w:vAlign w:val="center"/>
          </w:tcPr>
          <w:p w:rsidR="007F567E" w:rsidRDefault="007F567E">
            <w:pPr>
              <w:pStyle w:val="columnheader"/>
            </w:pPr>
            <w:r>
              <w:t>Examples</w:t>
            </w:r>
          </w:p>
        </w:tc>
      </w:tr>
      <w:tr w:rsidR="007F567E" w:rsidTr="00ED1153">
        <w:trPr>
          <w:divId w:val="755370420"/>
          <w:trHeight w:val="255"/>
        </w:trPr>
        <w:tc>
          <w:tcPr>
            <w:tcW w:w="1440" w:type="dxa"/>
            <w:tcBorders>
              <w:bottom w:val="dotted" w:sz="6" w:space="0" w:color="C0C0C0"/>
              <w:right w:val="dotted" w:sz="6" w:space="0" w:color="C0C0C0"/>
            </w:tcBorders>
            <w:shd w:val="clear" w:color="auto" w:fill="F2F2F2"/>
            <w:tcMar>
              <w:top w:w="15" w:type="dxa"/>
              <w:left w:w="150" w:type="dxa"/>
              <w:bottom w:w="15" w:type="dxa"/>
              <w:right w:w="150" w:type="dxa"/>
            </w:tcMar>
          </w:tcPr>
          <w:p w:rsidR="007F567E" w:rsidRDefault="007F567E">
            <w:pPr>
              <w:pStyle w:val="celltext"/>
              <w:rPr>
                <w:b/>
                <w:bCs/>
              </w:rPr>
            </w:pPr>
            <w:r>
              <w:rPr>
                <w:b/>
                <w:bCs/>
              </w:rPr>
              <w:t>Money value</w:t>
            </w:r>
          </w:p>
        </w:tc>
        <w:tc>
          <w:tcPr>
            <w:tcW w:w="5112" w:type="dxa"/>
            <w:tcBorders>
              <w:bottom w:val="dotted" w:sz="6" w:space="0" w:color="C0C0C0"/>
              <w:right w:val="dotted" w:sz="6" w:space="0" w:color="C0C0C0"/>
            </w:tcBorders>
            <w:shd w:val="clear" w:color="auto" w:fill="F2F2F2"/>
            <w:tcMar>
              <w:top w:w="15" w:type="dxa"/>
              <w:left w:w="150" w:type="dxa"/>
              <w:bottom w:w="15" w:type="dxa"/>
              <w:right w:w="150" w:type="dxa"/>
            </w:tcMar>
          </w:tcPr>
          <w:p w:rsidR="007F567E" w:rsidRDefault="007F567E">
            <w:pPr>
              <w:pStyle w:val="celltext"/>
            </w:pPr>
            <w:r>
              <w:t>Fields that refer to numerical values expressed in a monetary terms</w:t>
            </w:r>
          </w:p>
        </w:tc>
        <w:tc>
          <w:tcPr>
            <w:tcW w:w="2820" w:type="dxa"/>
            <w:tcBorders>
              <w:bottom w:val="dotted" w:sz="6" w:space="0" w:color="C0C0C0"/>
            </w:tcBorders>
            <w:shd w:val="clear" w:color="auto" w:fill="F2F2F2"/>
            <w:tcMar>
              <w:top w:w="15" w:type="dxa"/>
              <w:left w:w="150" w:type="dxa"/>
              <w:bottom w:w="15" w:type="dxa"/>
              <w:right w:w="150" w:type="dxa"/>
            </w:tcMar>
          </w:tcPr>
          <w:p w:rsidR="007F567E" w:rsidRDefault="007F567E">
            <w:pPr>
              <w:pStyle w:val="celltext"/>
            </w:pPr>
            <w:r>
              <w:t>Sales figures, outstanding debt</w:t>
            </w:r>
          </w:p>
        </w:tc>
      </w:tr>
      <w:tr w:rsidR="007F567E" w:rsidTr="00ED1153">
        <w:trPr>
          <w:divId w:val="755370420"/>
          <w:trHeight w:val="255"/>
        </w:trPr>
        <w:tc>
          <w:tcPr>
            <w:tcW w:w="1440" w:type="dxa"/>
            <w:tcBorders>
              <w:bottom w:val="dotted" w:sz="6" w:space="0" w:color="C0C0C0"/>
              <w:right w:val="dotted" w:sz="6" w:space="0" w:color="C0C0C0"/>
            </w:tcBorders>
            <w:shd w:val="clear" w:color="auto" w:fill="E2EAF4"/>
            <w:tcMar>
              <w:top w:w="15" w:type="dxa"/>
              <w:left w:w="150" w:type="dxa"/>
              <w:bottom w:w="15" w:type="dxa"/>
              <w:right w:w="150" w:type="dxa"/>
            </w:tcMar>
          </w:tcPr>
          <w:p w:rsidR="007F567E" w:rsidRDefault="007F567E">
            <w:pPr>
              <w:pStyle w:val="celltext"/>
              <w:rPr>
                <w:b/>
                <w:bCs/>
              </w:rPr>
            </w:pPr>
            <w:r>
              <w:rPr>
                <w:b/>
                <w:bCs/>
              </w:rPr>
              <w:t>Percent</w:t>
            </w:r>
          </w:p>
        </w:tc>
        <w:tc>
          <w:tcPr>
            <w:tcW w:w="5112" w:type="dxa"/>
            <w:tcBorders>
              <w:bottom w:val="dotted" w:sz="6" w:space="0" w:color="C0C0C0"/>
              <w:right w:val="dotted" w:sz="6" w:space="0" w:color="C0C0C0"/>
            </w:tcBorders>
            <w:shd w:val="clear" w:color="auto" w:fill="E2EAF4"/>
            <w:tcMar>
              <w:top w:w="15" w:type="dxa"/>
              <w:left w:w="150" w:type="dxa"/>
              <w:bottom w:w="15" w:type="dxa"/>
              <w:right w:w="150" w:type="dxa"/>
            </w:tcMar>
          </w:tcPr>
          <w:p w:rsidR="007F567E" w:rsidRDefault="007F567E">
            <w:pPr>
              <w:pStyle w:val="celltext"/>
            </w:pPr>
            <w:r>
              <w:t xml:space="preserve">Fields that refer to numerical values expressed as a percentage (%) </w:t>
            </w:r>
          </w:p>
        </w:tc>
        <w:tc>
          <w:tcPr>
            <w:tcW w:w="2820" w:type="dxa"/>
            <w:tcBorders>
              <w:bottom w:val="dotted" w:sz="6" w:space="0" w:color="C0C0C0"/>
            </w:tcBorders>
            <w:shd w:val="clear" w:color="auto" w:fill="E2EAF4"/>
            <w:tcMar>
              <w:top w:w="15" w:type="dxa"/>
              <w:left w:w="150" w:type="dxa"/>
              <w:bottom w:w="15" w:type="dxa"/>
              <w:right w:w="150" w:type="dxa"/>
            </w:tcMar>
          </w:tcPr>
          <w:p w:rsidR="007F567E" w:rsidRDefault="007F567E">
            <w:pPr>
              <w:pStyle w:val="celltext"/>
            </w:pPr>
            <w:r>
              <w:t>Actual sales/projected sales, sales/cost of sales</w:t>
            </w:r>
          </w:p>
        </w:tc>
      </w:tr>
      <w:tr w:rsidR="007F567E" w:rsidTr="00ED1153">
        <w:trPr>
          <w:divId w:val="755370420"/>
          <w:trHeight w:val="255"/>
        </w:trPr>
        <w:tc>
          <w:tcPr>
            <w:tcW w:w="1440" w:type="dxa"/>
            <w:tcBorders>
              <w:bottom w:val="dotted" w:sz="6" w:space="0" w:color="C0C0C0"/>
              <w:right w:val="dotted" w:sz="6" w:space="0" w:color="C0C0C0"/>
            </w:tcBorders>
            <w:shd w:val="clear" w:color="auto" w:fill="F2F2F2"/>
            <w:tcMar>
              <w:top w:w="15" w:type="dxa"/>
              <w:left w:w="150" w:type="dxa"/>
              <w:bottom w:w="15" w:type="dxa"/>
              <w:right w:w="150" w:type="dxa"/>
            </w:tcMar>
          </w:tcPr>
          <w:p w:rsidR="007F567E" w:rsidRDefault="007F567E">
            <w:pPr>
              <w:pStyle w:val="celltext"/>
              <w:rPr>
                <w:b/>
                <w:bCs/>
              </w:rPr>
            </w:pPr>
            <w:r>
              <w:rPr>
                <w:b/>
                <w:bCs/>
              </w:rPr>
              <w:t>Number</w:t>
            </w:r>
          </w:p>
        </w:tc>
        <w:tc>
          <w:tcPr>
            <w:tcW w:w="5112" w:type="dxa"/>
            <w:tcBorders>
              <w:bottom w:val="dotted" w:sz="6" w:space="0" w:color="C0C0C0"/>
              <w:right w:val="dotted" w:sz="6" w:space="0" w:color="C0C0C0"/>
            </w:tcBorders>
            <w:shd w:val="clear" w:color="auto" w:fill="F2F2F2"/>
            <w:tcMar>
              <w:top w:w="15" w:type="dxa"/>
              <w:left w:w="150" w:type="dxa"/>
              <w:bottom w:w="15" w:type="dxa"/>
              <w:right w:w="150" w:type="dxa"/>
            </w:tcMar>
          </w:tcPr>
          <w:p w:rsidR="007F567E" w:rsidRDefault="007F567E">
            <w:pPr>
              <w:pStyle w:val="celltext"/>
            </w:pPr>
            <w:r>
              <w:t>Fields that refer to any numerical values with no particular units</w:t>
            </w:r>
          </w:p>
        </w:tc>
        <w:tc>
          <w:tcPr>
            <w:tcW w:w="2820" w:type="dxa"/>
            <w:tcBorders>
              <w:bottom w:val="dotted" w:sz="6" w:space="0" w:color="C0C0C0"/>
            </w:tcBorders>
            <w:shd w:val="clear" w:color="auto" w:fill="F2F2F2"/>
            <w:tcMar>
              <w:top w:w="15" w:type="dxa"/>
              <w:left w:w="150" w:type="dxa"/>
              <w:bottom w:w="15" w:type="dxa"/>
              <w:right w:w="150" w:type="dxa"/>
            </w:tcMar>
          </w:tcPr>
          <w:p w:rsidR="007F567E" w:rsidRDefault="007F567E">
            <w:pPr>
              <w:pStyle w:val="celltext"/>
            </w:pPr>
            <w:r>
              <w:t>Number of days a client last renewed its contract, number of users licensed to use your product</w:t>
            </w:r>
          </w:p>
        </w:tc>
      </w:tr>
      <w:tr w:rsidR="007F567E" w:rsidTr="00ED1153">
        <w:trPr>
          <w:divId w:val="755370420"/>
          <w:trHeight w:val="255"/>
        </w:trPr>
        <w:tc>
          <w:tcPr>
            <w:tcW w:w="1440" w:type="dxa"/>
            <w:tcBorders>
              <w:bottom w:val="dotted" w:sz="6" w:space="0" w:color="C0C0C0"/>
              <w:right w:val="dotted" w:sz="6" w:space="0" w:color="C0C0C0"/>
            </w:tcBorders>
            <w:shd w:val="clear" w:color="auto" w:fill="E2EAF4"/>
            <w:tcMar>
              <w:top w:w="15" w:type="dxa"/>
              <w:left w:w="150" w:type="dxa"/>
              <w:bottom w:w="15" w:type="dxa"/>
              <w:right w:w="150" w:type="dxa"/>
            </w:tcMar>
          </w:tcPr>
          <w:p w:rsidR="007F567E" w:rsidRDefault="007F567E">
            <w:pPr>
              <w:pStyle w:val="celltext"/>
              <w:rPr>
                <w:b/>
                <w:bCs/>
              </w:rPr>
            </w:pPr>
            <w:r>
              <w:rPr>
                <w:b/>
                <w:bCs/>
              </w:rPr>
              <w:t>Single data field</w:t>
            </w:r>
          </w:p>
        </w:tc>
        <w:tc>
          <w:tcPr>
            <w:tcW w:w="5112" w:type="dxa"/>
            <w:tcBorders>
              <w:bottom w:val="dotted" w:sz="6" w:space="0" w:color="C0C0C0"/>
              <w:right w:val="dotted" w:sz="6" w:space="0" w:color="C0C0C0"/>
            </w:tcBorders>
            <w:shd w:val="clear" w:color="auto" w:fill="E2EAF4"/>
            <w:tcMar>
              <w:top w:w="15" w:type="dxa"/>
              <w:left w:w="150" w:type="dxa"/>
              <w:bottom w:w="15" w:type="dxa"/>
              <w:right w:w="150" w:type="dxa"/>
            </w:tcMar>
          </w:tcPr>
          <w:p w:rsidR="007F567E" w:rsidRDefault="007F567E">
            <w:pPr>
              <w:pStyle w:val="celltext"/>
            </w:pPr>
            <w:r>
              <w:t>Fields that refer to any alphanumerical values that can only have one single value which is not related to the fiscal closing dates</w:t>
            </w:r>
          </w:p>
        </w:tc>
        <w:tc>
          <w:tcPr>
            <w:tcW w:w="2820" w:type="dxa"/>
            <w:tcBorders>
              <w:bottom w:val="dotted" w:sz="6" w:space="0" w:color="C0C0C0"/>
            </w:tcBorders>
            <w:shd w:val="clear" w:color="auto" w:fill="E2EAF4"/>
            <w:tcMar>
              <w:top w:w="15" w:type="dxa"/>
              <w:left w:w="150" w:type="dxa"/>
              <w:bottom w:w="15" w:type="dxa"/>
              <w:right w:w="150" w:type="dxa"/>
            </w:tcMar>
          </w:tcPr>
          <w:p w:rsidR="007F567E" w:rsidRDefault="007F567E">
            <w:pPr>
              <w:pStyle w:val="celltext"/>
            </w:pPr>
            <w:r>
              <w:t>Client account manager, email address, rating</w:t>
            </w:r>
          </w:p>
        </w:tc>
      </w:tr>
      <w:tr w:rsidR="007F567E" w:rsidTr="00ED1153">
        <w:trPr>
          <w:divId w:val="755370420"/>
          <w:trHeight w:val="255"/>
        </w:trPr>
        <w:tc>
          <w:tcPr>
            <w:tcW w:w="1440" w:type="dxa"/>
            <w:tcBorders>
              <w:bottom w:val="dotted" w:sz="6" w:space="0" w:color="C0C0C0"/>
              <w:right w:val="dotted" w:sz="6" w:space="0" w:color="C0C0C0"/>
            </w:tcBorders>
            <w:shd w:val="clear" w:color="auto" w:fill="F2F2F2"/>
            <w:tcMar>
              <w:top w:w="15" w:type="dxa"/>
              <w:left w:w="150" w:type="dxa"/>
              <w:bottom w:w="15" w:type="dxa"/>
              <w:right w:w="150" w:type="dxa"/>
            </w:tcMar>
          </w:tcPr>
          <w:p w:rsidR="007F567E" w:rsidRDefault="007F567E">
            <w:pPr>
              <w:pStyle w:val="celltext"/>
              <w:rPr>
                <w:b/>
                <w:bCs/>
              </w:rPr>
            </w:pPr>
            <w:r>
              <w:rPr>
                <w:b/>
                <w:bCs/>
              </w:rPr>
              <w:t>company ID</w:t>
            </w:r>
          </w:p>
        </w:tc>
        <w:tc>
          <w:tcPr>
            <w:tcW w:w="5112" w:type="dxa"/>
            <w:tcBorders>
              <w:bottom w:val="dotted" w:sz="6" w:space="0" w:color="C0C0C0"/>
              <w:right w:val="dotted" w:sz="6" w:space="0" w:color="C0C0C0"/>
            </w:tcBorders>
            <w:shd w:val="clear" w:color="auto" w:fill="F2F2F2"/>
            <w:tcMar>
              <w:top w:w="15" w:type="dxa"/>
              <w:left w:w="150" w:type="dxa"/>
              <w:bottom w:w="15" w:type="dxa"/>
              <w:right w:w="150" w:type="dxa"/>
            </w:tcMar>
          </w:tcPr>
          <w:p w:rsidR="007F567E" w:rsidRDefault="007F567E">
            <w:pPr>
              <w:pStyle w:val="celltext"/>
            </w:pPr>
            <w:r>
              <w:t>Fields that refer alphanumerical values representing a company identification number that you use and not present in Amadeus</w:t>
            </w:r>
          </w:p>
        </w:tc>
        <w:tc>
          <w:tcPr>
            <w:tcW w:w="2820" w:type="dxa"/>
            <w:tcBorders>
              <w:bottom w:val="dotted" w:sz="6" w:space="0" w:color="C0C0C0"/>
            </w:tcBorders>
            <w:shd w:val="clear" w:color="auto" w:fill="F2F2F2"/>
            <w:tcMar>
              <w:top w:w="15" w:type="dxa"/>
              <w:left w:w="150" w:type="dxa"/>
              <w:bottom w:w="15" w:type="dxa"/>
              <w:right w:w="150" w:type="dxa"/>
            </w:tcMar>
          </w:tcPr>
          <w:p w:rsidR="007F567E" w:rsidRDefault="007F567E">
            <w:pPr>
              <w:pStyle w:val="celltext"/>
            </w:pPr>
            <w:r>
              <w:t xml:space="preserve">Internal ID used in your CRM </w:t>
            </w:r>
          </w:p>
        </w:tc>
      </w:tr>
      <w:tr w:rsidR="007F567E" w:rsidTr="00ED1153">
        <w:trPr>
          <w:divId w:val="755370420"/>
          <w:trHeight w:val="255"/>
        </w:trPr>
        <w:tc>
          <w:tcPr>
            <w:tcW w:w="1440" w:type="dxa"/>
            <w:tcBorders>
              <w:bottom w:val="dotted" w:sz="6" w:space="0" w:color="C0C0C0"/>
              <w:right w:val="dotted" w:sz="6" w:space="0" w:color="C0C0C0"/>
            </w:tcBorders>
            <w:shd w:val="clear" w:color="auto" w:fill="E2EAF4"/>
            <w:tcMar>
              <w:top w:w="15" w:type="dxa"/>
              <w:left w:w="150" w:type="dxa"/>
              <w:bottom w:w="15" w:type="dxa"/>
              <w:right w:w="150" w:type="dxa"/>
            </w:tcMar>
          </w:tcPr>
          <w:p w:rsidR="007F567E" w:rsidRDefault="007F567E">
            <w:pPr>
              <w:pStyle w:val="celltext"/>
              <w:rPr>
                <w:b/>
                <w:bCs/>
              </w:rPr>
            </w:pPr>
            <w:r>
              <w:rPr>
                <w:b/>
                <w:bCs/>
              </w:rPr>
              <w:t>Segment</w:t>
            </w:r>
          </w:p>
        </w:tc>
        <w:tc>
          <w:tcPr>
            <w:tcW w:w="5112" w:type="dxa"/>
            <w:tcBorders>
              <w:bottom w:val="dotted" w:sz="6" w:space="0" w:color="C0C0C0"/>
              <w:right w:val="dotted" w:sz="6" w:space="0" w:color="C0C0C0"/>
            </w:tcBorders>
            <w:shd w:val="clear" w:color="auto" w:fill="E2EAF4"/>
            <w:tcMar>
              <w:top w:w="15" w:type="dxa"/>
              <w:left w:w="150" w:type="dxa"/>
              <w:bottom w:w="15" w:type="dxa"/>
              <w:right w:w="150" w:type="dxa"/>
            </w:tcMar>
          </w:tcPr>
          <w:p w:rsidR="007F567E" w:rsidRDefault="007F567E">
            <w:pPr>
              <w:pStyle w:val="celltext"/>
            </w:pPr>
            <w:r>
              <w:t xml:space="preserve">Fields that refer to any alphanumerical values that can only have one single value, not related to the </w:t>
            </w:r>
            <w:r>
              <w:lastRenderedPageBreak/>
              <w:t>fiscal closing dates and that are liable to be assigned to groups of companies</w:t>
            </w:r>
          </w:p>
        </w:tc>
        <w:tc>
          <w:tcPr>
            <w:tcW w:w="2820" w:type="dxa"/>
            <w:tcBorders>
              <w:bottom w:val="dotted" w:sz="6" w:space="0" w:color="C0C0C0"/>
            </w:tcBorders>
            <w:shd w:val="clear" w:color="auto" w:fill="E2EAF4"/>
            <w:tcMar>
              <w:top w:w="15" w:type="dxa"/>
              <w:left w:w="150" w:type="dxa"/>
              <w:bottom w:w="15" w:type="dxa"/>
              <w:right w:w="150" w:type="dxa"/>
            </w:tcMar>
          </w:tcPr>
          <w:p w:rsidR="007F567E" w:rsidRDefault="007F567E">
            <w:pPr>
              <w:pStyle w:val="celltext"/>
            </w:pPr>
            <w:r>
              <w:lastRenderedPageBreak/>
              <w:t xml:space="preserve">Client specific market segments (e.g. regions or </w:t>
            </w:r>
            <w:r>
              <w:lastRenderedPageBreak/>
              <w:t xml:space="preserve">industry specific groupings) </w:t>
            </w:r>
          </w:p>
        </w:tc>
      </w:tr>
      <w:tr w:rsidR="007F567E" w:rsidTr="00ED1153">
        <w:trPr>
          <w:divId w:val="755370420"/>
          <w:trHeight w:val="255"/>
        </w:trPr>
        <w:tc>
          <w:tcPr>
            <w:tcW w:w="1440" w:type="dxa"/>
            <w:tcBorders>
              <w:bottom w:val="dotted" w:sz="6" w:space="0" w:color="C0C0C0"/>
              <w:right w:val="dotted" w:sz="6" w:space="0" w:color="C0C0C0"/>
            </w:tcBorders>
            <w:shd w:val="clear" w:color="auto" w:fill="F2F2F2"/>
            <w:tcMar>
              <w:top w:w="15" w:type="dxa"/>
              <w:left w:w="150" w:type="dxa"/>
              <w:bottom w:w="15" w:type="dxa"/>
              <w:right w:w="150" w:type="dxa"/>
            </w:tcMar>
          </w:tcPr>
          <w:p w:rsidR="007F567E" w:rsidRDefault="007F567E">
            <w:pPr>
              <w:pStyle w:val="celltext"/>
              <w:rPr>
                <w:b/>
                <w:bCs/>
              </w:rPr>
            </w:pPr>
            <w:r>
              <w:rPr>
                <w:b/>
                <w:bCs/>
              </w:rPr>
              <w:lastRenderedPageBreak/>
              <w:t>Date</w:t>
            </w:r>
          </w:p>
        </w:tc>
        <w:tc>
          <w:tcPr>
            <w:tcW w:w="5112" w:type="dxa"/>
            <w:tcBorders>
              <w:bottom w:val="dotted" w:sz="6" w:space="0" w:color="C0C0C0"/>
              <w:right w:val="dotted" w:sz="6" w:space="0" w:color="C0C0C0"/>
            </w:tcBorders>
            <w:shd w:val="clear" w:color="auto" w:fill="F2F2F2"/>
            <w:tcMar>
              <w:top w:w="15" w:type="dxa"/>
              <w:left w:w="150" w:type="dxa"/>
              <w:bottom w:w="15" w:type="dxa"/>
              <w:right w:w="150" w:type="dxa"/>
            </w:tcMar>
          </w:tcPr>
          <w:p w:rsidR="007F567E" w:rsidRDefault="007F567E">
            <w:pPr>
              <w:pStyle w:val="celltext"/>
            </w:pPr>
            <w:r>
              <w:t>Fields that refers to a year, a month or a day</w:t>
            </w:r>
          </w:p>
        </w:tc>
        <w:tc>
          <w:tcPr>
            <w:tcW w:w="2820" w:type="dxa"/>
            <w:tcBorders>
              <w:bottom w:val="dotted" w:sz="6" w:space="0" w:color="C0C0C0"/>
            </w:tcBorders>
            <w:shd w:val="clear" w:color="auto" w:fill="F2F2F2"/>
            <w:tcMar>
              <w:top w:w="15" w:type="dxa"/>
              <w:left w:w="150" w:type="dxa"/>
              <w:bottom w:w="15" w:type="dxa"/>
              <w:right w:w="150" w:type="dxa"/>
            </w:tcMar>
          </w:tcPr>
          <w:p w:rsidR="007F567E" w:rsidRDefault="007F567E">
            <w:pPr>
              <w:pStyle w:val="celltext"/>
            </w:pPr>
            <w:r>
              <w:t>Date at which a client needs to renew his contract</w:t>
            </w:r>
          </w:p>
        </w:tc>
      </w:tr>
    </w:tbl>
    <w:p w:rsidR="007F567E" w:rsidRDefault="007F567E">
      <w:pPr>
        <w:pStyle w:val="Heading3"/>
        <w:divId w:val="1194727184"/>
      </w:pPr>
      <w:bookmarkStart w:id="492" w:name="_Toc417578584"/>
      <w:r>
        <w:t>Choose the value properties</w:t>
      </w:r>
      <w:bookmarkEnd w:id="492"/>
    </w:p>
    <w:p w:rsidR="007F567E" w:rsidRDefault="007F567E">
      <w:pPr>
        <w:divId w:val="1194727184"/>
      </w:pPr>
      <w:r>
        <w:t>Depending on the type of value selected above, you can define the unit, the currency and number of decimals in which the values are expressed. For example, if you define the field as a money value item expressed in thousands of EUR, the values will be imported in thousands of EUR (i.e. the value 30.125 in the file will be imported as 30,125 EUR)</w:t>
      </w:r>
    </w:p>
    <w:p w:rsidR="007F567E" w:rsidRDefault="007F567E">
      <w:pPr>
        <w:divId w:val="1194727184"/>
      </w:pPr>
      <w:r>
        <w:t xml:space="preserve">The option </w:t>
      </w:r>
      <w:r>
        <w:rPr>
          <w:rStyle w:val="uicontrol"/>
        </w:rPr>
        <w:t>My value is related to the fiscal year-end</w:t>
      </w:r>
      <w:r>
        <w:t xml:space="preserve"> allows you to specify if the field is linked to the fiscal year-end. If it is the field may be used in analyses and will be converted depending on the display or layout options selected in lists, reports and analyses. For example if you choose to display figures in millions of USD in your report and imported in thousands of EUR, the values will be converted accordingly.</w:t>
      </w:r>
    </w:p>
    <w:p w:rsidR="007F567E" w:rsidRDefault="007F567E">
      <w:pPr>
        <w:pStyle w:val="Heading2"/>
        <w:divId w:val="1425567785"/>
      </w:pPr>
      <w:r>
        <w:fldChar w:fldCharType="begin"/>
      </w:r>
      <w:r>
        <w:instrText xml:space="preserve"> XE "Prepare the file containing the values of custom fields" \* MERGEFORMAT </w:instrText>
      </w:r>
      <w:r>
        <w:fldChar w:fldCharType="end"/>
      </w:r>
      <w:bookmarkStart w:id="493" w:name="_Toc417578585"/>
      <w:r>
        <w:t>Prepare the file containing the values of imported fields</w:t>
      </w:r>
      <w:bookmarkEnd w:id="493"/>
      <w:r>
        <w:t xml:space="preserve"> </w:t>
      </w:r>
    </w:p>
    <w:p w:rsidR="007F567E" w:rsidRDefault="007F567E">
      <w:pPr>
        <w:pStyle w:val="Heading3"/>
        <w:divId w:val="2057393831"/>
      </w:pPr>
      <w:bookmarkStart w:id="494" w:name="_Toc417578586"/>
      <w:r>
        <w:t>Valid file types</w:t>
      </w:r>
      <w:bookmarkEnd w:id="494"/>
    </w:p>
    <w:p w:rsidR="007F567E" w:rsidRDefault="007F567E">
      <w:pPr>
        <w:divId w:val="2057393831"/>
      </w:pPr>
      <w:r>
        <w:t xml:space="preserve">The file containing the values of your imported fields must be one of the following: </w:t>
      </w:r>
    </w:p>
    <w:p w:rsidR="007F567E" w:rsidRDefault="007F567E" w:rsidP="00503423">
      <w:pPr>
        <w:numPr>
          <w:ilvl w:val="0"/>
          <w:numId w:val="500"/>
        </w:numPr>
        <w:tabs>
          <w:tab w:val="left" w:pos="720"/>
        </w:tabs>
        <w:divId w:val="2057393831"/>
      </w:pPr>
      <w:r>
        <w:t>Excel (.xls, .xlsx)</w:t>
      </w:r>
    </w:p>
    <w:p w:rsidR="007F567E" w:rsidRDefault="007F567E" w:rsidP="00503423">
      <w:pPr>
        <w:numPr>
          <w:ilvl w:val="0"/>
          <w:numId w:val="500"/>
        </w:numPr>
        <w:tabs>
          <w:tab w:val="left" w:pos="720"/>
        </w:tabs>
        <w:divId w:val="2057393831"/>
      </w:pPr>
      <w:r>
        <w:t xml:space="preserve">Tab delimited (.txt) </w:t>
      </w:r>
    </w:p>
    <w:p w:rsidR="007F567E" w:rsidRDefault="007F567E" w:rsidP="00503423">
      <w:pPr>
        <w:numPr>
          <w:ilvl w:val="0"/>
          <w:numId w:val="500"/>
        </w:numPr>
        <w:tabs>
          <w:tab w:val="left" w:pos="720"/>
        </w:tabs>
        <w:divId w:val="2057393831"/>
      </w:pPr>
      <w:r>
        <w:t>Zipped files (.zip)</w:t>
      </w:r>
    </w:p>
    <w:p w:rsidR="007F567E" w:rsidRDefault="00A24BB0">
      <w:pPr>
        <w:pStyle w:val="notes"/>
        <w:divId w:val="1546091249"/>
      </w:pPr>
      <w:r>
        <w:rPr>
          <w:noProof/>
          <w:lang w:val="en-US" w:eastAsia="en-US"/>
        </w:rPr>
        <w:drawing>
          <wp:inline distT="0" distB="0" distL="0" distR="0" wp14:anchorId="4769CCC9" wp14:editId="40E2268B">
            <wp:extent cx="146050" cy="127000"/>
            <wp:effectExtent l="0" t="0" r="0" b="0"/>
            <wp:docPr id="970" name="Picture 970"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7F567E">
        <w:t>  </w:t>
      </w:r>
      <w:r w:rsidR="007F567E">
        <w:rPr>
          <w:b/>
          <w:bCs/>
          <w:i/>
          <w:iCs/>
        </w:rPr>
        <w:t>Notes</w:t>
      </w:r>
      <w:r w:rsidR="007F567E">
        <w:rPr>
          <w:b/>
          <w:bCs/>
        </w:rPr>
        <w:t>:</w:t>
      </w:r>
      <w:r w:rsidR="007F567E">
        <w:t xml:space="preserve"> </w:t>
      </w:r>
    </w:p>
    <w:p w:rsidR="007F567E" w:rsidRDefault="007F567E" w:rsidP="00503423">
      <w:pPr>
        <w:pStyle w:val="notes"/>
        <w:numPr>
          <w:ilvl w:val="0"/>
          <w:numId w:val="501"/>
        </w:numPr>
        <w:tabs>
          <w:tab w:val="left" w:pos="720"/>
        </w:tabs>
        <w:divId w:val="1546091249"/>
      </w:pPr>
      <w:r>
        <w:t xml:space="preserve">If you are using a text file (.txt), make sure values are separated with tabs. If you use any other delimiter, an error will be generate and you will not be able to import the file. </w:t>
      </w:r>
    </w:p>
    <w:p w:rsidR="007F567E" w:rsidRDefault="007F567E" w:rsidP="00503423">
      <w:pPr>
        <w:pStyle w:val="notes"/>
        <w:numPr>
          <w:ilvl w:val="0"/>
          <w:numId w:val="501"/>
        </w:numPr>
        <w:tabs>
          <w:tab w:val="left" w:pos="720"/>
        </w:tabs>
        <w:divId w:val="1546091249"/>
      </w:pPr>
      <w:r>
        <w:t xml:space="preserve">Zipped files must contain a text file or an Excel worksheet. If several files are contained in the zipped file, only the first file encountered is considered. </w:t>
      </w:r>
    </w:p>
    <w:p w:rsidR="007F567E" w:rsidRDefault="007F567E">
      <w:pPr>
        <w:pStyle w:val="Heading3"/>
        <w:divId w:val="2057393831"/>
      </w:pPr>
      <w:bookmarkStart w:id="495" w:name="_Toc417578587"/>
      <w:r>
        <w:t>Valid file layouts (not applicable for segments)</w:t>
      </w:r>
      <w:bookmarkEnd w:id="495"/>
    </w:p>
    <w:p w:rsidR="007F567E" w:rsidRDefault="007F567E">
      <w:pPr>
        <w:divId w:val="2057393831"/>
      </w:pPr>
      <w:r>
        <w:t xml:space="preserve">The following information must be present in the file: </w:t>
      </w:r>
    </w:p>
    <w:p w:rsidR="007F567E" w:rsidRDefault="007F567E" w:rsidP="00503423">
      <w:pPr>
        <w:pStyle w:val="celltext"/>
        <w:numPr>
          <w:ilvl w:val="0"/>
          <w:numId w:val="502"/>
        </w:numPr>
        <w:tabs>
          <w:tab w:val="left" w:pos="720"/>
        </w:tabs>
        <w:divId w:val="2057393831"/>
      </w:pPr>
      <w:r>
        <w:t xml:space="preserve">User imported field code </w:t>
      </w:r>
    </w:p>
    <w:p w:rsidR="007F567E" w:rsidRDefault="007F567E" w:rsidP="00503423">
      <w:pPr>
        <w:pStyle w:val="celltext"/>
        <w:numPr>
          <w:ilvl w:val="0"/>
          <w:numId w:val="502"/>
        </w:numPr>
        <w:tabs>
          <w:tab w:val="left" w:pos="720"/>
        </w:tabs>
        <w:divId w:val="2057393831"/>
      </w:pPr>
      <w:r>
        <w:t>Company ID available in Amadeus</w:t>
      </w:r>
    </w:p>
    <w:p w:rsidR="007F567E" w:rsidRDefault="007F567E" w:rsidP="00503423">
      <w:pPr>
        <w:pStyle w:val="celltext"/>
        <w:numPr>
          <w:ilvl w:val="0"/>
          <w:numId w:val="502"/>
        </w:numPr>
        <w:tabs>
          <w:tab w:val="left" w:pos="720"/>
        </w:tabs>
        <w:divId w:val="2057393831"/>
      </w:pPr>
      <w:r>
        <w:t>Year</w:t>
      </w:r>
    </w:p>
    <w:p w:rsidR="007F567E" w:rsidRDefault="007F567E" w:rsidP="00503423">
      <w:pPr>
        <w:pStyle w:val="celltext"/>
        <w:numPr>
          <w:ilvl w:val="0"/>
          <w:numId w:val="502"/>
        </w:numPr>
        <w:tabs>
          <w:tab w:val="left" w:pos="720"/>
        </w:tabs>
        <w:divId w:val="2057393831"/>
      </w:pPr>
      <w:r>
        <w:t>User imported field value</w:t>
      </w:r>
    </w:p>
    <w:p w:rsidR="007F567E" w:rsidRDefault="007F567E">
      <w:pPr>
        <w:pStyle w:val="celltext"/>
        <w:divId w:val="2057393831"/>
      </w:pPr>
      <w:r>
        <w:t>Optionally, you can include a label column. Two layouts are possible, standard and alternative:</w:t>
      </w:r>
    </w:p>
    <w:p w:rsidR="007F567E" w:rsidRDefault="007F567E">
      <w:pPr>
        <w:pStyle w:val="Heading4"/>
        <w:divId w:val="2057393831"/>
      </w:pPr>
      <w:r>
        <w:t>Standard file layout</w:t>
      </w:r>
    </w:p>
    <w:p w:rsidR="007F567E" w:rsidRDefault="007F567E">
      <w:pPr>
        <w:divId w:val="2057393831"/>
      </w:pPr>
      <w:r>
        <w:t xml:space="preserve">For each column you must include a header that exactly matches the instructions below in order to successfully import the file. The order of the columns is not important as information is identified using the text inputted in the column header, not its position. </w:t>
      </w:r>
    </w:p>
    <w:p w:rsidR="007F567E" w:rsidRDefault="00A24BB0">
      <w:pPr>
        <w:pStyle w:val="notes"/>
        <w:divId w:val="604194519"/>
      </w:pPr>
      <w:r>
        <w:rPr>
          <w:noProof/>
          <w:lang w:val="en-US" w:eastAsia="en-US"/>
        </w:rPr>
        <w:drawing>
          <wp:inline distT="0" distB="0" distL="0" distR="0" wp14:anchorId="3EED6F13" wp14:editId="35CAF7CE">
            <wp:extent cx="146050" cy="127000"/>
            <wp:effectExtent l="0" t="0" r="0" b="0"/>
            <wp:docPr id="971" name="Picture 971"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7F567E">
        <w:t>  </w:t>
      </w:r>
      <w:r w:rsidR="007F567E">
        <w:rPr>
          <w:b/>
          <w:bCs/>
          <w:i/>
          <w:iCs/>
        </w:rPr>
        <w:t>Notes</w:t>
      </w:r>
      <w:r w:rsidR="007F567E">
        <w:rPr>
          <w:b/>
          <w:bCs/>
        </w:rPr>
        <w:t>:</w:t>
      </w:r>
    </w:p>
    <w:p w:rsidR="007F567E" w:rsidRDefault="007F567E" w:rsidP="00503423">
      <w:pPr>
        <w:pStyle w:val="notes"/>
        <w:numPr>
          <w:ilvl w:val="0"/>
          <w:numId w:val="503"/>
        </w:numPr>
        <w:tabs>
          <w:tab w:val="left" w:pos="720"/>
        </w:tabs>
        <w:divId w:val="604194519"/>
      </w:pPr>
      <w:r>
        <w:t xml:space="preserve">The file should not have a duplicate record with the same values for User imported field code, Company ID and Year. If there are such duplicates, you will be trying to assign different values for the same field, for the same company for the same year. </w:t>
      </w:r>
    </w:p>
    <w:p w:rsidR="007F567E" w:rsidRDefault="007F567E" w:rsidP="00503423">
      <w:pPr>
        <w:pStyle w:val="notes"/>
        <w:numPr>
          <w:ilvl w:val="0"/>
          <w:numId w:val="503"/>
        </w:numPr>
        <w:tabs>
          <w:tab w:val="left" w:pos="720"/>
        </w:tabs>
        <w:divId w:val="604194519"/>
      </w:pPr>
      <w:r>
        <w:t>If in a specific column you have consecutive repeating values (e.g. five consecutive rows for the same year), you only need to input the first occurrence of the value and leave the cells underneath blank until the value changes. The blank cells will be imported using the first value identified above it (see example below).</w:t>
      </w:r>
    </w:p>
    <w:p w:rsidR="007F567E" w:rsidRPr="00A24BB0" w:rsidRDefault="007F567E">
      <w:pPr>
        <w:divId w:val="2057393831"/>
      </w:pPr>
      <w:r w:rsidRPr="00A24BB0">
        <w:rPr>
          <w:rStyle w:val="Drop-downhotspot"/>
          <w:b/>
          <w:bCs/>
          <w:color w:val="003366"/>
        </w:rPr>
        <w:t>Column containing the user imported field code</w:t>
      </w:r>
    </w:p>
    <w:p w:rsidR="007F567E" w:rsidRDefault="007F567E">
      <w:pPr>
        <w:divId w:val="1648512239"/>
      </w:pPr>
      <w:r>
        <w:rPr>
          <w:u w:val="single"/>
        </w:rPr>
        <w:t>Column label</w:t>
      </w:r>
      <w:r>
        <w:t>: "CODE"</w:t>
      </w:r>
    </w:p>
    <w:p w:rsidR="007F567E" w:rsidRDefault="007F567E">
      <w:pPr>
        <w:divId w:val="1648512239"/>
      </w:pPr>
      <w:r>
        <w:t xml:space="preserve">In this column, enter the code given to the user imported field when you created it (e.g. CF00001). </w:t>
      </w:r>
    </w:p>
    <w:p w:rsidR="007F567E" w:rsidRDefault="007F567E" w:rsidP="00503423">
      <w:pPr>
        <w:numPr>
          <w:ilvl w:val="0"/>
          <w:numId w:val="504"/>
        </w:numPr>
        <w:tabs>
          <w:tab w:val="left" w:pos="720"/>
        </w:tabs>
        <w:divId w:val="1648512239"/>
      </w:pPr>
      <w:r>
        <w:lastRenderedPageBreak/>
        <w:t xml:space="preserve">Each cell in this column can contain a maximum of one code i.e. you cannot put in CF00001 CF00002 a single cell. </w:t>
      </w:r>
    </w:p>
    <w:p w:rsidR="007F567E" w:rsidRDefault="007F567E" w:rsidP="00503423">
      <w:pPr>
        <w:numPr>
          <w:ilvl w:val="0"/>
          <w:numId w:val="504"/>
        </w:numPr>
        <w:tabs>
          <w:tab w:val="left" w:pos="720"/>
        </w:tabs>
        <w:divId w:val="1648512239"/>
      </w:pPr>
      <w:r>
        <w:t>You can input different codes in different cells i.e. you can store and import the values of more than one field in a single file.</w:t>
      </w:r>
    </w:p>
    <w:p w:rsidR="007F567E" w:rsidRDefault="007F567E" w:rsidP="00503423">
      <w:pPr>
        <w:numPr>
          <w:ilvl w:val="0"/>
          <w:numId w:val="504"/>
        </w:numPr>
        <w:tabs>
          <w:tab w:val="left" w:pos="720"/>
        </w:tabs>
        <w:divId w:val="1648512239"/>
      </w:pPr>
      <w:r>
        <w:t xml:space="preserve">If you input an invalid code or a code that does not exist in Amadeus, the corresponding value will not be imported and the following warning message will be displayed when importing the file: </w:t>
      </w:r>
      <w:r>
        <w:rPr>
          <w:i/>
          <w:iCs/>
        </w:rPr>
        <w:t>Unknown field code(s)</w:t>
      </w:r>
      <w:r>
        <w:t>.</w:t>
      </w:r>
    </w:p>
    <w:p w:rsidR="007F567E" w:rsidRPr="00A24BB0" w:rsidRDefault="007F567E">
      <w:pPr>
        <w:divId w:val="2057393831"/>
      </w:pPr>
      <w:r w:rsidRPr="00A24BB0">
        <w:rPr>
          <w:rStyle w:val="Drop-downhotspot"/>
          <w:b/>
          <w:bCs/>
          <w:color w:val="003366"/>
        </w:rPr>
        <w:t>Company ID column</w:t>
      </w:r>
    </w:p>
    <w:p w:rsidR="007F567E" w:rsidRDefault="007F567E">
      <w:pPr>
        <w:spacing w:before="0" w:after="0"/>
        <w:divId w:val="2005621573"/>
      </w:pPr>
      <w:r>
        <w:rPr>
          <w:u w:val="single"/>
        </w:rPr>
        <w:t>Column label</w:t>
      </w:r>
      <w:r>
        <w:t xml:space="preserve">: label depends in the type of company ID you use. </w:t>
      </w:r>
    </w:p>
    <w:p w:rsidR="007F567E" w:rsidRDefault="007F567E" w:rsidP="00503423">
      <w:pPr>
        <w:numPr>
          <w:ilvl w:val="0"/>
          <w:numId w:val="505"/>
        </w:numPr>
        <w:tabs>
          <w:tab w:val="left" w:pos="720"/>
        </w:tabs>
        <w:spacing w:before="0" w:after="0"/>
        <w:divId w:val="2005621573"/>
      </w:pPr>
      <w:r>
        <w:t>BvD ID numbers: label = "BVDID"</w:t>
      </w:r>
    </w:p>
    <w:p w:rsidR="007F567E" w:rsidRDefault="007F567E" w:rsidP="00503423">
      <w:pPr>
        <w:numPr>
          <w:ilvl w:val="0"/>
          <w:numId w:val="505"/>
        </w:numPr>
        <w:tabs>
          <w:tab w:val="left" w:pos="720"/>
        </w:tabs>
        <w:spacing w:before="0" w:after="0"/>
        <w:divId w:val="2005621573"/>
      </w:pPr>
      <w:r>
        <w:t>ISIN number: label="ISIN"</w:t>
      </w:r>
    </w:p>
    <w:p w:rsidR="007F567E" w:rsidRDefault="007F567E" w:rsidP="00503423">
      <w:pPr>
        <w:numPr>
          <w:ilvl w:val="0"/>
          <w:numId w:val="505"/>
        </w:numPr>
        <w:tabs>
          <w:tab w:val="left" w:pos="720"/>
        </w:tabs>
        <w:spacing w:before="0" w:after="0"/>
        <w:divId w:val="2005621573"/>
      </w:pPr>
      <w:r>
        <w:t>Sedol numbers: label = "SEDOL"</w:t>
      </w:r>
    </w:p>
    <w:p w:rsidR="007F567E" w:rsidRDefault="007F567E" w:rsidP="00503423">
      <w:pPr>
        <w:numPr>
          <w:ilvl w:val="0"/>
          <w:numId w:val="505"/>
        </w:numPr>
        <w:tabs>
          <w:tab w:val="left" w:pos="720"/>
        </w:tabs>
        <w:spacing w:before="100" w:beforeAutospacing="1" w:after="100" w:afterAutospacing="1"/>
        <w:divId w:val="2005621573"/>
      </w:pPr>
    </w:p>
    <w:p w:rsidR="007F567E" w:rsidRDefault="007F567E">
      <w:pPr>
        <w:divId w:val="2005621573"/>
      </w:pPr>
      <w:r>
        <w:t xml:space="preserve">The company ID column is used to identify the company on Amadeus to which you want to assign the value of the user imported field. </w:t>
      </w:r>
    </w:p>
    <w:p w:rsidR="007F567E" w:rsidRDefault="007F567E" w:rsidP="00503423">
      <w:pPr>
        <w:numPr>
          <w:ilvl w:val="0"/>
          <w:numId w:val="506"/>
        </w:numPr>
        <w:tabs>
          <w:tab w:val="left" w:pos="720"/>
        </w:tabs>
        <w:spacing w:before="0" w:after="0"/>
        <w:divId w:val="2005621573"/>
      </w:pPr>
      <w:r>
        <w:t xml:space="preserve">You can use any company ID type supported by Amadeus. If you input an invalid company ID label the following warning message is displayed when importing the file: </w:t>
      </w:r>
      <w:r>
        <w:rPr>
          <w:i/>
          <w:iCs/>
        </w:rPr>
        <w:t>Unknown company ID type</w:t>
      </w:r>
      <w:r>
        <w:t xml:space="preserve">. </w:t>
      </w:r>
    </w:p>
    <w:p w:rsidR="007F567E" w:rsidRDefault="007F567E" w:rsidP="00503423">
      <w:pPr>
        <w:numPr>
          <w:ilvl w:val="0"/>
          <w:numId w:val="506"/>
        </w:numPr>
        <w:tabs>
          <w:tab w:val="left" w:pos="720"/>
        </w:tabs>
        <w:divId w:val="2005621573"/>
      </w:pPr>
      <w:r>
        <w:t>One company ID number per cell.</w:t>
      </w:r>
    </w:p>
    <w:p w:rsidR="007F567E" w:rsidRDefault="007F567E" w:rsidP="00503423">
      <w:pPr>
        <w:numPr>
          <w:ilvl w:val="0"/>
          <w:numId w:val="506"/>
        </w:numPr>
        <w:tabs>
          <w:tab w:val="left" w:pos="720"/>
        </w:tabs>
        <w:spacing w:before="0" w:after="0"/>
        <w:divId w:val="2005621573"/>
      </w:pPr>
      <w:r>
        <w:t>If you specify a company ID value that does not correspond to a company available in Amadeus, the value associated with that line will not import. After the import process, a result screen displays the company IDs that could not be matched.  </w:t>
      </w:r>
    </w:p>
    <w:p w:rsidR="007F567E" w:rsidRDefault="007F567E">
      <w:pPr>
        <w:spacing w:before="0" w:after="0"/>
        <w:divId w:val="2005621573"/>
      </w:pPr>
      <w:r>
        <w:t xml:space="preserve">If the company ID type you want to use is not listed above and you are unsure of what label to input, please contact your </w:t>
      </w:r>
      <w:hyperlink r:id="rId338" w:history="1">
        <w:r>
          <w:rPr>
            <w:rStyle w:val="Hyperlink"/>
            <w:color w:val="0000FF"/>
          </w:rPr>
          <w:t>account manager</w:t>
        </w:r>
      </w:hyperlink>
      <w:r>
        <w:t>.</w:t>
      </w:r>
    </w:p>
    <w:p w:rsidR="007F567E" w:rsidRPr="00A24BB0" w:rsidRDefault="007F567E">
      <w:pPr>
        <w:divId w:val="2057393831"/>
      </w:pPr>
      <w:r w:rsidRPr="00A24BB0">
        <w:rPr>
          <w:rStyle w:val="Drop-downhotspot"/>
          <w:b/>
          <w:bCs/>
          <w:color w:val="003366"/>
        </w:rPr>
        <w:t>Year column</w:t>
      </w:r>
    </w:p>
    <w:p w:rsidR="007F567E" w:rsidRDefault="007F567E">
      <w:pPr>
        <w:divId w:val="100102860"/>
      </w:pPr>
      <w:r>
        <w:rPr>
          <w:u w:val="single"/>
        </w:rPr>
        <w:t>Column label</w:t>
      </w:r>
      <w:r>
        <w:t>: "YEAR"</w:t>
      </w:r>
    </w:p>
    <w:p w:rsidR="007F567E" w:rsidRDefault="007F567E">
      <w:pPr>
        <w:divId w:val="100102860"/>
      </w:pPr>
      <w:r>
        <w:t xml:space="preserve">The year column is used to identify the year to which the value of the user imported field corresponds. </w:t>
      </w:r>
    </w:p>
    <w:p w:rsidR="007F567E" w:rsidRDefault="007F567E" w:rsidP="00503423">
      <w:pPr>
        <w:numPr>
          <w:ilvl w:val="0"/>
          <w:numId w:val="507"/>
        </w:numPr>
        <w:tabs>
          <w:tab w:val="left" w:pos="720"/>
        </w:tabs>
        <w:divId w:val="100102860"/>
      </w:pPr>
      <w:r>
        <w:t>Years must be entered as absolute values (e.g. 2009) and not in relative terms (N-1).</w:t>
      </w:r>
    </w:p>
    <w:p w:rsidR="007F567E" w:rsidRDefault="007F567E" w:rsidP="00503423">
      <w:pPr>
        <w:numPr>
          <w:ilvl w:val="0"/>
          <w:numId w:val="507"/>
        </w:numPr>
        <w:tabs>
          <w:tab w:val="left" w:pos="720"/>
        </w:tabs>
        <w:divId w:val="100102860"/>
      </w:pPr>
      <w:r>
        <w:t xml:space="preserve">You must enter maximum one year per cell. </w:t>
      </w:r>
    </w:p>
    <w:p w:rsidR="007F567E" w:rsidRDefault="007F567E" w:rsidP="00503423">
      <w:pPr>
        <w:numPr>
          <w:ilvl w:val="0"/>
          <w:numId w:val="507"/>
        </w:numPr>
        <w:tabs>
          <w:tab w:val="left" w:pos="720"/>
        </w:tabs>
        <w:divId w:val="100102860"/>
      </w:pPr>
      <w:r>
        <w:t xml:space="preserve">If the user imported field is related to the fiscal year end (see </w:t>
      </w:r>
      <w:hyperlink w:anchor="customfields_customfieldspropert_6469" w:history="1">
        <w:r>
          <w:rPr>
            <w:rStyle w:val="Hyperlink"/>
            <w:color w:val="0000FF"/>
          </w:rPr>
          <w:t>User imported fields properties</w:t>
        </w:r>
      </w:hyperlink>
      <w:r>
        <w:t>), then the information regarding the year is mandatory and the User imported field value will not import if it is not entered. If the User imported field is not related to the fiscal year end, the year will be ignored when importing the file and you may therefore leave it blank.</w:t>
      </w:r>
    </w:p>
    <w:p w:rsidR="007F567E" w:rsidRPr="00A24BB0" w:rsidRDefault="007F567E">
      <w:pPr>
        <w:divId w:val="2057393831"/>
      </w:pPr>
      <w:r w:rsidRPr="00A24BB0">
        <w:rPr>
          <w:rStyle w:val="Drop-downhotspot"/>
          <w:b/>
          <w:bCs/>
          <w:color w:val="003366"/>
        </w:rPr>
        <w:t>User imported field value column</w:t>
      </w:r>
    </w:p>
    <w:p w:rsidR="007F567E" w:rsidRDefault="007F567E">
      <w:pPr>
        <w:divId w:val="665860927"/>
      </w:pPr>
      <w:r>
        <w:rPr>
          <w:u w:val="single"/>
        </w:rPr>
        <w:t>Column label</w:t>
      </w:r>
      <w:r>
        <w:t>: "VALUE"</w:t>
      </w:r>
    </w:p>
    <w:p w:rsidR="007F567E" w:rsidRDefault="007F567E">
      <w:pPr>
        <w:divId w:val="665860927"/>
      </w:pPr>
      <w:r>
        <w:t xml:space="preserve">The value column is used to capture the value of the User imported fields you want to import. You must ensure that values you enter match the </w:t>
      </w:r>
      <w:hyperlink w:anchor="customfields_customfieldspropert_6469" w:history="1">
        <w:r>
          <w:rPr>
            <w:rStyle w:val="Hyperlink"/>
            <w:color w:val="0000FF"/>
          </w:rPr>
          <w:t>properties</w:t>
        </w:r>
      </w:hyperlink>
      <w:r>
        <w:t xml:space="preserve"> associated to them.</w:t>
      </w:r>
    </w:p>
    <w:p w:rsidR="007F567E" w:rsidRDefault="007F567E" w:rsidP="00503423">
      <w:pPr>
        <w:numPr>
          <w:ilvl w:val="0"/>
          <w:numId w:val="508"/>
        </w:numPr>
        <w:tabs>
          <w:tab w:val="left" w:pos="720"/>
        </w:tabs>
        <w:divId w:val="665860927"/>
      </w:pPr>
      <w:r>
        <w:t>The value that you specify must match the type of field specified in the properties of the User imported field. For example if you input text for a User imported field that should be expressed as a money value, as a number or as a percentage, it will not import.</w:t>
      </w:r>
    </w:p>
    <w:p w:rsidR="007F567E" w:rsidRDefault="007F567E" w:rsidP="00503423">
      <w:pPr>
        <w:numPr>
          <w:ilvl w:val="0"/>
          <w:numId w:val="508"/>
        </w:numPr>
        <w:tabs>
          <w:tab w:val="left" w:pos="720"/>
        </w:tabs>
        <w:divId w:val="665860927"/>
      </w:pPr>
      <w:r>
        <w:t xml:space="preserve">For numbers, percentages or money values, decimals will only be taken into account if the number of decimals has been correctly defined (to 1 or 2) in the </w:t>
      </w:r>
      <w:hyperlink w:anchor="customfields_customfieldspropert_6469" w:history="1">
        <w:r>
          <w:rPr>
            <w:rStyle w:val="Hyperlink"/>
            <w:color w:val="0000FF"/>
          </w:rPr>
          <w:t>User imported field properties</w:t>
        </w:r>
      </w:hyperlink>
      <w:r>
        <w:t>.</w:t>
      </w:r>
    </w:p>
    <w:p w:rsidR="007F567E" w:rsidRDefault="007F567E" w:rsidP="00503423">
      <w:pPr>
        <w:numPr>
          <w:ilvl w:val="0"/>
          <w:numId w:val="508"/>
        </w:numPr>
        <w:tabs>
          <w:tab w:val="left" w:pos="720"/>
        </w:tabs>
        <w:divId w:val="665860927"/>
      </w:pPr>
      <w:r>
        <w:t>For User imported fields that are expressed as money values, ensure that the value you assign matches the unit and currency defined in the properties of the field.</w:t>
      </w:r>
    </w:p>
    <w:p w:rsidR="007F567E" w:rsidRPr="00A24BB0" w:rsidRDefault="007F567E">
      <w:pPr>
        <w:divId w:val="2057393831"/>
      </w:pPr>
      <w:r w:rsidRPr="00A24BB0">
        <w:rPr>
          <w:rStyle w:val="Drop-downhotspot"/>
          <w:b/>
          <w:bCs/>
          <w:color w:val="003366"/>
        </w:rPr>
        <w:t>User imported field label column</w:t>
      </w:r>
    </w:p>
    <w:p w:rsidR="007F567E" w:rsidRDefault="007F567E">
      <w:pPr>
        <w:divId w:val="81142464"/>
      </w:pPr>
      <w:r>
        <w:rPr>
          <w:u w:val="single"/>
        </w:rPr>
        <w:lastRenderedPageBreak/>
        <w:t>Column label</w:t>
      </w:r>
      <w:r>
        <w:t>: "LABEL"</w:t>
      </w:r>
    </w:p>
    <w:p w:rsidR="007F567E" w:rsidRDefault="007F567E">
      <w:pPr>
        <w:divId w:val="81142464"/>
      </w:pPr>
      <w:r>
        <w:t>The label column is optional and can be used to input the label of the field. The label may or may not match the label assigned in the application.</w:t>
      </w:r>
    </w:p>
    <w:p w:rsidR="007F567E" w:rsidRDefault="007F567E">
      <w:pPr>
        <w:divId w:val="2057393831"/>
      </w:pPr>
      <w:r>
        <w:t>Below is an example of a valid layout in Excel:</w:t>
      </w:r>
    </w:p>
    <w:p w:rsidR="007F567E" w:rsidRDefault="00A24BB0">
      <w:pPr>
        <w:divId w:val="2057393831"/>
      </w:pPr>
      <w:r>
        <w:rPr>
          <w:noProof/>
          <w:lang w:val="en-US" w:eastAsia="en-US"/>
        </w:rPr>
        <w:drawing>
          <wp:inline distT="0" distB="0" distL="0" distR="0" wp14:anchorId="469173C0" wp14:editId="55126564">
            <wp:extent cx="3308350" cy="2908300"/>
            <wp:effectExtent l="0" t="0" r="0" b="0"/>
            <wp:docPr id="972" name="Picture 972" descr="ValidCsutomFiel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ValidCsutomFields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08350" cy="2908300"/>
                    </a:xfrm>
                    <a:prstGeom prst="rect">
                      <a:avLst/>
                    </a:prstGeom>
                    <a:noFill/>
                    <a:ln>
                      <a:noFill/>
                    </a:ln>
                  </pic:spPr>
                </pic:pic>
              </a:graphicData>
            </a:graphic>
          </wp:inline>
        </w:drawing>
      </w:r>
    </w:p>
    <w:p w:rsidR="007F567E" w:rsidRDefault="007F567E">
      <w:pPr>
        <w:divId w:val="2057393831"/>
      </w:pPr>
      <w:r>
        <w:t>The following example disregards repeating values and will import the same data as above:</w:t>
      </w:r>
    </w:p>
    <w:p w:rsidR="007F567E" w:rsidRDefault="00A24BB0">
      <w:pPr>
        <w:divId w:val="2057393831"/>
      </w:pPr>
      <w:r>
        <w:rPr>
          <w:noProof/>
          <w:lang w:val="en-US" w:eastAsia="en-US"/>
        </w:rPr>
        <w:drawing>
          <wp:inline distT="0" distB="0" distL="0" distR="0" wp14:anchorId="3DC88299" wp14:editId="5046F62E">
            <wp:extent cx="3314700" cy="2838450"/>
            <wp:effectExtent l="0" t="0" r="0" b="0"/>
            <wp:docPr id="973" name="Picture 973" descr="ValidCsutomField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ValidCsutomFields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314700" cy="2838450"/>
                    </a:xfrm>
                    <a:prstGeom prst="rect">
                      <a:avLst/>
                    </a:prstGeom>
                    <a:noFill/>
                    <a:ln>
                      <a:noFill/>
                    </a:ln>
                  </pic:spPr>
                </pic:pic>
              </a:graphicData>
            </a:graphic>
          </wp:inline>
        </w:drawing>
      </w:r>
    </w:p>
    <w:p w:rsidR="007F567E" w:rsidRDefault="007F567E">
      <w:pPr>
        <w:pStyle w:val="Heading4"/>
        <w:divId w:val="2057393831"/>
      </w:pPr>
      <w:r>
        <w:t>Alternative file layout</w:t>
      </w:r>
    </w:p>
    <w:p w:rsidR="007F567E" w:rsidRDefault="007F567E">
      <w:pPr>
        <w:divId w:val="2057393831"/>
      </w:pPr>
      <w:r>
        <w:t xml:space="preserve">Alternatively, you can use a layout where the imported field codes are used in the header of the column. If you use this layout you do not need to include the "Code" column as above: </w:t>
      </w:r>
    </w:p>
    <w:p w:rsidR="007F567E" w:rsidRDefault="007F567E" w:rsidP="00503423">
      <w:pPr>
        <w:numPr>
          <w:ilvl w:val="0"/>
          <w:numId w:val="509"/>
        </w:numPr>
        <w:tabs>
          <w:tab w:val="left" w:pos="720"/>
        </w:tabs>
        <w:divId w:val="2057393831"/>
      </w:pPr>
      <w:r>
        <w:t>Column 1 needs to be the company ID column and follows the same rules as above for the standard layout</w:t>
      </w:r>
    </w:p>
    <w:p w:rsidR="007F567E" w:rsidRDefault="007F567E" w:rsidP="00503423">
      <w:pPr>
        <w:numPr>
          <w:ilvl w:val="0"/>
          <w:numId w:val="509"/>
        </w:numPr>
        <w:tabs>
          <w:tab w:val="left" w:pos="720"/>
        </w:tabs>
        <w:divId w:val="2057393831"/>
      </w:pPr>
      <w:r>
        <w:t xml:space="preserve">Each subsequent column header must be the imported field code (e.g. CF00001, CF00002), and, if it is field representing a money value, must be suffixed with the year it refers to (e.g. CF00001_2007, CF00002_2007). </w:t>
      </w:r>
    </w:p>
    <w:p w:rsidR="007F567E" w:rsidRDefault="007F567E">
      <w:pPr>
        <w:divId w:val="2057393831"/>
      </w:pPr>
      <w:r>
        <w:t xml:space="preserve">Below is an example of a valid file using this alternative layout: </w:t>
      </w:r>
    </w:p>
    <w:p w:rsidR="007F567E" w:rsidRDefault="00A24BB0">
      <w:pPr>
        <w:divId w:val="2057393831"/>
      </w:pPr>
      <w:r>
        <w:rPr>
          <w:noProof/>
          <w:lang w:val="en-US" w:eastAsia="en-US"/>
        </w:rPr>
        <w:lastRenderedPageBreak/>
        <w:drawing>
          <wp:inline distT="0" distB="0" distL="0" distR="0" wp14:anchorId="4D5F314E" wp14:editId="57F35B12">
            <wp:extent cx="3848100" cy="1574800"/>
            <wp:effectExtent l="0" t="0" r="0" b="0"/>
            <wp:docPr id="974" name="Picture 974" descr="ORTE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ORTExo"/>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48100" cy="1574800"/>
                    </a:xfrm>
                    <a:prstGeom prst="rect">
                      <a:avLst/>
                    </a:prstGeom>
                    <a:noFill/>
                    <a:ln>
                      <a:noFill/>
                    </a:ln>
                  </pic:spPr>
                </pic:pic>
              </a:graphicData>
            </a:graphic>
          </wp:inline>
        </w:drawing>
      </w:r>
    </w:p>
    <w:p w:rsidR="007F567E" w:rsidRDefault="007F567E">
      <w:pPr>
        <w:pStyle w:val="Heading3"/>
        <w:divId w:val="2057393831"/>
      </w:pPr>
      <w:bookmarkStart w:id="496" w:name="_Toc417578588"/>
      <w:r>
        <w:t>Valid file layouts (for fields of type segment only)</w:t>
      </w:r>
      <w:bookmarkEnd w:id="496"/>
    </w:p>
    <w:p w:rsidR="007F567E" w:rsidRDefault="007F567E">
      <w:pPr>
        <w:divId w:val="2057393831"/>
      </w:pPr>
      <w:r>
        <w:t xml:space="preserve">The following information must be present in the file when creating a user imported field of type "segment": </w:t>
      </w:r>
    </w:p>
    <w:p w:rsidR="007F567E" w:rsidRDefault="007F567E" w:rsidP="00503423">
      <w:pPr>
        <w:pStyle w:val="celltext"/>
        <w:numPr>
          <w:ilvl w:val="0"/>
          <w:numId w:val="510"/>
        </w:numPr>
        <w:tabs>
          <w:tab w:val="left" w:pos="720"/>
        </w:tabs>
        <w:divId w:val="2057393831"/>
      </w:pPr>
      <w:r>
        <w:t xml:space="preserve">User imported field code </w:t>
      </w:r>
    </w:p>
    <w:p w:rsidR="007F567E" w:rsidRDefault="007F567E" w:rsidP="00503423">
      <w:pPr>
        <w:pStyle w:val="celltext"/>
        <w:numPr>
          <w:ilvl w:val="0"/>
          <w:numId w:val="510"/>
        </w:numPr>
        <w:tabs>
          <w:tab w:val="left" w:pos="720"/>
        </w:tabs>
        <w:divId w:val="2057393831"/>
      </w:pPr>
      <w:r>
        <w:t>Company ID available in Amadeus</w:t>
      </w:r>
    </w:p>
    <w:p w:rsidR="007F567E" w:rsidRDefault="007F567E" w:rsidP="00503423">
      <w:pPr>
        <w:pStyle w:val="celltext"/>
        <w:numPr>
          <w:ilvl w:val="0"/>
          <w:numId w:val="510"/>
        </w:numPr>
        <w:tabs>
          <w:tab w:val="left" w:pos="720"/>
        </w:tabs>
        <w:divId w:val="2057393831"/>
      </w:pPr>
      <w:r>
        <w:t>Segment ID</w:t>
      </w:r>
    </w:p>
    <w:p w:rsidR="007F567E" w:rsidRDefault="007F567E" w:rsidP="00503423">
      <w:pPr>
        <w:pStyle w:val="celltext"/>
        <w:numPr>
          <w:ilvl w:val="0"/>
          <w:numId w:val="510"/>
        </w:numPr>
        <w:tabs>
          <w:tab w:val="left" w:pos="720"/>
        </w:tabs>
        <w:divId w:val="2057393831"/>
      </w:pPr>
      <w:r>
        <w:t>Segment label</w:t>
      </w:r>
    </w:p>
    <w:p w:rsidR="007F567E" w:rsidRDefault="007F567E">
      <w:pPr>
        <w:divId w:val="2057393831"/>
      </w:pPr>
      <w:r>
        <w:t>Here too, two layouts are possible, standard and alternative:</w:t>
      </w:r>
    </w:p>
    <w:p w:rsidR="007F567E" w:rsidRDefault="007F567E">
      <w:pPr>
        <w:pStyle w:val="Heading4"/>
        <w:divId w:val="2057393831"/>
      </w:pPr>
      <w:r>
        <w:t>Standard file layout</w:t>
      </w:r>
    </w:p>
    <w:p w:rsidR="007F567E" w:rsidRDefault="007F567E">
      <w:pPr>
        <w:divId w:val="2057393831"/>
      </w:pPr>
      <w:r>
        <w:t xml:space="preserve">For each column you must include a header that exactly matches the instructions below in order to successfully import the file. The order of the columns is not important as information is identified using the text inputted in the column header, not its position. </w:t>
      </w:r>
    </w:p>
    <w:p w:rsidR="007F567E" w:rsidRDefault="00A24BB0">
      <w:pPr>
        <w:pStyle w:val="notes"/>
        <w:divId w:val="933783570"/>
      </w:pPr>
      <w:r>
        <w:rPr>
          <w:noProof/>
          <w:lang w:val="en-US" w:eastAsia="en-US"/>
        </w:rPr>
        <w:drawing>
          <wp:inline distT="0" distB="0" distL="0" distR="0" wp14:anchorId="2DF9A44C" wp14:editId="5D20BA85">
            <wp:extent cx="146050" cy="127000"/>
            <wp:effectExtent l="0" t="0" r="0" b="0"/>
            <wp:docPr id="975" name="Picture 975"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7F567E">
        <w:t>  </w:t>
      </w:r>
      <w:r w:rsidR="007F567E">
        <w:rPr>
          <w:b/>
          <w:bCs/>
          <w:i/>
          <w:iCs/>
        </w:rPr>
        <w:t>Note</w:t>
      </w:r>
      <w:r w:rsidR="007F567E">
        <w:rPr>
          <w:b/>
          <w:bCs/>
        </w:rPr>
        <w:t xml:space="preserve">: </w:t>
      </w:r>
      <w:r w:rsidR="007F567E">
        <w:t>If in a specific column you have consecutive repeating values (e.g. five consecutive rows for the same year), you only need to input the first occurrence of the value and leave the cells underneath blank until the value changes. The blank cells will be imported using the first value identified above it (see example below).</w:t>
      </w:r>
    </w:p>
    <w:p w:rsidR="007F567E" w:rsidRPr="00A24BB0" w:rsidRDefault="007F567E">
      <w:pPr>
        <w:divId w:val="2057393831"/>
      </w:pPr>
      <w:r w:rsidRPr="00A24BB0">
        <w:rPr>
          <w:rStyle w:val="Drop-downhotspot"/>
          <w:b/>
          <w:bCs/>
          <w:color w:val="003366"/>
        </w:rPr>
        <w:t>Column containing the user imported field code</w:t>
      </w:r>
    </w:p>
    <w:p w:rsidR="007F567E" w:rsidRDefault="007F567E">
      <w:pPr>
        <w:divId w:val="282277109"/>
      </w:pPr>
      <w:r>
        <w:rPr>
          <w:u w:val="single"/>
        </w:rPr>
        <w:t>Column label</w:t>
      </w:r>
      <w:r>
        <w:t>: "CODE"</w:t>
      </w:r>
    </w:p>
    <w:p w:rsidR="007F567E" w:rsidRDefault="007F567E">
      <w:pPr>
        <w:divId w:val="282277109"/>
      </w:pPr>
      <w:r>
        <w:t>In this column, enter the code given to the user imported field when you created it (e.g. CF00001). The same rules apply as above for the non-segment file.</w:t>
      </w:r>
    </w:p>
    <w:p w:rsidR="007F567E" w:rsidRPr="00A24BB0" w:rsidRDefault="007F567E">
      <w:pPr>
        <w:divId w:val="2057393831"/>
      </w:pPr>
      <w:r w:rsidRPr="00A24BB0">
        <w:rPr>
          <w:rStyle w:val="Drop-downhotspot"/>
          <w:b/>
          <w:bCs/>
          <w:color w:val="003366"/>
        </w:rPr>
        <w:t>Company ID column</w:t>
      </w:r>
    </w:p>
    <w:p w:rsidR="007F567E" w:rsidRDefault="007F567E">
      <w:pPr>
        <w:spacing w:before="0" w:after="0"/>
        <w:divId w:val="749928607"/>
      </w:pPr>
      <w:r>
        <w:rPr>
          <w:u w:val="single"/>
        </w:rPr>
        <w:t>Column label</w:t>
      </w:r>
      <w:r>
        <w:t>: label depends in the type of company ID you use. See list of ID codes above.</w:t>
      </w:r>
    </w:p>
    <w:p w:rsidR="007F567E" w:rsidRDefault="007F567E">
      <w:pPr>
        <w:divId w:val="749928607"/>
      </w:pPr>
      <w:r>
        <w:t>The company ID column is used to identify the company on Amadeus to which you want to assign the value of the user imported field. Same rules as above apply.</w:t>
      </w:r>
    </w:p>
    <w:p w:rsidR="007F567E" w:rsidRDefault="007F567E">
      <w:pPr>
        <w:divId w:val="749928607"/>
      </w:pPr>
    </w:p>
    <w:p w:rsidR="007F567E" w:rsidRPr="00A24BB0" w:rsidRDefault="007F567E">
      <w:pPr>
        <w:divId w:val="2057393831"/>
      </w:pPr>
      <w:r w:rsidRPr="00A24BB0">
        <w:rPr>
          <w:rStyle w:val="Drop-downhotspot"/>
          <w:b/>
          <w:bCs/>
          <w:color w:val="003366"/>
        </w:rPr>
        <w:t>Segmentation ID column</w:t>
      </w:r>
    </w:p>
    <w:p w:rsidR="007F567E" w:rsidRDefault="007F567E">
      <w:pPr>
        <w:divId w:val="1472940051"/>
      </w:pPr>
      <w:r>
        <w:rPr>
          <w:u w:val="single"/>
        </w:rPr>
        <w:t>Column label</w:t>
      </w:r>
      <w:r>
        <w:t>: "SEGID"</w:t>
      </w:r>
    </w:p>
    <w:p w:rsidR="007F567E" w:rsidRDefault="007F567E">
      <w:pPr>
        <w:divId w:val="1472940051"/>
      </w:pPr>
      <w:r>
        <w:t>The segmentation ID column is used to uniquely identify a specific segment in your user imported field and define the companies belonging to a specific segment.</w:t>
      </w:r>
    </w:p>
    <w:p w:rsidR="007F567E" w:rsidRDefault="007F567E">
      <w:pPr>
        <w:divId w:val="1472940051"/>
      </w:pPr>
      <w:r>
        <w:t>The ID you assign to each segment may be numbers (1, 2, 3, etc), letters (A, B, C, etc) or a combination of both (A1, A2, B1, B2, B3, etc).</w:t>
      </w:r>
    </w:p>
    <w:p w:rsidR="007F567E" w:rsidRDefault="007F567E">
      <w:pPr>
        <w:divId w:val="1472940051"/>
      </w:pPr>
      <w:r>
        <w:t>A segmentation ID:</w:t>
      </w:r>
    </w:p>
    <w:p w:rsidR="007F567E" w:rsidRDefault="007F567E" w:rsidP="00503423">
      <w:pPr>
        <w:numPr>
          <w:ilvl w:val="0"/>
          <w:numId w:val="511"/>
        </w:numPr>
        <w:tabs>
          <w:tab w:val="left" w:pos="720"/>
        </w:tabs>
        <w:divId w:val="1472940051"/>
      </w:pPr>
      <w:r>
        <w:t>can be associated with more than one company</w:t>
      </w:r>
    </w:p>
    <w:p w:rsidR="007F567E" w:rsidRDefault="007F567E" w:rsidP="00503423">
      <w:pPr>
        <w:numPr>
          <w:ilvl w:val="0"/>
          <w:numId w:val="511"/>
        </w:numPr>
        <w:tabs>
          <w:tab w:val="left" w:pos="720"/>
        </w:tabs>
        <w:divId w:val="1472940051"/>
      </w:pPr>
      <w:r>
        <w:t>for one same imported field, can only be associated with one segmentation label (see below)</w:t>
      </w:r>
    </w:p>
    <w:p w:rsidR="007F567E" w:rsidRPr="00A24BB0" w:rsidRDefault="007F567E">
      <w:pPr>
        <w:divId w:val="2057393831"/>
      </w:pPr>
      <w:r w:rsidRPr="00A24BB0">
        <w:rPr>
          <w:rStyle w:val="Drop-downhotspot"/>
          <w:b/>
          <w:bCs/>
          <w:color w:val="003366"/>
        </w:rPr>
        <w:t>Segmentation label column</w:t>
      </w:r>
    </w:p>
    <w:p w:rsidR="007F567E" w:rsidRDefault="007F567E">
      <w:pPr>
        <w:divId w:val="395786306"/>
      </w:pPr>
      <w:r>
        <w:rPr>
          <w:u w:val="single"/>
        </w:rPr>
        <w:t>Column label</w:t>
      </w:r>
      <w:r>
        <w:t>: "SEGLABEL"</w:t>
      </w:r>
    </w:p>
    <w:p w:rsidR="007F567E" w:rsidRDefault="007F567E">
      <w:pPr>
        <w:divId w:val="395786306"/>
      </w:pPr>
      <w:r>
        <w:lastRenderedPageBreak/>
        <w:t xml:space="preserve">The segmentation label column is used to associate a label with a specific segment of your imported field. </w:t>
      </w:r>
    </w:p>
    <w:p w:rsidR="007F567E" w:rsidRDefault="007F567E" w:rsidP="00503423">
      <w:pPr>
        <w:numPr>
          <w:ilvl w:val="0"/>
          <w:numId w:val="512"/>
        </w:numPr>
        <w:tabs>
          <w:tab w:val="left" w:pos="720"/>
        </w:tabs>
        <w:divId w:val="395786306"/>
      </w:pPr>
      <w:r>
        <w:t>Segment label is free text and should indicate what the segment refers to.</w:t>
      </w:r>
    </w:p>
    <w:p w:rsidR="007F567E" w:rsidRDefault="007F567E" w:rsidP="00503423">
      <w:pPr>
        <w:numPr>
          <w:ilvl w:val="0"/>
          <w:numId w:val="512"/>
        </w:numPr>
        <w:tabs>
          <w:tab w:val="left" w:pos="720"/>
        </w:tabs>
        <w:divId w:val="395786306"/>
      </w:pPr>
      <w:r>
        <w:t>For each imported field, the Segmentation label and ID association must be unique: you cannot have a segment associated with two different labels or one label associated with two different IDs.</w:t>
      </w:r>
    </w:p>
    <w:p w:rsidR="007F567E" w:rsidRDefault="007F567E">
      <w:pPr>
        <w:pStyle w:val="celltext"/>
        <w:divId w:val="2057393831"/>
      </w:pPr>
      <w:r>
        <w:t>Below is an example of a valid layout in Excel:</w:t>
      </w:r>
    </w:p>
    <w:p w:rsidR="007F567E" w:rsidRDefault="00A24BB0">
      <w:pPr>
        <w:divId w:val="2057393831"/>
      </w:pPr>
      <w:r>
        <w:rPr>
          <w:noProof/>
          <w:lang w:val="en-US" w:eastAsia="en-US"/>
        </w:rPr>
        <w:drawing>
          <wp:inline distT="0" distB="0" distL="0" distR="0" wp14:anchorId="4BA06206" wp14:editId="62DD549F">
            <wp:extent cx="3841750" cy="3194050"/>
            <wp:effectExtent l="0" t="0" r="0" b="0"/>
            <wp:docPr id="976" name="Picture 976" descr="ValidCsutomField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ValidCsutomFields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41750" cy="3194050"/>
                    </a:xfrm>
                    <a:prstGeom prst="rect">
                      <a:avLst/>
                    </a:prstGeom>
                    <a:noFill/>
                    <a:ln>
                      <a:noFill/>
                    </a:ln>
                  </pic:spPr>
                </pic:pic>
              </a:graphicData>
            </a:graphic>
          </wp:inline>
        </w:drawing>
      </w:r>
    </w:p>
    <w:p w:rsidR="007F567E" w:rsidRDefault="007F567E">
      <w:pPr>
        <w:pStyle w:val="Heading4"/>
        <w:divId w:val="2057393831"/>
      </w:pPr>
      <w:r>
        <w:t>Alternative file layout</w:t>
      </w:r>
    </w:p>
    <w:p w:rsidR="007F567E" w:rsidRDefault="007F567E">
      <w:pPr>
        <w:divId w:val="2057393831"/>
      </w:pPr>
      <w:r>
        <w:t xml:space="preserve">Alternatively, you can use a different layout where the imported field codes are used in the header of the column. If you use this layout you do not need to include the "Code" column as above: </w:t>
      </w:r>
    </w:p>
    <w:p w:rsidR="007F567E" w:rsidRDefault="007F567E" w:rsidP="00503423">
      <w:pPr>
        <w:numPr>
          <w:ilvl w:val="0"/>
          <w:numId w:val="513"/>
        </w:numPr>
        <w:tabs>
          <w:tab w:val="left" w:pos="720"/>
        </w:tabs>
        <w:divId w:val="2057393831"/>
      </w:pPr>
      <w:r>
        <w:t>Column 1 needs to be the company ID column and follows the same rules as above</w:t>
      </w:r>
    </w:p>
    <w:p w:rsidR="007F567E" w:rsidRDefault="007F567E" w:rsidP="00503423">
      <w:pPr>
        <w:numPr>
          <w:ilvl w:val="0"/>
          <w:numId w:val="513"/>
        </w:numPr>
        <w:tabs>
          <w:tab w:val="left" w:pos="720"/>
        </w:tabs>
        <w:divId w:val="2057393831"/>
      </w:pPr>
      <w:r>
        <w:t xml:space="preserve">Each subsequent column header must be the imported field code (e.g. CF00001, CF00002), and must be suffixed SEGID for the segment ID column and SEGLABEL for the segment label column. </w:t>
      </w:r>
    </w:p>
    <w:p w:rsidR="007F567E" w:rsidRDefault="007F567E">
      <w:pPr>
        <w:divId w:val="2057393831"/>
      </w:pPr>
      <w:r>
        <w:t xml:space="preserve">Below is an example of a valid file using this alternative layout: </w:t>
      </w:r>
    </w:p>
    <w:p w:rsidR="007F567E" w:rsidRDefault="00A24BB0">
      <w:pPr>
        <w:divId w:val="2057393831"/>
      </w:pPr>
      <w:r>
        <w:rPr>
          <w:noProof/>
          <w:lang w:val="en-US" w:eastAsia="en-US"/>
        </w:rPr>
        <w:drawing>
          <wp:inline distT="0" distB="0" distL="0" distR="0" wp14:anchorId="60044CCC" wp14:editId="200323AD">
            <wp:extent cx="5759450" cy="1993900"/>
            <wp:effectExtent l="0" t="0" r="0" b="0"/>
            <wp:docPr id="977" name="Picture 977" descr="ValidCsutomField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descr="ValidCsutomFields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9450" cy="1993900"/>
                    </a:xfrm>
                    <a:prstGeom prst="rect">
                      <a:avLst/>
                    </a:prstGeom>
                    <a:noFill/>
                    <a:ln>
                      <a:noFill/>
                    </a:ln>
                  </pic:spPr>
                </pic:pic>
              </a:graphicData>
            </a:graphic>
          </wp:inline>
        </w:drawing>
      </w:r>
    </w:p>
    <w:p w:rsidR="007F567E" w:rsidRDefault="007F567E" w:rsidP="00F73F08">
      <w:pPr>
        <w:sectPr w:rsidR="007F567E" w:rsidSect="00ED1153">
          <w:headerReference w:type="default" r:id="rId339"/>
          <w:type w:val="oddPage"/>
          <w:pgSz w:w="11906" w:h="16838"/>
          <w:pgMar w:top="1417" w:right="1417" w:bottom="1417" w:left="1417" w:header="708" w:footer="708" w:gutter="0"/>
          <w:cols w:space="708"/>
          <w:titlePg/>
          <w:docGrid w:linePitch="360"/>
        </w:sectPr>
      </w:pPr>
    </w:p>
    <w:p w:rsidR="00F22E14" w:rsidRDefault="00F22E14">
      <w:pPr>
        <w:pStyle w:val="Heading1"/>
        <w:divId w:val="1818719634"/>
      </w:pPr>
      <w:bookmarkStart w:id="497" w:name="_Toc417578589"/>
      <w:r>
        <w:lastRenderedPageBreak/>
        <w:t>User edited data</w:t>
      </w:r>
      <w:bookmarkEnd w:id="497"/>
    </w:p>
    <w:bookmarkStart w:id="498" w:name="owndata_owndata_htm"/>
    <w:bookmarkEnd w:id="498"/>
    <w:p w:rsidR="00F22E14" w:rsidRDefault="00F22E14">
      <w:pPr>
        <w:pStyle w:val="Heading2"/>
        <w:divId w:val="1818719634"/>
      </w:pPr>
      <w:r>
        <w:fldChar w:fldCharType="begin"/>
      </w:r>
      <w:r>
        <w:instrText xml:space="preserve"> XE "Own data" \* MERGEFORMAT </w:instrText>
      </w:r>
      <w:r>
        <w:fldChar w:fldCharType="end"/>
      </w:r>
      <w:bookmarkStart w:id="499" w:name="_Toc417578590"/>
      <w:r>
        <w:t>User edited data</w:t>
      </w:r>
      <w:bookmarkEnd w:id="499"/>
    </w:p>
    <w:p w:rsidR="00F22E14" w:rsidRDefault="00F22E14">
      <w:pPr>
        <w:pStyle w:val="Heading3"/>
        <w:divId w:val="1973292657"/>
      </w:pPr>
      <w:bookmarkStart w:id="500" w:name="_Toc417578591"/>
      <w:r>
        <w:t>Overview</w:t>
      </w:r>
      <w:bookmarkEnd w:id="500"/>
    </w:p>
    <w:p w:rsidR="00F22E14" w:rsidRDefault="00F22E14">
      <w:pPr>
        <w:divId w:val="1973292657"/>
      </w:pPr>
      <w:r>
        <w:t xml:space="preserve">In addition to being able to retrieve official statements and figures published by companies, Amadeus allows you to modify data present in the database, to create new companies, and to save all this information for future re-use. </w:t>
      </w:r>
    </w:p>
    <w:p w:rsidR="00F22E14" w:rsidRDefault="00F22E14">
      <w:pPr>
        <w:divId w:val="1973292657"/>
      </w:pPr>
      <w:r>
        <w:t>If the Amadeus database is composed of N company records and K data fields, the database want this:  </w:t>
      </w:r>
    </w:p>
    <w:tbl>
      <w:tblPr>
        <w:tblW w:w="7500" w:type="dxa"/>
        <w:tblCellMar>
          <w:top w:w="15" w:type="dxa"/>
          <w:left w:w="15" w:type="dxa"/>
          <w:bottom w:w="15" w:type="dxa"/>
          <w:right w:w="15" w:type="dxa"/>
        </w:tblCellMar>
        <w:tblLook w:val="0000" w:firstRow="0" w:lastRow="0" w:firstColumn="0" w:lastColumn="0" w:noHBand="0" w:noVBand="0"/>
      </w:tblPr>
      <w:tblGrid>
        <w:gridCol w:w="2101"/>
        <w:gridCol w:w="1615"/>
        <w:gridCol w:w="277"/>
        <w:gridCol w:w="1615"/>
        <w:gridCol w:w="277"/>
        <w:gridCol w:w="1615"/>
      </w:tblGrid>
      <w:tr w:rsidR="00F22E14">
        <w:trPr>
          <w:divId w:val="1973292657"/>
        </w:trPr>
        <w:tc>
          <w:tcPr>
            <w:tcW w:w="1950" w:type="dxa"/>
            <w:tcBorders>
              <w:top w:val="single" w:sz="6" w:space="0" w:color="000000"/>
              <w:left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pPr>
          </w:p>
        </w:tc>
        <w:tc>
          <w:tcPr>
            <w:tcW w:w="1500" w:type="dxa"/>
            <w:tcBorders>
              <w:top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b/>
                <w:bCs/>
              </w:rPr>
            </w:pPr>
            <w:r>
              <w:rPr>
                <w:b/>
                <w:bCs/>
              </w:rPr>
              <w:t>Field 1</w:t>
            </w:r>
          </w:p>
        </w:tc>
        <w:tc>
          <w:tcPr>
            <w:tcW w:w="195" w:type="dxa"/>
            <w:tcBorders>
              <w:top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b/>
                <w:bCs/>
              </w:rPr>
            </w:pPr>
            <w:r>
              <w:rPr>
                <w:b/>
                <w:bCs/>
              </w:rPr>
              <w:t>...</w:t>
            </w:r>
          </w:p>
        </w:tc>
        <w:tc>
          <w:tcPr>
            <w:tcW w:w="1500" w:type="dxa"/>
            <w:tcBorders>
              <w:top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b/>
                <w:bCs/>
              </w:rPr>
            </w:pPr>
            <w:r>
              <w:rPr>
                <w:b/>
                <w:bCs/>
              </w:rPr>
              <w:t>Field k</w:t>
            </w:r>
          </w:p>
        </w:tc>
        <w:tc>
          <w:tcPr>
            <w:tcW w:w="195" w:type="dxa"/>
            <w:tcBorders>
              <w:top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b/>
                <w:bCs/>
              </w:rPr>
            </w:pPr>
            <w:r>
              <w:rPr>
                <w:b/>
                <w:bCs/>
              </w:rPr>
              <w:t>...</w:t>
            </w:r>
          </w:p>
        </w:tc>
        <w:tc>
          <w:tcPr>
            <w:tcW w:w="1500" w:type="dxa"/>
            <w:tcBorders>
              <w:top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b/>
                <w:bCs/>
              </w:rPr>
            </w:pPr>
            <w:r>
              <w:rPr>
                <w:b/>
                <w:bCs/>
              </w:rPr>
              <w:t>Field K</w:t>
            </w:r>
          </w:p>
        </w:tc>
      </w:tr>
      <w:tr w:rsidR="00F22E14">
        <w:trPr>
          <w:divId w:val="1973292657"/>
        </w:trPr>
        <w:tc>
          <w:tcPr>
            <w:tcW w:w="1950" w:type="dxa"/>
            <w:tcBorders>
              <w:left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jc w:val="right"/>
              <w:rPr>
                <w:b/>
                <w:bCs/>
              </w:rPr>
            </w:pPr>
            <w:r>
              <w:rPr>
                <w:b/>
                <w:bCs/>
              </w:rPr>
              <w:t>Company 1</w:t>
            </w:r>
          </w:p>
        </w:tc>
        <w:tc>
          <w:tcPr>
            <w:tcW w:w="1500" w:type="dxa"/>
            <w:tcBorders>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i/>
                <w:iCs/>
              </w:rPr>
            </w:pPr>
            <w:r>
              <w:rPr>
                <w:i/>
                <w:iCs/>
              </w:rPr>
              <w:t>Value</w:t>
            </w:r>
            <w:r>
              <w:rPr>
                <w:i/>
                <w:iCs/>
                <w:vertAlign w:val="subscript"/>
              </w:rPr>
              <w:t>11</w:t>
            </w:r>
            <w:r>
              <w:rPr>
                <w:i/>
                <w:iCs/>
              </w:rPr>
              <w:t xml:space="preserve"> </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i/>
                <w:iCs/>
              </w:rPr>
            </w:pPr>
            <w:r>
              <w:rPr>
                <w:i/>
                <w:iCs/>
              </w:rPr>
              <w:t>...</w:t>
            </w:r>
          </w:p>
        </w:tc>
        <w:tc>
          <w:tcPr>
            <w:tcW w:w="1500" w:type="dxa"/>
            <w:tcBorders>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i/>
                <w:iCs/>
              </w:rPr>
            </w:pPr>
            <w:r>
              <w:rPr>
                <w:i/>
                <w:iCs/>
              </w:rPr>
              <w:t>Value</w:t>
            </w:r>
            <w:r>
              <w:rPr>
                <w:i/>
                <w:iCs/>
                <w:vertAlign w:val="subscript"/>
              </w:rPr>
              <w:t>1k</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i/>
                <w:iCs/>
              </w:rPr>
            </w:pPr>
            <w:r>
              <w:rPr>
                <w:i/>
                <w:iCs/>
              </w:rPr>
              <w:t>...</w:t>
            </w:r>
          </w:p>
        </w:tc>
        <w:tc>
          <w:tcPr>
            <w:tcW w:w="1500" w:type="dxa"/>
            <w:tcBorders>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i/>
                <w:iCs/>
              </w:rPr>
            </w:pPr>
            <w:r>
              <w:rPr>
                <w:i/>
                <w:iCs/>
              </w:rPr>
              <w:t>Value</w:t>
            </w:r>
            <w:r>
              <w:rPr>
                <w:i/>
                <w:iCs/>
                <w:vertAlign w:val="subscript"/>
              </w:rPr>
              <w:t>1K</w:t>
            </w:r>
          </w:p>
        </w:tc>
      </w:tr>
      <w:tr w:rsidR="00F22E14">
        <w:trPr>
          <w:divId w:val="1973292657"/>
        </w:trPr>
        <w:tc>
          <w:tcPr>
            <w:tcW w:w="1950" w:type="dxa"/>
            <w:tcBorders>
              <w:left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jc w:val="right"/>
              <w:rPr>
                <w:b/>
                <w:bCs/>
              </w:rPr>
            </w:pPr>
            <w:r>
              <w:rPr>
                <w:b/>
                <w:bCs/>
              </w:rPr>
              <w:t>...</w:t>
            </w:r>
          </w:p>
        </w:tc>
        <w:tc>
          <w:tcPr>
            <w:tcW w:w="1500" w:type="dxa"/>
            <w:tcBorders>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i/>
                <w:iCs/>
              </w:rPr>
            </w:pPr>
            <w:r>
              <w:rPr>
                <w:i/>
                <w:iCs/>
              </w:rPr>
              <w:t>...</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i/>
                <w:iCs/>
              </w:rPr>
            </w:pPr>
            <w:r>
              <w:rPr>
                <w:i/>
                <w:iCs/>
              </w:rPr>
              <w:t>...</w:t>
            </w:r>
          </w:p>
        </w:tc>
        <w:tc>
          <w:tcPr>
            <w:tcW w:w="1500" w:type="dxa"/>
            <w:tcBorders>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i/>
                <w:iCs/>
              </w:rPr>
            </w:pPr>
            <w:r>
              <w:rPr>
                <w:i/>
                <w:iCs/>
              </w:rPr>
              <w:t>...</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i/>
                <w:iCs/>
              </w:rPr>
            </w:pPr>
            <w:r>
              <w:rPr>
                <w:i/>
                <w:iCs/>
              </w:rPr>
              <w:t>...</w:t>
            </w:r>
          </w:p>
        </w:tc>
        <w:tc>
          <w:tcPr>
            <w:tcW w:w="1500" w:type="dxa"/>
            <w:tcBorders>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i/>
                <w:iCs/>
              </w:rPr>
            </w:pPr>
            <w:r>
              <w:rPr>
                <w:i/>
                <w:iCs/>
              </w:rPr>
              <w:t>...</w:t>
            </w:r>
          </w:p>
        </w:tc>
      </w:tr>
      <w:tr w:rsidR="00F22E14">
        <w:trPr>
          <w:divId w:val="1973292657"/>
        </w:trPr>
        <w:tc>
          <w:tcPr>
            <w:tcW w:w="1950" w:type="dxa"/>
            <w:tcBorders>
              <w:left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jc w:val="right"/>
              <w:rPr>
                <w:b/>
                <w:bCs/>
              </w:rPr>
            </w:pPr>
            <w:r>
              <w:rPr>
                <w:b/>
                <w:bCs/>
              </w:rPr>
              <w:t>Company i</w:t>
            </w:r>
          </w:p>
        </w:tc>
        <w:tc>
          <w:tcPr>
            <w:tcW w:w="1500" w:type="dxa"/>
            <w:tcBorders>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i/>
                <w:iCs/>
              </w:rPr>
            </w:pPr>
            <w:r>
              <w:rPr>
                <w:i/>
                <w:iCs/>
              </w:rPr>
              <w:t>Value</w:t>
            </w:r>
            <w:r>
              <w:rPr>
                <w:i/>
                <w:iCs/>
                <w:vertAlign w:val="subscript"/>
              </w:rPr>
              <w:t>i1</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i/>
                <w:iCs/>
              </w:rPr>
            </w:pPr>
            <w:r>
              <w:rPr>
                <w:i/>
                <w:iCs/>
              </w:rPr>
              <w:t>...</w:t>
            </w:r>
          </w:p>
        </w:tc>
        <w:tc>
          <w:tcPr>
            <w:tcW w:w="1500" w:type="dxa"/>
            <w:tcBorders>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i/>
                <w:iCs/>
              </w:rPr>
            </w:pPr>
            <w:r>
              <w:rPr>
                <w:i/>
                <w:iCs/>
              </w:rPr>
              <w:t>Value</w:t>
            </w:r>
            <w:r>
              <w:rPr>
                <w:i/>
                <w:iCs/>
                <w:vertAlign w:val="subscript"/>
              </w:rPr>
              <w:t>ik</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i/>
                <w:iCs/>
              </w:rPr>
            </w:pPr>
            <w:r>
              <w:rPr>
                <w:i/>
                <w:iCs/>
              </w:rPr>
              <w:t>...</w:t>
            </w:r>
          </w:p>
        </w:tc>
        <w:tc>
          <w:tcPr>
            <w:tcW w:w="1500" w:type="dxa"/>
            <w:tcBorders>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i/>
                <w:iCs/>
              </w:rPr>
            </w:pPr>
            <w:r>
              <w:rPr>
                <w:i/>
                <w:iCs/>
              </w:rPr>
              <w:t>Value</w:t>
            </w:r>
            <w:r>
              <w:rPr>
                <w:i/>
                <w:iCs/>
                <w:vertAlign w:val="subscript"/>
              </w:rPr>
              <w:t>iK</w:t>
            </w:r>
          </w:p>
        </w:tc>
      </w:tr>
      <w:tr w:rsidR="00F22E14">
        <w:trPr>
          <w:divId w:val="1973292657"/>
        </w:trPr>
        <w:tc>
          <w:tcPr>
            <w:tcW w:w="1950" w:type="dxa"/>
            <w:tcBorders>
              <w:left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jc w:val="right"/>
              <w:rPr>
                <w:b/>
                <w:bCs/>
              </w:rPr>
            </w:pPr>
            <w:r>
              <w:rPr>
                <w:b/>
                <w:bCs/>
              </w:rPr>
              <w:t>...</w:t>
            </w:r>
          </w:p>
        </w:tc>
        <w:tc>
          <w:tcPr>
            <w:tcW w:w="1500" w:type="dxa"/>
            <w:tcBorders>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i/>
                <w:iCs/>
              </w:rPr>
            </w:pPr>
            <w:r>
              <w:rPr>
                <w:i/>
                <w:iCs/>
              </w:rPr>
              <w:t>...</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i/>
                <w:iCs/>
              </w:rPr>
            </w:pPr>
            <w:r>
              <w:rPr>
                <w:i/>
                <w:iCs/>
              </w:rPr>
              <w:t>...</w:t>
            </w:r>
          </w:p>
        </w:tc>
        <w:tc>
          <w:tcPr>
            <w:tcW w:w="1500" w:type="dxa"/>
            <w:tcBorders>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i/>
                <w:iCs/>
              </w:rPr>
            </w:pPr>
            <w:r>
              <w:rPr>
                <w:i/>
                <w:iCs/>
              </w:rPr>
              <w:t>...</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i/>
                <w:iCs/>
              </w:rPr>
            </w:pPr>
            <w:r>
              <w:rPr>
                <w:i/>
                <w:iCs/>
              </w:rPr>
              <w:t>...</w:t>
            </w:r>
          </w:p>
        </w:tc>
        <w:tc>
          <w:tcPr>
            <w:tcW w:w="1500" w:type="dxa"/>
            <w:tcBorders>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i/>
                <w:iCs/>
              </w:rPr>
            </w:pPr>
            <w:r>
              <w:rPr>
                <w:i/>
                <w:iCs/>
              </w:rPr>
              <w:t>...</w:t>
            </w:r>
          </w:p>
        </w:tc>
      </w:tr>
      <w:tr w:rsidR="00F22E14">
        <w:trPr>
          <w:divId w:val="1973292657"/>
        </w:trPr>
        <w:tc>
          <w:tcPr>
            <w:tcW w:w="1950" w:type="dxa"/>
            <w:tcBorders>
              <w:left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jc w:val="right"/>
              <w:rPr>
                <w:b/>
                <w:bCs/>
              </w:rPr>
            </w:pPr>
            <w:r>
              <w:rPr>
                <w:b/>
                <w:bCs/>
              </w:rPr>
              <w:t>Company N</w:t>
            </w:r>
          </w:p>
        </w:tc>
        <w:tc>
          <w:tcPr>
            <w:tcW w:w="1500" w:type="dxa"/>
            <w:tcBorders>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i/>
                <w:iCs/>
              </w:rPr>
            </w:pPr>
            <w:r>
              <w:rPr>
                <w:i/>
                <w:iCs/>
              </w:rPr>
              <w:t>Value</w:t>
            </w:r>
            <w:r>
              <w:rPr>
                <w:i/>
                <w:iCs/>
                <w:vertAlign w:val="subscript"/>
              </w:rPr>
              <w:t>N1</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i/>
                <w:iCs/>
              </w:rPr>
            </w:pPr>
            <w:r>
              <w:rPr>
                <w:i/>
                <w:iCs/>
              </w:rPr>
              <w:t>...</w:t>
            </w:r>
          </w:p>
        </w:tc>
        <w:tc>
          <w:tcPr>
            <w:tcW w:w="1500" w:type="dxa"/>
            <w:tcBorders>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i/>
                <w:iCs/>
              </w:rPr>
            </w:pPr>
            <w:r>
              <w:rPr>
                <w:i/>
                <w:iCs/>
              </w:rPr>
              <w:t>Value</w:t>
            </w:r>
            <w:r>
              <w:rPr>
                <w:i/>
                <w:iCs/>
                <w:vertAlign w:val="subscript"/>
              </w:rPr>
              <w:t>Nk</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i/>
                <w:iCs/>
              </w:rPr>
            </w:pPr>
            <w:r>
              <w:rPr>
                <w:i/>
                <w:iCs/>
              </w:rPr>
              <w:t>...</w:t>
            </w:r>
          </w:p>
        </w:tc>
        <w:tc>
          <w:tcPr>
            <w:tcW w:w="1500" w:type="dxa"/>
            <w:tcBorders>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spacing w:before="0" w:after="0"/>
              <w:textAlignment w:val="baseline"/>
              <w:rPr>
                <w:i/>
                <w:iCs/>
                <w:sz w:val="16"/>
                <w:szCs w:val="16"/>
              </w:rPr>
            </w:pPr>
            <w:r>
              <w:t>Value</w:t>
            </w:r>
            <w:r>
              <w:rPr>
                <w:vertAlign w:val="subscript"/>
              </w:rPr>
              <w:t>NK</w:t>
            </w:r>
          </w:p>
        </w:tc>
      </w:tr>
      <w:tr w:rsidR="00F22E14">
        <w:trPr>
          <w:divId w:val="1973292657"/>
        </w:trPr>
        <w:tc>
          <w:tcPr>
            <w:tcW w:w="0" w:type="auto"/>
            <w:gridSpan w:val="6"/>
            <w:tcBorders>
              <w:top w:val="nil"/>
              <w:left w:val="nil"/>
              <w:bottom w:val="nil"/>
              <w:right w:val="nil"/>
            </w:tcBorders>
            <w:shd w:val="clear" w:color="auto" w:fill="E2EAF4"/>
            <w:tcMar>
              <w:top w:w="15" w:type="dxa"/>
              <w:left w:w="30" w:type="dxa"/>
              <w:bottom w:w="15" w:type="dxa"/>
              <w:right w:w="30" w:type="dxa"/>
            </w:tcMar>
            <w:vAlign w:val="center"/>
          </w:tcPr>
          <w:p w:rsidR="00F22E14" w:rsidRDefault="00F22E14">
            <w:pPr>
              <w:spacing w:before="0" w:after="0"/>
              <w:textAlignment w:val="baseline"/>
              <w:rPr>
                <w:i/>
                <w:iCs/>
                <w:sz w:val="16"/>
                <w:szCs w:val="16"/>
              </w:rPr>
            </w:pPr>
            <w:r>
              <w:t>Table 1: representation of the unmodified database</w:t>
            </w:r>
          </w:p>
        </w:tc>
      </w:tr>
    </w:tbl>
    <w:p w:rsidR="00F22E14" w:rsidRDefault="00F22E14">
      <w:pPr>
        <w:divId w:val="1973292657"/>
      </w:pPr>
      <w:r>
        <w:t>Using the user edited data feature, you can add new companies to the database or modify the values of existing fields:</w:t>
      </w:r>
    </w:p>
    <w:tbl>
      <w:tblPr>
        <w:tblW w:w="7500" w:type="dxa"/>
        <w:tblCellMar>
          <w:top w:w="15" w:type="dxa"/>
          <w:left w:w="15" w:type="dxa"/>
          <w:bottom w:w="15" w:type="dxa"/>
          <w:right w:w="15" w:type="dxa"/>
        </w:tblCellMar>
        <w:tblLook w:val="0000" w:firstRow="0" w:lastRow="0" w:firstColumn="0" w:lastColumn="0" w:noHBand="0" w:noVBand="0"/>
      </w:tblPr>
      <w:tblGrid>
        <w:gridCol w:w="1859"/>
        <w:gridCol w:w="1677"/>
        <w:gridCol w:w="306"/>
        <w:gridCol w:w="1673"/>
        <w:gridCol w:w="306"/>
        <w:gridCol w:w="1679"/>
      </w:tblGrid>
      <w:tr w:rsidR="00F22E14">
        <w:trPr>
          <w:divId w:val="1973292657"/>
        </w:trPr>
        <w:tc>
          <w:tcPr>
            <w:tcW w:w="1950" w:type="dxa"/>
            <w:tcBorders>
              <w:top w:val="single" w:sz="6" w:space="0" w:color="000000"/>
              <w:left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pPr>
          </w:p>
        </w:tc>
        <w:tc>
          <w:tcPr>
            <w:tcW w:w="1500" w:type="dxa"/>
            <w:tcBorders>
              <w:top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b/>
                <w:bCs/>
              </w:rPr>
            </w:pPr>
            <w:r>
              <w:rPr>
                <w:b/>
                <w:bCs/>
              </w:rPr>
              <w:t>Field 1</w:t>
            </w:r>
          </w:p>
        </w:tc>
        <w:tc>
          <w:tcPr>
            <w:tcW w:w="195" w:type="dxa"/>
            <w:tcBorders>
              <w:top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b/>
                <w:bCs/>
              </w:rPr>
            </w:pPr>
            <w:r>
              <w:rPr>
                <w:b/>
                <w:bCs/>
              </w:rPr>
              <w:t>...</w:t>
            </w:r>
          </w:p>
        </w:tc>
        <w:tc>
          <w:tcPr>
            <w:tcW w:w="1500" w:type="dxa"/>
            <w:tcBorders>
              <w:top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b/>
                <w:bCs/>
              </w:rPr>
            </w:pPr>
            <w:r>
              <w:rPr>
                <w:b/>
                <w:bCs/>
              </w:rPr>
              <w:t>Field k</w:t>
            </w:r>
          </w:p>
        </w:tc>
        <w:tc>
          <w:tcPr>
            <w:tcW w:w="195" w:type="dxa"/>
            <w:tcBorders>
              <w:top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b/>
                <w:bCs/>
              </w:rPr>
            </w:pPr>
            <w:r>
              <w:rPr>
                <w:b/>
                <w:bCs/>
              </w:rPr>
              <w:t>...</w:t>
            </w:r>
          </w:p>
        </w:tc>
        <w:tc>
          <w:tcPr>
            <w:tcW w:w="1500" w:type="dxa"/>
            <w:tcBorders>
              <w:top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b/>
                <w:bCs/>
              </w:rPr>
            </w:pPr>
            <w:r>
              <w:rPr>
                <w:b/>
                <w:bCs/>
              </w:rPr>
              <w:t>Field K</w:t>
            </w:r>
          </w:p>
        </w:tc>
      </w:tr>
      <w:tr w:rsidR="00F22E14">
        <w:trPr>
          <w:divId w:val="1973292657"/>
        </w:trPr>
        <w:tc>
          <w:tcPr>
            <w:tcW w:w="1950" w:type="dxa"/>
            <w:tcBorders>
              <w:left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jc w:val="right"/>
              <w:rPr>
                <w:b/>
                <w:bCs/>
              </w:rPr>
            </w:pPr>
            <w:r>
              <w:rPr>
                <w:b/>
                <w:bCs/>
              </w:rPr>
              <w:t>Company 1</w:t>
            </w:r>
          </w:p>
        </w:tc>
        <w:tc>
          <w:tcPr>
            <w:tcW w:w="1500" w:type="dxa"/>
            <w:tcBorders>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i/>
                <w:iCs/>
              </w:rPr>
            </w:pPr>
            <w:r>
              <w:rPr>
                <w:i/>
                <w:iCs/>
              </w:rPr>
              <w:t>Value</w:t>
            </w:r>
            <w:r>
              <w:rPr>
                <w:i/>
                <w:iCs/>
                <w:vertAlign w:val="subscript"/>
              </w:rPr>
              <w:t>11</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i/>
                <w:iCs/>
              </w:rPr>
            </w:pPr>
            <w:r>
              <w:rPr>
                <w:i/>
                <w:iCs/>
              </w:rPr>
              <w:t>...</w:t>
            </w:r>
          </w:p>
        </w:tc>
        <w:tc>
          <w:tcPr>
            <w:tcW w:w="1500" w:type="dxa"/>
            <w:tcBorders>
              <w:bottom w:val="single" w:sz="6" w:space="0" w:color="000000"/>
              <w:right w:val="single" w:sz="6" w:space="0" w:color="000000"/>
            </w:tcBorders>
            <w:shd w:val="clear" w:color="auto" w:fill="FFBF82"/>
            <w:tcMar>
              <w:top w:w="15" w:type="dxa"/>
              <w:left w:w="30" w:type="dxa"/>
              <w:bottom w:w="15" w:type="dxa"/>
              <w:right w:w="30" w:type="dxa"/>
            </w:tcMar>
          </w:tcPr>
          <w:p w:rsidR="00F22E14" w:rsidRDefault="00F22E14">
            <w:pPr>
              <w:pStyle w:val="celltext"/>
              <w:rPr>
                <w:i/>
                <w:iCs/>
              </w:rPr>
            </w:pPr>
            <w:r>
              <w:rPr>
                <w:i/>
                <w:iCs/>
              </w:rPr>
              <w:t>MyValue</w:t>
            </w:r>
            <w:r>
              <w:rPr>
                <w:i/>
                <w:iCs/>
                <w:vertAlign w:val="subscript"/>
              </w:rPr>
              <w:t>1k</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i/>
                <w:iCs/>
              </w:rPr>
            </w:pPr>
            <w:r>
              <w:rPr>
                <w:i/>
                <w:iCs/>
              </w:rPr>
              <w:t>...</w:t>
            </w:r>
          </w:p>
        </w:tc>
        <w:tc>
          <w:tcPr>
            <w:tcW w:w="1500" w:type="dxa"/>
            <w:tcBorders>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i/>
                <w:iCs/>
              </w:rPr>
            </w:pPr>
            <w:r>
              <w:rPr>
                <w:i/>
                <w:iCs/>
              </w:rPr>
              <w:t>Value</w:t>
            </w:r>
            <w:r>
              <w:rPr>
                <w:i/>
                <w:iCs/>
                <w:vertAlign w:val="subscript"/>
              </w:rPr>
              <w:t>1K</w:t>
            </w:r>
          </w:p>
        </w:tc>
      </w:tr>
      <w:tr w:rsidR="00F22E14">
        <w:trPr>
          <w:divId w:val="1973292657"/>
        </w:trPr>
        <w:tc>
          <w:tcPr>
            <w:tcW w:w="1950" w:type="dxa"/>
            <w:tcBorders>
              <w:left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jc w:val="right"/>
              <w:rPr>
                <w:b/>
                <w:bCs/>
              </w:rPr>
            </w:pPr>
            <w:r>
              <w:rPr>
                <w:b/>
                <w:bCs/>
              </w:rPr>
              <w:t>...</w:t>
            </w:r>
          </w:p>
        </w:tc>
        <w:tc>
          <w:tcPr>
            <w:tcW w:w="1500" w:type="dxa"/>
            <w:tcBorders>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i/>
                <w:iCs/>
              </w:rPr>
            </w:pPr>
            <w:r>
              <w:rPr>
                <w:i/>
                <w:iCs/>
              </w:rPr>
              <w:t>...</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i/>
                <w:iCs/>
              </w:rPr>
            </w:pPr>
            <w:r>
              <w:rPr>
                <w:i/>
                <w:iCs/>
              </w:rPr>
              <w:t>...</w:t>
            </w:r>
          </w:p>
        </w:tc>
        <w:tc>
          <w:tcPr>
            <w:tcW w:w="1500" w:type="dxa"/>
            <w:tcBorders>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i/>
                <w:iCs/>
              </w:rPr>
            </w:pPr>
            <w:r>
              <w:rPr>
                <w:i/>
                <w:iCs/>
              </w:rPr>
              <w:t>...</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i/>
                <w:iCs/>
              </w:rPr>
            </w:pPr>
            <w:r>
              <w:rPr>
                <w:i/>
                <w:iCs/>
              </w:rPr>
              <w:t>...</w:t>
            </w:r>
          </w:p>
        </w:tc>
        <w:tc>
          <w:tcPr>
            <w:tcW w:w="1500" w:type="dxa"/>
            <w:tcBorders>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i/>
                <w:iCs/>
              </w:rPr>
            </w:pPr>
            <w:r>
              <w:rPr>
                <w:i/>
                <w:iCs/>
              </w:rPr>
              <w:t>...</w:t>
            </w:r>
          </w:p>
        </w:tc>
      </w:tr>
      <w:tr w:rsidR="00F22E14">
        <w:trPr>
          <w:divId w:val="1973292657"/>
        </w:trPr>
        <w:tc>
          <w:tcPr>
            <w:tcW w:w="1950" w:type="dxa"/>
            <w:tcBorders>
              <w:left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jc w:val="right"/>
              <w:rPr>
                <w:b/>
                <w:bCs/>
              </w:rPr>
            </w:pPr>
            <w:r>
              <w:rPr>
                <w:b/>
                <w:bCs/>
              </w:rPr>
              <w:t>Company i</w:t>
            </w:r>
          </w:p>
        </w:tc>
        <w:tc>
          <w:tcPr>
            <w:tcW w:w="1500" w:type="dxa"/>
            <w:tcBorders>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i/>
                <w:iCs/>
              </w:rPr>
            </w:pPr>
            <w:r>
              <w:rPr>
                <w:i/>
                <w:iCs/>
              </w:rPr>
              <w:t>Value</w:t>
            </w:r>
            <w:r>
              <w:rPr>
                <w:i/>
                <w:iCs/>
                <w:vertAlign w:val="subscript"/>
              </w:rPr>
              <w:t>i1</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i/>
                <w:iCs/>
              </w:rPr>
            </w:pPr>
            <w:r>
              <w:rPr>
                <w:i/>
                <w:iCs/>
              </w:rPr>
              <w:t>...</w:t>
            </w:r>
          </w:p>
        </w:tc>
        <w:tc>
          <w:tcPr>
            <w:tcW w:w="1500" w:type="dxa"/>
            <w:tcBorders>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i/>
                <w:iCs/>
              </w:rPr>
            </w:pPr>
            <w:r>
              <w:rPr>
                <w:i/>
                <w:iCs/>
              </w:rPr>
              <w:t>Value</w:t>
            </w:r>
            <w:r>
              <w:rPr>
                <w:i/>
                <w:iCs/>
                <w:vertAlign w:val="subscript"/>
              </w:rPr>
              <w:t>ik</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i/>
                <w:iCs/>
              </w:rPr>
            </w:pPr>
            <w:r>
              <w:rPr>
                <w:i/>
                <w:iCs/>
              </w:rPr>
              <w:t>...</w:t>
            </w:r>
          </w:p>
        </w:tc>
        <w:tc>
          <w:tcPr>
            <w:tcW w:w="1500" w:type="dxa"/>
            <w:tcBorders>
              <w:bottom w:val="single" w:sz="6" w:space="0" w:color="000000"/>
              <w:right w:val="single" w:sz="6" w:space="0" w:color="000000"/>
            </w:tcBorders>
            <w:shd w:val="clear" w:color="auto" w:fill="FFBF82"/>
            <w:tcMar>
              <w:top w:w="15" w:type="dxa"/>
              <w:left w:w="30" w:type="dxa"/>
              <w:bottom w:w="15" w:type="dxa"/>
              <w:right w:w="30" w:type="dxa"/>
            </w:tcMar>
          </w:tcPr>
          <w:p w:rsidR="00F22E14" w:rsidRDefault="00F22E14">
            <w:pPr>
              <w:pStyle w:val="celltext"/>
              <w:rPr>
                <w:i/>
                <w:iCs/>
              </w:rPr>
            </w:pPr>
            <w:r>
              <w:rPr>
                <w:i/>
                <w:iCs/>
              </w:rPr>
              <w:t>MyValue</w:t>
            </w:r>
            <w:r>
              <w:rPr>
                <w:i/>
                <w:iCs/>
                <w:vertAlign w:val="subscript"/>
              </w:rPr>
              <w:t>iK</w:t>
            </w:r>
          </w:p>
        </w:tc>
      </w:tr>
      <w:tr w:rsidR="00F22E14">
        <w:trPr>
          <w:divId w:val="1973292657"/>
        </w:trPr>
        <w:tc>
          <w:tcPr>
            <w:tcW w:w="1950" w:type="dxa"/>
            <w:tcBorders>
              <w:left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jc w:val="right"/>
              <w:rPr>
                <w:b/>
                <w:bCs/>
              </w:rPr>
            </w:pPr>
            <w:r>
              <w:rPr>
                <w:b/>
                <w:bCs/>
              </w:rPr>
              <w:t>...</w:t>
            </w:r>
          </w:p>
        </w:tc>
        <w:tc>
          <w:tcPr>
            <w:tcW w:w="1500" w:type="dxa"/>
            <w:tcBorders>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i/>
                <w:iCs/>
              </w:rPr>
            </w:pPr>
            <w:r>
              <w:rPr>
                <w:i/>
                <w:iCs/>
              </w:rPr>
              <w:t>...</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i/>
                <w:iCs/>
              </w:rPr>
            </w:pPr>
            <w:r>
              <w:rPr>
                <w:i/>
                <w:iCs/>
              </w:rPr>
              <w:t>...</w:t>
            </w:r>
          </w:p>
        </w:tc>
        <w:tc>
          <w:tcPr>
            <w:tcW w:w="1500" w:type="dxa"/>
            <w:tcBorders>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i/>
                <w:iCs/>
              </w:rPr>
            </w:pPr>
            <w:r>
              <w:rPr>
                <w:i/>
                <w:iCs/>
              </w:rPr>
              <w:t>...</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i/>
                <w:iCs/>
              </w:rPr>
            </w:pPr>
            <w:r>
              <w:rPr>
                <w:i/>
                <w:iCs/>
              </w:rPr>
              <w:t>...</w:t>
            </w:r>
          </w:p>
        </w:tc>
        <w:tc>
          <w:tcPr>
            <w:tcW w:w="1500" w:type="dxa"/>
            <w:tcBorders>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i/>
                <w:iCs/>
              </w:rPr>
            </w:pPr>
          </w:p>
        </w:tc>
      </w:tr>
      <w:tr w:rsidR="00F22E14">
        <w:trPr>
          <w:divId w:val="1973292657"/>
        </w:trPr>
        <w:tc>
          <w:tcPr>
            <w:tcW w:w="1950" w:type="dxa"/>
            <w:tcBorders>
              <w:left w:val="single" w:sz="6" w:space="0" w:color="000000"/>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jc w:val="right"/>
              <w:rPr>
                <w:b/>
                <w:bCs/>
              </w:rPr>
            </w:pPr>
            <w:r>
              <w:rPr>
                <w:b/>
                <w:bCs/>
              </w:rPr>
              <w:t>Company N</w:t>
            </w:r>
          </w:p>
        </w:tc>
        <w:tc>
          <w:tcPr>
            <w:tcW w:w="1500" w:type="dxa"/>
            <w:tcBorders>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i/>
                <w:iCs/>
              </w:rPr>
            </w:pPr>
            <w:r>
              <w:rPr>
                <w:i/>
                <w:iCs/>
              </w:rPr>
              <w:t>Value</w:t>
            </w:r>
            <w:r>
              <w:rPr>
                <w:i/>
                <w:iCs/>
                <w:vertAlign w:val="subscript"/>
              </w:rPr>
              <w:t>N1</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i/>
                <w:iCs/>
              </w:rPr>
            </w:pPr>
            <w:r>
              <w:rPr>
                <w:i/>
                <w:iCs/>
              </w:rPr>
              <w:t>...</w:t>
            </w:r>
          </w:p>
        </w:tc>
        <w:tc>
          <w:tcPr>
            <w:tcW w:w="1500" w:type="dxa"/>
            <w:tcBorders>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i/>
                <w:iCs/>
              </w:rPr>
            </w:pPr>
            <w:r>
              <w:rPr>
                <w:i/>
                <w:iCs/>
              </w:rPr>
              <w:t>Value</w:t>
            </w:r>
            <w:r>
              <w:rPr>
                <w:i/>
                <w:iCs/>
                <w:vertAlign w:val="subscript"/>
              </w:rPr>
              <w:t>Nk</w:t>
            </w:r>
          </w:p>
        </w:tc>
        <w:tc>
          <w:tcPr>
            <w:tcW w:w="195" w:type="dxa"/>
            <w:tcBorders>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i/>
                <w:iCs/>
              </w:rPr>
            </w:pPr>
            <w:r>
              <w:rPr>
                <w:i/>
                <w:iCs/>
              </w:rPr>
              <w:t>...</w:t>
            </w:r>
          </w:p>
        </w:tc>
        <w:tc>
          <w:tcPr>
            <w:tcW w:w="1500" w:type="dxa"/>
            <w:tcBorders>
              <w:bottom w:val="single" w:sz="6" w:space="0" w:color="000000"/>
              <w:right w:val="single" w:sz="6" w:space="0" w:color="000000"/>
            </w:tcBorders>
            <w:shd w:val="clear" w:color="auto" w:fill="E2EAF4"/>
            <w:tcMar>
              <w:top w:w="15" w:type="dxa"/>
              <w:left w:w="30" w:type="dxa"/>
              <w:bottom w:w="15" w:type="dxa"/>
              <w:right w:w="30" w:type="dxa"/>
            </w:tcMar>
          </w:tcPr>
          <w:p w:rsidR="00F22E14" w:rsidRDefault="00F22E14">
            <w:pPr>
              <w:pStyle w:val="celltext"/>
              <w:rPr>
                <w:i/>
                <w:iCs/>
              </w:rPr>
            </w:pPr>
            <w:r>
              <w:rPr>
                <w:i/>
                <w:iCs/>
              </w:rPr>
              <w:t>Value</w:t>
            </w:r>
            <w:r>
              <w:rPr>
                <w:i/>
                <w:iCs/>
                <w:vertAlign w:val="subscript"/>
              </w:rPr>
              <w:t>NK</w:t>
            </w:r>
          </w:p>
        </w:tc>
      </w:tr>
      <w:tr w:rsidR="00F22E14">
        <w:trPr>
          <w:divId w:val="1973292657"/>
        </w:trPr>
        <w:tc>
          <w:tcPr>
            <w:tcW w:w="1950" w:type="dxa"/>
            <w:tcBorders>
              <w:left w:val="single" w:sz="6" w:space="0" w:color="000000"/>
              <w:bottom w:val="single" w:sz="6" w:space="0" w:color="000000"/>
              <w:right w:val="single" w:sz="6" w:space="0" w:color="000000"/>
            </w:tcBorders>
            <w:shd w:val="clear" w:color="auto" w:fill="FFBF82"/>
            <w:tcMar>
              <w:top w:w="15" w:type="dxa"/>
              <w:left w:w="30" w:type="dxa"/>
              <w:bottom w:w="15" w:type="dxa"/>
              <w:right w:w="30" w:type="dxa"/>
            </w:tcMar>
          </w:tcPr>
          <w:p w:rsidR="00F22E14" w:rsidRDefault="00F22E14">
            <w:pPr>
              <w:pStyle w:val="celltext"/>
              <w:jc w:val="right"/>
              <w:rPr>
                <w:b/>
                <w:bCs/>
              </w:rPr>
            </w:pPr>
            <w:r>
              <w:rPr>
                <w:b/>
                <w:bCs/>
              </w:rPr>
              <w:t>New company N+1</w:t>
            </w:r>
          </w:p>
        </w:tc>
        <w:tc>
          <w:tcPr>
            <w:tcW w:w="1500" w:type="dxa"/>
            <w:tcBorders>
              <w:bottom w:val="single" w:sz="6" w:space="0" w:color="000000"/>
              <w:right w:val="single" w:sz="6" w:space="0" w:color="000000"/>
            </w:tcBorders>
            <w:shd w:val="clear" w:color="auto" w:fill="FFBF82"/>
            <w:tcMar>
              <w:top w:w="15" w:type="dxa"/>
              <w:left w:w="30" w:type="dxa"/>
              <w:bottom w:w="15" w:type="dxa"/>
              <w:right w:w="30" w:type="dxa"/>
            </w:tcMar>
          </w:tcPr>
          <w:p w:rsidR="00F22E14" w:rsidRDefault="00F22E14">
            <w:pPr>
              <w:pStyle w:val="celltext"/>
              <w:rPr>
                <w:i/>
                <w:iCs/>
              </w:rPr>
            </w:pPr>
            <w:r>
              <w:rPr>
                <w:i/>
                <w:iCs/>
              </w:rPr>
              <w:t>MyValue</w:t>
            </w:r>
            <w:r>
              <w:rPr>
                <w:i/>
                <w:iCs/>
                <w:vertAlign w:val="subscript"/>
              </w:rPr>
              <w:t>(N+1)1</w:t>
            </w:r>
          </w:p>
        </w:tc>
        <w:tc>
          <w:tcPr>
            <w:tcW w:w="195" w:type="dxa"/>
            <w:tcBorders>
              <w:bottom w:val="single" w:sz="6" w:space="0" w:color="000000"/>
              <w:right w:val="single" w:sz="6" w:space="0" w:color="000000"/>
            </w:tcBorders>
            <w:shd w:val="clear" w:color="auto" w:fill="FFBF82"/>
            <w:tcMar>
              <w:top w:w="15" w:type="dxa"/>
              <w:left w:w="30" w:type="dxa"/>
              <w:bottom w:w="15" w:type="dxa"/>
              <w:right w:w="30" w:type="dxa"/>
            </w:tcMar>
          </w:tcPr>
          <w:p w:rsidR="00F22E14" w:rsidRDefault="00F22E14">
            <w:pPr>
              <w:pStyle w:val="celltext"/>
              <w:rPr>
                <w:i/>
                <w:iCs/>
              </w:rPr>
            </w:pPr>
            <w:r>
              <w:rPr>
                <w:i/>
                <w:iCs/>
              </w:rPr>
              <w:t>...</w:t>
            </w:r>
          </w:p>
        </w:tc>
        <w:tc>
          <w:tcPr>
            <w:tcW w:w="1500" w:type="dxa"/>
            <w:tcBorders>
              <w:bottom w:val="single" w:sz="6" w:space="0" w:color="000000"/>
              <w:right w:val="single" w:sz="6" w:space="0" w:color="000000"/>
            </w:tcBorders>
            <w:shd w:val="clear" w:color="auto" w:fill="FFBF82"/>
            <w:tcMar>
              <w:top w:w="15" w:type="dxa"/>
              <w:left w:w="30" w:type="dxa"/>
              <w:bottom w:w="15" w:type="dxa"/>
              <w:right w:w="30" w:type="dxa"/>
            </w:tcMar>
          </w:tcPr>
          <w:p w:rsidR="00F22E14" w:rsidRDefault="00F22E14">
            <w:pPr>
              <w:pStyle w:val="celltext"/>
              <w:rPr>
                <w:i/>
                <w:iCs/>
              </w:rPr>
            </w:pPr>
            <w:r>
              <w:rPr>
                <w:i/>
                <w:iCs/>
              </w:rPr>
              <w:t>MyValue</w:t>
            </w:r>
            <w:r>
              <w:rPr>
                <w:i/>
                <w:iCs/>
                <w:vertAlign w:val="subscript"/>
              </w:rPr>
              <w:t>(N+1)k</w:t>
            </w:r>
          </w:p>
        </w:tc>
        <w:tc>
          <w:tcPr>
            <w:tcW w:w="195" w:type="dxa"/>
            <w:tcBorders>
              <w:bottom w:val="single" w:sz="6" w:space="0" w:color="000000"/>
              <w:right w:val="single" w:sz="6" w:space="0" w:color="000000"/>
            </w:tcBorders>
            <w:shd w:val="clear" w:color="auto" w:fill="FFBF82"/>
            <w:tcMar>
              <w:top w:w="15" w:type="dxa"/>
              <w:left w:w="30" w:type="dxa"/>
              <w:bottom w:w="15" w:type="dxa"/>
              <w:right w:w="30" w:type="dxa"/>
            </w:tcMar>
          </w:tcPr>
          <w:p w:rsidR="00F22E14" w:rsidRDefault="00F22E14">
            <w:pPr>
              <w:pStyle w:val="celltext"/>
              <w:rPr>
                <w:i/>
                <w:iCs/>
              </w:rPr>
            </w:pPr>
            <w:r>
              <w:rPr>
                <w:i/>
                <w:iCs/>
              </w:rPr>
              <w:t>...</w:t>
            </w:r>
          </w:p>
        </w:tc>
        <w:tc>
          <w:tcPr>
            <w:tcW w:w="1500" w:type="dxa"/>
            <w:tcBorders>
              <w:bottom w:val="single" w:sz="6" w:space="0" w:color="000000"/>
              <w:right w:val="single" w:sz="6" w:space="0" w:color="000000"/>
            </w:tcBorders>
            <w:shd w:val="clear" w:color="auto" w:fill="FFBF82"/>
            <w:tcMar>
              <w:top w:w="15" w:type="dxa"/>
              <w:left w:w="30" w:type="dxa"/>
              <w:bottom w:w="15" w:type="dxa"/>
              <w:right w:w="30" w:type="dxa"/>
            </w:tcMar>
          </w:tcPr>
          <w:p w:rsidR="00F22E14" w:rsidRDefault="00F22E14">
            <w:pPr>
              <w:pStyle w:val="celltext"/>
              <w:rPr>
                <w:i/>
                <w:iCs/>
              </w:rPr>
            </w:pPr>
            <w:r>
              <w:rPr>
                <w:i/>
                <w:iCs/>
              </w:rPr>
              <w:t>MyValue</w:t>
            </w:r>
            <w:r>
              <w:rPr>
                <w:i/>
                <w:iCs/>
                <w:vertAlign w:val="subscript"/>
              </w:rPr>
              <w:t>(N+1)K</w:t>
            </w:r>
          </w:p>
        </w:tc>
      </w:tr>
      <w:tr w:rsidR="00F22E14">
        <w:trPr>
          <w:divId w:val="1973292657"/>
        </w:trPr>
        <w:tc>
          <w:tcPr>
            <w:tcW w:w="1950" w:type="dxa"/>
            <w:tcBorders>
              <w:left w:val="single" w:sz="6" w:space="0" w:color="000000"/>
              <w:bottom w:val="single" w:sz="6" w:space="0" w:color="000000"/>
              <w:right w:val="single" w:sz="6" w:space="0" w:color="000000"/>
            </w:tcBorders>
            <w:shd w:val="clear" w:color="auto" w:fill="FFBF82"/>
            <w:tcMar>
              <w:top w:w="15" w:type="dxa"/>
              <w:left w:w="30" w:type="dxa"/>
              <w:bottom w:w="15" w:type="dxa"/>
              <w:right w:w="30" w:type="dxa"/>
            </w:tcMar>
          </w:tcPr>
          <w:p w:rsidR="00F22E14" w:rsidRDefault="00F22E14">
            <w:pPr>
              <w:pStyle w:val="celltext"/>
              <w:jc w:val="right"/>
              <w:rPr>
                <w:b/>
                <w:bCs/>
              </w:rPr>
            </w:pPr>
            <w:r>
              <w:rPr>
                <w:b/>
                <w:bCs/>
              </w:rPr>
              <w:t>...</w:t>
            </w:r>
          </w:p>
        </w:tc>
        <w:tc>
          <w:tcPr>
            <w:tcW w:w="1500" w:type="dxa"/>
            <w:tcBorders>
              <w:bottom w:val="single" w:sz="6" w:space="0" w:color="000000"/>
              <w:right w:val="single" w:sz="6" w:space="0" w:color="000000"/>
            </w:tcBorders>
            <w:shd w:val="clear" w:color="auto" w:fill="FFBF82"/>
            <w:tcMar>
              <w:top w:w="15" w:type="dxa"/>
              <w:left w:w="30" w:type="dxa"/>
              <w:bottom w:w="15" w:type="dxa"/>
              <w:right w:w="30" w:type="dxa"/>
            </w:tcMar>
          </w:tcPr>
          <w:p w:rsidR="00F22E14" w:rsidRDefault="00F22E14">
            <w:pPr>
              <w:pStyle w:val="celltext"/>
              <w:rPr>
                <w:i/>
                <w:iCs/>
              </w:rPr>
            </w:pPr>
            <w:r>
              <w:rPr>
                <w:i/>
                <w:iCs/>
              </w:rPr>
              <w:t>...</w:t>
            </w:r>
          </w:p>
        </w:tc>
        <w:tc>
          <w:tcPr>
            <w:tcW w:w="195" w:type="dxa"/>
            <w:tcBorders>
              <w:bottom w:val="single" w:sz="6" w:space="0" w:color="000000"/>
              <w:right w:val="single" w:sz="6" w:space="0" w:color="000000"/>
            </w:tcBorders>
            <w:shd w:val="clear" w:color="auto" w:fill="FFBF82"/>
            <w:tcMar>
              <w:top w:w="15" w:type="dxa"/>
              <w:left w:w="30" w:type="dxa"/>
              <w:bottom w:w="15" w:type="dxa"/>
              <w:right w:w="30" w:type="dxa"/>
            </w:tcMar>
          </w:tcPr>
          <w:p w:rsidR="00F22E14" w:rsidRDefault="00F22E14">
            <w:pPr>
              <w:pStyle w:val="celltext"/>
              <w:rPr>
                <w:i/>
                <w:iCs/>
              </w:rPr>
            </w:pPr>
            <w:r>
              <w:rPr>
                <w:i/>
                <w:iCs/>
              </w:rPr>
              <w:t>...</w:t>
            </w:r>
          </w:p>
        </w:tc>
        <w:tc>
          <w:tcPr>
            <w:tcW w:w="1500" w:type="dxa"/>
            <w:tcBorders>
              <w:bottom w:val="single" w:sz="6" w:space="0" w:color="000000"/>
              <w:right w:val="single" w:sz="6" w:space="0" w:color="000000"/>
            </w:tcBorders>
            <w:shd w:val="clear" w:color="auto" w:fill="FFBF82"/>
            <w:tcMar>
              <w:top w:w="15" w:type="dxa"/>
              <w:left w:w="30" w:type="dxa"/>
              <w:bottom w:w="15" w:type="dxa"/>
              <w:right w:w="30" w:type="dxa"/>
            </w:tcMar>
          </w:tcPr>
          <w:p w:rsidR="00F22E14" w:rsidRDefault="00F22E14">
            <w:pPr>
              <w:pStyle w:val="celltext"/>
              <w:rPr>
                <w:i/>
                <w:iCs/>
              </w:rPr>
            </w:pPr>
            <w:r>
              <w:rPr>
                <w:i/>
                <w:iCs/>
              </w:rPr>
              <w:t>...</w:t>
            </w:r>
          </w:p>
        </w:tc>
        <w:tc>
          <w:tcPr>
            <w:tcW w:w="195" w:type="dxa"/>
            <w:tcBorders>
              <w:bottom w:val="single" w:sz="6" w:space="0" w:color="000000"/>
              <w:right w:val="single" w:sz="6" w:space="0" w:color="000000"/>
            </w:tcBorders>
            <w:shd w:val="clear" w:color="auto" w:fill="FFBF82"/>
            <w:tcMar>
              <w:top w:w="15" w:type="dxa"/>
              <w:left w:w="30" w:type="dxa"/>
              <w:bottom w:w="15" w:type="dxa"/>
              <w:right w:w="30" w:type="dxa"/>
            </w:tcMar>
          </w:tcPr>
          <w:p w:rsidR="00F22E14" w:rsidRDefault="00F22E14">
            <w:pPr>
              <w:pStyle w:val="celltext"/>
              <w:rPr>
                <w:i/>
                <w:iCs/>
              </w:rPr>
            </w:pPr>
            <w:r>
              <w:rPr>
                <w:i/>
                <w:iCs/>
              </w:rPr>
              <w:t>...</w:t>
            </w:r>
          </w:p>
        </w:tc>
        <w:tc>
          <w:tcPr>
            <w:tcW w:w="1500" w:type="dxa"/>
            <w:tcBorders>
              <w:bottom w:val="single" w:sz="6" w:space="0" w:color="000000"/>
              <w:right w:val="single" w:sz="6" w:space="0" w:color="000000"/>
            </w:tcBorders>
            <w:shd w:val="clear" w:color="auto" w:fill="FFBF82"/>
            <w:tcMar>
              <w:top w:w="15" w:type="dxa"/>
              <w:left w:w="30" w:type="dxa"/>
              <w:bottom w:w="15" w:type="dxa"/>
              <w:right w:w="30" w:type="dxa"/>
            </w:tcMar>
          </w:tcPr>
          <w:p w:rsidR="00F22E14" w:rsidRDefault="00F22E14">
            <w:pPr>
              <w:pStyle w:val="celltext"/>
              <w:rPr>
                <w:i/>
                <w:iCs/>
              </w:rPr>
            </w:pPr>
            <w:r>
              <w:rPr>
                <w:i/>
                <w:iCs/>
              </w:rPr>
              <w:t>...</w:t>
            </w:r>
          </w:p>
        </w:tc>
      </w:tr>
      <w:tr w:rsidR="00F22E14">
        <w:trPr>
          <w:divId w:val="1973292657"/>
        </w:trPr>
        <w:tc>
          <w:tcPr>
            <w:tcW w:w="1950" w:type="dxa"/>
            <w:tcBorders>
              <w:left w:val="single" w:sz="6" w:space="0" w:color="000000"/>
              <w:bottom w:val="single" w:sz="6" w:space="0" w:color="000000"/>
              <w:right w:val="single" w:sz="6" w:space="0" w:color="000000"/>
            </w:tcBorders>
            <w:shd w:val="clear" w:color="auto" w:fill="FFBF82"/>
            <w:tcMar>
              <w:top w:w="15" w:type="dxa"/>
              <w:left w:w="30" w:type="dxa"/>
              <w:bottom w:w="15" w:type="dxa"/>
              <w:right w:w="30" w:type="dxa"/>
            </w:tcMar>
          </w:tcPr>
          <w:p w:rsidR="00F22E14" w:rsidRDefault="00F22E14">
            <w:pPr>
              <w:pStyle w:val="celltext"/>
              <w:jc w:val="right"/>
              <w:rPr>
                <w:b/>
                <w:bCs/>
              </w:rPr>
            </w:pPr>
            <w:r>
              <w:rPr>
                <w:b/>
                <w:bCs/>
              </w:rPr>
              <w:t>New company N+j</w:t>
            </w:r>
          </w:p>
        </w:tc>
        <w:tc>
          <w:tcPr>
            <w:tcW w:w="1500" w:type="dxa"/>
            <w:tcBorders>
              <w:bottom w:val="single" w:sz="6" w:space="0" w:color="000000"/>
              <w:right w:val="single" w:sz="6" w:space="0" w:color="000000"/>
            </w:tcBorders>
            <w:shd w:val="clear" w:color="auto" w:fill="FFBF82"/>
            <w:tcMar>
              <w:top w:w="15" w:type="dxa"/>
              <w:left w:w="30" w:type="dxa"/>
              <w:bottom w:w="15" w:type="dxa"/>
              <w:right w:w="30" w:type="dxa"/>
            </w:tcMar>
          </w:tcPr>
          <w:p w:rsidR="00F22E14" w:rsidRDefault="00F22E14">
            <w:pPr>
              <w:pStyle w:val="celltext"/>
              <w:rPr>
                <w:i/>
                <w:iCs/>
              </w:rPr>
            </w:pPr>
            <w:r>
              <w:rPr>
                <w:i/>
                <w:iCs/>
              </w:rPr>
              <w:t>MyValue</w:t>
            </w:r>
            <w:r>
              <w:rPr>
                <w:i/>
                <w:iCs/>
                <w:vertAlign w:val="subscript"/>
              </w:rPr>
              <w:t>(N+j)1</w:t>
            </w:r>
          </w:p>
        </w:tc>
        <w:tc>
          <w:tcPr>
            <w:tcW w:w="195" w:type="dxa"/>
            <w:tcBorders>
              <w:bottom w:val="single" w:sz="6" w:space="0" w:color="000000"/>
              <w:right w:val="single" w:sz="6" w:space="0" w:color="000000"/>
            </w:tcBorders>
            <w:shd w:val="clear" w:color="auto" w:fill="FFBF82"/>
            <w:tcMar>
              <w:top w:w="15" w:type="dxa"/>
              <w:left w:w="30" w:type="dxa"/>
              <w:bottom w:w="15" w:type="dxa"/>
              <w:right w:w="30" w:type="dxa"/>
            </w:tcMar>
          </w:tcPr>
          <w:p w:rsidR="00F22E14" w:rsidRDefault="00F22E14">
            <w:pPr>
              <w:pStyle w:val="celltext"/>
              <w:rPr>
                <w:i/>
                <w:iCs/>
              </w:rPr>
            </w:pPr>
            <w:r>
              <w:rPr>
                <w:i/>
                <w:iCs/>
              </w:rPr>
              <w:t>...</w:t>
            </w:r>
          </w:p>
        </w:tc>
        <w:tc>
          <w:tcPr>
            <w:tcW w:w="1500" w:type="dxa"/>
            <w:tcBorders>
              <w:bottom w:val="single" w:sz="6" w:space="0" w:color="000000"/>
              <w:right w:val="single" w:sz="6" w:space="0" w:color="000000"/>
            </w:tcBorders>
            <w:shd w:val="clear" w:color="auto" w:fill="FFBF82"/>
            <w:tcMar>
              <w:top w:w="15" w:type="dxa"/>
              <w:left w:w="30" w:type="dxa"/>
              <w:bottom w:w="15" w:type="dxa"/>
              <w:right w:w="30" w:type="dxa"/>
            </w:tcMar>
          </w:tcPr>
          <w:p w:rsidR="00F22E14" w:rsidRDefault="00F22E14">
            <w:pPr>
              <w:pStyle w:val="celltext"/>
              <w:rPr>
                <w:i/>
                <w:iCs/>
              </w:rPr>
            </w:pPr>
            <w:r>
              <w:rPr>
                <w:i/>
                <w:iCs/>
              </w:rPr>
              <w:t>MyValue</w:t>
            </w:r>
            <w:r>
              <w:rPr>
                <w:i/>
                <w:iCs/>
                <w:vertAlign w:val="subscript"/>
              </w:rPr>
              <w:t>(N+j)k</w:t>
            </w:r>
          </w:p>
        </w:tc>
        <w:tc>
          <w:tcPr>
            <w:tcW w:w="195" w:type="dxa"/>
            <w:tcBorders>
              <w:bottom w:val="single" w:sz="6" w:space="0" w:color="000000"/>
              <w:right w:val="single" w:sz="6" w:space="0" w:color="000000"/>
            </w:tcBorders>
            <w:shd w:val="clear" w:color="auto" w:fill="FFBF82"/>
            <w:tcMar>
              <w:top w:w="15" w:type="dxa"/>
              <w:left w:w="30" w:type="dxa"/>
              <w:bottom w:w="15" w:type="dxa"/>
              <w:right w:w="30" w:type="dxa"/>
            </w:tcMar>
          </w:tcPr>
          <w:p w:rsidR="00F22E14" w:rsidRDefault="00F22E14">
            <w:pPr>
              <w:pStyle w:val="celltext"/>
              <w:rPr>
                <w:i/>
                <w:iCs/>
              </w:rPr>
            </w:pPr>
            <w:r>
              <w:rPr>
                <w:i/>
                <w:iCs/>
              </w:rPr>
              <w:t>...</w:t>
            </w:r>
          </w:p>
        </w:tc>
        <w:tc>
          <w:tcPr>
            <w:tcW w:w="1500" w:type="dxa"/>
            <w:tcBorders>
              <w:bottom w:val="single" w:sz="6" w:space="0" w:color="000000"/>
              <w:right w:val="single" w:sz="6" w:space="0" w:color="000000"/>
            </w:tcBorders>
            <w:shd w:val="clear" w:color="auto" w:fill="FFBF82"/>
            <w:tcMar>
              <w:top w:w="15" w:type="dxa"/>
              <w:left w:w="30" w:type="dxa"/>
              <w:bottom w:w="15" w:type="dxa"/>
              <w:right w:w="30" w:type="dxa"/>
            </w:tcMar>
          </w:tcPr>
          <w:p w:rsidR="00F22E14" w:rsidRDefault="00F22E14">
            <w:pPr>
              <w:pStyle w:val="celltext"/>
              <w:rPr>
                <w:i/>
                <w:iCs/>
              </w:rPr>
            </w:pPr>
            <w:r>
              <w:rPr>
                <w:i/>
                <w:iCs/>
              </w:rPr>
              <w:t>MyValue</w:t>
            </w:r>
            <w:r>
              <w:rPr>
                <w:i/>
                <w:iCs/>
                <w:vertAlign w:val="subscript"/>
              </w:rPr>
              <w:t>(N+j)K</w:t>
            </w:r>
          </w:p>
        </w:tc>
      </w:tr>
      <w:tr w:rsidR="00F22E14">
        <w:trPr>
          <w:divId w:val="1973292657"/>
        </w:trPr>
        <w:tc>
          <w:tcPr>
            <w:tcW w:w="1950" w:type="dxa"/>
            <w:tcBorders>
              <w:left w:val="single" w:sz="6" w:space="0" w:color="000000"/>
              <w:bottom w:val="single" w:sz="6" w:space="0" w:color="000000"/>
              <w:right w:val="single" w:sz="6" w:space="0" w:color="000000"/>
            </w:tcBorders>
            <w:shd w:val="clear" w:color="auto" w:fill="FFBF82"/>
            <w:tcMar>
              <w:top w:w="15" w:type="dxa"/>
              <w:left w:w="30" w:type="dxa"/>
              <w:bottom w:w="15" w:type="dxa"/>
              <w:right w:w="30" w:type="dxa"/>
            </w:tcMar>
          </w:tcPr>
          <w:p w:rsidR="00F22E14" w:rsidRDefault="00F22E14">
            <w:pPr>
              <w:pStyle w:val="celltext"/>
              <w:jc w:val="right"/>
              <w:rPr>
                <w:b/>
                <w:bCs/>
              </w:rPr>
            </w:pPr>
            <w:r>
              <w:rPr>
                <w:b/>
                <w:bCs/>
              </w:rPr>
              <w:t>...</w:t>
            </w:r>
          </w:p>
        </w:tc>
        <w:tc>
          <w:tcPr>
            <w:tcW w:w="1500" w:type="dxa"/>
            <w:tcBorders>
              <w:bottom w:val="single" w:sz="6" w:space="0" w:color="000000"/>
              <w:right w:val="single" w:sz="6" w:space="0" w:color="000000"/>
            </w:tcBorders>
            <w:shd w:val="clear" w:color="auto" w:fill="FFBF82"/>
            <w:tcMar>
              <w:top w:w="15" w:type="dxa"/>
              <w:left w:w="30" w:type="dxa"/>
              <w:bottom w:w="15" w:type="dxa"/>
              <w:right w:w="30" w:type="dxa"/>
            </w:tcMar>
          </w:tcPr>
          <w:p w:rsidR="00F22E14" w:rsidRDefault="00F22E14">
            <w:pPr>
              <w:pStyle w:val="celltext"/>
              <w:rPr>
                <w:i/>
                <w:iCs/>
              </w:rPr>
            </w:pPr>
            <w:r>
              <w:rPr>
                <w:i/>
                <w:iCs/>
              </w:rPr>
              <w:t>...</w:t>
            </w:r>
          </w:p>
        </w:tc>
        <w:tc>
          <w:tcPr>
            <w:tcW w:w="195" w:type="dxa"/>
            <w:tcBorders>
              <w:bottom w:val="single" w:sz="6" w:space="0" w:color="000000"/>
              <w:right w:val="single" w:sz="6" w:space="0" w:color="000000"/>
            </w:tcBorders>
            <w:shd w:val="clear" w:color="auto" w:fill="FFBF82"/>
            <w:tcMar>
              <w:top w:w="15" w:type="dxa"/>
              <w:left w:w="30" w:type="dxa"/>
              <w:bottom w:w="15" w:type="dxa"/>
              <w:right w:w="30" w:type="dxa"/>
            </w:tcMar>
          </w:tcPr>
          <w:p w:rsidR="00F22E14" w:rsidRDefault="00F22E14">
            <w:pPr>
              <w:pStyle w:val="celltext"/>
              <w:rPr>
                <w:i/>
                <w:iCs/>
              </w:rPr>
            </w:pPr>
            <w:r>
              <w:rPr>
                <w:i/>
                <w:iCs/>
              </w:rPr>
              <w:t>...</w:t>
            </w:r>
          </w:p>
        </w:tc>
        <w:tc>
          <w:tcPr>
            <w:tcW w:w="1500" w:type="dxa"/>
            <w:tcBorders>
              <w:bottom w:val="single" w:sz="6" w:space="0" w:color="000000"/>
              <w:right w:val="single" w:sz="6" w:space="0" w:color="000000"/>
            </w:tcBorders>
            <w:shd w:val="clear" w:color="auto" w:fill="FFBF82"/>
            <w:tcMar>
              <w:top w:w="15" w:type="dxa"/>
              <w:left w:w="30" w:type="dxa"/>
              <w:bottom w:w="15" w:type="dxa"/>
              <w:right w:w="30" w:type="dxa"/>
            </w:tcMar>
          </w:tcPr>
          <w:p w:rsidR="00F22E14" w:rsidRDefault="00F22E14">
            <w:pPr>
              <w:pStyle w:val="celltext"/>
              <w:rPr>
                <w:i/>
                <w:iCs/>
              </w:rPr>
            </w:pPr>
            <w:r>
              <w:rPr>
                <w:i/>
                <w:iCs/>
              </w:rPr>
              <w:t>...</w:t>
            </w:r>
          </w:p>
        </w:tc>
        <w:tc>
          <w:tcPr>
            <w:tcW w:w="195" w:type="dxa"/>
            <w:tcBorders>
              <w:bottom w:val="single" w:sz="6" w:space="0" w:color="000000"/>
              <w:right w:val="single" w:sz="6" w:space="0" w:color="000000"/>
            </w:tcBorders>
            <w:shd w:val="clear" w:color="auto" w:fill="FFBF82"/>
            <w:tcMar>
              <w:top w:w="15" w:type="dxa"/>
              <w:left w:w="30" w:type="dxa"/>
              <w:bottom w:w="15" w:type="dxa"/>
              <w:right w:w="30" w:type="dxa"/>
            </w:tcMar>
          </w:tcPr>
          <w:p w:rsidR="00F22E14" w:rsidRDefault="00F22E14">
            <w:pPr>
              <w:pStyle w:val="celltext"/>
              <w:rPr>
                <w:i/>
                <w:iCs/>
              </w:rPr>
            </w:pPr>
            <w:r>
              <w:rPr>
                <w:i/>
                <w:iCs/>
              </w:rPr>
              <w:t>...</w:t>
            </w:r>
          </w:p>
        </w:tc>
        <w:tc>
          <w:tcPr>
            <w:tcW w:w="1500" w:type="dxa"/>
            <w:tcBorders>
              <w:bottom w:val="single" w:sz="6" w:space="0" w:color="000000"/>
              <w:right w:val="single" w:sz="6" w:space="0" w:color="000000"/>
            </w:tcBorders>
            <w:shd w:val="clear" w:color="auto" w:fill="FFBF82"/>
            <w:tcMar>
              <w:top w:w="15" w:type="dxa"/>
              <w:left w:w="30" w:type="dxa"/>
              <w:bottom w:w="15" w:type="dxa"/>
              <w:right w:w="30" w:type="dxa"/>
            </w:tcMar>
          </w:tcPr>
          <w:p w:rsidR="00F22E14" w:rsidRDefault="00F22E14">
            <w:pPr>
              <w:pStyle w:val="celltext"/>
              <w:rPr>
                <w:i/>
                <w:iCs/>
              </w:rPr>
            </w:pPr>
            <w:r>
              <w:rPr>
                <w:i/>
                <w:iCs/>
              </w:rPr>
              <w:t>...</w:t>
            </w:r>
          </w:p>
        </w:tc>
      </w:tr>
      <w:tr w:rsidR="00F22E14">
        <w:trPr>
          <w:divId w:val="1973292657"/>
        </w:trPr>
        <w:tc>
          <w:tcPr>
            <w:tcW w:w="1950" w:type="dxa"/>
            <w:tcBorders>
              <w:left w:val="single" w:sz="6" w:space="0" w:color="000000"/>
              <w:bottom w:val="single" w:sz="6" w:space="0" w:color="000000"/>
              <w:right w:val="single" w:sz="6" w:space="0" w:color="000000"/>
            </w:tcBorders>
            <w:shd w:val="clear" w:color="auto" w:fill="FFBF82"/>
            <w:tcMar>
              <w:top w:w="15" w:type="dxa"/>
              <w:left w:w="30" w:type="dxa"/>
              <w:bottom w:w="15" w:type="dxa"/>
              <w:right w:w="30" w:type="dxa"/>
            </w:tcMar>
          </w:tcPr>
          <w:p w:rsidR="00F22E14" w:rsidRDefault="00F22E14">
            <w:pPr>
              <w:pStyle w:val="celltext"/>
              <w:jc w:val="right"/>
              <w:rPr>
                <w:b/>
                <w:bCs/>
              </w:rPr>
            </w:pPr>
            <w:r>
              <w:rPr>
                <w:b/>
                <w:bCs/>
              </w:rPr>
              <w:t>New company N+J</w:t>
            </w:r>
          </w:p>
        </w:tc>
        <w:tc>
          <w:tcPr>
            <w:tcW w:w="1500" w:type="dxa"/>
            <w:tcBorders>
              <w:bottom w:val="single" w:sz="6" w:space="0" w:color="000000"/>
              <w:right w:val="single" w:sz="6" w:space="0" w:color="000000"/>
            </w:tcBorders>
            <w:shd w:val="clear" w:color="auto" w:fill="FFBF82"/>
            <w:tcMar>
              <w:top w:w="15" w:type="dxa"/>
              <w:left w:w="30" w:type="dxa"/>
              <w:bottom w:w="15" w:type="dxa"/>
              <w:right w:w="30" w:type="dxa"/>
            </w:tcMar>
          </w:tcPr>
          <w:p w:rsidR="00F22E14" w:rsidRDefault="00F22E14">
            <w:pPr>
              <w:pStyle w:val="celltext"/>
              <w:rPr>
                <w:i/>
                <w:iCs/>
              </w:rPr>
            </w:pPr>
            <w:r>
              <w:rPr>
                <w:i/>
                <w:iCs/>
              </w:rPr>
              <w:t>MyValue</w:t>
            </w:r>
            <w:r>
              <w:rPr>
                <w:i/>
                <w:iCs/>
                <w:vertAlign w:val="subscript"/>
              </w:rPr>
              <w:t>(N+J)1</w:t>
            </w:r>
          </w:p>
        </w:tc>
        <w:tc>
          <w:tcPr>
            <w:tcW w:w="195" w:type="dxa"/>
            <w:tcBorders>
              <w:bottom w:val="single" w:sz="6" w:space="0" w:color="000000"/>
              <w:right w:val="single" w:sz="6" w:space="0" w:color="000000"/>
            </w:tcBorders>
            <w:shd w:val="clear" w:color="auto" w:fill="FFBF82"/>
            <w:tcMar>
              <w:top w:w="15" w:type="dxa"/>
              <w:left w:w="30" w:type="dxa"/>
              <w:bottom w:w="15" w:type="dxa"/>
              <w:right w:w="30" w:type="dxa"/>
            </w:tcMar>
          </w:tcPr>
          <w:p w:rsidR="00F22E14" w:rsidRDefault="00F22E14">
            <w:pPr>
              <w:pStyle w:val="celltext"/>
              <w:rPr>
                <w:i/>
                <w:iCs/>
              </w:rPr>
            </w:pPr>
            <w:r>
              <w:rPr>
                <w:i/>
                <w:iCs/>
              </w:rPr>
              <w:t>...</w:t>
            </w:r>
          </w:p>
        </w:tc>
        <w:tc>
          <w:tcPr>
            <w:tcW w:w="1500" w:type="dxa"/>
            <w:tcBorders>
              <w:bottom w:val="single" w:sz="6" w:space="0" w:color="000000"/>
              <w:right w:val="single" w:sz="6" w:space="0" w:color="000000"/>
            </w:tcBorders>
            <w:shd w:val="clear" w:color="auto" w:fill="FFBF82"/>
            <w:tcMar>
              <w:top w:w="15" w:type="dxa"/>
              <w:left w:w="30" w:type="dxa"/>
              <w:bottom w:w="15" w:type="dxa"/>
              <w:right w:w="30" w:type="dxa"/>
            </w:tcMar>
          </w:tcPr>
          <w:p w:rsidR="00F22E14" w:rsidRDefault="00F22E14">
            <w:pPr>
              <w:pStyle w:val="celltext"/>
              <w:rPr>
                <w:i/>
                <w:iCs/>
              </w:rPr>
            </w:pPr>
            <w:r>
              <w:rPr>
                <w:i/>
                <w:iCs/>
              </w:rPr>
              <w:t>MyValue</w:t>
            </w:r>
            <w:r>
              <w:rPr>
                <w:i/>
                <w:iCs/>
                <w:vertAlign w:val="subscript"/>
              </w:rPr>
              <w:t>(N+J)k</w:t>
            </w:r>
          </w:p>
        </w:tc>
        <w:tc>
          <w:tcPr>
            <w:tcW w:w="195" w:type="dxa"/>
            <w:tcBorders>
              <w:bottom w:val="single" w:sz="6" w:space="0" w:color="000000"/>
              <w:right w:val="single" w:sz="6" w:space="0" w:color="000000"/>
            </w:tcBorders>
            <w:shd w:val="clear" w:color="auto" w:fill="FFBF82"/>
            <w:tcMar>
              <w:top w:w="15" w:type="dxa"/>
              <w:left w:w="30" w:type="dxa"/>
              <w:bottom w:w="15" w:type="dxa"/>
              <w:right w:w="30" w:type="dxa"/>
            </w:tcMar>
          </w:tcPr>
          <w:p w:rsidR="00F22E14" w:rsidRDefault="00F22E14">
            <w:pPr>
              <w:pStyle w:val="celltext"/>
              <w:rPr>
                <w:i/>
                <w:iCs/>
              </w:rPr>
            </w:pPr>
            <w:r>
              <w:rPr>
                <w:i/>
                <w:iCs/>
              </w:rPr>
              <w:t>...</w:t>
            </w:r>
          </w:p>
        </w:tc>
        <w:tc>
          <w:tcPr>
            <w:tcW w:w="1500" w:type="dxa"/>
            <w:tcBorders>
              <w:bottom w:val="single" w:sz="6" w:space="0" w:color="000000"/>
              <w:right w:val="single" w:sz="6" w:space="0" w:color="000000"/>
            </w:tcBorders>
            <w:shd w:val="clear" w:color="auto" w:fill="FFBF82"/>
            <w:tcMar>
              <w:top w:w="15" w:type="dxa"/>
              <w:left w:w="30" w:type="dxa"/>
              <w:bottom w:w="15" w:type="dxa"/>
              <w:right w:w="30" w:type="dxa"/>
            </w:tcMar>
          </w:tcPr>
          <w:p w:rsidR="00F22E14" w:rsidRDefault="00F22E14">
            <w:pPr>
              <w:spacing w:before="0" w:after="0"/>
              <w:textAlignment w:val="baseline"/>
              <w:rPr>
                <w:i/>
                <w:iCs/>
                <w:sz w:val="16"/>
                <w:szCs w:val="16"/>
              </w:rPr>
            </w:pPr>
            <w:r>
              <w:t>MyValue</w:t>
            </w:r>
            <w:r>
              <w:rPr>
                <w:vertAlign w:val="subscript"/>
              </w:rPr>
              <w:t>(N+J)K</w:t>
            </w:r>
          </w:p>
        </w:tc>
      </w:tr>
      <w:tr w:rsidR="00F22E14">
        <w:trPr>
          <w:divId w:val="1973292657"/>
        </w:trPr>
        <w:tc>
          <w:tcPr>
            <w:tcW w:w="0" w:type="auto"/>
            <w:gridSpan w:val="6"/>
            <w:tcBorders>
              <w:top w:val="nil"/>
              <w:left w:val="nil"/>
              <w:bottom w:val="nil"/>
              <w:right w:val="nil"/>
            </w:tcBorders>
            <w:shd w:val="clear" w:color="auto" w:fill="FFBF82"/>
            <w:tcMar>
              <w:top w:w="15" w:type="dxa"/>
              <w:left w:w="30" w:type="dxa"/>
              <w:bottom w:w="15" w:type="dxa"/>
              <w:right w:w="30" w:type="dxa"/>
            </w:tcMar>
            <w:vAlign w:val="center"/>
          </w:tcPr>
          <w:p w:rsidR="00F22E14" w:rsidRDefault="00F22E14">
            <w:pPr>
              <w:spacing w:before="0" w:after="0"/>
              <w:textAlignment w:val="baseline"/>
              <w:rPr>
                <w:i/>
                <w:iCs/>
                <w:sz w:val="16"/>
                <w:szCs w:val="16"/>
              </w:rPr>
            </w:pPr>
            <w:r>
              <w:t>Table 2: representation of the database with own data, orange cells representing modified or added data</w:t>
            </w:r>
          </w:p>
        </w:tc>
      </w:tr>
    </w:tbl>
    <w:p w:rsidR="00F22E14" w:rsidRDefault="00F22E14">
      <w:pPr>
        <w:divId w:val="1973292657"/>
      </w:pPr>
      <w:r>
        <w:t xml:space="preserve">This user edited data is then available for display in company reports and can be used in searches, lists, analyses or any other module involving financial data. </w:t>
      </w:r>
    </w:p>
    <w:p w:rsidR="00F22E14" w:rsidRDefault="00F22E14">
      <w:pPr>
        <w:pStyle w:val="Heading3"/>
        <w:divId w:val="1973292657"/>
      </w:pPr>
      <w:bookmarkStart w:id="501" w:name="_Toc417578592"/>
      <w:r>
        <w:t>Definition</w:t>
      </w:r>
      <w:bookmarkEnd w:id="501"/>
    </w:p>
    <w:p w:rsidR="00F22E14" w:rsidRDefault="00F22E14">
      <w:pPr>
        <w:divId w:val="1973292657"/>
      </w:pPr>
      <w:r>
        <w:t xml:space="preserve">We call </w:t>
      </w:r>
      <w:r>
        <w:rPr>
          <w:i/>
          <w:iCs/>
        </w:rPr>
        <w:t xml:space="preserve">User edited data </w:t>
      </w:r>
      <w:r>
        <w:t>any data available on the Amadeus database that has been modified by a user as well as all data that a user has inputted to existing fields when adding a new company to the database.</w:t>
      </w:r>
    </w:p>
    <w:p w:rsidR="00F22E14" w:rsidRDefault="00F22E14">
      <w:pPr>
        <w:pStyle w:val="Heading3"/>
        <w:divId w:val="1973292657"/>
      </w:pPr>
      <w:bookmarkStart w:id="502" w:name="_Toc417578593"/>
      <w:r>
        <w:t>Report modes</w:t>
      </w:r>
      <w:bookmarkEnd w:id="502"/>
    </w:p>
    <w:p w:rsidR="00F22E14" w:rsidRDefault="00F22E14">
      <w:pPr>
        <w:divId w:val="1973292657"/>
      </w:pPr>
      <w:r>
        <w:t xml:space="preserve">In order to allow users to input data, two modes are available for a company report: </w:t>
      </w:r>
    </w:p>
    <w:p w:rsidR="00F22E14" w:rsidRDefault="00F22E14" w:rsidP="00503423">
      <w:pPr>
        <w:numPr>
          <w:ilvl w:val="0"/>
          <w:numId w:val="514"/>
        </w:numPr>
        <w:tabs>
          <w:tab w:val="left" w:pos="720"/>
        </w:tabs>
        <w:divId w:val="1973292657"/>
      </w:pPr>
      <w:r>
        <w:rPr>
          <w:b/>
          <w:bCs/>
        </w:rPr>
        <w:t>Read only mode</w:t>
      </w:r>
      <w:r>
        <w:t xml:space="preserve">: this is the default mode when accessing viewing a </w:t>
      </w:r>
      <w:hyperlink w:anchor="report_comprep_htm" w:history="1">
        <w:r>
          <w:rPr>
            <w:rStyle w:val="Hyperlink"/>
            <w:color w:val="0000FF"/>
          </w:rPr>
          <w:t>company's report</w:t>
        </w:r>
      </w:hyperlink>
      <w:r>
        <w:t xml:space="preserve">. As the name suggests, in this mode you can read data but cannot modify it. </w:t>
      </w:r>
    </w:p>
    <w:p w:rsidR="00F22E14" w:rsidRDefault="00F22E14" w:rsidP="00503423">
      <w:pPr>
        <w:numPr>
          <w:ilvl w:val="0"/>
          <w:numId w:val="514"/>
        </w:numPr>
        <w:tabs>
          <w:tab w:val="left" w:pos="720"/>
        </w:tabs>
        <w:divId w:val="1973292657"/>
      </w:pPr>
      <w:r>
        <w:rPr>
          <w:b/>
          <w:bCs/>
        </w:rPr>
        <w:t>Editable mode</w:t>
      </w:r>
      <w:r>
        <w:t xml:space="preserve">: in editable mode, you are able to modify or add data company as well as create a new company in the database. </w:t>
      </w:r>
    </w:p>
    <w:p w:rsidR="00F22E14" w:rsidRDefault="00F22E14">
      <w:pPr>
        <w:divId w:val="1973292657"/>
      </w:pPr>
      <w:r>
        <w:t xml:space="preserve">To go to editable mode either: </w:t>
      </w:r>
    </w:p>
    <w:p w:rsidR="00F22E14" w:rsidRDefault="00F22E14" w:rsidP="00503423">
      <w:pPr>
        <w:numPr>
          <w:ilvl w:val="0"/>
          <w:numId w:val="515"/>
        </w:numPr>
        <w:tabs>
          <w:tab w:val="left" w:pos="720"/>
        </w:tabs>
        <w:divId w:val="1973292657"/>
      </w:pPr>
      <w:r>
        <w:lastRenderedPageBreak/>
        <w:t xml:space="preserve">Click the </w:t>
      </w:r>
      <w:r>
        <w:rPr>
          <w:rStyle w:val="uicontrol"/>
        </w:rPr>
        <w:t>New company</w:t>
      </w:r>
      <w:r>
        <w:t xml:space="preserve"> link from </w:t>
      </w:r>
      <w:hyperlink w:anchor="settings_settings_htm" w:history="1">
        <w:r>
          <w:rPr>
            <w:rStyle w:val="uiscreen"/>
            <w:color w:val="0000FF"/>
            <w:u w:val="single"/>
          </w:rPr>
          <w:t>Settings</w:t>
        </w:r>
      </w:hyperlink>
      <w:r>
        <w:t xml:space="preserve"> &gt; </w:t>
      </w:r>
      <w:hyperlink w:anchor="settings_manageowndatasettings_h_6436" w:history="1">
        <w:r>
          <w:rPr>
            <w:rStyle w:val="uiscreen"/>
            <w:color w:val="0000FF"/>
            <w:u w:val="single"/>
          </w:rPr>
          <w:t>User edited data</w:t>
        </w:r>
      </w:hyperlink>
      <w:r>
        <w:t xml:space="preserve"> &gt; </w:t>
      </w:r>
      <w:hyperlink w:anchor="settings_myowndata_htm" w:history="1">
        <w:r>
          <w:rPr>
            <w:rStyle w:val="uiscreen"/>
            <w:color w:val="0000FF"/>
            <w:u w:val="single"/>
          </w:rPr>
          <w:t>Companies with edited data</w:t>
        </w:r>
      </w:hyperlink>
      <w:r>
        <w:t xml:space="preserve">. </w:t>
      </w:r>
      <w:r>
        <w:br/>
        <w:t xml:space="preserve">This allows you to </w:t>
      </w:r>
      <w:hyperlink w:anchor="owndata_newcomp_htm" w:history="1">
        <w:r>
          <w:rPr>
            <w:rStyle w:val="Hyperlink"/>
            <w:color w:val="0000FF"/>
          </w:rPr>
          <w:t>add a new company to the database</w:t>
        </w:r>
      </w:hyperlink>
      <w:r>
        <w:t xml:space="preserve">. </w:t>
      </w:r>
    </w:p>
    <w:p w:rsidR="00F22E14" w:rsidRDefault="00F22E14" w:rsidP="00503423">
      <w:pPr>
        <w:numPr>
          <w:ilvl w:val="0"/>
          <w:numId w:val="515"/>
        </w:numPr>
        <w:tabs>
          <w:tab w:val="left" w:pos="720"/>
        </w:tabs>
        <w:divId w:val="1973292657"/>
      </w:pPr>
      <w:r>
        <w:t xml:space="preserve">Click the name of a previously created or modified company from </w:t>
      </w:r>
      <w:hyperlink w:anchor="settings_settings_htm" w:history="1">
        <w:r>
          <w:rPr>
            <w:rStyle w:val="uiscreen"/>
            <w:color w:val="0000FF"/>
            <w:u w:val="single"/>
          </w:rPr>
          <w:t>Settings</w:t>
        </w:r>
      </w:hyperlink>
      <w:r>
        <w:t xml:space="preserve"> &gt; </w:t>
      </w:r>
      <w:hyperlink w:anchor="settings_manageowndatasettings_h_6436" w:history="1">
        <w:r>
          <w:rPr>
            <w:rStyle w:val="uiscreen"/>
            <w:color w:val="0000FF"/>
            <w:u w:val="single"/>
          </w:rPr>
          <w:t>User edited data</w:t>
        </w:r>
      </w:hyperlink>
      <w:r>
        <w:t xml:space="preserve"> &gt; </w:t>
      </w:r>
      <w:hyperlink w:anchor="settings_myowndata_htm" w:history="1">
        <w:r>
          <w:rPr>
            <w:rStyle w:val="uiscreen"/>
            <w:color w:val="0000FF"/>
            <w:u w:val="single"/>
          </w:rPr>
          <w:t>Companies with edited data</w:t>
        </w:r>
      </w:hyperlink>
      <w:r>
        <w:t xml:space="preserve">. </w:t>
      </w:r>
      <w:r>
        <w:br/>
        <w:t xml:space="preserve">This will allow you to </w:t>
      </w:r>
      <w:hyperlink w:anchor="owndata_modcompdata_htm" w:history="1">
        <w:r>
          <w:rPr>
            <w:rStyle w:val="Hyperlink"/>
            <w:color w:val="0000FF"/>
          </w:rPr>
          <w:t>modify the data of a company</w:t>
        </w:r>
      </w:hyperlink>
      <w:r>
        <w:t xml:space="preserve">. </w:t>
      </w:r>
    </w:p>
    <w:p w:rsidR="00F22E14" w:rsidRDefault="00F22E14" w:rsidP="00503423">
      <w:pPr>
        <w:numPr>
          <w:ilvl w:val="0"/>
          <w:numId w:val="515"/>
        </w:numPr>
        <w:tabs>
          <w:tab w:val="left" w:pos="720"/>
        </w:tabs>
        <w:divId w:val="1973292657"/>
      </w:pPr>
      <w:r>
        <w:t xml:space="preserve">Click the </w:t>
      </w:r>
      <w:r>
        <w:rPr>
          <w:rStyle w:val="uicontrol"/>
        </w:rPr>
        <w:t>Edit</w:t>
      </w:r>
      <w:r>
        <w:t xml:space="preserve"> icon in the toolbar of the report when viewing a company report. This allows you to </w:t>
      </w:r>
      <w:hyperlink w:anchor="owndata_modcompdata_htm" w:history="1">
        <w:r>
          <w:rPr>
            <w:rStyle w:val="Hyperlink"/>
            <w:color w:val="0000FF"/>
          </w:rPr>
          <w:t>modify the data</w:t>
        </w:r>
      </w:hyperlink>
      <w:r>
        <w:t xml:space="preserve"> of the company currently displayed. </w:t>
      </w:r>
    </w:p>
    <w:p w:rsidR="00F22E14" w:rsidRDefault="00F22E14">
      <w:pPr>
        <w:spacing w:before="0" w:after="0"/>
        <w:divId w:val="1818719634"/>
        <w:rPr>
          <w:rFonts w:ascii="Times New Roman" w:hAnsi="Times New Roman"/>
          <w:color w:val="auto"/>
          <w:sz w:val="24"/>
          <w:szCs w:val="24"/>
        </w:rPr>
      </w:pPr>
      <w:r>
        <w:rPr>
          <w:rFonts w:ascii="Times New Roman" w:hAnsi="Times New Roman"/>
          <w:color w:val="auto"/>
          <w:sz w:val="24"/>
          <w:szCs w:val="24"/>
        </w:rPr>
        <w:t> </w:t>
      </w:r>
    </w:p>
    <w:p w:rsidR="00F22E14" w:rsidRDefault="00A24BB0">
      <w:pPr>
        <w:pStyle w:val="notes"/>
        <w:divId w:val="1723213207"/>
      </w:pPr>
      <w:r>
        <w:rPr>
          <w:noProof/>
          <w:lang w:val="en-US" w:eastAsia="en-US"/>
        </w:rPr>
        <w:drawing>
          <wp:inline distT="0" distB="0" distL="0" distR="0" wp14:anchorId="337C571A" wp14:editId="44263D36">
            <wp:extent cx="146050" cy="127000"/>
            <wp:effectExtent l="0" t="0" r="0" b="0"/>
            <wp:docPr id="978" name="Picture 978"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F22E14">
        <w:t>  </w:t>
      </w:r>
      <w:r w:rsidR="00F22E14">
        <w:rPr>
          <w:b/>
          <w:bCs/>
          <w:i/>
          <w:iCs/>
        </w:rPr>
        <w:t>Note</w:t>
      </w:r>
      <w:r w:rsidR="00F22E14">
        <w:rPr>
          <w:b/>
          <w:bCs/>
        </w:rPr>
        <w:t>:</w:t>
      </w:r>
      <w:r w:rsidR="00F22E14">
        <w:t xml:space="preserve"> In addition to being able to modify the values of existing fields and adding new companies to the database, Amadeus also allows you to create new fields and assign values to those fields to any company in the database (user created or not). See </w:t>
      </w:r>
      <w:hyperlink w:anchor="customfields_custofields_htm" w:history="1">
        <w:r w:rsidR="00F22E14">
          <w:rPr>
            <w:rStyle w:val="Hyperlink"/>
            <w:color w:val="0000FF"/>
          </w:rPr>
          <w:t>User imported fields</w:t>
        </w:r>
      </w:hyperlink>
      <w:r w:rsidR="00F22E14">
        <w:t xml:space="preserve"> for more details.</w:t>
      </w:r>
    </w:p>
    <w:p w:rsidR="00F22E14" w:rsidRDefault="00F22E14">
      <w:pPr>
        <w:spacing w:before="0" w:after="0"/>
        <w:divId w:val="1818719634"/>
        <w:rPr>
          <w:rFonts w:ascii="Times New Roman" w:hAnsi="Times New Roman"/>
          <w:color w:val="auto"/>
          <w:sz w:val="24"/>
          <w:szCs w:val="24"/>
        </w:rPr>
      </w:pPr>
      <w:r>
        <w:rPr>
          <w:rFonts w:ascii="Times New Roman" w:hAnsi="Times New Roman"/>
          <w:color w:val="auto"/>
          <w:sz w:val="24"/>
          <w:szCs w:val="24"/>
        </w:rPr>
        <w:t> </w:t>
      </w:r>
      <w:r>
        <w:rPr>
          <w:rFonts w:ascii="Times New Roman" w:hAnsi="Times New Roman"/>
          <w:color w:val="auto"/>
          <w:sz w:val="24"/>
          <w:szCs w:val="24"/>
        </w:rPr>
        <w:br/>
      </w:r>
    </w:p>
    <w:bookmarkStart w:id="503" w:name="owndata_newcomp_htm"/>
    <w:bookmarkEnd w:id="503"/>
    <w:p w:rsidR="00F22E14" w:rsidRDefault="00F22E14">
      <w:pPr>
        <w:pStyle w:val="Heading2"/>
        <w:divId w:val="1818719634"/>
      </w:pPr>
      <w:r>
        <w:fldChar w:fldCharType="begin"/>
      </w:r>
      <w:r>
        <w:instrText xml:space="preserve"> XE "Create a new company" \* MERGEFORMAT </w:instrText>
      </w:r>
      <w:r>
        <w:fldChar w:fldCharType="end"/>
      </w:r>
      <w:bookmarkStart w:id="504" w:name="_Toc417578594"/>
      <w:r>
        <w:t>Create a new company</w:t>
      </w:r>
      <w:bookmarkEnd w:id="504"/>
    </w:p>
    <w:p w:rsidR="00F22E14" w:rsidRDefault="00F22E14">
      <w:pPr>
        <w:pStyle w:val="acces"/>
        <w:divId w:val="863641378"/>
      </w:pPr>
      <w:r>
        <w:rPr>
          <w:b/>
          <w:bCs/>
        </w:rPr>
        <w:t>Access</w:t>
      </w:r>
      <w:r>
        <w:t xml:space="preserve">: From </w:t>
      </w:r>
      <w:hyperlink w:anchor="settings_settings_htm" w:history="1">
        <w:r>
          <w:rPr>
            <w:rStyle w:val="uiscreen"/>
            <w:i/>
            <w:iCs/>
            <w:color w:val="0000FF"/>
            <w:u w:val="single"/>
          </w:rPr>
          <w:t>Settings</w:t>
        </w:r>
      </w:hyperlink>
      <w:r>
        <w:t xml:space="preserve"> &gt; </w:t>
      </w:r>
      <w:hyperlink w:anchor="settings_manageowndatasettings_h_6436" w:history="1">
        <w:r>
          <w:rPr>
            <w:rStyle w:val="uiscreen"/>
            <w:i/>
            <w:iCs/>
            <w:color w:val="0000FF"/>
            <w:u w:val="single"/>
          </w:rPr>
          <w:t>User edited data</w:t>
        </w:r>
      </w:hyperlink>
      <w:r>
        <w:t xml:space="preserve"> &gt; </w:t>
      </w:r>
      <w:hyperlink w:anchor="settings_myowndata_htm" w:history="1">
        <w:r>
          <w:rPr>
            <w:rStyle w:val="uiscreen"/>
            <w:i/>
            <w:iCs/>
            <w:color w:val="0000FF"/>
            <w:u w:val="single"/>
          </w:rPr>
          <w:t>Companies with edited data</w:t>
        </w:r>
      </w:hyperlink>
      <w:r>
        <w:t xml:space="preserve">, click the </w:t>
      </w:r>
      <w:r>
        <w:rPr>
          <w:rStyle w:val="uicontrol"/>
          <w:i w:val="0"/>
          <w:iCs w:val="0"/>
        </w:rPr>
        <w:t>New company</w:t>
      </w:r>
      <w:r>
        <w:t xml:space="preserve"> button.</w:t>
      </w:r>
    </w:p>
    <w:p w:rsidR="00F22E14" w:rsidRDefault="00F22E14">
      <w:pPr>
        <w:divId w:val="1917275806"/>
      </w:pPr>
      <w:r>
        <w:t xml:space="preserve">When you create a new company on Amadeus you are presented with the editable Header section. </w:t>
      </w:r>
    </w:p>
    <w:p w:rsidR="00F22E14" w:rsidRDefault="00A24BB0">
      <w:pPr>
        <w:divId w:val="1917275806"/>
      </w:pPr>
      <w:r>
        <w:rPr>
          <w:noProof/>
          <w:lang w:val="en-US" w:eastAsia="en-US"/>
        </w:rPr>
        <w:drawing>
          <wp:inline distT="0" distB="0" distL="0" distR="0" wp14:anchorId="0A072660" wp14:editId="4F57D79D">
            <wp:extent cx="5715000" cy="3867150"/>
            <wp:effectExtent l="0" t="0" r="0" b="0"/>
            <wp:docPr id="979" name="Picture 979" descr="scrheaderceatenew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scrheaderceatenewcomp"/>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715000" cy="3867150"/>
                    </a:xfrm>
                    <a:prstGeom prst="rect">
                      <a:avLst/>
                    </a:prstGeom>
                    <a:noFill/>
                    <a:ln>
                      <a:noFill/>
                    </a:ln>
                  </pic:spPr>
                </pic:pic>
              </a:graphicData>
            </a:graphic>
          </wp:inline>
        </w:drawing>
      </w:r>
    </w:p>
    <w:p w:rsidR="00F22E14" w:rsidRDefault="00F22E14">
      <w:pPr>
        <w:divId w:val="1917275806"/>
      </w:pPr>
      <w:r>
        <w:t>All the values of the fields comprising the Header are given default values that you can edit. Fields marked with an asterisk (*) are compulsory fields.</w:t>
      </w:r>
    </w:p>
    <w:p w:rsidR="00F22E14" w:rsidRDefault="00F22E14" w:rsidP="00503423">
      <w:pPr>
        <w:numPr>
          <w:ilvl w:val="0"/>
          <w:numId w:val="516"/>
        </w:numPr>
        <w:tabs>
          <w:tab w:val="left" w:pos="720"/>
        </w:tabs>
        <w:divId w:val="1917275806"/>
      </w:pPr>
      <w:r>
        <w:t xml:space="preserve">To edit a field either: </w:t>
      </w:r>
    </w:p>
    <w:p w:rsidR="00F22E14" w:rsidRDefault="00F22E14" w:rsidP="00503423">
      <w:pPr>
        <w:numPr>
          <w:ilvl w:val="1"/>
          <w:numId w:val="516"/>
        </w:numPr>
        <w:tabs>
          <w:tab w:val="left" w:pos="1440"/>
        </w:tabs>
        <w:divId w:val="1598514164"/>
      </w:pPr>
      <w:r>
        <w:t>Click the value of a field end edit the value as needed (free-text fields).</w:t>
      </w:r>
    </w:p>
    <w:p w:rsidR="00F22E14" w:rsidRDefault="00F22E14" w:rsidP="00503423">
      <w:pPr>
        <w:numPr>
          <w:ilvl w:val="1"/>
          <w:numId w:val="516"/>
        </w:numPr>
        <w:tabs>
          <w:tab w:val="left" w:pos="1440"/>
        </w:tabs>
        <w:divId w:val="1598514164"/>
      </w:pPr>
      <w:r>
        <w:t>Select a value for the field from a predetermined drop-down list.</w:t>
      </w:r>
    </w:p>
    <w:p w:rsidR="00F22E14" w:rsidRDefault="00F22E14" w:rsidP="00503423">
      <w:pPr>
        <w:numPr>
          <w:ilvl w:val="1"/>
          <w:numId w:val="516"/>
        </w:numPr>
        <w:tabs>
          <w:tab w:val="left" w:pos="1440"/>
        </w:tabs>
        <w:divId w:val="1598514164"/>
      </w:pPr>
      <w:r>
        <w:lastRenderedPageBreak/>
        <w:t xml:space="preserve">Click the </w:t>
      </w:r>
      <w:r w:rsidR="00A24BB0">
        <w:rPr>
          <w:noProof/>
          <w:lang w:val="en-US" w:eastAsia="en-US"/>
        </w:rPr>
        <w:drawing>
          <wp:inline distT="0" distB="0" distL="0" distR="0" wp14:anchorId="77F77859" wp14:editId="6BD0F81F">
            <wp:extent cx="171450" cy="171450"/>
            <wp:effectExtent l="0" t="0" r="0" b="0"/>
            <wp:docPr id="980" name="Picture 980" descr="help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helpInfo"/>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icon to select a value from a hierarchical table (displayed in a layered pop-up).  </w:t>
      </w:r>
    </w:p>
    <w:p w:rsidR="00F22E14" w:rsidRDefault="00F22E14" w:rsidP="00503423">
      <w:pPr>
        <w:numPr>
          <w:ilvl w:val="0"/>
          <w:numId w:val="516"/>
        </w:numPr>
        <w:tabs>
          <w:tab w:val="left" w:pos="720"/>
        </w:tabs>
        <w:divId w:val="1917275806"/>
      </w:pPr>
      <w:r>
        <w:t xml:space="preserve">To successfully create the company, you must fill-in at least the following compulsory fields: </w:t>
      </w:r>
    </w:p>
    <w:p w:rsidR="00F22E14" w:rsidRDefault="00F22E14" w:rsidP="00503423">
      <w:pPr>
        <w:numPr>
          <w:ilvl w:val="1"/>
          <w:numId w:val="516"/>
        </w:numPr>
        <w:tabs>
          <w:tab w:val="left" w:pos="1440"/>
        </w:tabs>
        <w:divId w:val="623313012"/>
      </w:pPr>
      <w:r>
        <w:t xml:space="preserve">The </w:t>
      </w:r>
      <w:r>
        <w:rPr>
          <w:i/>
          <w:iCs/>
        </w:rPr>
        <w:t>company name</w:t>
      </w:r>
    </w:p>
    <w:p w:rsidR="00F22E14" w:rsidRDefault="00F22E14" w:rsidP="00503423">
      <w:pPr>
        <w:numPr>
          <w:ilvl w:val="1"/>
          <w:numId w:val="516"/>
        </w:numPr>
        <w:tabs>
          <w:tab w:val="left" w:pos="1440"/>
        </w:tabs>
        <w:divId w:val="623313012"/>
      </w:pPr>
      <w:r>
        <w:t xml:space="preserve">The </w:t>
      </w:r>
      <w:r>
        <w:rPr>
          <w:i/>
          <w:iCs/>
        </w:rPr>
        <w:t>company identification number</w:t>
      </w:r>
      <w:r>
        <w:t>: the company identification number is a special and crucial field as it acts as the primary key used to identify a company in the database. The value that you enter is therefore of utmost importance and should not be the same number as any other company already present on the database. If you enter an identification number already assigned to another company, you will be prompted to change the specified number.</w:t>
      </w:r>
    </w:p>
    <w:p w:rsidR="00F22E14" w:rsidRDefault="00F22E14" w:rsidP="00503423">
      <w:pPr>
        <w:numPr>
          <w:ilvl w:val="0"/>
          <w:numId w:val="516"/>
        </w:numPr>
        <w:tabs>
          <w:tab w:val="left" w:pos="720"/>
        </w:tabs>
        <w:divId w:val="1917275806"/>
      </w:pPr>
      <w:r>
        <w:t xml:space="preserve">Click the </w:t>
      </w:r>
      <w:r w:rsidR="00A24BB0">
        <w:rPr>
          <w:noProof/>
          <w:lang w:val="en-US" w:eastAsia="en-US"/>
        </w:rPr>
        <w:drawing>
          <wp:inline distT="0" distB="0" distL="0" distR="0" wp14:anchorId="4ACBBEF6" wp14:editId="0569CD65">
            <wp:extent cx="133350" cy="127000"/>
            <wp:effectExtent l="0" t="0" r="0" b="0"/>
            <wp:docPr id="981" name="Picture 981" descr="save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save_search"/>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3350" cy="127000"/>
                    </a:xfrm>
                    <a:prstGeom prst="rect">
                      <a:avLst/>
                    </a:prstGeom>
                    <a:noFill/>
                    <a:ln>
                      <a:noFill/>
                    </a:ln>
                  </pic:spPr>
                </pic:pic>
              </a:graphicData>
            </a:graphic>
          </wp:inline>
        </w:drawing>
      </w:r>
      <w:r>
        <w:t xml:space="preserve"> button to save your data.</w:t>
      </w:r>
    </w:p>
    <w:p w:rsidR="00F22E14" w:rsidRDefault="00F22E14" w:rsidP="00503423">
      <w:pPr>
        <w:numPr>
          <w:ilvl w:val="0"/>
          <w:numId w:val="516"/>
        </w:numPr>
        <w:tabs>
          <w:tab w:val="left" w:pos="720"/>
        </w:tabs>
        <w:divId w:val="1917275806"/>
      </w:pPr>
      <w:r>
        <w:t xml:space="preserve">Once the data is saved, you can edit the other editable sections using the side menu. See </w:t>
      </w:r>
      <w:hyperlink w:anchor="owndata_newcomp_htm" w:history="1">
        <w:r>
          <w:rPr>
            <w:rStyle w:val="Hyperlink"/>
            <w:color w:val="0000FF"/>
          </w:rPr>
          <w:t>Modify data of a company</w:t>
        </w:r>
      </w:hyperlink>
      <w:r>
        <w:t xml:space="preserve"> for more information.</w:t>
      </w:r>
    </w:p>
    <w:p w:rsidR="00F22E14" w:rsidRDefault="00F22E14">
      <w:pPr>
        <w:pStyle w:val="Heading2"/>
        <w:divId w:val="1818719634"/>
      </w:pPr>
      <w:r>
        <w:fldChar w:fldCharType="begin"/>
      </w:r>
      <w:r>
        <w:instrText xml:space="preserve"> XE "Modify data of a company" \* MERGEFORMAT </w:instrText>
      </w:r>
      <w:r>
        <w:fldChar w:fldCharType="end"/>
      </w:r>
      <w:bookmarkStart w:id="505" w:name="_Toc417578595"/>
      <w:r>
        <w:t>Modify data of a company</w:t>
      </w:r>
      <w:bookmarkEnd w:id="505"/>
    </w:p>
    <w:p w:rsidR="00F22E14" w:rsidRDefault="00F22E14">
      <w:pPr>
        <w:pStyle w:val="acces"/>
        <w:divId w:val="284772484"/>
      </w:pPr>
      <w:r>
        <w:rPr>
          <w:b/>
          <w:bCs/>
        </w:rPr>
        <w:t>Access</w:t>
      </w:r>
      <w:r>
        <w:t xml:space="preserve">: </w:t>
      </w:r>
    </w:p>
    <w:p w:rsidR="00F22E14" w:rsidRDefault="00F22E14" w:rsidP="00503423">
      <w:pPr>
        <w:pStyle w:val="acces"/>
        <w:numPr>
          <w:ilvl w:val="0"/>
          <w:numId w:val="517"/>
        </w:numPr>
        <w:tabs>
          <w:tab w:val="left" w:pos="720"/>
        </w:tabs>
        <w:divId w:val="284772484"/>
      </w:pPr>
      <w:r>
        <w:t xml:space="preserve">From a </w:t>
      </w:r>
      <w:hyperlink w:anchor="report_comprep_htm" w:history="1">
        <w:r>
          <w:rPr>
            <w:rStyle w:val="Hyperlink"/>
            <w:color w:val="0000FF"/>
          </w:rPr>
          <w:t>company report</w:t>
        </w:r>
      </w:hyperlink>
      <w:r>
        <w:t xml:space="preserve"> click the </w:t>
      </w:r>
      <w:r w:rsidR="00A24BB0">
        <w:rPr>
          <w:noProof/>
          <w:lang w:val="en-US" w:eastAsia="en-US"/>
        </w:rPr>
        <w:drawing>
          <wp:inline distT="0" distB="0" distL="0" distR="0" wp14:anchorId="46F94FFE" wp14:editId="657E94DE">
            <wp:extent cx="165100" cy="152400"/>
            <wp:effectExtent l="0" t="0" r="0" b="0"/>
            <wp:docPr id="982" name="Picture 982" descr="BtnEditOwn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descr="BtnEditOwnData"/>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65100" cy="152400"/>
                    </a:xfrm>
                    <a:prstGeom prst="rect">
                      <a:avLst/>
                    </a:prstGeom>
                    <a:noFill/>
                    <a:ln>
                      <a:noFill/>
                    </a:ln>
                  </pic:spPr>
                </pic:pic>
              </a:graphicData>
            </a:graphic>
          </wp:inline>
        </w:drawing>
      </w:r>
      <w:r>
        <w:t xml:space="preserve"> </w:t>
      </w:r>
      <w:r>
        <w:rPr>
          <w:b/>
          <w:bCs/>
        </w:rPr>
        <w:t>Edit</w:t>
      </w:r>
      <w:r>
        <w:t xml:space="preserve"> icon of the report toolbar. </w:t>
      </w:r>
    </w:p>
    <w:p w:rsidR="00F22E14" w:rsidRDefault="00F22E14" w:rsidP="00503423">
      <w:pPr>
        <w:pStyle w:val="acces"/>
        <w:numPr>
          <w:ilvl w:val="0"/>
          <w:numId w:val="517"/>
        </w:numPr>
        <w:tabs>
          <w:tab w:val="left" w:pos="720"/>
        </w:tabs>
        <w:divId w:val="284772484"/>
      </w:pPr>
      <w:r>
        <w:t xml:space="preserve">From </w:t>
      </w:r>
      <w:hyperlink w:anchor="settings_settings_htm" w:history="1">
        <w:r>
          <w:rPr>
            <w:rStyle w:val="uiscreen"/>
            <w:i/>
            <w:iCs/>
            <w:color w:val="0000FF"/>
            <w:u w:val="single"/>
          </w:rPr>
          <w:t>Settings</w:t>
        </w:r>
      </w:hyperlink>
      <w:r>
        <w:t xml:space="preserve"> &gt; </w:t>
      </w:r>
      <w:hyperlink w:anchor="settings_manageowndatasettings_h_6436" w:history="1">
        <w:r>
          <w:rPr>
            <w:rStyle w:val="uiscreen"/>
            <w:i/>
            <w:iCs/>
            <w:color w:val="0000FF"/>
            <w:u w:val="single"/>
          </w:rPr>
          <w:t>User edited data</w:t>
        </w:r>
      </w:hyperlink>
      <w:r>
        <w:t xml:space="preserve"> &gt; </w:t>
      </w:r>
      <w:hyperlink w:anchor="settings_myowndata_htm" w:history="1">
        <w:r>
          <w:rPr>
            <w:rStyle w:val="Hyperlink"/>
            <w:color w:val="0000FF"/>
          </w:rPr>
          <w:t>Companies with edited data</w:t>
        </w:r>
      </w:hyperlink>
      <w:r>
        <w:rPr>
          <w:rStyle w:val="uiscreen"/>
          <w:i/>
          <w:iCs/>
        </w:rPr>
        <w:t xml:space="preserve">, click the name of the company you want to edit (supposes that you have already created </w:t>
      </w:r>
      <w:hyperlink w:anchor="owndata_owndata_htm" w:history="1">
        <w:r>
          <w:rPr>
            <w:rStyle w:val="Hyperlink"/>
            <w:color w:val="0000FF"/>
          </w:rPr>
          <w:t>User edited data</w:t>
        </w:r>
      </w:hyperlink>
      <w:r>
        <w:rPr>
          <w:rStyle w:val="uiscreen"/>
          <w:i/>
          <w:iCs/>
        </w:rPr>
        <w:t xml:space="preserve">). </w:t>
      </w:r>
    </w:p>
    <w:p w:rsidR="00F22E14" w:rsidRDefault="00F22E14">
      <w:pPr>
        <w:divId w:val="150026277"/>
      </w:pPr>
      <w:r>
        <w:t>Once you enter the company report's in editable mode, the side menu refreshes allowing you to choose a section to edit, or to update data from the database.</w:t>
      </w:r>
    </w:p>
    <w:p w:rsidR="00F22E14" w:rsidRDefault="00A24BB0">
      <w:pPr>
        <w:divId w:val="150026277"/>
      </w:pPr>
      <w:r>
        <w:rPr>
          <w:noProof/>
          <w:lang w:val="en-US" w:eastAsia="en-US"/>
        </w:rPr>
        <w:drawing>
          <wp:inline distT="0" distB="0" distL="0" distR="0" wp14:anchorId="4422016F" wp14:editId="679DD1AB">
            <wp:extent cx="1917700" cy="1181100"/>
            <wp:effectExtent l="0" t="0" r="0" b="0"/>
            <wp:docPr id="983" name="Picture 983" descr="SideMenuOwnDataAmad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descr="SideMenuOwnDataAmadeus"/>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917700" cy="1181100"/>
                    </a:xfrm>
                    <a:prstGeom prst="rect">
                      <a:avLst/>
                    </a:prstGeom>
                    <a:noFill/>
                    <a:ln>
                      <a:noFill/>
                    </a:ln>
                  </pic:spPr>
                </pic:pic>
              </a:graphicData>
            </a:graphic>
          </wp:inline>
        </w:drawing>
      </w:r>
    </w:p>
    <w:p w:rsidR="00F22E14" w:rsidRDefault="00F22E14">
      <w:pPr>
        <w:pStyle w:val="Heading3"/>
        <w:divId w:val="150026277"/>
      </w:pPr>
      <w:bookmarkStart w:id="506" w:name="_Toc417578596"/>
      <w:r>
        <w:t>Edit a specific section</w:t>
      </w:r>
      <w:bookmarkEnd w:id="506"/>
    </w:p>
    <w:p w:rsidR="00F22E14" w:rsidRDefault="00F22E14">
      <w:pPr>
        <w:divId w:val="150026277"/>
      </w:pPr>
      <w:r>
        <w:t>From the side menu, click the section you want to edit. The section is displayed in editable mode.</w:t>
      </w:r>
    </w:p>
    <w:p w:rsidR="00F22E14" w:rsidRPr="00A24BB0" w:rsidRDefault="00F22E14">
      <w:pPr>
        <w:pStyle w:val="Heading4"/>
        <w:divId w:val="150026277"/>
      </w:pPr>
      <w:r w:rsidRPr="00A24BB0">
        <w:rPr>
          <w:rStyle w:val="Drop-downhotspot"/>
          <w:color w:val="003366"/>
        </w:rPr>
        <w:t>Editing a non-financial section</w:t>
      </w:r>
    </w:p>
    <w:p w:rsidR="00F22E14" w:rsidRDefault="00F22E14">
      <w:pPr>
        <w:divId w:val="53937510"/>
      </w:pPr>
      <w:r>
        <w:t xml:space="preserve">To edit a field within a report section either: </w:t>
      </w:r>
    </w:p>
    <w:p w:rsidR="00F22E14" w:rsidRDefault="00F22E14" w:rsidP="00503423">
      <w:pPr>
        <w:numPr>
          <w:ilvl w:val="0"/>
          <w:numId w:val="518"/>
        </w:numPr>
        <w:tabs>
          <w:tab w:val="left" w:pos="720"/>
        </w:tabs>
        <w:divId w:val="53937510"/>
      </w:pPr>
      <w:r>
        <w:t>For free-text fields, click a field and edit the value as required.</w:t>
      </w:r>
    </w:p>
    <w:p w:rsidR="00F22E14" w:rsidRDefault="00F22E14" w:rsidP="00503423">
      <w:pPr>
        <w:numPr>
          <w:ilvl w:val="0"/>
          <w:numId w:val="518"/>
        </w:numPr>
        <w:tabs>
          <w:tab w:val="left" w:pos="720"/>
        </w:tabs>
        <w:divId w:val="53937510"/>
      </w:pPr>
      <w:r>
        <w:t>For fields that accept a limited range of values, select the required value from the drop-down list.</w:t>
      </w:r>
    </w:p>
    <w:p w:rsidR="00F22E14" w:rsidRDefault="00F22E14" w:rsidP="00503423">
      <w:pPr>
        <w:numPr>
          <w:ilvl w:val="0"/>
          <w:numId w:val="518"/>
        </w:numPr>
        <w:tabs>
          <w:tab w:val="left" w:pos="720"/>
        </w:tabs>
        <w:divId w:val="53937510"/>
      </w:pPr>
      <w:r>
        <w:t xml:space="preserve">Where available, click the </w:t>
      </w:r>
      <w:r w:rsidR="00A24BB0">
        <w:rPr>
          <w:noProof/>
          <w:lang w:val="en-US" w:eastAsia="en-US"/>
        </w:rPr>
        <w:drawing>
          <wp:inline distT="0" distB="0" distL="0" distR="0" wp14:anchorId="2C817EDD" wp14:editId="7EECB3C8">
            <wp:extent cx="171450" cy="171450"/>
            <wp:effectExtent l="0" t="0" r="0" b="0"/>
            <wp:docPr id="984" name="Picture 984" descr="help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helpInfo"/>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icon to select a value from a table (displayed in a layered pop-up).</w:t>
      </w:r>
    </w:p>
    <w:p w:rsidR="00F22E14" w:rsidRDefault="00F22E14" w:rsidP="00503423">
      <w:pPr>
        <w:divId w:val="53937510"/>
      </w:pPr>
      <w:r>
        <w:t xml:space="preserve">When you are finished editing, click the </w:t>
      </w:r>
      <w:r w:rsidR="00A24BB0">
        <w:rPr>
          <w:noProof/>
          <w:lang w:val="en-US" w:eastAsia="en-US"/>
        </w:rPr>
        <w:drawing>
          <wp:inline distT="0" distB="0" distL="0" distR="0" wp14:anchorId="59B9F524" wp14:editId="4DFE5F16">
            <wp:extent cx="133350" cy="127000"/>
            <wp:effectExtent l="0" t="0" r="0" b="0"/>
            <wp:docPr id="985" name="Picture 985" descr="save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save_search"/>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3350" cy="127000"/>
                    </a:xfrm>
                    <a:prstGeom prst="rect">
                      <a:avLst/>
                    </a:prstGeom>
                    <a:noFill/>
                    <a:ln>
                      <a:noFill/>
                    </a:ln>
                  </pic:spPr>
                </pic:pic>
              </a:graphicData>
            </a:graphic>
          </wp:inline>
        </w:drawing>
      </w:r>
      <w:r>
        <w:t xml:space="preserve"> icon to save your modifications.</w:t>
      </w:r>
    </w:p>
    <w:p w:rsidR="00F22E14" w:rsidRPr="00A24BB0" w:rsidRDefault="00F22E14">
      <w:pPr>
        <w:pStyle w:val="Heading4"/>
        <w:divId w:val="150026277"/>
      </w:pPr>
      <w:r w:rsidRPr="00A24BB0">
        <w:rPr>
          <w:rStyle w:val="Drop-downhotspot"/>
          <w:color w:val="003366"/>
        </w:rPr>
        <w:t>Editing a financial section</w:t>
      </w:r>
    </w:p>
    <w:p w:rsidR="00F22E14" w:rsidRDefault="00A24BB0" w:rsidP="00503423">
      <w:pPr>
        <w:divId w:val="1521705267"/>
      </w:pPr>
      <w:r>
        <w:rPr>
          <w:noProof/>
          <w:lang w:val="en-US" w:eastAsia="en-US"/>
        </w:rPr>
        <w:lastRenderedPageBreak/>
        <w:drawing>
          <wp:inline distT="0" distB="0" distL="0" distR="0" wp14:anchorId="3292B63F" wp14:editId="41664DE7">
            <wp:extent cx="5715000" cy="3632200"/>
            <wp:effectExtent l="0" t="0" r="0" b="0"/>
            <wp:docPr id="986" name="Picture 986" descr="ScrAccntsOwnDataAmad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ScrAccntsOwnDataAmadeus"/>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15000" cy="3632200"/>
                    </a:xfrm>
                    <a:prstGeom prst="rect">
                      <a:avLst/>
                    </a:prstGeom>
                    <a:noFill/>
                    <a:ln>
                      <a:noFill/>
                    </a:ln>
                  </pic:spPr>
                </pic:pic>
              </a:graphicData>
            </a:graphic>
          </wp:inline>
        </w:drawing>
      </w:r>
    </w:p>
    <w:p w:rsidR="00F22E14" w:rsidRDefault="00F22E14" w:rsidP="00503423">
      <w:pPr>
        <w:numPr>
          <w:ilvl w:val="0"/>
          <w:numId w:val="519"/>
        </w:numPr>
        <w:tabs>
          <w:tab w:val="left" w:pos="720"/>
        </w:tabs>
        <w:divId w:val="1521705267"/>
      </w:pPr>
      <w:r>
        <w:t>You can edit the value of any figure available by simply clicking the value of a field and typing as needed.</w:t>
      </w:r>
    </w:p>
    <w:p w:rsidR="00F22E14" w:rsidRDefault="00F22E14" w:rsidP="00503423">
      <w:pPr>
        <w:numPr>
          <w:ilvl w:val="0"/>
          <w:numId w:val="519"/>
        </w:numPr>
        <w:tabs>
          <w:tab w:val="left" w:pos="720"/>
        </w:tabs>
        <w:divId w:val="1521705267"/>
      </w:pPr>
      <w:r>
        <w:t xml:space="preserve">You can delete a year by clicking the </w:t>
      </w:r>
      <w:r w:rsidR="00A24BB0">
        <w:rPr>
          <w:noProof/>
          <w:lang w:val="en-US" w:eastAsia="en-US"/>
        </w:rPr>
        <w:drawing>
          <wp:inline distT="0" distB="0" distL="0" distR="0" wp14:anchorId="0CC7678B" wp14:editId="58DC040E">
            <wp:extent cx="127000" cy="127000"/>
            <wp:effectExtent l="0" t="0" r="0" b="0"/>
            <wp:docPr id="987" name="Picture 987"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t xml:space="preserve"> icon corresponding to the year you want to delete.</w:t>
      </w:r>
    </w:p>
    <w:p w:rsidR="00F22E14" w:rsidRDefault="00F22E14" w:rsidP="00503423">
      <w:pPr>
        <w:numPr>
          <w:ilvl w:val="0"/>
          <w:numId w:val="519"/>
        </w:numPr>
        <w:tabs>
          <w:tab w:val="left" w:pos="720"/>
        </w:tabs>
        <w:divId w:val="1521705267"/>
      </w:pPr>
      <w:r>
        <w:t xml:space="preserve">You can change the characteristics of a year (type of statement, closing date, number of months, currency and units) by clicking the header of the column. </w:t>
      </w:r>
    </w:p>
    <w:p w:rsidR="00F22E14" w:rsidRDefault="00F22E14" w:rsidP="00503423">
      <w:pPr>
        <w:numPr>
          <w:ilvl w:val="0"/>
          <w:numId w:val="519"/>
        </w:numPr>
        <w:tabs>
          <w:tab w:val="left" w:pos="720"/>
        </w:tabs>
        <w:divId w:val="1521705267"/>
      </w:pPr>
      <w:r>
        <w:t xml:space="preserve">You can add a new column of data by clicking the </w:t>
      </w:r>
      <w:r>
        <w:rPr>
          <w:rStyle w:val="uicontrol"/>
        </w:rPr>
        <w:t xml:space="preserve">Add a year </w:t>
      </w:r>
      <w:r>
        <w:t>link. The following dialog is displayed, which you can use to define the type of statement (consolidated/unconsolidated), closing date, number of months, currency and units.</w:t>
      </w:r>
      <w:r>
        <w:br/>
      </w:r>
      <w:r w:rsidR="00A24BB0">
        <w:rPr>
          <w:noProof/>
          <w:lang w:val="en-US" w:eastAsia="en-US"/>
        </w:rPr>
        <w:drawing>
          <wp:inline distT="0" distB="0" distL="0" distR="0" wp14:anchorId="0B946EA5" wp14:editId="58657673">
            <wp:extent cx="4286250" cy="1130300"/>
            <wp:effectExtent l="0" t="0" r="0" b="0"/>
            <wp:docPr id="988" name="Picture 988" descr="ScrAccntsAddYearOwn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ScrAccntsAddYearOwnData"/>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286250" cy="1130300"/>
                    </a:xfrm>
                    <a:prstGeom prst="rect">
                      <a:avLst/>
                    </a:prstGeom>
                    <a:noFill/>
                    <a:ln>
                      <a:noFill/>
                    </a:ln>
                  </pic:spPr>
                </pic:pic>
              </a:graphicData>
            </a:graphic>
          </wp:inline>
        </w:drawing>
      </w:r>
    </w:p>
    <w:p w:rsidR="00F22E14" w:rsidRDefault="00A24BB0" w:rsidP="00503423">
      <w:pPr>
        <w:shd w:val="clear" w:color="auto" w:fill="F2F2F2"/>
        <w:tabs>
          <w:tab w:val="left" w:pos="720"/>
        </w:tabs>
        <w:ind w:left="720"/>
        <w:divId w:val="335763558"/>
      </w:pPr>
      <w:r>
        <w:rPr>
          <w:noProof/>
          <w:lang w:val="en-US" w:eastAsia="en-US"/>
        </w:rPr>
        <w:drawing>
          <wp:inline distT="0" distB="0" distL="0" distR="0" wp14:anchorId="477DF0B2" wp14:editId="4587AB1D">
            <wp:extent cx="146050" cy="127000"/>
            <wp:effectExtent l="0" t="0" r="0" b="0"/>
            <wp:docPr id="989" name="Picture 989"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F22E14">
        <w:rPr>
          <w:b/>
          <w:bCs/>
          <w:i/>
          <w:iCs/>
        </w:rPr>
        <w:t>Note</w:t>
      </w:r>
      <w:r w:rsidR="00F22E14">
        <w:t>: If you choose a different type of statement than the ones existing all previous financial values will be lost.</w:t>
      </w:r>
    </w:p>
    <w:p w:rsidR="00F22E14" w:rsidRDefault="00F22E14" w:rsidP="00503423">
      <w:pPr>
        <w:numPr>
          <w:ilvl w:val="0"/>
          <w:numId w:val="519"/>
        </w:numPr>
        <w:tabs>
          <w:tab w:val="left" w:pos="720"/>
        </w:tabs>
        <w:divId w:val="1521705267"/>
      </w:pPr>
      <w:r>
        <w:t xml:space="preserve">When you are finished editing click </w:t>
      </w:r>
      <w:r w:rsidR="00A24BB0">
        <w:rPr>
          <w:noProof/>
          <w:lang w:val="en-US" w:eastAsia="en-US"/>
        </w:rPr>
        <w:drawing>
          <wp:inline distT="0" distB="0" distL="0" distR="0" wp14:anchorId="00BC5832" wp14:editId="549035C7">
            <wp:extent cx="133350" cy="127000"/>
            <wp:effectExtent l="0" t="0" r="0" b="0"/>
            <wp:docPr id="990" name="Picture 990" descr="save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save_search"/>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3350" cy="127000"/>
                    </a:xfrm>
                    <a:prstGeom prst="rect">
                      <a:avLst/>
                    </a:prstGeom>
                    <a:noFill/>
                    <a:ln>
                      <a:noFill/>
                    </a:ln>
                  </pic:spPr>
                </pic:pic>
              </a:graphicData>
            </a:graphic>
          </wp:inline>
        </w:drawing>
      </w:r>
      <w:r>
        <w:t xml:space="preserve"> to save your modifications.</w:t>
      </w:r>
    </w:p>
    <w:p w:rsidR="00F22E14" w:rsidRDefault="00A24BB0" w:rsidP="00503423">
      <w:pPr>
        <w:shd w:val="clear" w:color="auto" w:fill="F2F2F2"/>
        <w:divId w:val="264650959"/>
      </w:pPr>
      <w:r>
        <w:rPr>
          <w:noProof/>
          <w:lang w:val="en-US" w:eastAsia="en-US"/>
        </w:rPr>
        <w:drawing>
          <wp:inline distT="0" distB="0" distL="0" distR="0" wp14:anchorId="3B6BF54D" wp14:editId="37AE6064">
            <wp:extent cx="146050" cy="127000"/>
            <wp:effectExtent l="0" t="0" r="0" b="0"/>
            <wp:docPr id="991" name="Picture 991"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F22E14">
        <w:rPr>
          <w:b/>
          <w:bCs/>
          <w:i/>
          <w:iCs/>
        </w:rPr>
        <w:t>Notes</w:t>
      </w:r>
      <w:r w:rsidR="00F22E14">
        <w:t xml:space="preserve">: </w:t>
      </w:r>
    </w:p>
    <w:p w:rsidR="00F22E14" w:rsidRDefault="00F22E14" w:rsidP="00503423">
      <w:pPr>
        <w:numPr>
          <w:ilvl w:val="0"/>
          <w:numId w:val="520"/>
        </w:numPr>
        <w:shd w:val="clear" w:color="auto" w:fill="F2F2F2"/>
        <w:tabs>
          <w:tab w:val="left" w:pos="720"/>
        </w:tabs>
        <w:divId w:val="264650959"/>
      </w:pPr>
      <w:r>
        <w:t>All fields that depend on other fields (by sum, difference, products, etc.) are automatically updated once all fields on which it depends on are completed. You can still override the automatic computation of these fields by typing in values as you see fit.</w:t>
      </w:r>
    </w:p>
    <w:p w:rsidR="00F22E14" w:rsidRDefault="00F22E14" w:rsidP="00503423">
      <w:pPr>
        <w:numPr>
          <w:ilvl w:val="0"/>
          <w:numId w:val="520"/>
        </w:numPr>
        <w:shd w:val="clear" w:color="auto" w:fill="F2F2F2"/>
        <w:tabs>
          <w:tab w:val="left" w:pos="720"/>
        </w:tabs>
        <w:divId w:val="264650959"/>
      </w:pPr>
      <w:r>
        <w:t>For all fields that you enter, you can enter values as formulae using standard arithmetic operators (=, +, -, *, /) instead of the value. If you type for example "=1+1", the cell will save 2.</w:t>
      </w:r>
    </w:p>
    <w:p w:rsidR="00F22E14" w:rsidRDefault="00F22E14" w:rsidP="00503423">
      <w:pPr>
        <w:numPr>
          <w:ilvl w:val="0"/>
          <w:numId w:val="520"/>
        </w:numPr>
        <w:shd w:val="clear" w:color="auto" w:fill="F2F2F2"/>
        <w:tabs>
          <w:tab w:val="left" w:pos="720"/>
        </w:tabs>
        <w:divId w:val="264650959"/>
      </w:pPr>
      <w:r>
        <w:t xml:space="preserve">The </w:t>
      </w:r>
      <w:r>
        <w:rPr>
          <w:rStyle w:val="uicontrol"/>
        </w:rPr>
        <w:t>Check validity of accounts</w:t>
      </w:r>
      <w:r>
        <w:t xml:space="preserve"> link allows you to check that the different formulae are valid as well verifying that the Total Assets and Liabilities equal one another and are non-negative. When you click the link, a message informs you of any inconsistencies </w:t>
      </w:r>
      <w:r>
        <w:lastRenderedPageBreak/>
        <w:t xml:space="preserve">and their origin. </w:t>
      </w:r>
      <w:r>
        <w:br/>
      </w:r>
      <w:r w:rsidR="00A24BB0">
        <w:rPr>
          <w:noProof/>
          <w:lang w:val="en-US" w:eastAsia="en-US"/>
        </w:rPr>
        <w:drawing>
          <wp:inline distT="0" distB="0" distL="0" distR="0" wp14:anchorId="37B4B8DE" wp14:editId="2B24DCA4">
            <wp:extent cx="4286250" cy="1276350"/>
            <wp:effectExtent l="0" t="0" r="0" b="0"/>
            <wp:docPr id="992" name="Picture 992" descr="ScrAccntsValidOwn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descr="ScrAccntsValidOwnData"/>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286250" cy="1276350"/>
                    </a:xfrm>
                    <a:prstGeom prst="rect">
                      <a:avLst/>
                    </a:prstGeom>
                    <a:noFill/>
                    <a:ln>
                      <a:noFill/>
                    </a:ln>
                  </pic:spPr>
                </pic:pic>
              </a:graphicData>
            </a:graphic>
          </wp:inline>
        </w:drawing>
      </w:r>
    </w:p>
    <w:p w:rsidR="00F22E14" w:rsidRDefault="00F22E14">
      <w:pPr>
        <w:divId w:val="150026277"/>
      </w:pPr>
      <w:r>
        <w:t xml:space="preserve">Click the </w:t>
      </w:r>
      <w:r>
        <w:rPr>
          <w:rStyle w:val="uicontrol"/>
        </w:rPr>
        <w:t>Finish</w:t>
      </w:r>
      <w:r>
        <w:t xml:space="preserve"> button when you have finished your editing and view the </w:t>
      </w:r>
      <w:hyperlink w:anchor="report_comprep_htm" w:history="1">
        <w:r>
          <w:rPr>
            <w:rStyle w:val="Hyperlink"/>
            <w:color w:val="0000FF"/>
          </w:rPr>
          <w:t>report</w:t>
        </w:r>
      </w:hyperlink>
      <w:r>
        <w:t xml:space="preserve">. </w:t>
      </w:r>
    </w:p>
    <w:p w:rsidR="00F22E14" w:rsidRDefault="00F22E14">
      <w:pPr>
        <w:pStyle w:val="Heading3"/>
        <w:divId w:val="150026277"/>
      </w:pPr>
      <w:bookmarkStart w:id="507" w:name="_Toc417578597"/>
      <w:r>
        <w:t>Update data</w:t>
      </w:r>
      <w:bookmarkEnd w:id="507"/>
      <w:r>
        <w:t xml:space="preserve"> </w:t>
      </w:r>
    </w:p>
    <w:p w:rsidR="00F22E14" w:rsidRDefault="00F22E14">
      <w:pPr>
        <w:divId w:val="150026277"/>
      </w:pPr>
      <w:r>
        <w:t>Click the application server from which you want to update the data. A screen is displayed showing you which sections, if any, are different between your version and the data available on the selected server.</w:t>
      </w:r>
    </w:p>
    <w:p w:rsidR="00F22E14" w:rsidRDefault="00A24BB0">
      <w:pPr>
        <w:divId w:val="150026277"/>
      </w:pPr>
      <w:r>
        <w:rPr>
          <w:noProof/>
          <w:lang w:val="en-US" w:eastAsia="en-US"/>
        </w:rPr>
        <w:drawing>
          <wp:inline distT="0" distB="0" distL="0" distR="0" wp14:anchorId="403137B3" wp14:editId="3B32A9BD">
            <wp:extent cx="4000500" cy="2686050"/>
            <wp:effectExtent l="0" t="0" r="0" b="0"/>
            <wp:docPr id="993" name="Picture 993" descr="ScrOwnDataUpdateDataDianeN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ScrOwnDataUpdateDataDianeNeo"/>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000500" cy="2686050"/>
                    </a:xfrm>
                    <a:prstGeom prst="rect">
                      <a:avLst/>
                    </a:prstGeom>
                    <a:noFill/>
                    <a:ln>
                      <a:noFill/>
                    </a:ln>
                  </pic:spPr>
                </pic:pic>
              </a:graphicData>
            </a:graphic>
          </wp:inline>
        </w:drawing>
      </w:r>
    </w:p>
    <w:p w:rsidR="00F22E14" w:rsidRDefault="00F22E14">
      <w:pPr>
        <w:divId w:val="150026277"/>
      </w:pPr>
      <w:r>
        <w:t>If you have previously created "My Data" for the selected sections, this data will be overwritten with the data from the database on the server.</w:t>
      </w:r>
    </w:p>
    <w:p w:rsidR="00F22E14" w:rsidRDefault="00F22E14" w:rsidP="00F73F08">
      <w:pPr>
        <w:sectPr w:rsidR="00F22E14" w:rsidSect="00ED1153">
          <w:headerReference w:type="default" r:id="rId341"/>
          <w:type w:val="oddPage"/>
          <w:pgSz w:w="11906" w:h="16838"/>
          <w:pgMar w:top="1417" w:right="1417" w:bottom="1417" w:left="1417" w:header="708" w:footer="708" w:gutter="0"/>
          <w:cols w:space="708"/>
          <w:titlePg/>
          <w:docGrid w:linePitch="360"/>
        </w:sectPr>
      </w:pPr>
    </w:p>
    <w:p w:rsidR="00F22E14" w:rsidRDefault="00F22E14">
      <w:pPr>
        <w:pStyle w:val="Heading1"/>
        <w:divId w:val="1450974226"/>
      </w:pPr>
      <w:r>
        <w:lastRenderedPageBreak/>
        <w:fldChar w:fldCharType="begin"/>
      </w:r>
      <w:r>
        <w:instrText xml:space="preserve"> XE "Financial variables" \* MERGEFORMAT </w:instrText>
      </w:r>
      <w:r>
        <w:fldChar w:fldCharType="end"/>
      </w:r>
      <w:bookmarkStart w:id="508" w:name="_Toc417578598"/>
      <w:r>
        <w:t>User defined variables</w:t>
      </w:r>
      <w:bookmarkEnd w:id="508"/>
    </w:p>
    <w:p w:rsidR="00F22E14" w:rsidRDefault="00F22E14">
      <w:pPr>
        <w:pStyle w:val="acces"/>
        <w:divId w:val="1471632630"/>
      </w:pPr>
      <w:r>
        <w:rPr>
          <w:b/>
          <w:bCs/>
        </w:rPr>
        <w:t>Access</w:t>
      </w:r>
      <w:r>
        <w:t xml:space="preserve">: </w:t>
      </w:r>
    </w:p>
    <w:p w:rsidR="00F22E14" w:rsidRDefault="00F22E14" w:rsidP="00503423">
      <w:pPr>
        <w:pStyle w:val="acces"/>
        <w:numPr>
          <w:ilvl w:val="0"/>
          <w:numId w:val="521"/>
        </w:numPr>
        <w:tabs>
          <w:tab w:val="left" w:pos="720"/>
        </w:tabs>
        <w:divId w:val="1471632630"/>
      </w:pPr>
      <w:r>
        <w:t xml:space="preserve">From the dialog allowing you to </w:t>
      </w:r>
      <w:hyperlink w:anchor="report_customisedsections_create_4846" w:history="1">
        <w:r>
          <w:rPr>
            <w:rStyle w:val="Hyperlink"/>
            <w:color w:val="0000FF"/>
          </w:rPr>
          <w:t>create or modify a customised section</w:t>
        </w:r>
      </w:hyperlink>
      <w:r>
        <w:t>:</w:t>
      </w:r>
    </w:p>
    <w:p w:rsidR="00F22E14" w:rsidRDefault="00F22E14" w:rsidP="00503423">
      <w:pPr>
        <w:pStyle w:val="acces"/>
        <w:numPr>
          <w:ilvl w:val="1"/>
          <w:numId w:val="521"/>
        </w:numPr>
        <w:tabs>
          <w:tab w:val="left" w:pos="1440"/>
        </w:tabs>
        <w:divId w:val="1471632630"/>
      </w:pPr>
      <w:r>
        <w:t xml:space="preserve">Click the </w:t>
      </w:r>
      <w:r w:rsidR="00A24BB0">
        <w:rPr>
          <w:noProof/>
          <w:lang w:val="en-US" w:eastAsia="en-US"/>
        </w:rPr>
        <w:drawing>
          <wp:inline distT="0" distB="0" distL="0" distR="0" wp14:anchorId="21A69E17" wp14:editId="100B9773">
            <wp:extent cx="127000" cy="127000"/>
            <wp:effectExtent l="0" t="0" r="0" b="0"/>
            <wp:docPr id="994" name="Picture 994" descr="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option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t xml:space="preserve"> icon of a financial item or variable already included in a customised section, or</w:t>
      </w:r>
    </w:p>
    <w:p w:rsidR="00F22E14" w:rsidRDefault="00F22E14" w:rsidP="00503423">
      <w:pPr>
        <w:pStyle w:val="acces"/>
        <w:numPr>
          <w:ilvl w:val="1"/>
          <w:numId w:val="521"/>
        </w:numPr>
        <w:tabs>
          <w:tab w:val="left" w:pos="1440"/>
        </w:tabs>
        <w:divId w:val="1471632630"/>
      </w:pPr>
      <w:r>
        <w:t xml:space="preserve">Click the </w:t>
      </w:r>
      <w:r w:rsidR="00A24BB0">
        <w:rPr>
          <w:noProof/>
          <w:lang w:val="en-US" w:eastAsia="en-US"/>
        </w:rPr>
        <w:drawing>
          <wp:inline distT="0" distB="0" distL="0" distR="0" wp14:anchorId="27BDC802" wp14:editId="36AEB52A">
            <wp:extent cx="114300" cy="133350"/>
            <wp:effectExtent l="0" t="0" r="0" b="0"/>
            <wp:docPr id="995" name="Picture 995" descr="BtnCa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descr="BtnCalc"/>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t xml:space="preserve"> icon displayed alongside the formula text box when editing the formula of an item, or</w:t>
      </w:r>
    </w:p>
    <w:p w:rsidR="00F22E14" w:rsidRDefault="00F22E14" w:rsidP="00503423">
      <w:pPr>
        <w:pStyle w:val="acces"/>
        <w:numPr>
          <w:ilvl w:val="1"/>
          <w:numId w:val="521"/>
        </w:numPr>
        <w:tabs>
          <w:tab w:val="left" w:pos="1440"/>
        </w:tabs>
        <w:divId w:val="1471632630"/>
      </w:pPr>
      <w:r>
        <w:t>Double-click in the formula text box of a financial item or formula.</w:t>
      </w:r>
    </w:p>
    <w:p w:rsidR="00F22E14" w:rsidRDefault="00F22E14" w:rsidP="00503423">
      <w:pPr>
        <w:pStyle w:val="acces"/>
        <w:numPr>
          <w:ilvl w:val="0"/>
          <w:numId w:val="521"/>
        </w:numPr>
        <w:tabs>
          <w:tab w:val="left" w:pos="720"/>
        </w:tabs>
        <w:divId w:val="1471632630"/>
      </w:pPr>
      <w:r>
        <w:t xml:space="preserve">Click the name of a previously saved user defined variable or click the </w:t>
      </w:r>
      <w:r>
        <w:rPr>
          <w:rStyle w:val="uicontrol"/>
          <w:i w:val="0"/>
          <w:iCs w:val="0"/>
        </w:rPr>
        <w:t>New UDV</w:t>
      </w:r>
      <w:r>
        <w:t xml:space="preserve"> button from </w:t>
      </w:r>
      <w:hyperlink w:anchor="settings_settings_htm" w:history="1">
        <w:r>
          <w:rPr>
            <w:rStyle w:val="Hyperlink"/>
            <w:color w:val="0000FF"/>
          </w:rPr>
          <w:t>Settings</w:t>
        </w:r>
      </w:hyperlink>
      <w:r>
        <w:t xml:space="preserve"> &gt; </w:t>
      </w:r>
      <w:hyperlink w:anchor="settings_manageudvsettings_htm" w:history="1">
        <w:r>
          <w:rPr>
            <w:rStyle w:val="Hyperlink"/>
            <w:color w:val="0000FF"/>
          </w:rPr>
          <w:t>User Defined Variables</w:t>
        </w:r>
      </w:hyperlink>
      <w:r>
        <w:t xml:space="preserve"> &gt; </w:t>
      </w:r>
      <w:hyperlink w:anchor="settings_myudv_htm" w:history="1">
        <w:r>
          <w:rPr>
            <w:rStyle w:val="Hyperlink"/>
            <w:color w:val="0000FF"/>
          </w:rPr>
          <w:t>My User Defined Variables</w:t>
        </w:r>
      </w:hyperlink>
      <w:r>
        <w:t>.</w:t>
      </w:r>
    </w:p>
    <w:p w:rsidR="00F22E14" w:rsidRDefault="00F22E14" w:rsidP="00503423">
      <w:pPr>
        <w:pStyle w:val="acces"/>
        <w:numPr>
          <w:ilvl w:val="0"/>
          <w:numId w:val="521"/>
        </w:numPr>
        <w:tabs>
          <w:tab w:val="left" w:pos="720"/>
        </w:tabs>
        <w:divId w:val="1471632630"/>
      </w:pPr>
      <w:r>
        <w:t xml:space="preserve">From the </w:t>
      </w:r>
      <w:hyperlink w:anchor="intro_homepage_htm" w:history="1">
        <w:r>
          <w:rPr>
            <w:rStyle w:val="Hyperlink"/>
            <w:color w:val="0000FF"/>
          </w:rPr>
          <w:t>Home page</w:t>
        </w:r>
      </w:hyperlink>
      <w:r>
        <w:t xml:space="preserve">, go to the </w:t>
      </w:r>
      <w:hyperlink w:anchor="search_srchgroupedview_htm" w:history="1">
        <w:r>
          <w:rPr>
            <w:rStyle w:val="Hyperlink"/>
            <w:color w:val="0000FF"/>
          </w:rPr>
          <w:t>grouped view</w:t>
        </w:r>
      </w:hyperlink>
      <w:r>
        <w:t xml:space="preserve"> of search criteria, expand </w:t>
      </w:r>
      <w:r>
        <w:rPr>
          <w:rStyle w:val="uicontrol"/>
          <w:i w:val="0"/>
          <w:iCs w:val="0"/>
        </w:rPr>
        <w:t>User Defined Variables</w:t>
      </w:r>
      <w:r>
        <w:t xml:space="preserve"> and select </w:t>
      </w:r>
      <w:r>
        <w:rPr>
          <w:rStyle w:val="uicontrol"/>
          <w:i w:val="0"/>
          <w:iCs w:val="0"/>
        </w:rPr>
        <w:t>Create a new UDV</w:t>
      </w:r>
      <w:r>
        <w:t>.</w:t>
      </w:r>
    </w:p>
    <w:p w:rsidR="00F22E14" w:rsidRDefault="00F22E14">
      <w:pPr>
        <w:pStyle w:val="Heading2"/>
        <w:divId w:val="115026636"/>
      </w:pPr>
      <w:bookmarkStart w:id="509" w:name="_Toc417578599"/>
      <w:r>
        <w:t>Overview</w:t>
      </w:r>
      <w:bookmarkEnd w:id="509"/>
    </w:p>
    <w:p w:rsidR="00F22E14" w:rsidRDefault="00F22E14">
      <w:pPr>
        <w:divId w:val="115026636"/>
      </w:pPr>
      <w:r>
        <w:t>The financial formulae wizard allows you to quickly and easily define formulas to create financial variables that you can use in::</w:t>
      </w:r>
    </w:p>
    <w:p w:rsidR="00F22E14" w:rsidRDefault="00F22E14" w:rsidP="00503423">
      <w:pPr>
        <w:numPr>
          <w:ilvl w:val="0"/>
          <w:numId w:val="522"/>
        </w:numPr>
        <w:tabs>
          <w:tab w:val="left" w:pos="720"/>
        </w:tabs>
        <w:divId w:val="115026636"/>
      </w:pPr>
      <w:r>
        <w:t>Searches</w:t>
      </w:r>
    </w:p>
    <w:p w:rsidR="00F22E14" w:rsidRDefault="00F22E14" w:rsidP="00503423">
      <w:pPr>
        <w:numPr>
          <w:ilvl w:val="0"/>
          <w:numId w:val="522"/>
        </w:numPr>
        <w:tabs>
          <w:tab w:val="left" w:pos="720"/>
        </w:tabs>
        <w:divId w:val="115026636"/>
      </w:pPr>
      <w:r>
        <w:t>The list of results</w:t>
      </w:r>
    </w:p>
    <w:p w:rsidR="00F22E14" w:rsidRDefault="00F22E14" w:rsidP="00503423">
      <w:pPr>
        <w:numPr>
          <w:ilvl w:val="0"/>
          <w:numId w:val="522"/>
        </w:numPr>
        <w:tabs>
          <w:tab w:val="left" w:pos="720"/>
        </w:tabs>
        <w:divId w:val="115026636"/>
      </w:pPr>
      <w:r>
        <w:t>Company reports</w:t>
      </w:r>
    </w:p>
    <w:p w:rsidR="00F22E14" w:rsidRDefault="00F22E14" w:rsidP="00503423">
      <w:pPr>
        <w:numPr>
          <w:ilvl w:val="0"/>
          <w:numId w:val="522"/>
        </w:numPr>
        <w:tabs>
          <w:tab w:val="left" w:pos="720"/>
        </w:tabs>
        <w:divId w:val="115026636"/>
      </w:pPr>
      <w:r>
        <w:t>Customised sections</w:t>
      </w:r>
    </w:p>
    <w:p w:rsidR="00F22E14" w:rsidRDefault="00F22E14" w:rsidP="00503423">
      <w:pPr>
        <w:numPr>
          <w:ilvl w:val="0"/>
          <w:numId w:val="522"/>
        </w:numPr>
        <w:tabs>
          <w:tab w:val="left" w:pos="720"/>
        </w:tabs>
        <w:divId w:val="115026636"/>
      </w:pPr>
      <w:r>
        <w:t>Peer reports</w:t>
      </w:r>
    </w:p>
    <w:p w:rsidR="00F22E14" w:rsidRDefault="00F22E14" w:rsidP="00503423">
      <w:pPr>
        <w:numPr>
          <w:ilvl w:val="0"/>
          <w:numId w:val="522"/>
        </w:numPr>
        <w:tabs>
          <w:tab w:val="left" w:pos="720"/>
        </w:tabs>
        <w:divId w:val="115026636"/>
      </w:pPr>
      <w:r>
        <w:t>Analyses (segmentation, distribution, etc.)</w:t>
      </w:r>
    </w:p>
    <w:p w:rsidR="00F22E14" w:rsidRDefault="00F22E14" w:rsidP="00503423">
      <w:pPr>
        <w:numPr>
          <w:ilvl w:val="0"/>
          <w:numId w:val="522"/>
        </w:numPr>
        <w:tabs>
          <w:tab w:val="left" w:pos="720"/>
        </w:tabs>
        <w:divId w:val="115026636"/>
      </w:pPr>
      <w:r>
        <w:t xml:space="preserve">Spreadsheets or PowerPoint presentations, by downloading values using the Web add-in </w:t>
      </w:r>
    </w:p>
    <w:p w:rsidR="00F22E14" w:rsidRDefault="00F22E14">
      <w:pPr>
        <w:divId w:val="115026636"/>
      </w:pPr>
      <w:r>
        <w:t xml:space="preserve">Each item included in a financial formula is defined by a field code and a relative year using the following syntax: </w:t>
      </w:r>
      <w:r>
        <w:rPr>
          <w:i/>
          <w:iCs/>
        </w:rPr>
        <w:t xml:space="preserve">FieldCode[N-i]. </w:t>
      </w:r>
      <w:r>
        <w:t>If no relative year is specified, the last available year is used [N].</w:t>
      </w:r>
    </w:p>
    <w:p w:rsidR="00F22E14" w:rsidRDefault="00A24BB0">
      <w:pPr>
        <w:jc w:val="center"/>
        <w:divId w:val="115026636"/>
      </w:pPr>
      <w:r>
        <w:rPr>
          <w:noProof/>
          <w:lang w:val="en-US" w:eastAsia="en-US"/>
        </w:rPr>
        <w:drawing>
          <wp:inline distT="0" distB="0" distL="0" distR="0" wp14:anchorId="6768EE30" wp14:editId="3F8690C9">
            <wp:extent cx="5715000" cy="2914650"/>
            <wp:effectExtent l="0" t="0" r="0" b="0"/>
            <wp:docPr id="996" name="Picture 996" descr="ScrUDV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ScrUDVCreat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0" cy="2914650"/>
                    </a:xfrm>
                    <a:prstGeom prst="rect">
                      <a:avLst/>
                    </a:prstGeom>
                    <a:noFill/>
                    <a:ln>
                      <a:noFill/>
                    </a:ln>
                  </pic:spPr>
                </pic:pic>
              </a:graphicData>
            </a:graphic>
          </wp:inline>
        </w:drawing>
      </w:r>
    </w:p>
    <w:p w:rsidR="00F22E14" w:rsidRDefault="00F22E14">
      <w:pPr>
        <w:divId w:val="115026636"/>
      </w:pPr>
      <w:r>
        <w:t xml:space="preserve">The financial formulae wizard includes tabs allowing you to: </w:t>
      </w:r>
    </w:p>
    <w:p w:rsidR="00F22E14" w:rsidRDefault="00F22E14" w:rsidP="00503423">
      <w:pPr>
        <w:numPr>
          <w:ilvl w:val="0"/>
          <w:numId w:val="523"/>
        </w:numPr>
        <w:tabs>
          <w:tab w:val="left" w:pos="720"/>
        </w:tabs>
        <w:divId w:val="115026636"/>
      </w:pPr>
      <w:r>
        <w:t>Define the formula of the variable (</w:t>
      </w:r>
      <w:r>
        <w:rPr>
          <w:rStyle w:val="uicontrol"/>
        </w:rPr>
        <w:t>Formula</w:t>
      </w:r>
      <w:r>
        <w:t xml:space="preserve"> tab)</w:t>
      </w:r>
    </w:p>
    <w:p w:rsidR="00F22E14" w:rsidRDefault="00F22E14" w:rsidP="00503423">
      <w:pPr>
        <w:numPr>
          <w:ilvl w:val="0"/>
          <w:numId w:val="523"/>
        </w:numPr>
        <w:tabs>
          <w:tab w:val="left" w:pos="720"/>
        </w:tabs>
        <w:divId w:val="115026636"/>
      </w:pPr>
      <w:r>
        <w:t>Define the properties of the variable (</w:t>
      </w:r>
      <w:r>
        <w:rPr>
          <w:rStyle w:val="uicontrol"/>
        </w:rPr>
        <w:t>Properties</w:t>
      </w:r>
      <w:r>
        <w:t xml:space="preserve"> tab)</w:t>
      </w:r>
    </w:p>
    <w:p w:rsidR="00F22E14" w:rsidRDefault="00F22E14">
      <w:pPr>
        <w:pStyle w:val="Heading2"/>
        <w:divId w:val="115026636"/>
      </w:pPr>
      <w:bookmarkStart w:id="510" w:name="_Toc417578600"/>
      <w:r>
        <w:lastRenderedPageBreak/>
        <w:t>Define the formula</w:t>
      </w:r>
      <w:bookmarkEnd w:id="510"/>
    </w:p>
    <w:p w:rsidR="00F22E14" w:rsidRDefault="00F22E14">
      <w:pPr>
        <w:pStyle w:val="Heading3"/>
        <w:divId w:val="115026636"/>
      </w:pPr>
      <w:bookmarkStart w:id="511" w:name="_Toc417578601"/>
      <w:r>
        <w:t>Creating simple variables</w:t>
      </w:r>
      <w:bookmarkEnd w:id="511"/>
    </w:p>
    <w:p w:rsidR="00F22E14" w:rsidRDefault="00F22E14">
      <w:pPr>
        <w:divId w:val="115026636"/>
      </w:pPr>
      <w:r>
        <w:t xml:space="preserve">Financial variables may be constructed from any existing financial field or previously created financial variables using the usual arithmetic operators (+, -, *, /, ^), parentheses, and constants (always preceded by '#'). </w:t>
      </w:r>
    </w:p>
    <w:p w:rsidR="00F22E14" w:rsidRDefault="00F22E14">
      <w:pPr>
        <w:divId w:val="115026636"/>
      </w:pPr>
      <w:r>
        <w:t xml:space="preserve">You can type the formula directly in the </w:t>
      </w:r>
      <w:r>
        <w:rPr>
          <w:i/>
          <w:iCs/>
        </w:rPr>
        <w:t>Your formula</w:t>
      </w:r>
      <w:r>
        <w:t xml:space="preserve"> text box, or use the following procedure: </w:t>
      </w:r>
    </w:p>
    <w:p w:rsidR="00F22E14" w:rsidRDefault="00F22E14" w:rsidP="00503423">
      <w:pPr>
        <w:numPr>
          <w:ilvl w:val="0"/>
          <w:numId w:val="524"/>
        </w:numPr>
        <w:tabs>
          <w:tab w:val="left" w:pos="720"/>
        </w:tabs>
        <w:divId w:val="115026636"/>
      </w:pPr>
      <w:r>
        <w:t xml:space="preserve">From the drop-down list below the orange display area, select a relative year (N, N-1, N-2, etc.) for the financial variable you want to include in your expression. </w:t>
      </w:r>
    </w:p>
    <w:p w:rsidR="00F22E14" w:rsidRDefault="00F22E14" w:rsidP="00503423">
      <w:pPr>
        <w:numPr>
          <w:ilvl w:val="0"/>
          <w:numId w:val="524"/>
        </w:numPr>
        <w:tabs>
          <w:tab w:val="left" w:pos="720"/>
        </w:tabs>
        <w:divId w:val="115026636"/>
      </w:pPr>
      <w:r>
        <w:t xml:space="preserve">Select the financial item from the tree-like structure on the left of the dialog or use the search feature below that to find and select the item to display the field code in the </w:t>
      </w:r>
      <w:r>
        <w:rPr>
          <w:i/>
          <w:iCs/>
        </w:rPr>
        <w:t>Your formula</w:t>
      </w:r>
      <w:r>
        <w:t xml:space="preserve"> text box. </w:t>
      </w:r>
    </w:p>
    <w:p w:rsidR="00F22E14" w:rsidRDefault="00F22E14" w:rsidP="00503423">
      <w:pPr>
        <w:numPr>
          <w:ilvl w:val="0"/>
          <w:numId w:val="524"/>
        </w:numPr>
        <w:tabs>
          <w:tab w:val="left" w:pos="720"/>
        </w:tabs>
        <w:divId w:val="115026636"/>
      </w:pPr>
      <w:r>
        <w:t xml:space="preserve">In the </w:t>
      </w:r>
      <w:r>
        <w:rPr>
          <w:i/>
          <w:iCs/>
        </w:rPr>
        <w:t>keypad</w:t>
      </w:r>
      <w:r>
        <w:t xml:space="preserve"> below the orange display area, click the operator you want to use to link this item with the subsequent one. </w:t>
      </w:r>
    </w:p>
    <w:p w:rsidR="00F22E14" w:rsidRDefault="00F22E14" w:rsidP="00503423">
      <w:pPr>
        <w:numPr>
          <w:ilvl w:val="0"/>
          <w:numId w:val="524"/>
        </w:numPr>
        <w:tabs>
          <w:tab w:val="left" w:pos="720"/>
        </w:tabs>
        <w:divId w:val="115026636"/>
      </w:pPr>
      <w:r>
        <w:t xml:space="preserve">Repeat steps 1 through 3 until your expression is built. Wherever necessary, include parentheses in order to specify the correct execution order for terms in the expression. To insert a constant click the </w:t>
      </w:r>
      <w:r>
        <w:rPr>
          <w:rStyle w:val="uicontrol"/>
        </w:rPr>
        <w:t>#</w:t>
      </w:r>
      <w:r>
        <w:t xml:space="preserve"> button and then click the number buttons. </w:t>
      </w:r>
    </w:p>
    <w:p w:rsidR="00F22E14" w:rsidRDefault="00F22E14" w:rsidP="00503423">
      <w:pPr>
        <w:numPr>
          <w:ilvl w:val="0"/>
          <w:numId w:val="524"/>
        </w:numPr>
        <w:tabs>
          <w:tab w:val="left" w:pos="720"/>
        </w:tabs>
        <w:divId w:val="115026636"/>
      </w:pPr>
      <w:r>
        <w:t xml:space="preserve">Click the </w:t>
      </w:r>
      <w:r>
        <w:rPr>
          <w:rStyle w:val="uicontrol"/>
        </w:rPr>
        <w:t>Test</w:t>
      </w:r>
      <w:r>
        <w:t xml:space="preserve"> button in the top right corner of the dialog to validate the formula on the test company (shown in the orange box at the lower right). If you want to change the test company click the </w:t>
      </w:r>
      <w:r>
        <w:rPr>
          <w:rStyle w:val="uicontrol"/>
        </w:rPr>
        <w:t>Modify</w:t>
      </w:r>
      <w:r>
        <w:t xml:space="preserve"> link. If the formula is invalid, an error message is displayed informing you on the source of the error. </w:t>
      </w:r>
    </w:p>
    <w:p w:rsidR="00F22E14" w:rsidRDefault="00F22E14">
      <w:pPr>
        <w:pStyle w:val="Heading3"/>
        <w:divId w:val="115026636"/>
      </w:pPr>
      <w:bookmarkStart w:id="512" w:name="_Toc417578602"/>
      <w:r>
        <w:t>Creating variables based on averages</w:t>
      </w:r>
      <w:bookmarkEnd w:id="512"/>
    </w:p>
    <w:p w:rsidR="00F22E14" w:rsidRDefault="00F22E14">
      <w:pPr>
        <w:divId w:val="115026636"/>
      </w:pPr>
      <w:r>
        <w:t xml:space="preserve">Using the same steps as above you can create variables based on averages using the following syntax: </w:t>
      </w:r>
    </w:p>
    <w:p w:rsidR="00F22E14" w:rsidRDefault="00F22E14">
      <w:pPr>
        <w:divId w:val="115026636"/>
        <w:rPr>
          <w:i/>
          <w:iCs/>
        </w:rPr>
      </w:pPr>
      <w:r>
        <w:rPr>
          <w:i/>
          <w:iCs/>
        </w:rPr>
        <w:t>FieldCode(</w:t>
      </w:r>
      <w:r>
        <w:t>M</w:t>
      </w:r>
      <w:r>
        <w:rPr>
          <w:i/>
          <w:iCs/>
        </w:rPr>
        <w:t>i)</w:t>
      </w:r>
    </w:p>
    <w:p w:rsidR="00F22E14" w:rsidRDefault="00F22E14">
      <w:pPr>
        <w:divId w:val="115026636"/>
      </w:pPr>
      <w:r>
        <w:t>Where:</w:t>
      </w:r>
    </w:p>
    <w:p w:rsidR="00F22E14" w:rsidRDefault="00F22E14" w:rsidP="00503423">
      <w:pPr>
        <w:numPr>
          <w:ilvl w:val="0"/>
          <w:numId w:val="525"/>
        </w:numPr>
        <w:tabs>
          <w:tab w:val="left" w:pos="720"/>
        </w:tabs>
        <w:divId w:val="115026636"/>
      </w:pPr>
      <w:r>
        <w:rPr>
          <w:i/>
          <w:iCs/>
        </w:rPr>
        <w:t>FieldCode</w:t>
      </w:r>
      <w:r>
        <w:t>: is the code of the field you want to retrieve the average</w:t>
      </w:r>
    </w:p>
    <w:p w:rsidR="00F22E14" w:rsidRDefault="00F22E14" w:rsidP="00503423">
      <w:pPr>
        <w:numPr>
          <w:ilvl w:val="0"/>
          <w:numId w:val="525"/>
        </w:numPr>
        <w:tabs>
          <w:tab w:val="left" w:pos="720"/>
        </w:tabs>
        <w:divId w:val="115026636"/>
      </w:pPr>
      <w:r>
        <w:t>M: is the indicator you want to calculate the average</w:t>
      </w:r>
    </w:p>
    <w:p w:rsidR="00F22E14" w:rsidRDefault="00F22E14" w:rsidP="00503423">
      <w:pPr>
        <w:numPr>
          <w:ilvl w:val="0"/>
          <w:numId w:val="525"/>
        </w:numPr>
        <w:tabs>
          <w:tab w:val="left" w:pos="720"/>
        </w:tabs>
        <w:divId w:val="115026636"/>
      </w:pPr>
      <w:r>
        <w:rPr>
          <w:i/>
          <w:iCs/>
        </w:rPr>
        <w:t>i</w:t>
      </w:r>
      <w:r>
        <w:t>: is the number of years (in relative terms to the last available year) for which you want to calculate the average</w:t>
      </w:r>
    </w:p>
    <w:p w:rsidR="00F22E14" w:rsidRDefault="00F22E14">
      <w:pPr>
        <w:divId w:val="115026636"/>
      </w:pPr>
      <w:r>
        <w:t>Please note that averages are only calculated using available data. In other words, if, for a specific year included in the average, a value is not available, it will be omitted from the calculation.</w:t>
      </w:r>
    </w:p>
    <w:p w:rsidR="00F22E14" w:rsidRDefault="00F22E14">
      <w:pPr>
        <w:divId w:val="115026636"/>
      </w:pPr>
      <w:r>
        <w:rPr>
          <w:u w:val="single"/>
        </w:rPr>
        <w:t>Example</w:t>
      </w:r>
      <w:r>
        <w:t>:</w:t>
      </w:r>
    </w:p>
    <w:tbl>
      <w:tblPr>
        <w:tblW w:w="3333" w:type="pct"/>
        <w:tblCellMar>
          <w:top w:w="15" w:type="dxa"/>
          <w:left w:w="15" w:type="dxa"/>
          <w:bottom w:w="15" w:type="dxa"/>
          <w:right w:w="15" w:type="dxa"/>
        </w:tblCellMar>
        <w:tblLook w:val="0000" w:firstRow="0" w:lastRow="0" w:firstColumn="0" w:lastColumn="0" w:noHBand="0" w:noVBand="0"/>
      </w:tblPr>
      <w:tblGrid>
        <w:gridCol w:w="1347"/>
        <w:gridCol w:w="4700"/>
      </w:tblGrid>
      <w:tr w:rsidR="00F22E14">
        <w:trPr>
          <w:divId w:val="115026636"/>
        </w:trPr>
        <w:tc>
          <w:tcPr>
            <w:tcW w:w="1114" w:type="pct"/>
            <w:tcBorders>
              <w:bottom w:val="nil"/>
              <w:right w:val="nil"/>
            </w:tcBorders>
            <w:tcMar>
              <w:top w:w="15" w:type="dxa"/>
              <w:left w:w="150" w:type="dxa"/>
              <w:bottom w:w="15" w:type="dxa"/>
              <w:right w:w="150" w:type="dxa"/>
            </w:tcMar>
          </w:tcPr>
          <w:p w:rsidR="00F22E14" w:rsidRDefault="00F22E14">
            <w:pPr>
              <w:pStyle w:val="celltext"/>
            </w:pPr>
            <w:r>
              <w:t xml:space="preserve">Value for LY </w:t>
            </w:r>
          </w:p>
        </w:tc>
        <w:tc>
          <w:tcPr>
            <w:tcW w:w="3885" w:type="pct"/>
            <w:tcBorders>
              <w:bottom w:val="nil"/>
            </w:tcBorders>
            <w:tcMar>
              <w:top w:w="15" w:type="dxa"/>
              <w:left w:w="150" w:type="dxa"/>
              <w:bottom w:w="15" w:type="dxa"/>
              <w:right w:w="150" w:type="dxa"/>
            </w:tcMar>
          </w:tcPr>
          <w:p w:rsidR="00F22E14" w:rsidRDefault="00F22E14">
            <w:pPr>
              <w:pStyle w:val="celltext"/>
            </w:pPr>
            <w:r>
              <w:t>= 100</w:t>
            </w:r>
          </w:p>
        </w:tc>
      </w:tr>
      <w:tr w:rsidR="00F22E14">
        <w:trPr>
          <w:divId w:val="115026636"/>
        </w:trPr>
        <w:tc>
          <w:tcPr>
            <w:tcW w:w="1114" w:type="pct"/>
            <w:tcBorders>
              <w:bottom w:val="nil"/>
              <w:right w:val="nil"/>
            </w:tcBorders>
            <w:tcMar>
              <w:top w:w="15" w:type="dxa"/>
              <w:left w:w="150" w:type="dxa"/>
              <w:bottom w:w="15" w:type="dxa"/>
              <w:right w:w="150" w:type="dxa"/>
            </w:tcMar>
          </w:tcPr>
          <w:p w:rsidR="00F22E14" w:rsidRDefault="00F22E14">
            <w:pPr>
              <w:pStyle w:val="celltext"/>
            </w:pPr>
            <w:r>
              <w:t xml:space="preserve">Value for LY-1 </w:t>
            </w:r>
          </w:p>
        </w:tc>
        <w:tc>
          <w:tcPr>
            <w:tcW w:w="3885" w:type="pct"/>
            <w:tcBorders>
              <w:bottom w:val="nil"/>
            </w:tcBorders>
            <w:tcMar>
              <w:top w:w="15" w:type="dxa"/>
              <w:left w:w="150" w:type="dxa"/>
              <w:bottom w:w="15" w:type="dxa"/>
              <w:right w:w="150" w:type="dxa"/>
            </w:tcMar>
          </w:tcPr>
          <w:p w:rsidR="00F22E14" w:rsidRDefault="00F22E14">
            <w:pPr>
              <w:pStyle w:val="celltext"/>
            </w:pPr>
            <w:r>
              <w:t>= n.a.</w:t>
            </w:r>
          </w:p>
        </w:tc>
      </w:tr>
      <w:tr w:rsidR="00F22E14">
        <w:trPr>
          <w:divId w:val="115026636"/>
        </w:trPr>
        <w:tc>
          <w:tcPr>
            <w:tcW w:w="1114" w:type="pct"/>
            <w:tcBorders>
              <w:bottom w:val="nil"/>
              <w:right w:val="nil"/>
            </w:tcBorders>
            <w:tcMar>
              <w:top w:w="15" w:type="dxa"/>
              <w:left w:w="150" w:type="dxa"/>
              <w:bottom w:w="15" w:type="dxa"/>
              <w:right w:w="150" w:type="dxa"/>
            </w:tcMar>
          </w:tcPr>
          <w:p w:rsidR="00F22E14" w:rsidRDefault="00F22E14">
            <w:pPr>
              <w:pStyle w:val="celltext"/>
            </w:pPr>
            <w:r>
              <w:t xml:space="preserve">Value for LY-2 </w:t>
            </w:r>
          </w:p>
        </w:tc>
        <w:tc>
          <w:tcPr>
            <w:tcW w:w="3885" w:type="pct"/>
            <w:tcBorders>
              <w:bottom w:val="nil"/>
            </w:tcBorders>
            <w:tcMar>
              <w:top w:w="15" w:type="dxa"/>
              <w:left w:w="150" w:type="dxa"/>
              <w:bottom w:w="15" w:type="dxa"/>
              <w:right w:w="150" w:type="dxa"/>
            </w:tcMar>
          </w:tcPr>
          <w:p w:rsidR="00F22E14" w:rsidRDefault="00F22E14">
            <w:pPr>
              <w:pStyle w:val="celltext"/>
            </w:pPr>
            <w:r>
              <w:t>= 120</w:t>
            </w:r>
          </w:p>
        </w:tc>
      </w:tr>
      <w:tr w:rsidR="00F22E14">
        <w:trPr>
          <w:divId w:val="115026636"/>
        </w:trPr>
        <w:tc>
          <w:tcPr>
            <w:tcW w:w="5000" w:type="pct"/>
            <w:gridSpan w:val="2"/>
            <w:tcMar>
              <w:top w:w="15" w:type="dxa"/>
              <w:left w:w="150" w:type="dxa"/>
              <w:bottom w:w="15" w:type="dxa"/>
              <w:right w:w="150" w:type="dxa"/>
            </w:tcMar>
          </w:tcPr>
          <w:p w:rsidR="00F22E14" w:rsidRDefault="00F22E14">
            <w:pPr>
              <w:pStyle w:val="celltext"/>
            </w:pPr>
            <w:r>
              <w:t xml:space="preserve">Value[M3] = (100 + 120) / 2 = 110 </w:t>
            </w:r>
          </w:p>
          <w:p w:rsidR="00F22E14" w:rsidRDefault="00F22E14">
            <w:pPr>
              <w:pStyle w:val="celltext"/>
            </w:pPr>
            <w:r>
              <w:t>(i.e. the value for LY-1 is omitted from the calculation and we divide by 2, instead of 3</w:t>
            </w:r>
          </w:p>
        </w:tc>
      </w:tr>
    </w:tbl>
    <w:p w:rsidR="00F22E14" w:rsidRDefault="00F22E14">
      <w:pPr>
        <w:divId w:val="115026636"/>
      </w:pPr>
    </w:p>
    <w:p w:rsidR="00F22E14" w:rsidRDefault="00F22E14">
      <w:pPr>
        <w:pStyle w:val="Heading3"/>
        <w:divId w:val="115026636"/>
      </w:pPr>
      <w:bookmarkStart w:id="513" w:name="_Toc417578603"/>
      <w:r>
        <w:t>Creating conditional variables</w:t>
      </w:r>
      <w:bookmarkEnd w:id="513"/>
    </w:p>
    <w:p w:rsidR="00F22E14" w:rsidRDefault="00F22E14">
      <w:pPr>
        <w:divId w:val="115026636"/>
      </w:pPr>
      <w:r>
        <w:t xml:space="preserve">You can create more complex formulas using the: </w:t>
      </w:r>
    </w:p>
    <w:p w:rsidR="00F22E14" w:rsidRDefault="00F22E14" w:rsidP="00503423">
      <w:pPr>
        <w:numPr>
          <w:ilvl w:val="0"/>
          <w:numId w:val="526"/>
        </w:numPr>
        <w:tabs>
          <w:tab w:val="left" w:pos="720"/>
        </w:tabs>
        <w:divId w:val="115026636"/>
      </w:pPr>
      <w:r>
        <w:t xml:space="preserve">IF statement, </w:t>
      </w:r>
    </w:p>
    <w:p w:rsidR="00F22E14" w:rsidRDefault="00F22E14" w:rsidP="00503423">
      <w:pPr>
        <w:numPr>
          <w:ilvl w:val="0"/>
          <w:numId w:val="526"/>
        </w:numPr>
        <w:tabs>
          <w:tab w:val="left" w:pos="720"/>
        </w:tabs>
        <w:divId w:val="115026636"/>
      </w:pPr>
      <w:r>
        <w:t xml:space="preserve">EXIST statement </w:t>
      </w:r>
    </w:p>
    <w:p w:rsidR="00F22E14" w:rsidRDefault="00F22E14" w:rsidP="00503423">
      <w:pPr>
        <w:numPr>
          <w:ilvl w:val="0"/>
          <w:numId w:val="526"/>
        </w:numPr>
        <w:tabs>
          <w:tab w:val="left" w:pos="720"/>
        </w:tabs>
        <w:divId w:val="115026636"/>
      </w:pPr>
      <w:r>
        <w:lastRenderedPageBreak/>
        <w:t>Comparison operator (&lt;, &gt;, &lt;=, &gt;=,  &lt;&gt;, ==)</w:t>
      </w:r>
    </w:p>
    <w:p w:rsidR="00F22E14" w:rsidRDefault="00F22E14" w:rsidP="00503423">
      <w:pPr>
        <w:numPr>
          <w:ilvl w:val="0"/>
          <w:numId w:val="526"/>
        </w:numPr>
        <w:tabs>
          <w:tab w:val="left" w:pos="720"/>
        </w:tabs>
        <w:divId w:val="115026636"/>
      </w:pPr>
      <w:r>
        <w:t>Boolean operators (AND, OR, NOT).</w:t>
      </w:r>
    </w:p>
    <w:p w:rsidR="00F22E14" w:rsidRDefault="00F22E14">
      <w:pPr>
        <w:divId w:val="115026636"/>
      </w:pPr>
      <w:r>
        <w:t xml:space="preserve">The classic structure of a conditional expression is: </w:t>
      </w:r>
    </w:p>
    <w:p w:rsidR="00F22E14" w:rsidRDefault="00F22E14">
      <w:pPr>
        <w:divId w:val="115026636"/>
      </w:pPr>
      <w:r>
        <w:t>IF(A, B, C), with:</w:t>
      </w:r>
    </w:p>
    <w:p w:rsidR="00F22E14" w:rsidRDefault="00F22E14" w:rsidP="00503423">
      <w:pPr>
        <w:numPr>
          <w:ilvl w:val="0"/>
          <w:numId w:val="527"/>
        </w:numPr>
        <w:tabs>
          <w:tab w:val="left" w:pos="720"/>
        </w:tabs>
        <w:divId w:val="115026636"/>
      </w:pPr>
      <w:r>
        <w:t>A: condition</w:t>
      </w:r>
    </w:p>
    <w:p w:rsidR="00F22E14" w:rsidRDefault="00F22E14" w:rsidP="00503423">
      <w:pPr>
        <w:numPr>
          <w:ilvl w:val="0"/>
          <w:numId w:val="527"/>
        </w:numPr>
        <w:tabs>
          <w:tab w:val="left" w:pos="720"/>
        </w:tabs>
        <w:divId w:val="115026636"/>
      </w:pPr>
      <w:r>
        <w:t>B: value to display if the condition is true</w:t>
      </w:r>
    </w:p>
    <w:p w:rsidR="00F22E14" w:rsidRDefault="00F22E14" w:rsidP="00503423">
      <w:pPr>
        <w:numPr>
          <w:ilvl w:val="0"/>
          <w:numId w:val="527"/>
        </w:numPr>
        <w:tabs>
          <w:tab w:val="left" w:pos="720"/>
        </w:tabs>
        <w:divId w:val="115026636"/>
      </w:pPr>
      <w:r>
        <w:t>C: value to display if the condition is false</w:t>
      </w:r>
    </w:p>
    <w:p w:rsidR="00F22E14" w:rsidRDefault="00A24BB0">
      <w:pPr>
        <w:pStyle w:val="notes"/>
        <w:divId w:val="1490437699"/>
      </w:pPr>
      <w:r>
        <w:rPr>
          <w:noProof/>
          <w:lang w:val="en-US" w:eastAsia="en-US"/>
        </w:rPr>
        <w:drawing>
          <wp:inline distT="0" distB="0" distL="0" distR="0" wp14:anchorId="286D57B2" wp14:editId="05CA17FE">
            <wp:extent cx="146050" cy="127000"/>
            <wp:effectExtent l="0" t="0" r="0" b="0"/>
            <wp:docPr id="997" name="Picture 997"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F22E14">
        <w:t>  </w:t>
      </w:r>
      <w:r w:rsidR="00F22E14">
        <w:rPr>
          <w:b/>
          <w:bCs/>
          <w:i/>
          <w:iCs/>
        </w:rPr>
        <w:t>Notes</w:t>
      </w:r>
      <w:r w:rsidR="00F22E14">
        <w:t xml:space="preserve">: </w:t>
      </w:r>
    </w:p>
    <w:p w:rsidR="00F22E14" w:rsidRDefault="00F22E14" w:rsidP="00503423">
      <w:pPr>
        <w:pStyle w:val="notes"/>
        <w:numPr>
          <w:ilvl w:val="0"/>
          <w:numId w:val="528"/>
        </w:numPr>
        <w:tabs>
          <w:tab w:val="left" w:pos="720"/>
        </w:tabs>
        <w:divId w:val="1490437699"/>
      </w:pPr>
      <w:r>
        <w:t>B or C could themselves be nested conditional expressions (see example below).</w:t>
      </w:r>
    </w:p>
    <w:p w:rsidR="00F22E14" w:rsidRDefault="00F22E14" w:rsidP="00503423">
      <w:pPr>
        <w:pStyle w:val="notes"/>
        <w:numPr>
          <w:ilvl w:val="0"/>
          <w:numId w:val="528"/>
        </w:numPr>
        <w:tabs>
          <w:tab w:val="left" w:pos="720"/>
        </w:tabs>
        <w:divId w:val="1490437699"/>
      </w:pPr>
      <w:r>
        <w:t xml:space="preserve">Use the following syntax to assign the result 'n.a.' to a condition: #N/A </w:t>
      </w:r>
    </w:p>
    <w:p w:rsidR="00F22E14" w:rsidRDefault="00F22E14" w:rsidP="00503423">
      <w:pPr>
        <w:pStyle w:val="notes"/>
        <w:numPr>
          <w:ilvl w:val="0"/>
          <w:numId w:val="528"/>
        </w:numPr>
        <w:tabs>
          <w:tab w:val="left" w:pos="720"/>
        </w:tabs>
        <w:divId w:val="1490437699"/>
      </w:pPr>
      <w:r>
        <w:t>You are not limited to using numeric values when creating a conditional user defined variable (UDV). You can build conditional UDVs using variables that take values of type string (such as industry codes, legal forms, status, dates, durations etc.) and can assign a text value to the result of a condition. All values of type string must be placed between double quotation marks. Also note that all results of a condition must be of the same type (i.e. you cannot have the result of a condition if it is true to be of type string and of type numeric if it is false).</w:t>
      </w:r>
    </w:p>
    <w:p w:rsidR="00F22E14" w:rsidRDefault="00F22E14" w:rsidP="00503423">
      <w:pPr>
        <w:pStyle w:val="notes"/>
        <w:numPr>
          <w:ilvl w:val="0"/>
          <w:numId w:val="528"/>
        </w:numPr>
        <w:tabs>
          <w:tab w:val="left" w:pos="720"/>
        </w:tabs>
        <w:divId w:val="1490437699"/>
      </w:pPr>
      <w:r>
        <w:t xml:space="preserve">For conditional variables based on dates or durations (see below), comparisons are only possible if you compare dates to dates and durations to durations </w:t>
      </w:r>
    </w:p>
    <w:p w:rsidR="00F22E14" w:rsidRDefault="00F22E14">
      <w:pPr>
        <w:divId w:val="115026636"/>
      </w:pPr>
      <w:r>
        <w:rPr>
          <w:u w:val="single"/>
        </w:rPr>
        <w:t>Examples</w:t>
      </w:r>
      <w:r>
        <w:t>:</w:t>
      </w:r>
    </w:p>
    <w:p w:rsidR="00F22E14" w:rsidRDefault="00F22E14">
      <w:pPr>
        <w:divId w:val="115026636"/>
      </w:pPr>
      <w:r>
        <w:t xml:space="preserve">In the following examples, text in orange refers to a field code. The field codes referenced below are generic and are used for example purposes only. Refer to the valid field codes displayed in parentheses next to the field label in the tree-like structure displayed in the left side of the screen. </w:t>
      </w:r>
    </w:p>
    <w:p w:rsidR="00F22E14" w:rsidRDefault="00F22E14" w:rsidP="00503423">
      <w:pPr>
        <w:numPr>
          <w:ilvl w:val="0"/>
          <w:numId w:val="529"/>
        </w:numPr>
        <w:tabs>
          <w:tab w:val="left" w:pos="720"/>
        </w:tabs>
        <w:divId w:val="115026636"/>
      </w:pPr>
      <w:r>
        <w:t>IF(</w:t>
      </w:r>
      <w:r>
        <w:rPr>
          <w:color w:val="FF6500"/>
        </w:rPr>
        <w:t>FieldCode1</w:t>
      </w:r>
      <w:r>
        <w:t xml:space="preserve">&lt;&gt;#N/A, </w:t>
      </w:r>
      <w:r>
        <w:rPr>
          <w:color w:val="FF6500"/>
        </w:rPr>
        <w:t>FieldCode1</w:t>
      </w:r>
      <w:r>
        <w:t>, #0)</w:t>
      </w:r>
      <w:r>
        <w:rPr>
          <w:i/>
          <w:iCs/>
        </w:rPr>
        <w:br/>
        <w:t>Interpretation</w:t>
      </w:r>
      <w:r>
        <w:t xml:space="preserve">: if a value for Field1 is available then the UDV is assigned the value of field1 else display it is assigned the constant 0. </w:t>
      </w:r>
    </w:p>
    <w:p w:rsidR="00F22E14" w:rsidRDefault="00F22E14" w:rsidP="00503423">
      <w:pPr>
        <w:numPr>
          <w:ilvl w:val="0"/>
          <w:numId w:val="529"/>
        </w:numPr>
        <w:tabs>
          <w:tab w:val="left" w:pos="720"/>
        </w:tabs>
        <w:divId w:val="115026636"/>
      </w:pPr>
      <w:r>
        <w:t>IF((</w:t>
      </w:r>
      <w:r>
        <w:rPr>
          <w:color w:val="FF6500"/>
        </w:rPr>
        <w:t>FieldCode2</w:t>
      </w:r>
      <w:r>
        <w:t>&lt;#100000) OR (</w:t>
      </w:r>
      <w:r>
        <w:rPr>
          <w:color w:val="FF6500"/>
        </w:rPr>
        <w:t>FieldCode3</w:t>
      </w:r>
      <w:r>
        <w:t xml:space="preserve">==#0), #N/A, </w:t>
      </w:r>
      <w:r>
        <w:rPr>
          <w:color w:val="FF6500"/>
        </w:rPr>
        <w:t>FieldCode2</w:t>
      </w:r>
      <w:r>
        <w:t>/</w:t>
      </w:r>
      <w:r>
        <w:rPr>
          <w:color w:val="FF6500"/>
        </w:rPr>
        <w:t>FieldCode3</w:t>
      </w:r>
      <w:r>
        <w:t>)</w:t>
      </w:r>
      <w:r>
        <w:br/>
      </w:r>
      <w:r>
        <w:rPr>
          <w:i/>
          <w:iCs/>
        </w:rPr>
        <w:t>Interpretation</w:t>
      </w:r>
      <w:r>
        <w:t>: if Field2 is less than 100000 or Field3 is equal to the constant 0, then value of the UDV is "n.a."; if Field2 is equal or superior to 100000 or Field3 is different to the constant 0, then the value of the UDV is equal to the ratio of Field2 divided by Field3.</w:t>
      </w:r>
    </w:p>
    <w:p w:rsidR="00F22E14" w:rsidRDefault="00F22E14" w:rsidP="00503423">
      <w:pPr>
        <w:numPr>
          <w:ilvl w:val="0"/>
          <w:numId w:val="529"/>
        </w:numPr>
        <w:tabs>
          <w:tab w:val="left" w:pos="720"/>
        </w:tabs>
        <w:divId w:val="115026636"/>
      </w:pPr>
      <w:r>
        <w:t>IF((</w:t>
      </w:r>
      <w:r>
        <w:rPr>
          <w:color w:val="FF6500"/>
        </w:rPr>
        <w:t>FieldCode4</w:t>
      </w:r>
      <w:r>
        <w:t>&gt;=#50) AND (</w:t>
      </w:r>
      <w:r>
        <w:rPr>
          <w:color w:val="FF6500"/>
        </w:rPr>
        <w:t>FieldCode5</w:t>
      </w:r>
      <w:r>
        <w:t>&lt;&gt;</w:t>
      </w:r>
      <w:r>
        <w:rPr>
          <w:color w:val="FF6500"/>
        </w:rPr>
        <w:t>FieldCode6</w:t>
      </w:r>
      <w:r>
        <w:t xml:space="preserve">), #0, </w:t>
      </w:r>
      <w:r>
        <w:rPr>
          <w:color w:val="FF6500"/>
        </w:rPr>
        <w:t>FieldCode4</w:t>
      </w:r>
      <w:r>
        <w:t>+#50)</w:t>
      </w:r>
      <w:r>
        <w:rPr>
          <w:i/>
          <w:iCs/>
        </w:rPr>
        <w:br/>
        <w:t>Interpretation</w:t>
      </w:r>
      <w:r>
        <w:t>: if Field4 is superior or equal to 50 and Field5 is different than Field6, then value of the UDV is equal to the constant 0; if Field4 is less than 50 and Field5 is equal to Field6, then value of the UDV is equal to field4+50.</w:t>
      </w:r>
    </w:p>
    <w:p w:rsidR="00F22E14" w:rsidRDefault="00F22E14" w:rsidP="00503423">
      <w:pPr>
        <w:numPr>
          <w:ilvl w:val="0"/>
          <w:numId w:val="529"/>
        </w:numPr>
        <w:tabs>
          <w:tab w:val="left" w:pos="720"/>
        </w:tabs>
        <w:divId w:val="115026636"/>
      </w:pPr>
      <w:r>
        <w:t>IF(EXIST(</w:t>
      </w:r>
      <w:r>
        <w:rPr>
          <w:color w:val="FF6500"/>
        </w:rPr>
        <w:t>FieldCode7</w:t>
      </w:r>
      <w:r>
        <w:t xml:space="preserve">), </w:t>
      </w:r>
      <w:r>
        <w:rPr>
          <w:color w:val="FF6500"/>
        </w:rPr>
        <w:t>FieldCode7</w:t>
      </w:r>
      <w:r>
        <w:t>, #0)</w:t>
      </w:r>
      <w:r>
        <w:rPr>
          <w:i/>
          <w:iCs/>
        </w:rPr>
        <w:br/>
        <w:t>Interpretation</w:t>
      </w:r>
      <w:r>
        <w:t>: if Field7 exists, then the value of the UDV is the value the Fied7, else, the UDV is equal to 0.</w:t>
      </w:r>
    </w:p>
    <w:p w:rsidR="00F22E14" w:rsidRDefault="00F22E14" w:rsidP="00503423">
      <w:pPr>
        <w:numPr>
          <w:ilvl w:val="0"/>
          <w:numId w:val="529"/>
        </w:numPr>
        <w:tabs>
          <w:tab w:val="left" w:pos="720"/>
        </w:tabs>
        <w:divId w:val="115026636"/>
      </w:pPr>
      <w:r>
        <w:t>IF(</w:t>
      </w:r>
      <w:r>
        <w:rPr>
          <w:color w:val="FF6500"/>
        </w:rPr>
        <w:t>FieldCode8</w:t>
      </w:r>
      <w:r>
        <w:t>&lt;#5000, #1, IF((</w:t>
      </w:r>
      <w:r>
        <w:rPr>
          <w:color w:val="FF6500"/>
        </w:rPr>
        <w:t>FieldCode8</w:t>
      </w:r>
      <w:r>
        <w:t>&lt;#10000), #2, #3))</w:t>
      </w:r>
      <w:r>
        <w:rPr>
          <w:i/>
          <w:iCs/>
        </w:rPr>
        <w:br/>
        <w:t>Interpretation</w:t>
      </w:r>
      <w:r>
        <w:t>: if Field8 is less the 5000 then the value of the UDV is 1; if Field8 is superior or equal to 5000 but less then 10000, then the value of the UDV is equal to 2; if Field 8 is superior or equal to 10000 then the value of the UDV is equal to 3.</w:t>
      </w:r>
    </w:p>
    <w:p w:rsidR="00F22E14" w:rsidRDefault="00F22E14" w:rsidP="00503423">
      <w:pPr>
        <w:numPr>
          <w:ilvl w:val="0"/>
          <w:numId w:val="530"/>
        </w:numPr>
        <w:tabs>
          <w:tab w:val="left" w:pos="720"/>
        </w:tabs>
        <w:divId w:val="115026636"/>
      </w:pPr>
      <w:r>
        <w:t>IF(</w:t>
      </w:r>
      <w:r>
        <w:rPr>
          <w:color w:val="FF6500"/>
        </w:rPr>
        <w:t>FieldCode9/FieldCode10</w:t>
      </w:r>
      <w:r>
        <w:t>&lt;#50000), "Small Company", IF((</w:t>
      </w:r>
      <w:r>
        <w:rPr>
          <w:color w:val="FF6500"/>
        </w:rPr>
        <w:t>FieldCode9/FieldCode10</w:t>
      </w:r>
      <w:r>
        <w:t>&lt;#500000), "Medium Company", "Large Company"))</w:t>
      </w:r>
      <w:r>
        <w:rPr>
          <w:i/>
          <w:iCs/>
        </w:rPr>
        <w:br/>
        <w:t>Interpretation</w:t>
      </w:r>
      <w:r>
        <w:t>: if the ratio Field9 divided by Field10 is less the 50000 then the UDV is assigned the string "Small company"; if the ratio Field9 divided by Field10 is superior or equal to 50000 but less then 500000, then the UDV is assigned the string "Medium company"; if the ratio Field9 divided by Field10 is superior or equal to 500000 then the UDV is assigned the string "Large company".</w:t>
      </w:r>
    </w:p>
    <w:p w:rsidR="00F22E14" w:rsidRDefault="00F22E14" w:rsidP="00503423">
      <w:pPr>
        <w:numPr>
          <w:ilvl w:val="0"/>
          <w:numId w:val="530"/>
        </w:numPr>
        <w:tabs>
          <w:tab w:val="left" w:pos="720"/>
        </w:tabs>
        <w:divId w:val="115026636"/>
      </w:pPr>
      <w:r>
        <w:t>IF(</w:t>
      </w:r>
      <w:r>
        <w:rPr>
          <w:color w:val="FF6500"/>
        </w:rPr>
        <w:t>FieldCode11</w:t>
      </w:r>
      <w:r>
        <w:t>=="ABC", "My Market", "Not My Market")</w:t>
      </w:r>
      <w:r>
        <w:rPr>
          <w:i/>
          <w:iCs/>
        </w:rPr>
        <w:br/>
        <w:t>Interpretation</w:t>
      </w:r>
      <w:r>
        <w:t>: field11 is of type string; if the value of Field11 is 'ABC' then the UDV will be assigned the string 'My Market'; if it is not, then it will be assigned the value 'Not My Market'.</w:t>
      </w:r>
    </w:p>
    <w:p w:rsidR="00F22E14" w:rsidRDefault="00F22E14">
      <w:pPr>
        <w:pStyle w:val="Heading3"/>
        <w:divId w:val="115026636"/>
      </w:pPr>
      <w:bookmarkStart w:id="514" w:name="_Toc417578604"/>
      <w:r>
        <w:lastRenderedPageBreak/>
        <w:t>Creating time based variables</w:t>
      </w:r>
      <w:bookmarkEnd w:id="514"/>
    </w:p>
    <w:p w:rsidR="00F22E14" w:rsidRDefault="00F22E14">
      <w:pPr>
        <w:divId w:val="115026636"/>
      </w:pPr>
      <w:r>
        <w:t>Some fields included on Amadeus return a value of type date (e.g. date of incorporation, account date, etc.). With items of this type, you can build UDVs that return a date or a duration (by, for example, subtracting dates). Moreover, you can build conditional variables by comparing two dates or durations and returning a value of your choice (e.g. a string).</w:t>
      </w:r>
    </w:p>
    <w:p w:rsidR="00F22E14" w:rsidRDefault="00F22E14">
      <w:pPr>
        <w:divId w:val="115026636"/>
      </w:pPr>
      <w:r>
        <w:t>For these types of variables, the following constants are supported:</w:t>
      </w:r>
    </w:p>
    <w:p w:rsidR="00F22E14" w:rsidRDefault="00F22E14" w:rsidP="00503423">
      <w:pPr>
        <w:numPr>
          <w:ilvl w:val="0"/>
          <w:numId w:val="531"/>
        </w:numPr>
        <w:tabs>
          <w:tab w:val="left" w:pos="720"/>
        </w:tabs>
        <w:divId w:val="115026636"/>
      </w:pPr>
      <w:r>
        <w:rPr>
          <w:b/>
          <w:bCs/>
        </w:rPr>
        <w:t>#TODAY</w:t>
      </w:r>
      <w:r>
        <w:t xml:space="preserve">: returns today's date. </w:t>
      </w:r>
    </w:p>
    <w:p w:rsidR="00F22E14" w:rsidRDefault="00F22E14" w:rsidP="00503423">
      <w:pPr>
        <w:numPr>
          <w:ilvl w:val="0"/>
          <w:numId w:val="531"/>
        </w:numPr>
        <w:tabs>
          <w:tab w:val="left" w:pos="720"/>
        </w:tabs>
        <w:divId w:val="115026636"/>
      </w:pPr>
      <w:r>
        <w:rPr>
          <w:b/>
          <w:bCs/>
        </w:rPr>
        <w:t>#xYxxMxxxD</w:t>
      </w:r>
      <w:r>
        <w:t xml:space="preserve">: returns a duration of x years, xx months and xxx days </w:t>
      </w:r>
      <w:r>
        <w:br/>
        <w:t xml:space="preserve">Examples: </w:t>
      </w:r>
      <w:r>
        <w:br/>
        <w:t>- #1Y = 1 year</w:t>
      </w:r>
      <w:r>
        <w:br/>
        <w:t>- #2M = 2 months</w:t>
      </w:r>
      <w:r>
        <w:br/>
        <w:t>- #20D = 20 days</w:t>
      </w:r>
      <w:r>
        <w:br/>
        <w:t>- #2M20D = 2 months, 20 days</w:t>
      </w:r>
      <w:r>
        <w:br/>
        <w:t>- #1Y2M20D = 1 year, 2 months, 20 days</w:t>
      </w:r>
    </w:p>
    <w:p w:rsidR="00F22E14" w:rsidRDefault="00F22E14" w:rsidP="00503423">
      <w:pPr>
        <w:numPr>
          <w:ilvl w:val="0"/>
          <w:numId w:val="532"/>
        </w:numPr>
        <w:tabs>
          <w:tab w:val="left" w:pos="720"/>
        </w:tabs>
        <w:divId w:val="115026636"/>
      </w:pPr>
      <w:r>
        <w:rPr>
          <w:b/>
          <w:bCs/>
        </w:rPr>
        <w:t>#1000</w:t>
      </w:r>
      <w:r>
        <w:t>: Non-monetary constant, returns the value 1,000 regardless of layout and currency</w:t>
      </w:r>
    </w:p>
    <w:p w:rsidR="00F22E14" w:rsidRDefault="00F22E14" w:rsidP="00503423">
      <w:pPr>
        <w:numPr>
          <w:ilvl w:val="0"/>
          <w:numId w:val="532"/>
        </w:numPr>
        <w:tabs>
          <w:tab w:val="left" w:pos="720"/>
        </w:tabs>
        <w:divId w:val="115026636"/>
      </w:pPr>
      <w:r>
        <w:rPr>
          <w:b/>
          <w:bCs/>
        </w:rPr>
        <w:t>$1000</w:t>
      </w:r>
      <w:r>
        <w:t xml:space="preserve">: Monetary constant, returns the value 1,000 CUR or equivalent, where CUR is the currency in which the formula is expressed (see </w:t>
      </w:r>
      <w:hyperlink w:anchor="report_customisedsections_udv_ht_3773" w:history="1">
        <w:r>
          <w:rPr>
            <w:rStyle w:val="Hyperlink"/>
            <w:color w:val="0000FF"/>
          </w:rPr>
          <w:t>Properties</w:t>
        </w:r>
      </w:hyperlink>
      <w:r>
        <w:t xml:space="preserve"> below). The "$" symbol is used to express a monetary constant, but the chosen currency does </w:t>
      </w:r>
      <w:r>
        <w:rPr>
          <w:u w:val="single"/>
        </w:rPr>
        <w:t>not</w:t>
      </w:r>
      <w:r>
        <w:t xml:space="preserve"> need to be USD. The relevant exchange rate used is taken at the closing date.</w:t>
      </w:r>
    </w:p>
    <w:p w:rsidR="00F22E14" w:rsidRDefault="00F22E14">
      <w:pPr>
        <w:divId w:val="115026636"/>
      </w:pPr>
      <w:r>
        <w:t>In addition to these constants, you can use the following functions within your formula:</w:t>
      </w:r>
    </w:p>
    <w:p w:rsidR="00F22E14" w:rsidRDefault="00F22E14" w:rsidP="00503423">
      <w:pPr>
        <w:numPr>
          <w:ilvl w:val="0"/>
          <w:numId w:val="533"/>
        </w:numPr>
        <w:tabs>
          <w:tab w:val="left" w:pos="720"/>
        </w:tabs>
        <w:divId w:val="115026636"/>
      </w:pPr>
      <w:r>
        <w:rPr>
          <w:b/>
          <w:bCs/>
        </w:rPr>
        <w:t>Date(#dd,#mm,#yyyy)</w:t>
      </w:r>
      <w:r>
        <w:t>: returns a constant date</w:t>
      </w:r>
      <w:r>
        <w:rPr>
          <w:u w:val="single"/>
        </w:rPr>
        <w:br/>
        <w:t>Example</w:t>
      </w:r>
      <w:r>
        <w:t>: Date(#31,#12,#2010) returns 31/12/2010</w:t>
      </w:r>
    </w:p>
    <w:p w:rsidR="00F22E14" w:rsidRDefault="00F22E14" w:rsidP="00503423">
      <w:pPr>
        <w:numPr>
          <w:ilvl w:val="0"/>
          <w:numId w:val="533"/>
        </w:numPr>
        <w:tabs>
          <w:tab w:val="left" w:pos="720"/>
        </w:tabs>
        <w:divId w:val="115026636"/>
      </w:pPr>
      <w:r>
        <w:rPr>
          <w:b/>
          <w:bCs/>
        </w:rPr>
        <w:t>Day(&lt;date&gt;)</w:t>
      </w:r>
      <w:r>
        <w:t>: returns the day of date</w:t>
      </w:r>
      <w:r>
        <w:rPr>
          <w:u w:val="single"/>
        </w:rPr>
        <w:br/>
        <w:t>Examples</w:t>
      </w:r>
      <w:r>
        <w:t xml:space="preserve">: </w:t>
      </w:r>
      <w:r>
        <w:br/>
        <w:t>- Day(</w:t>
      </w:r>
      <w:r>
        <w:rPr>
          <w:color w:val="FF6500"/>
        </w:rPr>
        <w:t>FieldCode1</w:t>
      </w:r>
      <w:r>
        <w:t>) returns the day associated to field1</w:t>
      </w:r>
      <w:r>
        <w:br/>
        <w:t>- Day(#TODAY) returns 1 if we were the first of the month</w:t>
      </w:r>
    </w:p>
    <w:p w:rsidR="00F22E14" w:rsidRDefault="00F22E14" w:rsidP="00503423">
      <w:pPr>
        <w:numPr>
          <w:ilvl w:val="0"/>
          <w:numId w:val="533"/>
        </w:numPr>
        <w:tabs>
          <w:tab w:val="left" w:pos="720"/>
        </w:tabs>
        <w:divId w:val="115026636"/>
      </w:pPr>
      <w:r>
        <w:rPr>
          <w:b/>
          <w:bCs/>
        </w:rPr>
        <w:t>Month(&lt;date&gt;)</w:t>
      </w:r>
      <w:r>
        <w:t>: returns the day of date</w:t>
      </w:r>
      <w:r>
        <w:rPr>
          <w:u w:val="single"/>
        </w:rPr>
        <w:br/>
        <w:t>Examples</w:t>
      </w:r>
      <w:r>
        <w:t xml:space="preserve">: </w:t>
      </w:r>
      <w:r>
        <w:br/>
        <w:t>- Month(</w:t>
      </w:r>
      <w:r>
        <w:rPr>
          <w:color w:val="FF6500"/>
        </w:rPr>
        <w:t>FieldCode1</w:t>
      </w:r>
      <w:r>
        <w:t>) returns the month associated to field1</w:t>
      </w:r>
      <w:r>
        <w:br/>
        <w:t>- Month(#TODAY) returns 1 if we were in January</w:t>
      </w:r>
    </w:p>
    <w:p w:rsidR="00F22E14" w:rsidRDefault="00F22E14" w:rsidP="00503423">
      <w:pPr>
        <w:numPr>
          <w:ilvl w:val="0"/>
          <w:numId w:val="533"/>
        </w:numPr>
        <w:tabs>
          <w:tab w:val="left" w:pos="720"/>
        </w:tabs>
        <w:divId w:val="115026636"/>
      </w:pPr>
      <w:r>
        <w:rPr>
          <w:b/>
          <w:bCs/>
        </w:rPr>
        <w:t>Year(&lt;date&gt;)</w:t>
      </w:r>
      <w:r>
        <w:t>: returns the day of date</w:t>
      </w:r>
      <w:r>
        <w:rPr>
          <w:u w:val="single"/>
        </w:rPr>
        <w:br/>
        <w:t>Examples</w:t>
      </w:r>
      <w:r>
        <w:t xml:space="preserve">: </w:t>
      </w:r>
      <w:r>
        <w:br/>
        <w:t>- Year(</w:t>
      </w:r>
      <w:r>
        <w:rPr>
          <w:color w:val="FF6500"/>
        </w:rPr>
        <w:t>FieldCode1</w:t>
      </w:r>
      <w:r>
        <w:t>) returns the Year associated to field1</w:t>
      </w:r>
      <w:r>
        <w:br/>
        <w:t>- Year(#TODAY) returns 2011 if we were in 2011</w:t>
      </w:r>
    </w:p>
    <w:p w:rsidR="00F22E14" w:rsidRDefault="00F22E14">
      <w:pPr>
        <w:pStyle w:val="Heading4"/>
        <w:divId w:val="115026636"/>
      </w:pPr>
      <w:r>
        <w:rPr>
          <w:u w:val="single"/>
        </w:rPr>
        <w:t>R</w:t>
      </w:r>
      <w:r>
        <w:t>elative year</w:t>
      </w:r>
    </w:p>
    <w:p w:rsidR="00F22E14" w:rsidRDefault="00F22E14" w:rsidP="00503423">
      <w:pPr>
        <w:numPr>
          <w:ilvl w:val="0"/>
          <w:numId w:val="534"/>
        </w:numPr>
        <w:tabs>
          <w:tab w:val="left" w:pos="720"/>
        </w:tabs>
        <w:divId w:val="115026636"/>
      </w:pPr>
      <w:r>
        <w:rPr>
          <w:b/>
          <w:bCs/>
        </w:rPr>
        <w:t>OPRE[N]</w:t>
      </w:r>
      <w:r>
        <w:rPr>
          <w:i/>
          <w:iCs/>
        </w:rPr>
        <w:br/>
        <w:t>Interpretation</w:t>
      </w:r>
      <w:r>
        <w:t>: this variable displays the operating revenue of year N, where N is selected in a list format or a Catalyst's report financial widget.</w:t>
      </w:r>
    </w:p>
    <w:p w:rsidR="00F22E14" w:rsidRDefault="00F22E14" w:rsidP="00503423">
      <w:pPr>
        <w:numPr>
          <w:ilvl w:val="0"/>
          <w:numId w:val="534"/>
        </w:numPr>
        <w:tabs>
          <w:tab w:val="left" w:pos="720"/>
        </w:tabs>
        <w:divId w:val="115026636"/>
      </w:pPr>
      <w:r>
        <w:rPr>
          <w:b/>
          <w:bCs/>
        </w:rPr>
        <w:t>OPRE[N-1]</w:t>
      </w:r>
      <w:r>
        <w:rPr>
          <w:i/>
          <w:iCs/>
        </w:rPr>
        <w:br/>
        <w:t>Interpretation</w:t>
      </w:r>
      <w:r>
        <w:t>: displays the operating revenue in year N-1. If the company has not filed accounts in year N-1 the value 0 is displayed.</w:t>
      </w:r>
    </w:p>
    <w:p w:rsidR="00F22E14" w:rsidRDefault="00F22E14" w:rsidP="00503423">
      <w:pPr>
        <w:numPr>
          <w:ilvl w:val="0"/>
          <w:numId w:val="534"/>
        </w:numPr>
        <w:tabs>
          <w:tab w:val="left" w:pos="720"/>
        </w:tabs>
        <w:divId w:val="115026636"/>
      </w:pPr>
      <w:r>
        <w:rPr>
          <w:b/>
          <w:bCs/>
        </w:rPr>
        <w:t>OPRE[0]</w:t>
      </w:r>
      <w:r>
        <w:rPr>
          <w:i/>
          <w:iCs/>
        </w:rPr>
        <w:br/>
        <w:t>Interpretation</w:t>
      </w:r>
      <w:r>
        <w:t>: year 0 is the year corresponding to the LAY of the subject company, displays the operating revenue for the LAY.</w:t>
      </w:r>
    </w:p>
    <w:p w:rsidR="00F22E14" w:rsidRDefault="00F22E14" w:rsidP="00503423">
      <w:pPr>
        <w:numPr>
          <w:ilvl w:val="0"/>
          <w:numId w:val="534"/>
        </w:numPr>
        <w:tabs>
          <w:tab w:val="left" w:pos="720"/>
        </w:tabs>
        <w:divId w:val="115026636"/>
      </w:pPr>
      <w:r>
        <w:rPr>
          <w:b/>
          <w:bCs/>
        </w:rPr>
        <w:t>OPRE[1]</w:t>
      </w:r>
      <w:r>
        <w:rPr>
          <w:i/>
          <w:iCs/>
        </w:rPr>
        <w:br/>
        <w:t>Interpretation</w:t>
      </w:r>
      <w:r>
        <w:t>: year 1 is the year corresponding to the LAY-1 of the subject company.</w:t>
      </w:r>
    </w:p>
    <w:p w:rsidR="00F22E14" w:rsidRDefault="00F22E14">
      <w:pPr>
        <w:pStyle w:val="Heading4"/>
        <w:divId w:val="115026636"/>
      </w:pPr>
      <w:r>
        <w:t>Absolute year</w:t>
      </w:r>
    </w:p>
    <w:p w:rsidR="00F22E14" w:rsidRDefault="00F22E14" w:rsidP="00503423">
      <w:pPr>
        <w:numPr>
          <w:ilvl w:val="0"/>
          <w:numId w:val="535"/>
        </w:numPr>
        <w:tabs>
          <w:tab w:val="left" w:pos="720"/>
        </w:tabs>
        <w:divId w:val="115026636"/>
      </w:pPr>
      <w:r>
        <w:rPr>
          <w:b/>
          <w:bCs/>
        </w:rPr>
        <w:t>OPRE[2012]</w:t>
      </w:r>
      <w:r>
        <w:rPr>
          <w:i/>
          <w:iCs/>
        </w:rPr>
        <w:br/>
        <w:t>Interpretation</w:t>
      </w:r>
      <w:r>
        <w:t>: the displayed value will always be the operating revenue of 2012, regardless of the layout.</w:t>
      </w:r>
    </w:p>
    <w:p w:rsidR="00F22E14" w:rsidRDefault="00F22E14" w:rsidP="00503423">
      <w:pPr>
        <w:numPr>
          <w:ilvl w:val="0"/>
          <w:numId w:val="535"/>
        </w:numPr>
        <w:tabs>
          <w:tab w:val="left" w:pos="720"/>
        </w:tabs>
        <w:divId w:val="115026636"/>
      </w:pPr>
      <w:r>
        <w:rPr>
          <w:b/>
          <w:bCs/>
        </w:rPr>
        <w:lastRenderedPageBreak/>
        <w:t>OPRE[2011]</w:t>
      </w:r>
      <w:r>
        <w:rPr>
          <w:i/>
          <w:iCs/>
        </w:rPr>
        <w:br/>
        <w:t>Interpretation</w:t>
      </w:r>
      <w:r>
        <w:t xml:space="preserve">: the displayed value will always be the operating revenue of 2011, regardless of the layout. </w:t>
      </w:r>
      <w:r>
        <w:br/>
        <w:t>Et cetera.</w:t>
      </w:r>
    </w:p>
    <w:p w:rsidR="00F22E14" w:rsidRDefault="00F22E14">
      <w:pPr>
        <w:pStyle w:val="Heading4"/>
        <w:divId w:val="115026636"/>
      </w:pPr>
      <w:r>
        <w:t>Current year</w:t>
      </w:r>
    </w:p>
    <w:p w:rsidR="00F22E14" w:rsidRDefault="00F22E14" w:rsidP="00503423">
      <w:pPr>
        <w:numPr>
          <w:ilvl w:val="0"/>
          <w:numId w:val="536"/>
        </w:numPr>
        <w:tabs>
          <w:tab w:val="left" w:pos="720"/>
        </w:tabs>
        <w:divId w:val="115026636"/>
      </w:pPr>
      <w:r>
        <w:rPr>
          <w:b/>
          <w:bCs/>
        </w:rPr>
        <w:t>OPRE[Y]</w:t>
      </w:r>
      <w:r>
        <w:rPr>
          <w:i/>
          <w:iCs/>
        </w:rPr>
        <w:br/>
        <w:t>Interpretation</w:t>
      </w:r>
      <w:r>
        <w:t>: the displayed value will be the operating revenue for the current calendar year, regardless of the layout. 0 is displayed if current year is not available.</w:t>
      </w:r>
    </w:p>
    <w:p w:rsidR="00F22E14" w:rsidRDefault="00F22E14" w:rsidP="00503423">
      <w:pPr>
        <w:numPr>
          <w:ilvl w:val="0"/>
          <w:numId w:val="536"/>
        </w:numPr>
        <w:tabs>
          <w:tab w:val="left" w:pos="720"/>
        </w:tabs>
        <w:divId w:val="115026636"/>
      </w:pPr>
      <w:r>
        <w:rPr>
          <w:b/>
          <w:bCs/>
        </w:rPr>
        <w:t>OPRE[Y-1]</w:t>
      </w:r>
      <w:r>
        <w:rPr>
          <w:i/>
          <w:iCs/>
        </w:rPr>
        <w:br/>
        <w:t>Interpretation</w:t>
      </w:r>
      <w:r>
        <w:t>: the displayed value will be the operating revenue for the year before the current calendar year, regardless of the layout. 0 is displayed if relevant year is not available.</w:t>
      </w:r>
    </w:p>
    <w:p w:rsidR="00F22E14" w:rsidRDefault="00F22E14" w:rsidP="00503423">
      <w:pPr>
        <w:numPr>
          <w:ilvl w:val="0"/>
          <w:numId w:val="536"/>
        </w:numPr>
        <w:tabs>
          <w:tab w:val="left" w:pos="720"/>
        </w:tabs>
        <w:divId w:val="115026636"/>
      </w:pPr>
      <w:r>
        <w:rPr>
          <w:b/>
          <w:bCs/>
        </w:rPr>
        <w:t>OPRE[Y-2]</w:t>
      </w:r>
      <w:r>
        <w:rPr>
          <w:i/>
          <w:iCs/>
        </w:rPr>
        <w:br/>
        <w:t>Interpretation</w:t>
      </w:r>
      <w:r>
        <w:t>: the displayed value will be the operating revenue for two years before the current calendar year, regardless of the layout (for 2012 if the current year is 2014). 0 is displayed if relevant year is not available.</w:t>
      </w:r>
    </w:p>
    <w:p w:rsidR="00F22E14" w:rsidRDefault="00F22E14">
      <w:pPr>
        <w:pStyle w:val="Heading4"/>
        <w:divId w:val="115026636"/>
      </w:pPr>
      <w:r>
        <w:t>Age of company</w:t>
      </w:r>
    </w:p>
    <w:p w:rsidR="00F22E14" w:rsidRDefault="00F22E14" w:rsidP="00503423">
      <w:pPr>
        <w:numPr>
          <w:ilvl w:val="0"/>
          <w:numId w:val="537"/>
        </w:numPr>
        <w:tabs>
          <w:tab w:val="left" w:pos="720"/>
        </w:tabs>
        <w:divId w:val="115026636"/>
      </w:pPr>
      <w:r>
        <w:rPr>
          <w:b/>
          <w:bCs/>
        </w:rPr>
        <w:t>AGE_COMPANY</w:t>
      </w:r>
      <w:r>
        <w:t>: Returns a number of years, calculated from"the current year - the year of incorporation".</w:t>
      </w:r>
    </w:p>
    <w:p w:rsidR="00F22E14" w:rsidRDefault="00F22E14">
      <w:pPr>
        <w:pStyle w:val="Heading4"/>
        <w:divId w:val="115026636"/>
      </w:pPr>
      <w:r>
        <w:t>Round function</w:t>
      </w:r>
    </w:p>
    <w:p w:rsidR="00F22E14" w:rsidRDefault="00F22E14" w:rsidP="00503423">
      <w:pPr>
        <w:numPr>
          <w:ilvl w:val="0"/>
          <w:numId w:val="538"/>
        </w:numPr>
        <w:tabs>
          <w:tab w:val="left" w:pos="720"/>
        </w:tabs>
        <w:divId w:val="115026636"/>
      </w:pPr>
      <w:r>
        <w:rPr>
          <w:b/>
          <w:bCs/>
        </w:rPr>
        <w:t>ROUND(UDV CODE,number of digits preceded by #)</w:t>
      </w:r>
      <w:r>
        <w:t>: Allows rounding of numerical values in a user defined formula. For instance, where UDV00001 = 40.17, then it can be assigned the following effective values:</w:t>
      </w:r>
      <w:r>
        <w:br/>
      </w:r>
      <w:r>
        <w:br/>
        <w:t xml:space="preserve">ROUND(UDV00001,#0) = 40 (if display precision = 0 in </w:t>
      </w:r>
      <w:hyperlink w:anchor="report_customisedsections_udv_ht_3773" w:history="1">
        <w:r>
          <w:rPr>
            <w:rStyle w:val="Hyperlink"/>
            <w:color w:val="0000FF"/>
          </w:rPr>
          <w:t>Properties</w:t>
        </w:r>
      </w:hyperlink>
      <w:r>
        <w:t>)</w:t>
      </w:r>
      <w:r>
        <w:br/>
        <w:t>ROUND(UDV00001,#1) = 40.2 (if display precision = 1 in Properties)</w:t>
      </w:r>
      <w:r>
        <w:br/>
        <w:t>ROUND(UDV00001,#2) = 40.17 (if display precision = 2 in Properties)</w:t>
      </w:r>
    </w:p>
    <w:p w:rsidR="00F22E14" w:rsidRDefault="00F22E14">
      <w:pPr>
        <w:divId w:val="115026636"/>
      </w:pPr>
      <w:r>
        <w:rPr>
          <w:u w:val="single"/>
        </w:rPr>
        <w:t>Examples</w:t>
      </w:r>
      <w:r>
        <w:t xml:space="preserve">: </w:t>
      </w:r>
    </w:p>
    <w:p w:rsidR="00F22E14" w:rsidRDefault="00F22E14">
      <w:pPr>
        <w:divId w:val="115026636"/>
      </w:pPr>
      <w:r>
        <w:t>(</w:t>
      </w:r>
      <w:r>
        <w:rPr>
          <w:i/>
          <w:iCs/>
        </w:rPr>
        <w:t>Examples below use the item "dateinc" which refers to a company's date of incorporation)</w:t>
      </w:r>
    </w:p>
    <w:p w:rsidR="00F22E14" w:rsidRDefault="00F22E14" w:rsidP="00503423">
      <w:pPr>
        <w:numPr>
          <w:ilvl w:val="0"/>
          <w:numId w:val="539"/>
        </w:numPr>
        <w:tabs>
          <w:tab w:val="left" w:pos="720"/>
        </w:tabs>
        <w:divId w:val="115026636"/>
      </w:pPr>
      <w:r>
        <w:t>Year(</w:t>
      </w:r>
      <w:r>
        <w:rPr>
          <w:color w:val="FF6500"/>
        </w:rPr>
        <w:t>dateinc</w:t>
      </w:r>
      <w:r>
        <w:t>)</w:t>
      </w:r>
      <w:r>
        <w:rPr>
          <w:i/>
          <w:iCs/>
        </w:rPr>
        <w:br/>
        <w:t>Interpretation</w:t>
      </w:r>
      <w:r>
        <w:t>: this variable will return the year when company was incorporated.</w:t>
      </w:r>
    </w:p>
    <w:p w:rsidR="00F22E14" w:rsidRDefault="00F22E14" w:rsidP="00503423">
      <w:pPr>
        <w:numPr>
          <w:ilvl w:val="0"/>
          <w:numId w:val="539"/>
        </w:numPr>
        <w:tabs>
          <w:tab w:val="left" w:pos="720"/>
        </w:tabs>
        <w:divId w:val="115026636"/>
      </w:pPr>
      <w:r>
        <w:t>if(Year(#TODAY)-Year(</w:t>
      </w:r>
      <w:r>
        <w:rPr>
          <w:color w:val="FF6500"/>
        </w:rPr>
        <w:t>dateinc</w:t>
      </w:r>
      <w:r>
        <w:t>)&gt;#10, "More than 10 years ago", "Less than 10 years ago")</w:t>
      </w:r>
      <w:r>
        <w:rPr>
          <w:i/>
          <w:iCs/>
        </w:rPr>
        <w:br/>
        <w:t>Interpretation</w:t>
      </w:r>
      <w:r>
        <w:t>: this variable will return the string "More than 10 years ago" if the company was incorporated more than 10 years or "Less than 10 years ago" if it was incorporated less than 10 years ago.</w:t>
      </w:r>
    </w:p>
    <w:p w:rsidR="00F22E14" w:rsidRDefault="00F22E14">
      <w:pPr>
        <w:pStyle w:val="Heading3"/>
        <w:divId w:val="115026636"/>
      </w:pPr>
      <w:bookmarkStart w:id="515" w:name="_Toc417578605"/>
      <w:r>
        <w:t>Concatenating variables</w:t>
      </w:r>
      <w:bookmarkEnd w:id="515"/>
    </w:p>
    <w:p w:rsidR="00F22E14" w:rsidRDefault="00F22E14" w:rsidP="00503423">
      <w:pPr>
        <w:numPr>
          <w:ilvl w:val="0"/>
          <w:numId w:val="540"/>
        </w:numPr>
        <w:tabs>
          <w:tab w:val="left" w:pos="720"/>
        </w:tabs>
        <w:divId w:val="115026636"/>
      </w:pPr>
      <w:r>
        <w:t>CONCATENATE(A,B,C)</w:t>
      </w:r>
      <w:r>
        <w:rPr>
          <w:i/>
          <w:iCs/>
        </w:rPr>
        <w:br/>
        <w:t>Interpretation</w:t>
      </w:r>
      <w:r>
        <w:t>: Concatenates A, B and C, where A, B and C can be Orbis items, UDVs or strings of free text placed between double quotation marks. For example, you can create a single field that concatenates all address fields (addr," ",city," ",country) or (addr,"-",city,"-",country).</w:t>
      </w:r>
    </w:p>
    <w:p w:rsidR="00F22E14" w:rsidRDefault="00F22E14">
      <w:pPr>
        <w:pStyle w:val="Heading2"/>
        <w:divId w:val="115026636"/>
      </w:pPr>
      <w:bookmarkStart w:id="516" w:name="_Toc417578606"/>
      <w:r>
        <w:t>Define the properties of a variable</w:t>
      </w:r>
      <w:bookmarkEnd w:id="516"/>
    </w:p>
    <w:p w:rsidR="00F22E14" w:rsidRDefault="00F22E14">
      <w:pPr>
        <w:divId w:val="115026636"/>
      </w:pPr>
      <w:r>
        <w:t xml:space="preserve">In the </w:t>
      </w:r>
      <w:r>
        <w:rPr>
          <w:rStyle w:val="uicontrol"/>
        </w:rPr>
        <w:t>Properties</w:t>
      </w:r>
      <w:r>
        <w:t xml:space="preserve"> tab, you can: </w:t>
      </w:r>
    </w:p>
    <w:p w:rsidR="00F22E14" w:rsidRDefault="00F22E14" w:rsidP="00503423">
      <w:pPr>
        <w:numPr>
          <w:ilvl w:val="0"/>
          <w:numId w:val="541"/>
        </w:numPr>
        <w:tabs>
          <w:tab w:val="left" w:pos="720"/>
        </w:tabs>
        <w:divId w:val="115026636"/>
      </w:pPr>
      <w:r>
        <w:t>Define the units in which you want to express the variable</w:t>
      </w:r>
    </w:p>
    <w:p w:rsidR="00F22E14" w:rsidRDefault="00F22E14" w:rsidP="00503423">
      <w:pPr>
        <w:numPr>
          <w:ilvl w:val="0"/>
          <w:numId w:val="541"/>
        </w:numPr>
        <w:tabs>
          <w:tab w:val="left" w:pos="720"/>
        </w:tabs>
        <w:divId w:val="115026636"/>
      </w:pPr>
      <w:r>
        <w:t>Define value limits that the variable may take and the value to display if these limits are reached</w:t>
      </w:r>
    </w:p>
    <w:p w:rsidR="00F22E14" w:rsidRDefault="00F22E14" w:rsidP="00503423">
      <w:pPr>
        <w:numPr>
          <w:ilvl w:val="0"/>
          <w:numId w:val="541"/>
        </w:numPr>
        <w:tabs>
          <w:tab w:val="left" w:pos="720"/>
        </w:tabs>
        <w:divId w:val="115026636"/>
      </w:pPr>
      <w:r>
        <w:t>Define how to treat values that are returned as non-available (n.a.) or non-significant (n.s.);</w:t>
      </w:r>
    </w:p>
    <w:p w:rsidR="00F22E14" w:rsidRDefault="00F22E14" w:rsidP="00503423">
      <w:pPr>
        <w:numPr>
          <w:ilvl w:val="1"/>
          <w:numId w:val="541"/>
        </w:numPr>
        <w:tabs>
          <w:tab w:val="left" w:pos="1440"/>
        </w:tabs>
        <w:divId w:val="115026636"/>
      </w:pPr>
      <w:r>
        <w:lastRenderedPageBreak/>
        <w:t>Treat "n.a." as zero: If not selected, any item in the calculation being "n.a." will lead to the whole variable being "n.a.". If selected, then the value "0" will be used for the calculation.</w:t>
      </w:r>
    </w:p>
    <w:p w:rsidR="00F22E14" w:rsidRDefault="00F22E14" w:rsidP="00503423">
      <w:pPr>
        <w:numPr>
          <w:ilvl w:val="1"/>
          <w:numId w:val="541"/>
        </w:numPr>
        <w:tabs>
          <w:tab w:val="left" w:pos="1440"/>
        </w:tabs>
        <w:divId w:val="115026636"/>
      </w:pPr>
      <w:r>
        <w:t xml:space="preserve">Treat "n.s." as zero: if not selected, any item in the calculation being "n.s." will lead to the whole variable being "n.s.". If selected, then the value "0" will be used for the calculation. </w:t>
      </w:r>
    </w:p>
    <w:p w:rsidR="00F22E14" w:rsidRDefault="00A24BB0">
      <w:pPr>
        <w:jc w:val="center"/>
        <w:divId w:val="115026636"/>
      </w:pPr>
      <w:r>
        <w:rPr>
          <w:noProof/>
          <w:lang w:val="en-US" w:eastAsia="en-US"/>
        </w:rPr>
        <w:drawing>
          <wp:inline distT="0" distB="0" distL="0" distR="0" wp14:anchorId="350713F6" wp14:editId="6B95900B">
            <wp:extent cx="5715000" cy="3060700"/>
            <wp:effectExtent l="0" t="0" r="0" b="0"/>
            <wp:docPr id="998" name="Picture 998" descr="scrudv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scrudvproperties"/>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15000" cy="3060700"/>
                    </a:xfrm>
                    <a:prstGeom prst="rect">
                      <a:avLst/>
                    </a:prstGeom>
                    <a:noFill/>
                    <a:ln>
                      <a:noFill/>
                    </a:ln>
                  </pic:spPr>
                </pic:pic>
              </a:graphicData>
            </a:graphic>
          </wp:inline>
        </w:drawing>
      </w:r>
    </w:p>
    <w:p w:rsidR="00F22E14" w:rsidRDefault="00F22E14" w:rsidP="00F73F08">
      <w:pPr>
        <w:sectPr w:rsidR="00F22E14" w:rsidSect="00ED1153">
          <w:headerReference w:type="default" r:id="rId342"/>
          <w:type w:val="oddPage"/>
          <w:pgSz w:w="11906" w:h="16838"/>
          <w:pgMar w:top="1417" w:right="1417" w:bottom="1417" w:left="1417" w:header="708" w:footer="708" w:gutter="0"/>
          <w:cols w:space="708"/>
          <w:titlePg/>
          <w:docGrid w:linePitch="360"/>
        </w:sectPr>
      </w:pPr>
    </w:p>
    <w:p w:rsidR="00F22E14" w:rsidRDefault="00F22E14">
      <w:pPr>
        <w:pStyle w:val="Heading1"/>
        <w:divId w:val="742875339"/>
      </w:pPr>
      <w:bookmarkStart w:id="517" w:name="_Toc417578607"/>
      <w:r>
        <w:lastRenderedPageBreak/>
        <w:t>Own classifications</w:t>
      </w:r>
      <w:bookmarkEnd w:id="517"/>
    </w:p>
    <w:p w:rsidR="00F22E14" w:rsidRDefault="00F22E14">
      <w:pPr>
        <w:pStyle w:val="Heading2"/>
        <w:divId w:val="742875339"/>
      </w:pPr>
      <w:r>
        <w:fldChar w:fldCharType="begin"/>
      </w:r>
      <w:r>
        <w:instrText xml:space="preserve"> XE "Own classifications" \* MERGEFORMAT </w:instrText>
      </w:r>
      <w:r>
        <w:fldChar w:fldCharType="end"/>
      </w:r>
      <w:bookmarkStart w:id="518" w:name="_Toc417578608"/>
      <w:r>
        <w:t>Own classifications</w:t>
      </w:r>
      <w:bookmarkEnd w:id="518"/>
    </w:p>
    <w:p w:rsidR="00F22E14" w:rsidRDefault="00F22E14">
      <w:pPr>
        <w:divId w:val="20788051"/>
      </w:pPr>
      <w:r>
        <w:t xml:space="preserve">Own classifications give you the possibility to integrate into Amadeus your own hierarchical market segmentation structures based on geography, industrial activity, and company ID numbers. Once created, you can use these classifications in searches, lists, reports and analyses. </w:t>
      </w:r>
    </w:p>
    <w:p w:rsidR="00F22E14" w:rsidRDefault="00F22E14">
      <w:pPr>
        <w:divId w:val="20788051"/>
      </w:pPr>
      <w:r>
        <w:t>You can reference your segmentation structures to ID numbers, industry codes or geographical items. This allows you to use your own marketing and sales structure on Amadeus in order to analyse the market you have specified internally.</w:t>
      </w:r>
    </w:p>
    <w:p w:rsidR="00F22E14" w:rsidRDefault="00F22E14">
      <w:pPr>
        <w:divId w:val="742875339"/>
      </w:pPr>
      <w:r>
        <w:t xml:space="preserve">See also: </w:t>
      </w:r>
    </w:p>
    <w:p w:rsidR="00F22E14" w:rsidRDefault="00927FD0" w:rsidP="00503423">
      <w:pPr>
        <w:numPr>
          <w:ilvl w:val="0"/>
          <w:numId w:val="542"/>
        </w:numPr>
        <w:tabs>
          <w:tab w:val="left" w:pos="720"/>
        </w:tabs>
        <w:divId w:val="742875339"/>
      </w:pPr>
      <w:hyperlink w:anchor="ort_myownclassifications_htm" w:history="1">
        <w:r w:rsidR="00F22E14">
          <w:rPr>
            <w:rStyle w:val="Hyperlink"/>
            <w:color w:val="0000FF"/>
          </w:rPr>
          <w:t>My own classifications</w:t>
        </w:r>
      </w:hyperlink>
    </w:p>
    <w:p w:rsidR="00F22E14" w:rsidRDefault="00927FD0" w:rsidP="00503423">
      <w:pPr>
        <w:numPr>
          <w:ilvl w:val="0"/>
          <w:numId w:val="542"/>
        </w:numPr>
        <w:tabs>
          <w:tab w:val="left" w:pos="720"/>
        </w:tabs>
        <w:divId w:val="742875339"/>
      </w:pPr>
      <w:hyperlink w:anchor="ort_createownclassification_htm" w:history="1">
        <w:r w:rsidR="00F22E14">
          <w:rPr>
            <w:rStyle w:val="Hyperlink"/>
            <w:color w:val="0000FF"/>
          </w:rPr>
          <w:t>Create a new own classification</w:t>
        </w:r>
      </w:hyperlink>
    </w:p>
    <w:p w:rsidR="00F22E14" w:rsidRDefault="00F22E14">
      <w:pPr>
        <w:pStyle w:val="Heading2"/>
        <w:divId w:val="742875339"/>
      </w:pPr>
      <w:r>
        <w:fldChar w:fldCharType="begin"/>
      </w:r>
      <w:r>
        <w:instrText xml:space="preserve"> XE "Create a new own classification" \* MERGEFORMAT </w:instrText>
      </w:r>
      <w:r>
        <w:fldChar w:fldCharType="end"/>
      </w:r>
      <w:bookmarkStart w:id="519" w:name="_Toc417578609"/>
      <w:r>
        <w:t>Create a new own classification</w:t>
      </w:r>
      <w:bookmarkEnd w:id="519"/>
    </w:p>
    <w:p w:rsidR="00F22E14" w:rsidRDefault="00F22E14">
      <w:pPr>
        <w:pStyle w:val="acces"/>
        <w:divId w:val="389422652"/>
      </w:pPr>
      <w:r>
        <w:rPr>
          <w:b/>
          <w:bCs/>
        </w:rPr>
        <w:t>Access</w:t>
      </w:r>
      <w:r>
        <w:t xml:space="preserve">: </w:t>
      </w:r>
    </w:p>
    <w:p w:rsidR="00F22E14" w:rsidRDefault="00F22E14" w:rsidP="00503423">
      <w:pPr>
        <w:pStyle w:val="acces"/>
        <w:numPr>
          <w:ilvl w:val="0"/>
          <w:numId w:val="543"/>
        </w:numPr>
        <w:tabs>
          <w:tab w:val="left" w:pos="720"/>
        </w:tabs>
        <w:divId w:val="389422652"/>
      </w:pPr>
      <w:r>
        <w:t xml:space="preserve">Hover over the </w:t>
      </w:r>
      <w:r>
        <w:rPr>
          <w:rStyle w:val="uicontrol"/>
          <w:i w:val="0"/>
          <w:iCs w:val="0"/>
        </w:rPr>
        <w:t>Settings</w:t>
      </w:r>
      <w:r>
        <w:t xml:space="preserve"> menu in the </w:t>
      </w:r>
      <w:hyperlink w:anchor="intro_toolbar_htm" w:history="1">
        <w:r>
          <w:rPr>
            <w:rStyle w:val="Hyperlink"/>
            <w:color w:val="0000FF"/>
          </w:rPr>
          <w:t>product toolbar</w:t>
        </w:r>
      </w:hyperlink>
      <w:r>
        <w:t xml:space="preserve"> to unfold the setting categories.</w:t>
      </w:r>
    </w:p>
    <w:p w:rsidR="00F22E14" w:rsidRDefault="00F22E14" w:rsidP="00503423">
      <w:pPr>
        <w:pStyle w:val="acces"/>
        <w:numPr>
          <w:ilvl w:val="0"/>
          <w:numId w:val="543"/>
        </w:numPr>
        <w:tabs>
          <w:tab w:val="left" w:pos="720"/>
        </w:tabs>
        <w:divId w:val="389422652"/>
      </w:pPr>
      <w:r>
        <w:t xml:space="preserve">Hover over the </w:t>
      </w:r>
      <w:r>
        <w:rPr>
          <w:rStyle w:val="uicontrol"/>
          <w:i w:val="0"/>
          <w:iCs w:val="0"/>
        </w:rPr>
        <w:t>Own classifications</w:t>
      </w:r>
      <w:r>
        <w:t xml:space="preserve"> submenu item.</w:t>
      </w:r>
    </w:p>
    <w:p w:rsidR="00F22E14" w:rsidRDefault="00F22E14" w:rsidP="00503423">
      <w:pPr>
        <w:pStyle w:val="acces"/>
        <w:numPr>
          <w:ilvl w:val="0"/>
          <w:numId w:val="543"/>
        </w:numPr>
        <w:tabs>
          <w:tab w:val="left" w:pos="720"/>
        </w:tabs>
        <w:divId w:val="389422652"/>
      </w:pPr>
      <w:r>
        <w:t xml:space="preserve">Select </w:t>
      </w:r>
      <w:r>
        <w:rPr>
          <w:rStyle w:val="uicontrol"/>
          <w:i w:val="0"/>
          <w:iCs w:val="0"/>
        </w:rPr>
        <w:t>My classifications</w:t>
      </w:r>
      <w:r>
        <w:t>.</w:t>
      </w:r>
    </w:p>
    <w:p w:rsidR="00F22E14" w:rsidRDefault="00F22E14" w:rsidP="00503423">
      <w:pPr>
        <w:pStyle w:val="acces"/>
        <w:numPr>
          <w:ilvl w:val="0"/>
          <w:numId w:val="543"/>
        </w:numPr>
        <w:tabs>
          <w:tab w:val="left" w:pos="720"/>
        </w:tabs>
        <w:divId w:val="389422652"/>
      </w:pPr>
      <w:r>
        <w:t xml:space="preserve">Click the button labelled </w:t>
      </w:r>
      <w:r>
        <w:rPr>
          <w:rStyle w:val="uicontrol"/>
          <w:i w:val="0"/>
          <w:iCs w:val="0"/>
        </w:rPr>
        <w:t>New own classification</w:t>
      </w:r>
      <w:r>
        <w:t>.</w:t>
      </w:r>
    </w:p>
    <w:p w:rsidR="00F22E14" w:rsidRDefault="00F22E14">
      <w:pPr>
        <w:divId w:val="215359261"/>
      </w:pPr>
      <w:r>
        <w:t>This dialog allows you to upload a previously created own classification, to specify a name for the table and for each level.</w:t>
      </w:r>
    </w:p>
    <w:p w:rsidR="00F22E14" w:rsidRPr="00A24BB0" w:rsidRDefault="00F22E14">
      <w:pPr>
        <w:divId w:val="215359261"/>
      </w:pPr>
      <w:r w:rsidRPr="00A24BB0">
        <w:rPr>
          <w:rStyle w:val="Drop-downhotspot"/>
          <w:b/>
          <w:bCs/>
          <w:color w:val="003366"/>
        </w:rPr>
        <w:t>New own classification dialog</w:t>
      </w:r>
    </w:p>
    <w:p w:rsidR="00F22E14" w:rsidRDefault="00A24BB0" w:rsidP="00503423">
      <w:pPr>
        <w:divId w:val="1656059952"/>
      </w:pPr>
      <w:r>
        <w:rPr>
          <w:noProof/>
          <w:lang w:val="en-US" w:eastAsia="en-US"/>
        </w:rPr>
        <w:drawing>
          <wp:inline distT="0" distB="0" distL="0" distR="0" wp14:anchorId="63C3E15E" wp14:editId="6CA9B839">
            <wp:extent cx="5715000" cy="2857500"/>
            <wp:effectExtent l="0" t="0" r="0" b="0"/>
            <wp:docPr id="999" name="Picture 999" descr="ScrOwn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ScrOwnClas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rsidR="00F22E14" w:rsidRDefault="00F22E14">
      <w:pPr>
        <w:pStyle w:val="Heading3"/>
        <w:divId w:val="215359261"/>
      </w:pPr>
      <w:bookmarkStart w:id="520" w:name="_Toc417578610"/>
      <w:r>
        <w:t>Preparing the own classification table</w:t>
      </w:r>
      <w:bookmarkEnd w:id="520"/>
    </w:p>
    <w:p w:rsidR="00F22E14" w:rsidRDefault="00F22E14">
      <w:pPr>
        <w:divId w:val="215359261"/>
      </w:pPr>
      <w:r>
        <w:t xml:space="preserve">Prior to uploading the own classification, use your favourite text editor (e.g. Notepad) to prepare the external file to be uploaded, which must be tab delimited. </w:t>
      </w:r>
    </w:p>
    <w:p w:rsidR="00F22E14" w:rsidRDefault="00F22E14">
      <w:pPr>
        <w:divId w:val="215359261"/>
      </w:pPr>
      <w:r>
        <w:t xml:space="preserve">Three types of own classification tables are possible: </w:t>
      </w:r>
    </w:p>
    <w:p w:rsidR="00F22E14" w:rsidRDefault="00F22E14" w:rsidP="00503423">
      <w:pPr>
        <w:numPr>
          <w:ilvl w:val="0"/>
          <w:numId w:val="544"/>
        </w:numPr>
        <w:tabs>
          <w:tab w:val="left" w:pos="720"/>
        </w:tabs>
        <w:divId w:val="215359261"/>
      </w:pPr>
      <w:r>
        <w:t>Own industry classifications</w:t>
      </w:r>
    </w:p>
    <w:p w:rsidR="00F22E14" w:rsidRDefault="00F22E14" w:rsidP="00503423">
      <w:pPr>
        <w:numPr>
          <w:ilvl w:val="0"/>
          <w:numId w:val="544"/>
        </w:numPr>
        <w:tabs>
          <w:tab w:val="left" w:pos="720"/>
        </w:tabs>
        <w:divId w:val="215359261"/>
      </w:pPr>
      <w:r>
        <w:t>Own geographic classifications</w:t>
      </w:r>
    </w:p>
    <w:p w:rsidR="00F22E14" w:rsidRDefault="00F22E14" w:rsidP="00503423">
      <w:pPr>
        <w:numPr>
          <w:ilvl w:val="0"/>
          <w:numId w:val="544"/>
        </w:numPr>
        <w:tabs>
          <w:tab w:val="left" w:pos="720"/>
        </w:tabs>
        <w:divId w:val="215359261"/>
      </w:pPr>
      <w:r>
        <w:t>Own ID classifications</w:t>
      </w:r>
    </w:p>
    <w:p w:rsidR="00F22E14" w:rsidRDefault="00F22E14">
      <w:pPr>
        <w:divId w:val="215359261"/>
      </w:pPr>
      <w:r>
        <w:lastRenderedPageBreak/>
        <w:t xml:space="preserve">The layout of each type of own classification is the same: </w:t>
      </w:r>
    </w:p>
    <w:p w:rsidR="00F22E14" w:rsidRDefault="00F22E14" w:rsidP="00503423">
      <w:pPr>
        <w:numPr>
          <w:ilvl w:val="0"/>
          <w:numId w:val="545"/>
        </w:numPr>
        <w:tabs>
          <w:tab w:val="left" w:pos="720"/>
        </w:tabs>
        <w:divId w:val="215359261"/>
      </w:pPr>
      <w:r>
        <w:rPr>
          <w:b/>
          <w:bCs/>
        </w:rPr>
        <w:t>Column 1</w:t>
      </w:r>
      <w:r>
        <w:t xml:space="preserve">: </w:t>
      </w:r>
      <w:r>
        <w:br/>
        <w:t>The column header indicates whether the table is based on an industry, a company or a geographical parameter. Each value in this column must correspond to a value that exists on Amadeus (e.g. if you are building an own industry classification, the classification must exist on Amadeus and the codes specified must exist).  </w:t>
      </w:r>
    </w:p>
    <w:p w:rsidR="00F22E14" w:rsidRDefault="00F22E14" w:rsidP="00503423">
      <w:pPr>
        <w:numPr>
          <w:ilvl w:val="0"/>
          <w:numId w:val="545"/>
        </w:numPr>
        <w:tabs>
          <w:tab w:val="left" w:pos="720"/>
        </w:tabs>
        <w:divId w:val="215359261"/>
      </w:pPr>
      <w:r>
        <w:rPr>
          <w:b/>
          <w:bCs/>
        </w:rPr>
        <w:t>Column 2</w:t>
      </w:r>
      <w:r>
        <w:t xml:space="preserve">: </w:t>
      </w:r>
      <w:r>
        <w:br/>
        <w:t xml:space="preserve">The column header must be "REF". This column defines the table hierarchy and how each segment in the first column maps to the own classification. </w:t>
      </w:r>
      <w:r>
        <w:br/>
        <w:t>The values in this column must be numeric, each digit referring to a level. Amadeus allows a hierarchy in a maximum of 10 levels.</w:t>
      </w:r>
    </w:p>
    <w:p w:rsidR="00F22E14" w:rsidRDefault="00F22E14" w:rsidP="00503423">
      <w:pPr>
        <w:numPr>
          <w:ilvl w:val="0"/>
          <w:numId w:val="545"/>
        </w:numPr>
        <w:tabs>
          <w:tab w:val="left" w:pos="720"/>
        </w:tabs>
        <w:divId w:val="215359261"/>
      </w:pPr>
      <w:r>
        <w:rPr>
          <w:b/>
          <w:bCs/>
        </w:rPr>
        <w:t>Column 3</w:t>
      </w:r>
      <w:r>
        <w:t>:</w:t>
      </w:r>
      <w:r>
        <w:br/>
        <w:t>The column header must be "LABEL". This column defines the label associated with each level of your own classification.</w:t>
      </w:r>
    </w:p>
    <w:p w:rsidR="00F22E14" w:rsidRDefault="00F22E14">
      <w:pPr>
        <w:divId w:val="215359261"/>
      </w:pPr>
      <w:r>
        <w:rPr>
          <w:b/>
          <w:bCs/>
        </w:rPr>
        <w:t>Example</w:t>
      </w:r>
      <w:r>
        <w:t>: The following table shows an own industry classification based on UK SIC codes</w:t>
      </w:r>
    </w:p>
    <w:tbl>
      <w:tblPr>
        <w:tblW w:w="0" w:type="auto"/>
        <w:tblCellMar>
          <w:top w:w="15" w:type="dxa"/>
          <w:left w:w="15" w:type="dxa"/>
          <w:bottom w:w="15" w:type="dxa"/>
          <w:right w:w="15" w:type="dxa"/>
        </w:tblCellMar>
        <w:tblLook w:val="0000" w:firstRow="0" w:lastRow="0" w:firstColumn="0" w:lastColumn="0" w:noHBand="0" w:noVBand="0"/>
      </w:tblPr>
      <w:tblGrid>
        <w:gridCol w:w="437"/>
        <w:gridCol w:w="539"/>
        <w:gridCol w:w="3544"/>
      </w:tblGrid>
      <w:tr w:rsidR="00F22E14">
        <w:trPr>
          <w:divId w:val="215359261"/>
          <w:trHeight w:val="270"/>
        </w:trPr>
        <w:tc>
          <w:tcPr>
            <w:tcW w:w="0" w:type="auto"/>
            <w:tcBorders>
              <w:top w:val="single" w:sz="6" w:space="0" w:color="000000"/>
              <w:left w:val="single" w:sz="6" w:space="0" w:color="000000"/>
              <w:bottom w:val="single" w:sz="6" w:space="0" w:color="000000"/>
              <w:right w:val="single" w:sz="6" w:space="0" w:color="000000"/>
            </w:tcBorders>
          </w:tcPr>
          <w:p w:rsidR="00F22E14" w:rsidRDefault="00F22E14">
            <w:pPr>
              <w:pStyle w:val="celltextsmall"/>
              <w:jc w:val="center"/>
              <w:rPr>
                <w:b/>
                <w:bCs/>
              </w:rPr>
            </w:pPr>
            <w:r>
              <w:rPr>
                <w:b/>
                <w:bCs/>
              </w:rPr>
              <w:t>SUK</w:t>
            </w:r>
          </w:p>
        </w:tc>
        <w:tc>
          <w:tcPr>
            <w:tcW w:w="0" w:type="auto"/>
            <w:tcBorders>
              <w:top w:val="single" w:sz="6" w:space="0" w:color="000000"/>
              <w:bottom w:val="single" w:sz="6" w:space="0" w:color="000000"/>
              <w:right w:val="single" w:sz="6" w:space="0" w:color="000000"/>
            </w:tcBorders>
          </w:tcPr>
          <w:p w:rsidR="00F22E14" w:rsidRDefault="00F22E14">
            <w:pPr>
              <w:pStyle w:val="celltextsmall"/>
              <w:jc w:val="center"/>
              <w:rPr>
                <w:b/>
                <w:bCs/>
              </w:rPr>
            </w:pPr>
            <w:r>
              <w:rPr>
                <w:b/>
                <w:bCs/>
              </w:rPr>
              <w:t>REF</w:t>
            </w:r>
          </w:p>
        </w:tc>
        <w:tc>
          <w:tcPr>
            <w:tcW w:w="0" w:type="auto"/>
            <w:tcBorders>
              <w:top w:val="single" w:sz="6" w:space="0" w:color="000000"/>
              <w:bottom w:val="single" w:sz="6" w:space="0" w:color="000000"/>
              <w:right w:val="single" w:sz="6" w:space="0" w:color="000000"/>
            </w:tcBorders>
          </w:tcPr>
          <w:p w:rsidR="00F22E14" w:rsidRDefault="00F22E14">
            <w:pPr>
              <w:pStyle w:val="celltextsmall"/>
              <w:jc w:val="center"/>
              <w:rPr>
                <w:b/>
                <w:bCs/>
              </w:rPr>
            </w:pPr>
            <w:r>
              <w:rPr>
                <w:b/>
                <w:bCs/>
              </w:rPr>
              <w:t>LABEL</w:t>
            </w:r>
          </w:p>
        </w:tc>
      </w:tr>
      <w:tr w:rsidR="00F22E14">
        <w:trPr>
          <w:divId w:val="215359261"/>
          <w:trHeight w:val="75"/>
        </w:trPr>
        <w:tc>
          <w:tcPr>
            <w:tcW w:w="0" w:type="auto"/>
            <w:tcBorders>
              <w:left w:val="single" w:sz="6" w:space="0" w:color="000000"/>
              <w:bottom w:val="single" w:sz="6" w:space="0" w:color="000000"/>
              <w:right w:val="single" w:sz="6" w:space="0" w:color="000000"/>
            </w:tcBorders>
          </w:tcPr>
          <w:p w:rsidR="00F22E14" w:rsidRDefault="00F22E14">
            <w:pPr>
              <w:pStyle w:val="celltextsmall"/>
              <w:rPr>
                <w:sz w:val="8"/>
              </w:rPr>
            </w:pPr>
          </w:p>
        </w:tc>
        <w:tc>
          <w:tcPr>
            <w:tcW w:w="0" w:type="auto"/>
            <w:tcBorders>
              <w:bottom w:val="single" w:sz="6" w:space="0" w:color="000000"/>
              <w:right w:val="single" w:sz="6" w:space="0" w:color="000000"/>
            </w:tcBorders>
          </w:tcPr>
          <w:p w:rsidR="00F22E14" w:rsidRDefault="00F22E14">
            <w:pPr>
              <w:pStyle w:val="celltextsmall"/>
              <w:spacing w:line="75" w:lineRule="atLeast"/>
              <w:jc w:val="right"/>
            </w:pPr>
            <w:r>
              <w:t>1</w:t>
            </w:r>
          </w:p>
        </w:tc>
        <w:tc>
          <w:tcPr>
            <w:tcW w:w="0" w:type="auto"/>
            <w:tcBorders>
              <w:bottom w:val="single" w:sz="6" w:space="0" w:color="000000"/>
              <w:right w:val="single" w:sz="6" w:space="0" w:color="000000"/>
            </w:tcBorders>
          </w:tcPr>
          <w:p w:rsidR="00F22E14" w:rsidRDefault="00F22E14">
            <w:pPr>
              <w:pStyle w:val="celltextsmall"/>
              <w:spacing w:line="75" w:lineRule="atLeast"/>
            </w:pPr>
            <w:r>
              <w:t>Classifications</w:t>
            </w:r>
          </w:p>
        </w:tc>
      </w:tr>
      <w:tr w:rsidR="00F22E14">
        <w:trPr>
          <w:divId w:val="215359261"/>
          <w:trHeight w:val="240"/>
        </w:trPr>
        <w:tc>
          <w:tcPr>
            <w:tcW w:w="0" w:type="auto"/>
            <w:tcBorders>
              <w:left w:val="single" w:sz="6" w:space="0" w:color="000000"/>
              <w:bottom w:val="single" w:sz="6" w:space="0" w:color="000000"/>
              <w:right w:val="single" w:sz="6" w:space="0" w:color="000000"/>
            </w:tcBorders>
          </w:tcPr>
          <w:p w:rsidR="00F22E14" w:rsidRDefault="00F22E14">
            <w:pPr>
              <w:pStyle w:val="celltextsmall"/>
            </w:pPr>
          </w:p>
        </w:tc>
        <w:tc>
          <w:tcPr>
            <w:tcW w:w="0" w:type="auto"/>
            <w:tcBorders>
              <w:bottom w:val="single" w:sz="6" w:space="0" w:color="000000"/>
              <w:right w:val="single" w:sz="6" w:space="0" w:color="000000"/>
            </w:tcBorders>
          </w:tcPr>
          <w:p w:rsidR="00F22E14" w:rsidRDefault="00F22E14">
            <w:pPr>
              <w:pStyle w:val="celltextsmall"/>
              <w:jc w:val="right"/>
            </w:pPr>
            <w:r>
              <w:t>11</w:t>
            </w:r>
          </w:p>
        </w:tc>
        <w:tc>
          <w:tcPr>
            <w:tcW w:w="0" w:type="auto"/>
            <w:tcBorders>
              <w:bottom w:val="single" w:sz="6" w:space="0" w:color="000000"/>
              <w:right w:val="single" w:sz="6" w:space="0" w:color="000000"/>
            </w:tcBorders>
          </w:tcPr>
          <w:p w:rsidR="00F22E14" w:rsidRDefault="00F22E14">
            <w:pPr>
              <w:pStyle w:val="celltextsmall"/>
            </w:pPr>
            <w:r>
              <w:t>Consumer Products</w:t>
            </w:r>
          </w:p>
        </w:tc>
      </w:tr>
      <w:tr w:rsidR="00F22E14">
        <w:trPr>
          <w:divId w:val="215359261"/>
          <w:trHeight w:val="255"/>
        </w:trPr>
        <w:tc>
          <w:tcPr>
            <w:tcW w:w="0" w:type="auto"/>
            <w:tcBorders>
              <w:left w:val="single" w:sz="6" w:space="0" w:color="000000"/>
              <w:bottom w:val="single" w:sz="6" w:space="0" w:color="000000"/>
              <w:right w:val="single" w:sz="6" w:space="0" w:color="000000"/>
            </w:tcBorders>
          </w:tcPr>
          <w:p w:rsidR="00F22E14" w:rsidRDefault="00F22E14">
            <w:pPr>
              <w:pStyle w:val="celltextsmall"/>
              <w:jc w:val="right"/>
            </w:pPr>
            <w:r>
              <w:t>132</w:t>
            </w:r>
          </w:p>
        </w:tc>
        <w:tc>
          <w:tcPr>
            <w:tcW w:w="0" w:type="auto"/>
            <w:tcBorders>
              <w:bottom w:val="single" w:sz="6" w:space="0" w:color="000000"/>
              <w:right w:val="single" w:sz="6" w:space="0" w:color="000000"/>
            </w:tcBorders>
          </w:tcPr>
          <w:p w:rsidR="00F22E14" w:rsidRDefault="00F22E14">
            <w:pPr>
              <w:pStyle w:val="celltextsmall"/>
              <w:jc w:val="right"/>
            </w:pPr>
            <w:r>
              <w:t>111</w:t>
            </w:r>
          </w:p>
        </w:tc>
        <w:tc>
          <w:tcPr>
            <w:tcW w:w="0" w:type="auto"/>
            <w:tcBorders>
              <w:bottom w:val="single" w:sz="6" w:space="0" w:color="000000"/>
              <w:right w:val="single" w:sz="6" w:space="0" w:color="000000"/>
            </w:tcBorders>
          </w:tcPr>
          <w:p w:rsidR="00F22E14" w:rsidRDefault="00F22E14">
            <w:pPr>
              <w:pStyle w:val="celltextsmall"/>
            </w:pPr>
            <w:r>
              <w:t>Tobacco</w:t>
            </w:r>
          </w:p>
        </w:tc>
      </w:tr>
      <w:tr w:rsidR="00F22E14">
        <w:trPr>
          <w:divId w:val="215359261"/>
          <w:trHeight w:val="255"/>
        </w:trPr>
        <w:tc>
          <w:tcPr>
            <w:tcW w:w="0" w:type="auto"/>
            <w:tcBorders>
              <w:left w:val="single" w:sz="6" w:space="0" w:color="000000"/>
              <w:bottom w:val="single" w:sz="6" w:space="0" w:color="000000"/>
              <w:right w:val="single" w:sz="6" w:space="0" w:color="000000"/>
            </w:tcBorders>
          </w:tcPr>
          <w:p w:rsidR="00F22E14" w:rsidRDefault="00F22E14">
            <w:pPr>
              <w:pStyle w:val="celltextsmall"/>
              <w:jc w:val="right"/>
            </w:pPr>
            <w:r>
              <w:t>133</w:t>
            </w:r>
          </w:p>
        </w:tc>
        <w:tc>
          <w:tcPr>
            <w:tcW w:w="0" w:type="auto"/>
            <w:tcBorders>
              <w:bottom w:val="single" w:sz="6" w:space="0" w:color="000000"/>
              <w:right w:val="single" w:sz="6" w:space="0" w:color="000000"/>
            </w:tcBorders>
          </w:tcPr>
          <w:p w:rsidR="00F22E14" w:rsidRDefault="00F22E14">
            <w:pPr>
              <w:pStyle w:val="celltextsmall"/>
              <w:jc w:val="right"/>
            </w:pPr>
            <w:r>
              <w:t>112</w:t>
            </w:r>
          </w:p>
        </w:tc>
        <w:tc>
          <w:tcPr>
            <w:tcW w:w="0" w:type="auto"/>
            <w:tcBorders>
              <w:bottom w:val="single" w:sz="6" w:space="0" w:color="000000"/>
              <w:right w:val="single" w:sz="6" w:space="0" w:color="000000"/>
            </w:tcBorders>
          </w:tcPr>
          <w:p w:rsidR="00F22E14" w:rsidRDefault="00F22E14">
            <w:pPr>
              <w:pStyle w:val="celltextsmall"/>
            </w:pPr>
            <w:r>
              <w:t>Sugarcane &amp; Sugar Beets</w:t>
            </w:r>
          </w:p>
        </w:tc>
      </w:tr>
      <w:tr w:rsidR="00F22E14">
        <w:trPr>
          <w:divId w:val="215359261"/>
          <w:trHeight w:val="255"/>
        </w:trPr>
        <w:tc>
          <w:tcPr>
            <w:tcW w:w="0" w:type="auto"/>
            <w:tcBorders>
              <w:left w:val="single" w:sz="6" w:space="0" w:color="000000"/>
              <w:bottom w:val="single" w:sz="6" w:space="0" w:color="000000"/>
              <w:right w:val="single" w:sz="6" w:space="0" w:color="000000"/>
            </w:tcBorders>
          </w:tcPr>
          <w:p w:rsidR="00F22E14" w:rsidRDefault="00F22E14">
            <w:pPr>
              <w:pStyle w:val="celltextsmall"/>
              <w:jc w:val="right"/>
            </w:pPr>
            <w:r>
              <w:t>181</w:t>
            </w:r>
          </w:p>
        </w:tc>
        <w:tc>
          <w:tcPr>
            <w:tcW w:w="0" w:type="auto"/>
            <w:tcBorders>
              <w:bottom w:val="single" w:sz="6" w:space="0" w:color="000000"/>
              <w:right w:val="single" w:sz="6" w:space="0" w:color="000000"/>
            </w:tcBorders>
          </w:tcPr>
          <w:p w:rsidR="00F22E14" w:rsidRDefault="00F22E14">
            <w:pPr>
              <w:pStyle w:val="celltextsmall"/>
              <w:jc w:val="right"/>
            </w:pPr>
            <w:r>
              <w:t>113</w:t>
            </w:r>
          </w:p>
        </w:tc>
        <w:tc>
          <w:tcPr>
            <w:tcW w:w="0" w:type="auto"/>
            <w:tcBorders>
              <w:bottom w:val="single" w:sz="6" w:space="0" w:color="000000"/>
              <w:right w:val="single" w:sz="6" w:space="0" w:color="000000"/>
            </w:tcBorders>
          </w:tcPr>
          <w:p w:rsidR="00F22E14" w:rsidRDefault="00F22E14">
            <w:pPr>
              <w:pStyle w:val="celltextsmall"/>
            </w:pPr>
            <w:r>
              <w:t>Ornamental Floriculture &amp; Nursery Products</w:t>
            </w:r>
          </w:p>
        </w:tc>
      </w:tr>
      <w:tr w:rsidR="00F22E14">
        <w:trPr>
          <w:divId w:val="215359261"/>
          <w:trHeight w:val="240"/>
        </w:trPr>
        <w:tc>
          <w:tcPr>
            <w:tcW w:w="0" w:type="auto"/>
            <w:tcBorders>
              <w:left w:val="single" w:sz="6" w:space="0" w:color="000000"/>
              <w:bottom w:val="single" w:sz="6" w:space="0" w:color="000000"/>
              <w:right w:val="single" w:sz="6" w:space="0" w:color="000000"/>
            </w:tcBorders>
          </w:tcPr>
          <w:p w:rsidR="00F22E14" w:rsidRDefault="00F22E14">
            <w:pPr>
              <w:pStyle w:val="celltextsmall"/>
            </w:pPr>
          </w:p>
        </w:tc>
        <w:tc>
          <w:tcPr>
            <w:tcW w:w="0" w:type="auto"/>
            <w:tcBorders>
              <w:bottom w:val="single" w:sz="6" w:space="0" w:color="000000"/>
              <w:right w:val="single" w:sz="6" w:space="0" w:color="000000"/>
            </w:tcBorders>
          </w:tcPr>
          <w:p w:rsidR="00F22E14" w:rsidRDefault="00F22E14">
            <w:pPr>
              <w:pStyle w:val="celltextsmall"/>
              <w:jc w:val="right"/>
            </w:pPr>
            <w:r>
              <w:t>12</w:t>
            </w:r>
          </w:p>
        </w:tc>
        <w:tc>
          <w:tcPr>
            <w:tcW w:w="0" w:type="auto"/>
            <w:tcBorders>
              <w:bottom w:val="single" w:sz="6" w:space="0" w:color="000000"/>
              <w:right w:val="single" w:sz="6" w:space="0" w:color="000000"/>
            </w:tcBorders>
          </w:tcPr>
          <w:p w:rsidR="00F22E14" w:rsidRDefault="00F22E14">
            <w:pPr>
              <w:pStyle w:val="celltextsmall"/>
            </w:pPr>
            <w:r>
              <w:t>Mining</w:t>
            </w:r>
          </w:p>
        </w:tc>
      </w:tr>
      <w:tr w:rsidR="00F22E14">
        <w:trPr>
          <w:divId w:val="215359261"/>
          <w:trHeight w:val="240"/>
        </w:trPr>
        <w:tc>
          <w:tcPr>
            <w:tcW w:w="0" w:type="auto"/>
            <w:tcBorders>
              <w:left w:val="single" w:sz="6" w:space="0" w:color="000000"/>
              <w:bottom w:val="single" w:sz="6" w:space="0" w:color="000000"/>
              <w:right w:val="single" w:sz="6" w:space="0" w:color="000000"/>
            </w:tcBorders>
          </w:tcPr>
          <w:p w:rsidR="00F22E14" w:rsidRDefault="00F22E14">
            <w:pPr>
              <w:pStyle w:val="celltextsmall"/>
            </w:pPr>
          </w:p>
        </w:tc>
        <w:tc>
          <w:tcPr>
            <w:tcW w:w="0" w:type="auto"/>
            <w:tcBorders>
              <w:bottom w:val="single" w:sz="6" w:space="0" w:color="000000"/>
              <w:right w:val="single" w:sz="6" w:space="0" w:color="000000"/>
            </w:tcBorders>
          </w:tcPr>
          <w:p w:rsidR="00F22E14" w:rsidRDefault="00F22E14">
            <w:pPr>
              <w:pStyle w:val="celltextsmall"/>
              <w:jc w:val="right"/>
            </w:pPr>
            <w:r>
              <w:t>121</w:t>
            </w:r>
          </w:p>
        </w:tc>
        <w:tc>
          <w:tcPr>
            <w:tcW w:w="0" w:type="auto"/>
            <w:tcBorders>
              <w:bottom w:val="single" w:sz="6" w:space="0" w:color="000000"/>
              <w:right w:val="single" w:sz="6" w:space="0" w:color="000000"/>
            </w:tcBorders>
          </w:tcPr>
          <w:p w:rsidR="00F22E14" w:rsidRDefault="00F22E14">
            <w:pPr>
              <w:pStyle w:val="celltextsmall"/>
            </w:pPr>
            <w:r>
              <w:t>Mining</w:t>
            </w:r>
          </w:p>
        </w:tc>
      </w:tr>
      <w:tr w:rsidR="00F22E14">
        <w:trPr>
          <w:divId w:val="215359261"/>
          <w:trHeight w:val="255"/>
        </w:trPr>
        <w:tc>
          <w:tcPr>
            <w:tcW w:w="0" w:type="auto"/>
            <w:tcBorders>
              <w:left w:val="single" w:sz="6" w:space="0" w:color="000000"/>
              <w:bottom w:val="single" w:sz="6" w:space="0" w:color="000000"/>
              <w:right w:val="single" w:sz="6" w:space="0" w:color="000000"/>
            </w:tcBorders>
          </w:tcPr>
          <w:p w:rsidR="00F22E14" w:rsidRDefault="00F22E14">
            <w:pPr>
              <w:pStyle w:val="celltextsmall"/>
              <w:jc w:val="right"/>
            </w:pPr>
            <w:r>
              <w:t>1011</w:t>
            </w:r>
          </w:p>
        </w:tc>
        <w:tc>
          <w:tcPr>
            <w:tcW w:w="0" w:type="auto"/>
            <w:tcBorders>
              <w:bottom w:val="single" w:sz="6" w:space="0" w:color="000000"/>
              <w:right w:val="single" w:sz="6" w:space="0" w:color="000000"/>
            </w:tcBorders>
          </w:tcPr>
          <w:p w:rsidR="00F22E14" w:rsidRDefault="00F22E14">
            <w:pPr>
              <w:pStyle w:val="celltextsmall"/>
              <w:jc w:val="right"/>
            </w:pPr>
            <w:r>
              <w:t>12101</w:t>
            </w:r>
          </w:p>
        </w:tc>
        <w:tc>
          <w:tcPr>
            <w:tcW w:w="0" w:type="auto"/>
            <w:tcBorders>
              <w:bottom w:val="single" w:sz="6" w:space="0" w:color="000000"/>
              <w:right w:val="single" w:sz="6" w:space="0" w:color="000000"/>
            </w:tcBorders>
          </w:tcPr>
          <w:p w:rsidR="00F22E14" w:rsidRDefault="00F22E14">
            <w:pPr>
              <w:pStyle w:val="celltextsmall"/>
            </w:pPr>
            <w:r>
              <w:t>Iron Ores</w:t>
            </w:r>
          </w:p>
        </w:tc>
      </w:tr>
      <w:tr w:rsidR="00F22E14">
        <w:trPr>
          <w:divId w:val="215359261"/>
          <w:trHeight w:val="255"/>
        </w:trPr>
        <w:tc>
          <w:tcPr>
            <w:tcW w:w="0" w:type="auto"/>
            <w:tcBorders>
              <w:left w:val="single" w:sz="6" w:space="0" w:color="000000"/>
              <w:bottom w:val="single" w:sz="6" w:space="0" w:color="000000"/>
              <w:right w:val="single" w:sz="6" w:space="0" w:color="000000"/>
            </w:tcBorders>
          </w:tcPr>
          <w:p w:rsidR="00F22E14" w:rsidRDefault="00F22E14">
            <w:pPr>
              <w:pStyle w:val="celltextsmall"/>
              <w:jc w:val="right"/>
            </w:pPr>
            <w:r>
              <w:t>1021</w:t>
            </w:r>
          </w:p>
        </w:tc>
        <w:tc>
          <w:tcPr>
            <w:tcW w:w="0" w:type="auto"/>
            <w:tcBorders>
              <w:bottom w:val="single" w:sz="6" w:space="0" w:color="000000"/>
              <w:right w:val="single" w:sz="6" w:space="0" w:color="000000"/>
            </w:tcBorders>
          </w:tcPr>
          <w:p w:rsidR="00F22E14" w:rsidRDefault="00F22E14">
            <w:pPr>
              <w:pStyle w:val="celltextsmall"/>
              <w:jc w:val="right"/>
            </w:pPr>
            <w:r>
              <w:t>12102</w:t>
            </w:r>
          </w:p>
        </w:tc>
        <w:tc>
          <w:tcPr>
            <w:tcW w:w="0" w:type="auto"/>
            <w:tcBorders>
              <w:bottom w:val="single" w:sz="6" w:space="0" w:color="000000"/>
              <w:right w:val="single" w:sz="6" w:space="0" w:color="000000"/>
            </w:tcBorders>
          </w:tcPr>
          <w:p w:rsidR="00F22E14" w:rsidRDefault="00F22E14">
            <w:pPr>
              <w:pStyle w:val="celltextsmall"/>
            </w:pPr>
            <w:r>
              <w:t>Copper Ores</w:t>
            </w:r>
          </w:p>
        </w:tc>
      </w:tr>
      <w:tr w:rsidR="00F22E14">
        <w:trPr>
          <w:divId w:val="215359261"/>
          <w:trHeight w:val="255"/>
        </w:trPr>
        <w:tc>
          <w:tcPr>
            <w:tcW w:w="0" w:type="auto"/>
            <w:tcBorders>
              <w:left w:val="single" w:sz="6" w:space="0" w:color="000000"/>
              <w:bottom w:val="single" w:sz="6" w:space="0" w:color="000000"/>
              <w:right w:val="single" w:sz="6" w:space="0" w:color="000000"/>
            </w:tcBorders>
          </w:tcPr>
          <w:p w:rsidR="00F22E14" w:rsidRDefault="00F22E14">
            <w:pPr>
              <w:pStyle w:val="celltextsmall"/>
              <w:jc w:val="right"/>
            </w:pPr>
            <w:r>
              <w:t>1031</w:t>
            </w:r>
          </w:p>
        </w:tc>
        <w:tc>
          <w:tcPr>
            <w:tcW w:w="0" w:type="auto"/>
            <w:tcBorders>
              <w:bottom w:val="single" w:sz="6" w:space="0" w:color="000000"/>
              <w:right w:val="single" w:sz="6" w:space="0" w:color="000000"/>
            </w:tcBorders>
          </w:tcPr>
          <w:p w:rsidR="00F22E14" w:rsidRDefault="00F22E14">
            <w:pPr>
              <w:pStyle w:val="celltextsmall"/>
              <w:jc w:val="right"/>
            </w:pPr>
            <w:r>
              <w:t>12103</w:t>
            </w:r>
          </w:p>
        </w:tc>
        <w:tc>
          <w:tcPr>
            <w:tcW w:w="0" w:type="auto"/>
            <w:tcBorders>
              <w:bottom w:val="single" w:sz="6" w:space="0" w:color="000000"/>
              <w:right w:val="single" w:sz="6" w:space="0" w:color="000000"/>
            </w:tcBorders>
          </w:tcPr>
          <w:p w:rsidR="00F22E14" w:rsidRDefault="00F22E14">
            <w:pPr>
              <w:pStyle w:val="celltextsmall"/>
            </w:pPr>
            <w:r>
              <w:t>Lead &amp; Zinc Ores</w:t>
            </w:r>
          </w:p>
        </w:tc>
      </w:tr>
      <w:tr w:rsidR="00F22E14">
        <w:trPr>
          <w:divId w:val="215359261"/>
          <w:trHeight w:val="255"/>
        </w:trPr>
        <w:tc>
          <w:tcPr>
            <w:tcW w:w="0" w:type="auto"/>
            <w:tcBorders>
              <w:left w:val="single" w:sz="6" w:space="0" w:color="000000"/>
              <w:bottom w:val="single" w:sz="6" w:space="0" w:color="000000"/>
              <w:right w:val="single" w:sz="6" w:space="0" w:color="000000"/>
            </w:tcBorders>
          </w:tcPr>
          <w:p w:rsidR="00F22E14" w:rsidRDefault="00F22E14">
            <w:pPr>
              <w:pStyle w:val="celltextsmall"/>
              <w:jc w:val="right"/>
            </w:pPr>
            <w:r>
              <w:t>1041</w:t>
            </w:r>
          </w:p>
        </w:tc>
        <w:tc>
          <w:tcPr>
            <w:tcW w:w="0" w:type="auto"/>
            <w:tcBorders>
              <w:bottom w:val="single" w:sz="6" w:space="0" w:color="000000"/>
              <w:right w:val="single" w:sz="6" w:space="0" w:color="000000"/>
            </w:tcBorders>
          </w:tcPr>
          <w:p w:rsidR="00F22E14" w:rsidRDefault="00F22E14">
            <w:pPr>
              <w:pStyle w:val="celltextsmall"/>
              <w:jc w:val="right"/>
            </w:pPr>
            <w:r>
              <w:t>12104</w:t>
            </w:r>
          </w:p>
        </w:tc>
        <w:tc>
          <w:tcPr>
            <w:tcW w:w="0" w:type="auto"/>
            <w:tcBorders>
              <w:bottom w:val="single" w:sz="6" w:space="0" w:color="000000"/>
              <w:right w:val="single" w:sz="6" w:space="0" w:color="000000"/>
            </w:tcBorders>
          </w:tcPr>
          <w:p w:rsidR="00F22E14" w:rsidRDefault="00F22E14">
            <w:pPr>
              <w:pStyle w:val="celltextsmall"/>
            </w:pPr>
            <w:r>
              <w:t>Gold Ores</w:t>
            </w:r>
          </w:p>
        </w:tc>
      </w:tr>
      <w:tr w:rsidR="00F22E14">
        <w:trPr>
          <w:divId w:val="215359261"/>
          <w:trHeight w:val="255"/>
        </w:trPr>
        <w:tc>
          <w:tcPr>
            <w:tcW w:w="0" w:type="auto"/>
            <w:tcBorders>
              <w:left w:val="single" w:sz="6" w:space="0" w:color="000000"/>
              <w:bottom w:val="single" w:sz="6" w:space="0" w:color="000000"/>
              <w:right w:val="single" w:sz="6" w:space="0" w:color="000000"/>
            </w:tcBorders>
          </w:tcPr>
          <w:p w:rsidR="00F22E14" w:rsidRDefault="00F22E14">
            <w:pPr>
              <w:pStyle w:val="celltextsmall"/>
              <w:jc w:val="right"/>
            </w:pPr>
            <w:r>
              <w:t>1044</w:t>
            </w:r>
          </w:p>
        </w:tc>
        <w:tc>
          <w:tcPr>
            <w:tcW w:w="0" w:type="auto"/>
            <w:tcBorders>
              <w:bottom w:val="single" w:sz="6" w:space="0" w:color="000000"/>
              <w:right w:val="single" w:sz="6" w:space="0" w:color="000000"/>
            </w:tcBorders>
          </w:tcPr>
          <w:p w:rsidR="00F22E14" w:rsidRDefault="00F22E14">
            <w:pPr>
              <w:pStyle w:val="celltextsmall"/>
              <w:jc w:val="right"/>
            </w:pPr>
            <w:r>
              <w:t>12105</w:t>
            </w:r>
          </w:p>
        </w:tc>
        <w:tc>
          <w:tcPr>
            <w:tcW w:w="0" w:type="auto"/>
            <w:tcBorders>
              <w:bottom w:val="single" w:sz="6" w:space="0" w:color="000000"/>
              <w:right w:val="single" w:sz="6" w:space="0" w:color="000000"/>
            </w:tcBorders>
          </w:tcPr>
          <w:p w:rsidR="00F22E14" w:rsidRDefault="00F22E14">
            <w:pPr>
              <w:pStyle w:val="celltextsmall"/>
            </w:pPr>
            <w:r>
              <w:t>Silver Ores</w:t>
            </w:r>
          </w:p>
        </w:tc>
      </w:tr>
      <w:tr w:rsidR="00F22E14">
        <w:trPr>
          <w:divId w:val="215359261"/>
          <w:trHeight w:val="255"/>
        </w:trPr>
        <w:tc>
          <w:tcPr>
            <w:tcW w:w="0" w:type="auto"/>
            <w:tcBorders>
              <w:left w:val="single" w:sz="6" w:space="0" w:color="000000"/>
              <w:bottom w:val="single" w:sz="6" w:space="0" w:color="000000"/>
              <w:right w:val="single" w:sz="6" w:space="0" w:color="000000"/>
            </w:tcBorders>
          </w:tcPr>
          <w:p w:rsidR="00F22E14" w:rsidRDefault="00F22E14">
            <w:pPr>
              <w:pStyle w:val="celltextsmall"/>
              <w:jc w:val="right"/>
            </w:pPr>
            <w:r>
              <w:t>1061</w:t>
            </w:r>
          </w:p>
        </w:tc>
        <w:tc>
          <w:tcPr>
            <w:tcW w:w="0" w:type="auto"/>
            <w:tcBorders>
              <w:bottom w:val="single" w:sz="6" w:space="0" w:color="000000"/>
              <w:right w:val="single" w:sz="6" w:space="0" w:color="000000"/>
            </w:tcBorders>
          </w:tcPr>
          <w:p w:rsidR="00F22E14" w:rsidRDefault="00F22E14">
            <w:pPr>
              <w:pStyle w:val="celltextsmall"/>
              <w:jc w:val="right"/>
            </w:pPr>
            <w:r>
              <w:t>12106</w:t>
            </w:r>
          </w:p>
        </w:tc>
        <w:tc>
          <w:tcPr>
            <w:tcW w:w="0" w:type="auto"/>
            <w:tcBorders>
              <w:bottom w:val="single" w:sz="6" w:space="0" w:color="000000"/>
              <w:right w:val="single" w:sz="6" w:space="0" w:color="000000"/>
            </w:tcBorders>
          </w:tcPr>
          <w:p w:rsidR="00F22E14" w:rsidRDefault="00F22E14">
            <w:pPr>
              <w:pStyle w:val="celltextsmall"/>
            </w:pPr>
            <w:r>
              <w:t>Ferroalloy Ores, Except Vanadium</w:t>
            </w:r>
          </w:p>
        </w:tc>
      </w:tr>
      <w:tr w:rsidR="00F22E14">
        <w:trPr>
          <w:divId w:val="215359261"/>
          <w:trHeight w:val="255"/>
        </w:trPr>
        <w:tc>
          <w:tcPr>
            <w:tcW w:w="0" w:type="auto"/>
            <w:tcBorders>
              <w:left w:val="single" w:sz="6" w:space="0" w:color="000000"/>
              <w:bottom w:val="single" w:sz="6" w:space="0" w:color="000000"/>
              <w:right w:val="single" w:sz="6" w:space="0" w:color="000000"/>
            </w:tcBorders>
          </w:tcPr>
          <w:p w:rsidR="00F22E14" w:rsidRDefault="00F22E14">
            <w:pPr>
              <w:pStyle w:val="celltextsmall"/>
              <w:jc w:val="right"/>
            </w:pPr>
            <w:r>
              <w:t>1081</w:t>
            </w:r>
          </w:p>
        </w:tc>
        <w:tc>
          <w:tcPr>
            <w:tcW w:w="0" w:type="auto"/>
            <w:tcBorders>
              <w:bottom w:val="single" w:sz="6" w:space="0" w:color="000000"/>
              <w:right w:val="single" w:sz="6" w:space="0" w:color="000000"/>
            </w:tcBorders>
          </w:tcPr>
          <w:p w:rsidR="00F22E14" w:rsidRDefault="00F22E14">
            <w:pPr>
              <w:pStyle w:val="celltextsmall"/>
              <w:jc w:val="right"/>
            </w:pPr>
            <w:r>
              <w:t>12107</w:t>
            </w:r>
          </w:p>
        </w:tc>
        <w:tc>
          <w:tcPr>
            <w:tcW w:w="0" w:type="auto"/>
            <w:tcBorders>
              <w:bottom w:val="single" w:sz="6" w:space="0" w:color="000000"/>
              <w:right w:val="single" w:sz="6" w:space="0" w:color="000000"/>
            </w:tcBorders>
          </w:tcPr>
          <w:p w:rsidR="00F22E14" w:rsidRDefault="00F22E14">
            <w:pPr>
              <w:pStyle w:val="celltextsmall"/>
            </w:pPr>
            <w:r>
              <w:t>Metal Mining Services</w:t>
            </w:r>
          </w:p>
        </w:tc>
      </w:tr>
      <w:tr w:rsidR="00F22E14">
        <w:trPr>
          <w:divId w:val="215359261"/>
          <w:trHeight w:val="255"/>
        </w:trPr>
        <w:tc>
          <w:tcPr>
            <w:tcW w:w="0" w:type="auto"/>
            <w:tcBorders>
              <w:left w:val="single" w:sz="6" w:space="0" w:color="000000"/>
              <w:bottom w:val="single" w:sz="6" w:space="0" w:color="000000"/>
              <w:right w:val="single" w:sz="6" w:space="0" w:color="000000"/>
            </w:tcBorders>
          </w:tcPr>
          <w:p w:rsidR="00F22E14" w:rsidRDefault="00F22E14">
            <w:pPr>
              <w:pStyle w:val="celltextsmall"/>
              <w:jc w:val="right"/>
            </w:pPr>
            <w:r>
              <w:t>1094</w:t>
            </w:r>
          </w:p>
        </w:tc>
        <w:tc>
          <w:tcPr>
            <w:tcW w:w="0" w:type="auto"/>
            <w:tcBorders>
              <w:bottom w:val="single" w:sz="6" w:space="0" w:color="000000"/>
              <w:right w:val="single" w:sz="6" w:space="0" w:color="000000"/>
            </w:tcBorders>
          </w:tcPr>
          <w:p w:rsidR="00F22E14" w:rsidRDefault="00F22E14">
            <w:pPr>
              <w:pStyle w:val="celltextsmall"/>
              <w:jc w:val="right"/>
            </w:pPr>
            <w:r>
              <w:t>12108</w:t>
            </w:r>
          </w:p>
        </w:tc>
        <w:tc>
          <w:tcPr>
            <w:tcW w:w="0" w:type="auto"/>
            <w:tcBorders>
              <w:bottom w:val="single" w:sz="6" w:space="0" w:color="000000"/>
              <w:right w:val="single" w:sz="6" w:space="0" w:color="000000"/>
            </w:tcBorders>
          </w:tcPr>
          <w:p w:rsidR="00F22E14" w:rsidRDefault="00F22E14">
            <w:pPr>
              <w:pStyle w:val="celltextsmall"/>
            </w:pPr>
            <w:r>
              <w:t>Uranium-Radium-Vanadium Ores</w:t>
            </w:r>
          </w:p>
        </w:tc>
      </w:tr>
      <w:tr w:rsidR="00F22E14">
        <w:trPr>
          <w:divId w:val="215359261"/>
          <w:trHeight w:val="255"/>
        </w:trPr>
        <w:tc>
          <w:tcPr>
            <w:tcW w:w="0" w:type="auto"/>
            <w:tcBorders>
              <w:left w:val="single" w:sz="6" w:space="0" w:color="000000"/>
              <w:bottom w:val="single" w:sz="6" w:space="0" w:color="000000"/>
              <w:right w:val="single" w:sz="6" w:space="0" w:color="000000"/>
            </w:tcBorders>
          </w:tcPr>
          <w:p w:rsidR="00F22E14" w:rsidRDefault="00F22E14">
            <w:pPr>
              <w:pStyle w:val="celltextsmall"/>
              <w:jc w:val="right"/>
            </w:pPr>
            <w:r>
              <w:t>1099</w:t>
            </w:r>
          </w:p>
        </w:tc>
        <w:tc>
          <w:tcPr>
            <w:tcW w:w="0" w:type="auto"/>
            <w:tcBorders>
              <w:bottom w:val="single" w:sz="6" w:space="0" w:color="000000"/>
              <w:right w:val="single" w:sz="6" w:space="0" w:color="000000"/>
            </w:tcBorders>
          </w:tcPr>
          <w:p w:rsidR="00F22E14" w:rsidRDefault="00F22E14">
            <w:pPr>
              <w:pStyle w:val="celltextsmall"/>
              <w:jc w:val="right"/>
            </w:pPr>
            <w:r>
              <w:t>12109</w:t>
            </w:r>
          </w:p>
        </w:tc>
        <w:tc>
          <w:tcPr>
            <w:tcW w:w="0" w:type="auto"/>
            <w:tcBorders>
              <w:bottom w:val="single" w:sz="6" w:space="0" w:color="000000"/>
              <w:right w:val="single" w:sz="6" w:space="0" w:color="000000"/>
            </w:tcBorders>
          </w:tcPr>
          <w:p w:rsidR="00F22E14" w:rsidRDefault="00F22E14">
            <w:pPr>
              <w:pStyle w:val="celltextsmall"/>
            </w:pPr>
            <w:r>
              <w:t>Miscellaneous Metal Ores, nec</w:t>
            </w:r>
          </w:p>
        </w:tc>
      </w:tr>
      <w:tr w:rsidR="00F22E14">
        <w:trPr>
          <w:divId w:val="215359261"/>
          <w:trHeight w:val="255"/>
        </w:trPr>
        <w:tc>
          <w:tcPr>
            <w:tcW w:w="0" w:type="auto"/>
            <w:tcBorders>
              <w:left w:val="single" w:sz="6" w:space="0" w:color="000000"/>
              <w:bottom w:val="single" w:sz="6" w:space="0" w:color="000000"/>
              <w:right w:val="single" w:sz="6" w:space="0" w:color="000000"/>
            </w:tcBorders>
          </w:tcPr>
          <w:p w:rsidR="00F22E14" w:rsidRDefault="00F22E14">
            <w:pPr>
              <w:pStyle w:val="celltextsmall"/>
              <w:jc w:val="right"/>
            </w:pPr>
            <w:r>
              <w:t>1221</w:t>
            </w:r>
          </w:p>
        </w:tc>
        <w:tc>
          <w:tcPr>
            <w:tcW w:w="0" w:type="auto"/>
            <w:tcBorders>
              <w:bottom w:val="single" w:sz="6" w:space="0" w:color="000000"/>
              <w:right w:val="single" w:sz="6" w:space="0" w:color="000000"/>
            </w:tcBorders>
          </w:tcPr>
          <w:p w:rsidR="00F22E14" w:rsidRDefault="00F22E14">
            <w:pPr>
              <w:pStyle w:val="celltextsmall"/>
              <w:jc w:val="right"/>
            </w:pPr>
            <w:r>
              <w:t>12110</w:t>
            </w:r>
          </w:p>
        </w:tc>
        <w:tc>
          <w:tcPr>
            <w:tcW w:w="0" w:type="auto"/>
            <w:tcBorders>
              <w:bottom w:val="single" w:sz="6" w:space="0" w:color="000000"/>
              <w:right w:val="single" w:sz="6" w:space="0" w:color="000000"/>
            </w:tcBorders>
          </w:tcPr>
          <w:p w:rsidR="00F22E14" w:rsidRDefault="00F22E14">
            <w:pPr>
              <w:pStyle w:val="celltextsmall"/>
            </w:pPr>
            <w:r>
              <w:t>Bituminous Coal &amp; Lignite Surface Mining</w:t>
            </w:r>
          </w:p>
        </w:tc>
      </w:tr>
      <w:tr w:rsidR="00F22E14">
        <w:trPr>
          <w:divId w:val="215359261"/>
          <w:trHeight w:val="255"/>
        </w:trPr>
        <w:tc>
          <w:tcPr>
            <w:tcW w:w="0" w:type="auto"/>
            <w:tcBorders>
              <w:left w:val="single" w:sz="6" w:space="0" w:color="000000"/>
              <w:bottom w:val="single" w:sz="6" w:space="0" w:color="000000"/>
              <w:right w:val="single" w:sz="6" w:space="0" w:color="000000"/>
            </w:tcBorders>
          </w:tcPr>
          <w:p w:rsidR="00F22E14" w:rsidRDefault="00F22E14">
            <w:pPr>
              <w:pStyle w:val="celltextsmall"/>
              <w:jc w:val="right"/>
            </w:pPr>
            <w:r>
              <w:t>1222</w:t>
            </w:r>
          </w:p>
        </w:tc>
        <w:tc>
          <w:tcPr>
            <w:tcW w:w="0" w:type="auto"/>
            <w:tcBorders>
              <w:bottom w:val="single" w:sz="6" w:space="0" w:color="000000"/>
              <w:right w:val="single" w:sz="6" w:space="0" w:color="000000"/>
            </w:tcBorders>
          </w:tcPr>
          <w:p w:rsidR="00F22E14" w:rsidRDefault="00F22E14">
            <w:pPr>
              <w:pStyle w:val="celltextsmall"/>
              <w:jc w:val="right"/>
            </w:pPr>
            <w:r>
              <w:t>12111</w:t>
            </w:r>
          </w:p>
        </w:tc>
        <w:tc>
          <w:tcPr>
            <w:tcW w:w="0" w:type="auto"/>
            <w:tcBorders>
              <w:bottom w:val="single" w:sz="6" w:space="0" w:color="000000"/>
              <w:right w:val="single" w:sz="6" w:space="0" w:color="000000"/>
            </w:tcBorders>
          </w:tcPr>
          <w:p w:rsidR="00F22E14" w:rsidRDefault="00F22E14">
            <w:pPr>
              <w:pStyle w:val="celltextsmall"/>
            </w:pPr>
            <w:r>
              <w:t>Bituminous Coal Underground Mining</w:t>
            </w:r>
          </w:p>
        </w:tc>
      </w:tr>
      <w:tr w:rsidR="00F22E14">
        <w:trPr>
          <w:divId w:val="215359261"/>
          <w:trHeight w:val="255"/>
        </w:trPr>
        <w:tc>
          <w:tcPr>
            <w:tcW w:w="0" w:type="auto"/>
            <w:tcBorders>
              <w:left w:val="single" w:sz="6" w:space="0" w:color="000000"/>
              <w:bottom w:val="single" w:sz="6" w:space="0" w:color="000000"/>
              <w:right w:val="single" w:sz="6" w:space="0" w:color="000000"/>
            </w:tcBorders>
          </w:tcPr>
          <w:p w:rsidR="00F22E14" w:rsidRDefault="00F22E14">
            <w:pPr>
              <w:pStyle w:val="celltextsmall"/>
              <w:jc w:val="right"/>
            </w:pPr>
            <w:r>
              <w:t>1231</w:t>
            </w:r>
          </w:p>
        </w:tc>
        <w:tc>
          <w:tcPr>
            <w:tcW w:w="0" w:type="auto"/>
            <w:tcBorders>
              <w:bottom w:val="single" w:sz="6" w:space="0" w:color="000000"/>
              <w:right w:val="single" w:sz="6" w:space="0" w:color="000000"/>
            </w:tcBorders>
          </w:tcPr>
          <w:p w:rsidR="00F22E14" w:rsidRDefault="00F22E14">
            <w:pPr>
              <w:pStyle w:val="celltextsmall"/>
              <w:jc w:val="right"/>
            </w:pPr>
            <w:r>
              <w:t>12112</w:t>
            </w:r>
          </w:p>
        </w:tc>
        <w:tc>
          <w:tcPr>
            <w:tcW w:w="0" w:type="auto"/>
            <w:tcBorders>
              <w:bottom w:val="single" w:sz="6" w:space="0" w:color="000000"/>
              <w:right w:val="single" w:sz="6" w:space="0" w:color="000000"/>
            </w:tcBorders>
          </w:tcPr>
          <w:p w:rsidR="00F22E14" w:rsidRDefault="00F22E14">
            <w:pPr>
              <w:pStyle w:val="celltextsmall"/>
            </w:pPr>
            <w:r>
              <w:t>Anthracite Mining</w:t>
            </w:r>
          </w:p>
        </w:tc>
      </w:tr>
      <w:tr w:rsidR="00F22E14">
        <w:trPr>
          <w:divId w:val="215359261"/>
          <w:trHeight w:val="255"/>
        </w:trPr>
        <w:tc>
          <w:tcPr>
            <w:tcW w:w="0" w:type="auto"/>
            <w:tcBorders>
              <w:left w:val="single" w:sz="6" w:space="0" w:color="000000"/>
              <w:bottom w:val="single" w:sz="6" w:space="0" w:color="000000"/>
              <w:right w:val="single" w:sz="6" w:space="0" w:color="000000"/>
            </w:tcBorders>
          </w:tcPr>
          <w:p w:rsidR="00F22E14" w:rsidRDefault="00F22E14">
            <w:pPr>
              <w:pStyle w:val="celltextsmall"/>
              <w:jc w:val="right"/>
            </w:pPr>
            <w:r>
              <w:t>1241</w:t>
            </w:r>
          </w:p>
        </w:tc>
        <w:tc>
          <w:tcPr>
            <w:tcW w:w="0" w:type="auto"/>
            <w:tcBorders>
              <w:bottom w:val="single" w:sz="6" w:space="0" w:color="000000"/>
              <w:right w:val="single" w:sz="6" w:space="0" w:color="000000"/>
            </w:tcBorders>
          </w:tcPr>
          <w:p w:rsidR="00F22E14" w:rsidRDefault="00F22E14">
            <w:pPr>
              <w:pStyle w:val="celltextsmall"/>
              <w:jc w:val="right"/>
            </w:pPr>
            <w:r>
              <w:t>12113</w:t>
            </w:r>
          </w:p>
        </w:tc>
        <w:tc>
          <w:tcPr>
            <w:tcW w:w="0" w:type="auto"/>
            <w:tcBorders>
              <w:bottom w:val="single" w:sz="6" w:space="0" w:color="000000"/>
              <w:right w:val="single" w:sz="6" w:space="0" w:color="000000"/>
            </w:tcBorders>
          </w:tcPr>
          <w:p w:rsidR="00F22E14" w:rsidRDefault="00F22E14">
            <w:pPr>
              <w:pStyle w:val="celltextsmall"/>
            </w:pPr>
            <w:r>
              <w:t>Coal Mining Services</w:t>
            </w:r>
          </w:p>
        </w:tc>
      </w:tr>
      <w:tr w:rsidR="00F22E14">
        <w:trPr>
          <w:divId w:val="215359261"/>
          <w:trHeight w:val="240"/>
        </w:trPr>
        <w:tc>
          <w:tcPr>
            <w:tcW w:w="0" w:type="auto"/>
            <w:tcBorders>
              <w:left w:val="single" w:sz="6" w:space="0" w:color="000000"/>
              <w:bottom w:val="single" w:sz="6" w:space="0" w:color="000000"/>
              <w:right w:val="single" w:sz="6" w:space="0" w:color="000000"/>
            </w:tcBorders>
          </w:tcPr>
          <w:p w:rsidR="00F22E14" w:rsidRDefault="00F22E14">
            <w:pPr>
              <w:pStyle w:val="celltextsmall"/>
            </w:pPr>
          </w:p>
        </w:tc>
        <w:tc>
          <w:tcPr>
            <w:tcW w:w="0" w:type="auto"/>
            <w:tcBorders>
              <w:bottom w:val="single" w:sz="6" w:space="0" w:color="000000"/>
              <w:right w:val="single" w:sz="6" w:space="0" w:color="000000"/>
            </w:tcBorders>
          </w:tcPr>
          <w:p w:rsidR="00F22E14" w:rsidRDefault="00F22E14">
            <w:pPr>
              <w:pStyle w:val="celltextsmall"/>
              <w:jc w:val="right"/>
            </w:pPr>
            <w:r>
              <w:t>13</w:t>
            </w:r>
          </w:p>
        </w:tc>
        <w:tc>
          <w:tcPr>
            <w:tcW w:w="0" w:type="auto"/>
            <w:tcBorders>
              <w:bottom w:val="single" w:sz="6" w:space="0" w:color="000000"/>
              <w:right w:val="single" w:sz="6" w:space="0" w:color="000000"/>
            </w:tcBorders>
          </w:tcPr>
          <w:p w:rsidR="00F22E14" w:rsidRDefault="00F22E14">
            <w:pPr>
              <w:pStyle w:val="celltextsmall"/>
            </w:pPr>
            <w:r>
              <w:t>Energy &amp; Utils</w:t>
            </w:r>
          </w:p>
        </w:tc>
      </w:tr>
      <w:tr w:rsidR="00F22E14">
        <w:trPr>
          <w:divId w:val="215359261"/>
          <w:trHeight w:val="240"/>
        </w:trPr>
        <w:tc>
          <w:tcPr>
            <w:tcW w:w="0" w:type="auto"/>
            <w:tcBorders>
              <w:left w:val="single" w:sz="6" w:space="0" w:color="000000"/>
              <w:bottom w:val="single" w:sz="6" w:space="0" w:color="000000"/>
              <w:right w:val="single" w:sz="6" w:space="0" w:color="000000"/>
            </w:tcBorders>
          </w:tcPr>
          <w:p w:rsidR="00F22E14" w:rsidRDefault="00F22E14">
            <w:pPr>
              <w:pStyle w:val="celltextsmall"/>
            </w:pPr>
          </w:p>
        </w:tc>
        <w:tc>
          <w:tcPr>
            <w:tcW w:w="0" w:type="auto"/>
            <w:tcBorders>
              <w:bottom w:val="single" w:sz="6" w:space="0" w:color="000000"/>
              <w:right w:val="single" w:sz="6" w:space="0" w:color="000000"/>
            </w:tcBorders>
          </w:tcPr>
          <w:p w:rsidR="00F22E14" w:rsidRDefault="00F22E14">
            <w:pPr>
              <w:pStyle w:val="celltextsmall"/>
              <w:jc w:val="right"/>
            </w:pPr>
            <w:r>
              <w:t>131</w:t>
            </w:r>
          </w:p>
        </w:tc>
        <w:tc>
          <w:tcPr>
            <w:tcW w:w="0" w:type="auto"/>
            <w:tcBorders>
              <w:bottom w:val="single" w:sz="6" w:space="0" w:color="000000"/>
              <w:right w:val="single" w:sz="6" w:space="0" w:color="000000"/>
            </w:tcBorders>
          </w:tcPr>
          <w:p w:rsidR="00F22E14" w:rsidRDefault="00F22E14">
            <w:pPr>
              <w:pStyle w:val="celltextsmall"/>
            </w:pPr>
            <w:r>
              <w:t>Energy &amp; Utils</w:t>
            </w:r>
          </w:p>
        </w:tc>
      </w:tr>
      <w:tr w:rsidR="00F22E14">
        <w:trPr>
          <w:divId w:val="215359261"/>
          <w:trHeight w:val="255"/>
        </w:trPr>
        <w:tc>
          <w:tcPr>
            <w:tcW w:w="0" w:type="auto"/>
            <w:tcBorders>
              <w:left w:val="single" w:sz="6" w:space="0" w:color="000000"/>
              <w:bottom w:val="single" w:sz="6" w:space="0" w:color="000000"/>
              <w:right w:val="single" w:sz="6" w:space="0" w:color="000000"/>
            </w:tcBorders>
          </w:tcPr>
          <w:p w:rsidR="00F22E14" w:rsidRDefault="00F22E14">
            <w:pPr>
              <w:pStyle w:val="celltextsmall"/>
              <w:jc w:val="right"/>
            </w:pPr>
            <w:r>
              <w:t>1311</w:t>
            </w:r>
          </w:p>
        </w:tc>
        <w:tc>
          <w:tcPr>
            <w:tcW w:w="0" w:type="auto"/>
            <w:tcBorders>
              <w:bottom w:val="single" w:sz="6" w:space="0" w:color="000000"/>
              <w:right w:val="single" w:sz="6" w:space="0" w:color="000000"/>
            </w:tcBorders>
          </w:tcPr>
          <w:p w:rsidR="00F22E14" w:rsidRDefault="00F22E14">
            <w:pPr>
              <w:pStyle w:val="celltextsmall"/>
              <w:jc w:val="right"/>
            </w:pPr>
            <w:r>
              <w:t>13101</w:t>
            </w:r>
          </w:p>
        </w:tc>
        <w:tc>
          <w:tcPr>
            <w:tcW w:w="0" w:type="auto"/>
            <w:tcBorders>
              <w:bottom w:val="single" w:sz="6" w:space="0" w:color="000000"/>
              <w:right w:val="single" w:sz="6" w:space="0" w:color="000000"/>
            </w:tcBorders>
          </w:tcPr>
          <w:p w:rsidR="00F22E14" w:rsidRDefault="00F22E14">
            <w:pPr>
              <w:pStyle w:val="celltextsmall"/>
            </w:pPr>
            <w:r>
              <w:t>Crude Petroleum &amp; Natural Gas</w:t>
            </w:r>
          </w:p>
        </w:tc>
      </w:tr>
      <w:tr w:rsidR="00F22E14">
        <w:trPr>
          <w:divId w:val="215359261"/>
          <w:trHeight w:val="255"/>
        </w:trPr>
        <w:tc>
          <w:tcPr>
            <w:tcW w:w="0" w:type="auto"/>
            <w:tcBorders>
              <w:left w:val="single" w:sz="6" w:space="0" w:color="000000"/>
              <w:bottom w:val="single" w:sz="6" w:space="0" w:color="000000"/>
              <w:right w:val="single" w:sz="6" w:space="0" w:color="000000"/>
            </w:tcBorders>
          </w:tcPr>
          <w:p w:rsidR="00F22E14" w:rsidRDefault="00F22E14">
            <w:pPr>
              <w:pStyle w:val="celltextsmall"/>
              <w:jc w:val="right"/>
            </w:pPr>
            <w:r>
              <w:t>1321</w:t>
            </w:r>
          </w:p>
        </w:tc>
        <w:tc>
          <w:tcPr>
            <w:tcW w:w="0" w:type="auto"/>
            <w:tcBorders>
              <w:bottom w:val="single" w:sz="6" w:space="0" w:color="000000"/>
              <w:right w:val="single" w:sz="6" w:space="0" w:color="000000"/>
            </w:tcBorders>
          </w:tcPr>
          <w:p w:rsidR="00F22E14" w:rsidRDefault="00F22E14">
            <w:pPr>
              <w:pStyle w:val="celltextsmall"/>
              <w:jc w:val="right"/>
            </w:pPr>
            <w:r>
              <w:t>13102</w:t>
            </w:r>
          </w:p>
        </w:tc>
        <w:tc>
          <w:tcPr>
            <w:tcW w:w="0" w:type="auto"/>
            <w:tcBorders>
              <w:bottom w:val="single" w:sz="6" w:space="0" w:color="000000"/>
              <w:right w:val="single" w:sz="6" w:space="0" w:color="000000"/>
            </w:tcBorders>
          </w:tcPr>
          <w:p w:rsidR="00F22E14" w:rsidRDefault="00F22E14">
            <w:pPr>
              <w:pStyle w:val="celltextsmall"/>
            </w:pPr>
            <w:r>
              <w:t>Natural Gas Liquids</w:t>
            </w:r>
          </w:p>
        </w:tc>
      </w:tr>
      <w:tr w:rsidR="00F22E14">
        <w:trPr>
          <w:divId w:val="215359261"/>
          <w:trHeight w:val="255"/>
        </w:trPr>
        <w:tc>
          <w:tcPr>
            <w:tcW w:w="0" w:type="auto"/>
            <w:tcBorders>
              <w:left w:val="single" w:sz="6" w:space="0" w:color="000000"/>
              <w:bottom w:val="single" w:sz="6" w:space="0" w:color="000000"/>
              <w:right w:val="single" w:sz="6" w:space="0" w:color="000000"/>
            </w:tcBorders>
          </w:tcPr>
          <w:p w:rsidR="00F22E14" w:rsidRDefault="00F22E14">
            <w:pPr>
              <w:pStyle w:val="celltextsmall"/>
              <w:jc w:val="right"/>
            </w:pPr>
            <w:r>
              <w:t>1381</w:t>
            </w:r>
          </w:p>
        </w:tc>
        <w:tc>
          <w:tcPr>
            <w:tcW w:w="0" w:type="auto"/>
            <w:tcBorders>
              <w:bottom w:val="single" w:sz="6" w:space="0" w:color="000000"/>
              <w:right w:val="single" w:sz="6" w:space="0" w:color="000000"/>
            </w:tcBorders>
          </w:tcPr>
          <w:p w:rsidR="00F22E14" w:rsidRDefault="00F22E14">
            <w:pPr>
              <w:pStyle w:val="celltextsmall"/>
              <w:jc w:val="right"/>
            </w:pPr>
            <w:r>
              <w:t>13103</w:t>
            </w:r>
          </w:p>
        </w:tc>
        <w:tc>
          <w:tcPr>
            <w:tcW w:w="0" w:type="auto"/>
            <w:tcBorders>
              <w:bottom w:val="single" w:sz="6" w:space="0" w:color="000000"/>
              <w:right w:val="single" w:sz="6" w:space="0" w:color="000000"/>
            </w:tcBorders>
          </w:tcPr>
          <w:p w:rsidR="00F22E14" w:rsidRDefault="00F22E14">
            <w:pPr>
              <w:pStyle w:val="celltextsmall"/>
            </w:pPr>
            <w:r>
              <w:t>Drilling Oil &amp; Gas Wells</w:t>
            </w:r>
          </w:p>
        </w:tc>
      </w:tr>
      <w:tr w:rsidR="00F22E14">
        <w:trPr>
          <w:divId w:val="215359261"/>
          <w:trHeight w:val="255"/>
        </w:trPr>
        <w:tc>
          <w:tcPr>
            <w:tcW w:w="0" w:type="auto"/>
            <w:tcBorders>
              <w:left w:val="single" w:sz="6" w:space="0" w:color="000000"/>
              <w:bottom w:val="single" w:sz="6" w:space="0" w:color="000000"/>
              <w:right w:val="single" w:sz="6" w:space="0" w:color="000000"/>
            </w:tcBorders>
          </w:tcPr>
          <w:p w:rsidR="00F22E14" w:rsidRDefault="00F22E14">
            <w:pPr>
              <w:pStyle w:val="celltextsmall"/>
              <w:jc w:val="right"/>
            </w:pPr>
            <w:r>
              <w:t>1382</w:t>
            </w:r>
          </w:p>
        </w:tc>
        <w:tc>
          <w:tcPr>
            <w:tcW w:w="0" w:type="auto"/>
            <w:tcBorders>
              <w:bottom w:val="single" w:sz="6" w:space="0" w:color="000000"/>
              <w:right w:val="single" w:sz="6" w:space="0" w:color="000000"/>
            </w:tcBorders>
          </w:tcPr>
          <w:p w:rsidR="00F22E14" w:rsidRDefault="00F22E14">
            <w:pPr>
              <w:pStyle w:val="celltextsmall"/>
              <w:jc w:val="right"/>
            </w:pPr>
            <w:r>
              <w:t>13104</w:t>
            </w:r>
          </w:p>
        </w:tc>
        <w:tc>
          <w:tcPr>
            <w:tcW w:w="0" w:type="auto"/>
            <w:tcBorders>
              <w:bottom w:val="single" w:sz="6" w:space="0" w:color="000000"/>
              <w:right w:val="single" w:sz="6" w:space="0" w:color="000000"/>
            </w:tcBorders>
          </w:tcPr>
          <w:p w:rsidR="00F22E14" w:rsidRDefault="00F22E14">
            <w:pPr>
              <w:pStyle w:val="celltextsmall"/>
            </w:pPr>
            <w:r>
              <w:t>Oil &amp; Gas Field Exploration Services</w:t>
            </w:r>
          </w:p>
        </w:tc>
      </w:tr>
      <w:tr w:rsidR="00F22E14">
        <w:trPr>
          <w:divId w:val="215359261"/>
          <w:trHeight w:val="255"/>
        </w:trPr>
        <w:tc>
          <w:tcPr>
            <w:tcW w:w="0" w:type="auto"/>
            <w:tcBorders>
              <w:left w:val="single" w:sz="6" w:space="0" w:color="000000"/>
              <w:bottom w:val="single" w:sz="6" w:space="0" w:color="000000"/>
              <w:right w:val="single" w:sz="6" w:space="0" w:color="000000"/>
            </w:tcBorders>
          </w:tcPr>
          <w:p w:rsidR="00F22E14" w:rsidRDefault="00F22E14">
            <w:pPr>
              <w:pStyle w:val="celltextsmall"/>
              <w:jc w:val="right"/>
            </w:pPr>
            <w:r>
              <w:t>1389</w:t>
            </w:r>
          </w:p>
        </w:tc>
        <w:tc>
          <w:tcPr>
            <w:tcW w:w="0" w:type="auto"/>
            <w:tcBorders>
              <w:bottom w:val="single" w:sz="6" w:space="0" w:color="000000"/>
              <w:right w:val="single" w:sz="6" w:space="0" w:color="000000"/>
            </w:tcBorders>
          </w:tcPr>
          <w:p w:rsidR="00F22E14" w:rsidRDefault="00F22E14">
            <w:pPr>
              <w:pStyle w:val="celltextsmall"/>
              <w:jc w:val="right"/>
            </w:pPr>
            <w:r>
              <w:t>13105</w:t>
            </w:r>
          </w:p>
        </w:tc>
        <w:tc>
          <w:tcPr>
            <w:tcW w:w="0" w:type="auto"/>
            <w:tcBorders>
              <w:bottom w:val="single" w:sz="6" w:space="0" w:color="000000"/>
              <w:right w:val="single" w:sz="6" w:space="0" w:color="000000"/>
            </w:tcBorders>
          </w:tcPr>
          <w:p w:rsidR="00F22E14" w:rsidRDefault="00F22E14">
            <w:pPr>
              <w:pStyle w:val="celltextsmall"/>
            </w:pPr>
            <w:r>
              <w:t>Oil &amp; Gas Field Services, nec</w:t>
            </w:r>
          </w:p>
        </w:tc>
      </w:tr>
      <w:tr w:rsidR="00F22E14">
        <w:trPr>
          <w:divId w:val="215359261"/>
          <w:trHeight w:val="240"/>
        </w:trPr>
        <w:tc>
          <w:tcPr>
            <w:tcW w:w="0" w:type="auto"/>
            <w:tcBorders>
              <w:left w:val="single" w:sz="6" w:space="0" w:color="000000"/>
              <w:bottom w:val="single" w:sz="6" w:space="0" w:color="000000"/>
              <w:right w:val="single" w:sz="6" w:space="0" w:color="000000"/>
            </w:tcBorders>
          </w:tcPr>
          <w:p w:rsidR="00F22E14" w:rsidRDefault="00F22E14">
            <w:pPr>
              <w:pStyle w:val="celltextsmall"/>
            </w:pPr>
          </w:p>
        </w:tc>
        <w:tc>
          <w:tcPr>
            <w:tcW w:w="0" w:type="auto"/>
            <w:tcBorders>
              <w:bottom w:val="single" w:sz="6" w:space="0" w:color="000000"/>
              <w:right w:val="single" w:sz="6" w:space="0" w:color="000000"/>
            </w:tcBorders>
          </w:tcPr>
          <w:p w:rsidR="00F22E14" w:rsidRDefault="00F22E14">
            <w:pPr>
              <w:pStyle w:val="celltextsmall"/>
              <w:jc w:val="right"/>
            </w:pPr>
            <w:r>
              <w:t>14</w:t>
            </w:r>
          </w:p>
        </w:tc>
        <w:tc>
          <w:tcPr>
            <w:tcW w:w="0" w:type="auto"/>
            <w:tcBorders>
              <w:bottom w:val="single" w:sz="6" w:space="0" w:color="000000"/>
              <w:right w:val="single" w:sz="6" w:space="0" w:color="000000"/>
            </w:tcBorders>
          </w:tcPr>
          <w:p w:rsidR="00F22E14" w:rsidRDefault="00F22E14">
            <w:pPr>
              <w:pStyle w:val="celltextsmall"/>
            </w:pPr>
            <w:r>
              <w:t>Technology</w:t>
            </w:r>
          </w:p>
        </w:tc>
      </w:tr>
      <w:tr w:rsidR="00F22E14">
        <w:trPr>
          <w:divId w:val="215359261"/>
          <w:trHeight w:val="240"/>
        </w:trPr>
        <w:tc>
          <w:tcPr>
            <w:tcW w:w="0" w:type="auto"/>
            <w:tcBorders>
              <w:left w:val="single" w:sz="6" w:space="0" w:color="000000"/>
              <w:bottom w:val="single" w:sz="6" w:space="0" w:color="000000"/>
              <w:right w:val="single" w:sz="6" w:space="0" w:color="000000"/>
            </w:tcBorders>
          </w:tcPr>
          <w:p w:rsidR="00F22E14" w:rsidRDefault="00F22E14">
            <w:pPr>
              <w:pStyle w:val="celltextsmall"/>
            </w:pPr>
          </w:p>
        </w:tc>
        <w:tc>
          <w:tcPr>
            <w:tcW w:w="0" w:type="auto"/>
            <w:tcBorders>
              <w:bottom w:val="single" w:sz="6" w:space="0" w:color="000000"/>
              <w:right w:val="single" w:sz="6" w:space="0" w:color="000000"/>
            </w:tcBorders>
          </w:tcPr>
          <w:p w:rsidR="00F22E14" w:rsidRDefault="00F22E14">
            <w:pPr>
              <w:pStyle w:val="celltextsmall"/>
              <w:jc w:val="right"/>
            </w:pPr>
            <w:r>
              <w:t>141</w:t>
            </w:r>
          </w:p>
        </w:tc>
        <w:tc>
          <w:tcPr>
            <w:tcW w:w="0" w:type="auto"/>
            <w:tcBorders>
              <w:bottom w:val="single" w:sz="6" w:space="0" w:color="000000"/>
              <w:right w:val="single" w:sz="6" w:space="0" w:color="000000"/>
            </w:tcBorders>
          </w:tcPr>
          <w:p w:rsidR="00F22E14" w:rsidRDefault="00F22E14">
            <w:pPr>
              <w:pStyle w:val="celltextsmall"/>
            </w:pPr>
            <w:r>
              <w:t>Technology</w:t>
            </w:r>
          </w:p>
        </w:tc>
      </w:tr>
      <w:tr w:rsidR="00F22E14">
        <w:trPr>
          <w:divId w:val="215359261"/>
          <w:trHeight w:val="255"/>
        </w:trPr>
        <w:tc>
          <w:tcPr>
            <w:tcW w:w="0" w:type="auto"/>
            <w:tcBorders>
              <w:left w:val="single" w:sz="6" w:space="0" w:color="000000"/>
              <w:bottom w:val="single" w:sz="6" w:space="0" w:color="000000"/>
              <w:right w:val="single" w:sz="6" w:space="0" w:color="000000"/>
            </w:tcBorders>
          </w:tcPr>
          <w:p w:rsidR="00F22E14" w:rsidRDefault="00F22E14">
            <w:pPr>
              <w:pStyle w:val="celltextsmall"/>
              <w:jc w:val="right"/>
            </w:pPr>
            <w:r>
              <w:t>3661</w:t>
            </w:r>
          </w:p>
        </w:tc>
        <w:tc>
          <w:tcPr>
            <w:tcW w:w="0" w:type="auto"/>
            <w:tcBorders>
              <w:bottom w:val="single" w:sz="6" w:space="0" w:color="000000"/>
              <w:right w:val="single" w:sz="6" w:space="0" w:color="000000"/>
            </w:tcBorders>
          </w:tcPr>
          <w:p w:rsidR="00F22E14" w:rsidRDefault="00F22E14">
            <w:pPr>
              <w:pStyle w:val="celltextsmall"/>
              <w:jc w:val="right"/>
            </w:pPr>
            <w:r>
              <w:t>14101</w:t>
            </w:r>
          </w:p>
        </w:tc>
        <w:tc>
          <w:tcPr>
            <w:tcW w:w="0" w:type="auto"/>
            <w:tcBorders>
              <w:bottom w:val="single" w:sz="6" w:space="0" w:color="000000"/>
              <w:right w:val="single" w:sz="6" w:space="0" w:color="000000"/>
            </w:tcBorders>
          </w:tcPr>
          <w:p w:rsidR="00F22E14" w:rsidRDefault="00F22E14">
            <w:pPr>
              <w:pStyle w:val="celltextsmall"/>
            </w:pPr>
            <w:r>
              <w:t>Telephone &amp; Telegraph Apparatus</w:t>
            </w:r>
          </w:p>
        </w:tc>
      </w:tr>
      <w:tr w:rsidR="00F22E14">
        <w:trPr>
          <w:divId w:val="215359261"/>
          <w:trHeight w:val="255"/>
        </w:trPr>
        <w:tc>
          <w:tcPr>
            <w:tcW w:w="0" w:type="auto"/>
            <w:tcBorders>
              <w:left w:val="single" w:sz="6" w:space="0" w:color="000000"/>
              <w:bottom w:val="single" w:sz="6" w:space="0" w:color="000000"/>
              <w:right w:val="single" w:sz="6" w:space="0" w:color="000000"/>
            </w:tcBorders>
          </w:tcPr>
          <w:p w:rsidR="00F22E14" w:rsidRDefault="00F22E14">
            <w:pPr>
              <w:pStyle w:val="celltextsmall"/>
              <w:jc w:val="right"/>
            </w:pPr>
            <w:r>
              <w:t>3663</w:t>
            </w:r>
          </w:p>
        </w:tc>
        <w:tc>
          <w:tcPr>
            <w:tcW w:w="0" w:type="auto"/>
            <w:tcBorders>
              <w:bottom w:val="single" w:sz="6" w:space="0" w:color="000000"/>
              <w:right w:val="single" w:sz="6" w:space="0" w:color="000000"/>
            </w:tcBorders>
          </w:tcPr>
          <w:p w:rsidR="00F22E14" w:rsidRDefault="00F22E14">
            <w:pPr>
              <w:pStyle w:val="celltextsmall"/>
              <w:jc w:val="right"/>
            </w:pPr>
            <w:r>
              <w:t>14102</w:t>
            </w:r>
          </w:p>
        </w:tc>
        <w:tc>
          <w:tcPr>
            <w:tcW w:w="0" w:type="auto"/>
            <w:tcBorders>
              <w:bottom w:val="single" w:sz="6" w:space="0" w:color="000000"/>
              <w:right w:val="single" w:sz="6" w:space="0" w:color="000000"/>
            </w:tcBorders>
          </w:tcPr>
          <w:p w:rsidR="00F22E14" w:rsidRDefault="00F22E14">
            <w:pPr>
              <w:pStyle w:val="celltextsmall"/>
            </w:pPr>
            <w:r>
              <w:t>Radio &amp; Television Broadcasting and</w:t>
            </w:r>
          </w:p>
        </w:tc>
      </w:tr>
      <w:tr w:rsidR="00F22E14">
        <w:trPr>
          <w:divId w:val="215359261"/>
          <w:trHeight w:val="255"/>
        </w:trPr>
        <w:tc>
          <w:tcPr>
            <w:tcW w:w="0" w:type="auto"/>
            <w:tcBorders>
              <w:left w:val="single" w:sz="6" w:space="0" w:color="000000"/>
              <w:bottom w:val="single" w:sz="6" w:space="0" w:color="000000"/>
              <w:right w:val="single" w:sz="6" w:space="0" w:color="000000"/>
            </w:tcBorders>
          </w:tcPr>
          <w:p w:rsidR="00F22E14" w:rsidRDefault="00F22E14">
            <w:pPr>
              <w:pStyle w:val="celltextsmall"/>
              <w:jc w:val="right"/>
            </w:pPr>
            <w:r>
              <w:t>3669</w:t>
            </w:r>
          </w:p>
        </w:tc>
        <w:tc>
          <w:tcPr>
            <w:tcW w:w="0" w:type="auto"/>
            <w:tcBorders>
              <w:bottom w:val="single" w:sz="6" w:space="0" w:color="000000"/>
              <w:right w:val="single" w:sz="6" w:space="0" w:color="000000"/>
            </w:tcBorders>
          </w:tcPr>
          <w:p w:rsidR="00F22E14" w:rsidRDefault="00F22E14">
            <w:pPr>
              <w:pStyle w:val="celltextsmall"/>
              <w:jc w:val="right"/>
            </w:pPr>
            <w:r>
              <w:t>14103</w:t>
            </w:r>
          </w:p>
        </w:tc>
        <w:tc>
          <w:tcPr>
            <w:tcW w:w="0" w:type="auto"/>
            <w:tcBorders>
              <w:bottom w:val="single" w:sz="6" w:space="0" w:color="000000"/>
              <w:right w:val="single" w:sz="6" w:space="0" w:color="000000"/>
            </w:tcBorders>
          </w:tcPr>
          <w:p w:rsidR="00F22E14" w:rsidRDefault="00F22E14">
            <w:pPr>
              <w:pStyle w:val="celltextsmall"/>
            </w:pPr>
            <w:r>
              <w:t>Communications Equipment, nec</w:t>
            </w:r>
          </w:p>
        </w:tc>
      </w:tr>
      <w:tr w:rsidR="00F22E14">
        <w:trPr>
          <w:divId w:val="215359261"/>
          <w:trHeight w:val="255"/>
        </w:trPr>
        <w:tc>
          <w:tcPr>
            <w:tcW w:w="0" w:type="auto"/>
            <w:tcBorders>
              <w:left w:val="single" w:sz="6" w:space="0" w:color="000000"/>
              <w:bottom w:val="single" w:sz="6" w:space="0" w:color="000000"/>
              <w:right w:val="single" w:sz="6" w:space="0" w:color="000000"/>
            </w:tcBorders>
          </w:tcPr>
          <w:p w:rsidR="00F22E14" w:rsidRDefault="00F22E14">
            <w:pPr>
              <w:pStyle w:val="celltextsmall"/>
              <w:jc w:val="right"/>
            </w:pPr>
            <w:r>
              <w:t>3671</w:t>
            </w:r>
          </w:p>
        </w:tc>
        <w:tc>
          <w:tcPr>
            <w:tcW w:w="0" w:type="auto"/>
            <w:tcBorders>
              <w:bottom w:val="single" w:sz="6" w:space="0" w:color="000000"/>
              <w:right w:val="single" w:sz="6" w:space="0" w:color="000000"/>
            </w:tcBorders>
          </w:tcPr>
          <w:p w:rsidR="00F22E14" w:rsidRDefault="00F22E14">
            <w:pPr>
              <w:pStyle w:val="celltextsmall"/>
              <w:jc w:val="right"/>
            </w:pPr>
            <w:r>
              <w:t>14104</w:t>
            </w:r>
          </w:p>
        </w:tc>
        <w:tc>
          <w:tcPr>
            <w:tcW w:w="0" w:type="auto"/>
            <w:tcBorders>
              <w:bottom w:val="single" w:sz="6" w:space="0" w:color="000000"/>
              <w:right w:val="single" w:sz="6" w:space="0" w:color="000000"/>
            </w:tcBorders>
          </w:tcPr>
          <w:p w:rsidR="00F22E14" w:rsidRDefault="00F22E14">
            <w:pPr>
              <w:pStyle w:val="celltextsmall"/>
            </w:pPr>
            <w:r>
              <w:t>Electron Tubes</w:t>
            </w:r>
          </w:p>
        </w:tc>
      </w:tr>
      <w:tr w:rsidR="00F22E14">
        <w:trPr>
          <w:divId w:val="215359261"/>
          <w:trHeight w:val="255"/>
        </w:trPr>
        <w:tc>
          <w:tcPr>
            <w:tcW w:w="0" w:type="auto"/>
            <w:tcBorders>
              <w:left w:val="single" w:sz="6" w:space="0" w:color="000000"/>
              <w:bottom w:val="single" w:sz="6" w:space="0" w:color="000000"/>
              <w:right w:val="single" w:sz="6" w:space="0" w:color="000000"/>
            </w:tcBorders>
          </w:tcPr>
          <w:p w:rsidR="00F22E14" w:rsidRDefault="00F22E14">
            <w:pPr>
              <w:pStyle w:val="celltextsmall"/>
              <w:jc w:val="right"/>
            </w:pPr>
            <w:r>
              <w:t>3672</w:t>
            </w:r>
          </w:p>
        </w:tc>
        <w:tc>
          <w:tcPr>
            <w:tcW w:w="0" w:type="auto"/>
            <w:tcBorders>
              <w:bottom w:val="single" w:sz="6" w:space="0" w:color="000000"/>
              <w:right w:val="single" w:sz="6" w:space="0" w:color="000000"/>
            </w:tcBorders>
          </w:tcPr>
          <w:p w:rsidR="00F22E14" w:rsidRDefault="00F22E14">
            <w:pPr>
              <w:pStyle w:val="celltextsmall"/>
              <w:jc w:val="right"/>
            </w:pPr>
            <w:r>
              <w:t>14105</w:t>
            </w:r>
          </w:p>
        </w:tc>
        <w:tc>
          <w:tcPr>
            <w:tcW w:w="0" w:type="auto"/>
            <w:tcBorders>
              <w:bottom w:val="single" w:sz="6" w:space="0" w:color="000000"/>
              <w:right w:val="single" w:sz="6" w:space="0" w:color="000000"/>
            </w:tcBorders>
          </w:tcPr>
          <w:p w:rsidR="00F22E14" w:rsidRDefault="00F22E14">
            <w:pPr>
              <w:pStyle w:val="celltextsmall"/>
            </w:pPr>
            <w:r>
              <w:t>Printed Circuit Boards</w:t>
            </w:r>
          </w:p>
        </w:tc>
      </w:tr>
      <w:tr w:rsidR="00F22E14">
        <w:trPr>
          <w:divId w:val="215359261"/>
          <w:trHeight w:val="255"/>
        </w:trPr>
        <w:tc>
          <w:tcPr>
            <w:tcW w:w="0" w:type="auto"/>
            <w:tcBorders>
              <w:left w:val="single" w:sz="6" w:space="0" w:color="000000"/>
              <w:bottom w:val="single" w:sz="6" w:space="0" w:color="000000"/>
              <w:right w:val="single" w:sz="6" w:space="0" w:color="000000"/>
            </w:tcBorders>
          </w:tcPr>
          <w:p w:rsidR="00F22E14" w:rsidRDefault="00F22E14">
            <w:pPr>
              <w:pStyle w:val="celltextsmall"/>
              <w:jc w:val="right"/>
            </w:pPr>
            <w:r>
              <w:lastRenderedPageBreak/>
              <w:t>3674</w:t>
            </w:r>
          </w:p>
        </w:tc>
        <w:tc>
          <w:tcPr>
            <w:tcW w:w="0" w:type="auto"/>
            <w:tcBorders>
              <w:bottom w:val="single" w:sz="6" w:space="0" w:color="000000"/>
              <w:right w:val="single" w:sz="6" w:space="0" w:color="000000"/>
            </w:tcBorders>
          </w:tcPr>
          <w:p w:rsidR="00F22E14" w:rsidRDefault="00F22E14">
            <w:pPr>
              <w:pStyle w:val="celltextsmall"/>
              <w:jc w:val="right"/>
            </w:pPr>
            <w:r>
              <w:t>14106</w:t>
            </w:r>
          </w:p>
        </w:tc>
        <w:tc>
          <w:tcPr>
            <w:tcW w:w="0" w:type="auto"/>
            <w:tcBorders>
              <w:bottom w:val="single" w:sz="6" w:space="0" w:color="000000"/>
              <w:right w:val="single" w:sz="6" w:space="0" w:color="000000"/>
            </w:tcBorders>
          </w:tcPr>
          <w:p w:rsidR="00F22E14" w:rsidRDefault="00F22E14">
            <w:pPr>
              <w:pStyle w:val="celltextsmall"/>
            </w:pPr>
            <w:r>
              <w:t>Semiconductors &amp; Related Devices</w:t>
            </w:r>
          </w:p>
        </w:tc>
      </w:tr>
      <w:tr w:rsidR="00F22E14">
        <w:trPr>
          <w:divId w:val="215359261"/>
          <w:trHeight w:val="255"/>
        </w:trPr>
        <w:tc>
          <w:tcPr>
            <w:tcW w:w="0" w:type="auto"/>
            <w:tcBorders>
              <w:left w:val="single" w:sz="6" w:space="0" w:color="000000"/>
              <w:bottom w:val="single" w:sz="6" w:space="0" w:color="000000"/>
              <w:right w:val="single" w:sz="6" w:space="0" w:color="000000"/>
            </w:tcBorders>
          </w:tcPr>
          <w:p w:rsidR="00F22E14" w:rsidRDefault="00F22E14">
            <w:pPr>
              <w:pStyle w:val="celltextsmall"/>
              <w:jc w:val="right"/>
            </w:pPr>
            <w:r>
              <w:t>3675</w:t>
            </w:r>
          </w:p>
        </w:tc>
        <w:tc>
          <w:tcPr>
            <w:tcW w:w="0" w:type="auto"/>
            <w:tcBorders>
              <w:bottom w:val="single" w:sz="6" w:space="0" w:color="000000"/>
              <w:right w:val="single" w:sz="6" w:space="0" w:color="000000"/>
            </w:tcBorders>
          </w:tcPr>
          <w:p w:rsidR="00F22E14" w:rsidRDefault="00F22E14">
            <w:pPr>
              <w:pStyle w:val="celltextsmall"/>
              <w:jc w:val="right"/>
            </w:pPr>
            <w:r>
              <w:t>14107</w:t>
            </w:r>
          </w:p>
        </w:tc>
        <w:tc>
          <w:tcPr>
            <w:tcW w:w="0" w:type="auto"/>
            <w:tcBorders>
              <w:bottom w:val="single" w:sz="6" w:space="0" w:color="000000"/>
              <w:right w:val="single" w:sz="6" w:space="0" w:color="000000"/>
            </w:tcBorders>
          </w:tcPr>
          <w:p w:rsidR="00F22E14" w:rsidRDefault="00F22E14">
            <w:pPr>
              <w:pStyle w:val="celltextsmall"/>
            </w:pPr>
            <w:r>
              <w:t>Electronic Capacitors</w:t>
            </w:r>
          </w:p>
        </w:tc>
      </w:tr>
      <w:tr w:rsidR="00F22E14">
        <w:trPr>
          <w:divId w:val="215359261"/>
          <w:trHeight w:val="255"/>
        </w:trPr>
        <w:tc>
          <w:tcPr>
            <w:tcW w:w="0" w:type="auto"/>
            <w:tcBorders>
              <w:left w:val="single" w:sz="6" w:space="0" w:color="000000"/>
              <w:bottom w:val="single" w:sz="6" w:space="0" w:color="000000"/>
              <w:right w:val="single" w:sz="6" w:space="0" w:color="000000"/>
            </w:tcBorders>
          </w:tcPr>
          <w:p w:rsidR="00F22E14" w:rsidRDefault="00F22E14">
            <w:pPr>
              <w:pStyle w:val="celltextsmall"/>
              <w:jc w:val="right"/>
            </w:pPr>
            <w:r>
              <w:t>3676</w:t>
            </w:r>
          </w:p>
        </w:tc>
        <w:tc>
          <w:tcPr>
            <w:tcW w:w="0" w:type="auto"/>
            <w:tcBorders>
              <w:bottom w:val="single" w:sz="6" w:space="0" w:color="000000"/>
              <w:right w:val="single" w:sz="6" w:space="0" w:color="000000"/>
            </w:tcBorders>
          </w:tcPr>
          <w:p w:rsidR="00F22E14" w:rsidRDefault="00F22E14">
            <w:pPr>
              <w:pStyle w:val="celltextsmall"/>
              <w:jc w:val="right"/>
            </w:pPr>
            <w:r>
              <w:t>14108</w:t>
            </w:r>
          </w:p>
        </w:tc>
        <w:tc>
          <w:tcPr>
            <w:tcW w:w="0" w:type="auto"/>
            <w:tcBorders>
              <w:bottom w:val="single" w:sz="6" w:space="0" w:color="000000"/>
              <w:right w:val="single" w:sz="6" w:space="0" w:color="000000"/>
            </w:tcBorders>
          </w:tcPr>
          <w:p w:rsidR="00F22E14" w:rsidRDefault="00F22E14">
            <w:pPr>
              <w:pStyle w:val="celltextsmall"/>
            </w:pPr>
            <w:r>
              <w:t>Electronic Resistors</w:t>
            </w:r>
          </w:p>
        </w:tc>
      </w:tr>
      <w:tr w:rsidR="00F22E14">
        <w:trPr>
          <w:divId w:val="215359261"/>
          <w:trHeight w:val="255"/>
        </w:trPr>
        <w:tc>
          <w:tcPr>
            <w:tcW w:w="0" w:type="auto"/>
            <w:tcBorders>
              <w:left w:val="single" w:sz="6" w:space="0" w:color="000000"/>
              <w:bottom w:val="single" w:sz="6" w:space="0" w:color="000000"/>
              <w:right w:val="single" w:sz="6" w:space="0" w:color="000000"/>
            </w:tcBorders>
          </w:tcPr>
          <w:p w:rsidR="00F22E14" w:rsidRDefault="00F22E14">
            <w:pPr>
              <w:pStyle w:val="celltextsmall"/>
              <w:jc w:val="right"/>
            </w:pPr>
            <w:r>
              <w:t>3677</w:t>
            </w:r>
          </w:p>
        </w:tc>
        <w:tc>
          <w:tcPr>
            <w:tcW w:w="0" w:type="auto"/>
            <w:tcBorders>
              <w:bottom w:val="single" w:sz="6" w:space="0" w:color="000000"/>
              <w:right w:val="single" w:sz="6" w:space="0" w:color="000000"/>
            </w:tcBorders>
          </w:tcPr>
          <w:p w:rsidR="00F22E14" w:rsidRDefault="00F22E14">
            <w:pPr>
              <w:pStyle w:val="celltextsmall"/>
              <w:jc w:val="right"/>
            </w:pPr>
            <w:r>
              <w:t>14109</w:t>
            </w:r>
          </w:p>
        </w:tc>
        <w:tc>
          <w:tcPr>
            <w:tcW w:w="0" w:type="auto"/>
            <w:tcBorders>
              <w:bottom w:val="single" w:sz="6" w:space="0" w:color="000000"/>
              <w:right w:val="single" w:sz="6" w:space="0" w:color="000000"/>
            </w:tcBorders>
          </w:tcPr>
          <w:p w:rsidR="00F22E14" w:rsidRDefault="00F22E14">
            <w:pPr>
              <w:pStyle w:val="celltextsmall"/>
            </w:pPr>
            <w:r>
              <w:t>Electronic Coils, Transformers, &amp; Other</w:t>
            </w:r>
          </w:p>
        </w:tc>
      </w:tr>
      <w:tr w:rsidR="00F22E14">
        <w:trPr>
          <w:divId w:val="215359261"/>
          <w:trHeight w:val="255"/>
        </w:trPr>
        <w:tc>
          <w:tcPr>
            <w:tcW w:w="0" w:type="auto"/>
            <w:tcBorders>
              <w:left w:val="single" w:sz="6" w:space="0" w:color="000000"/>
              <w:bottom w:val="single" w:sz="6" w:space="0" w:color="000000"/>
              <w:right w:val="single" w:sz="6" w:space="0" w:color="000000"/>
            </w:tcBorders>
          </w:tcPr>
          <w:p w:rsidR="00F22E14" w:rsidRDefault="00F22E14">
            <w:pPr>
              <w:pStyle w:val="celltextsmall"/>
              <w:jc w:val="right"/>
            </w:pPr>
            <w:r>
              <w:t>3678</w:t>
            </w:r>
          </w:p>
        </w:tc>
        <w:tc>
          <w:tcPr>
            <w:tcW w:w="0" w:type="auto"/>
            <w:tcBorders>
              <w:bottom w:val="single" w:sz="6" w:space="0" w:color="000000"/>
              <w:right w:val="single" w:sz="6" w:space="0" w:color="000000"/>
            </w:tcBorders>
          </w:tcPr>
          <w:p w:rsidR="00F22E14" w:rsidRDefault="00F22E14">
            <w:pPr>
              <w:pStyle w:val="celltextsmall"/>
              <w:jc w:val="right"/>
            </w:pPr>
            <w:r>
              <w:t>14110</w:t>
            </w:r>
          </w:p>
        </w:tc>
        <w:tc>
          <w:tcPr>
            <w:tcW w:w="0" w:type="auto"/>
            <w:tcBorders>
              <w:bottom w:val="single" w:sz="6" w:space="0" w:color="000000"/>
              <w:right w:val="single" w:sz="6" w:space="0" w:color="000000"/>
            </w:tcBorders>
          </w:tcPr>
          <w:p w:rsidR="00F22E14" w:rsidRDefault="00F22E14">
            <w:pPr>
              <w:pStyle w:val="celltextsmall"/>
            </w:pPr>
            <w:r>
              <w:t>Electronic Connectors</w:t>
            </w:r>
          </w:p>
        </w:tc>
      </w:tr>
      <w:tr w:rsidR="00F22E14">
        <w:trPr>
          <w:divId w:val="215359261"/>
          <w:trHeight w:val="255"/>
        </w:trPr>
        <w:tc>
          <w:tcPr>
            <w:tcW w:w="0" w:type="auto"/>
            <w:tcBorders>
              <w:left w:val="single" w:sz="6" w:space="0" w:color="000000"/>
              <w:bottom w:val="single" w:sz="6" w:space="0" w:color="000000"/>
              <w:right w:val="single" w:sz="6" w:space="0" w:color="000000"/>
            </w:tcBorders>
          </w:tcPr>
          <w:p w:rsidR="00F22E14" w:rsidRDefault="00F22E14">
            <w:pPr>
              <w:pStyle w:val="celltextsmall"/>
              <w:jc w:val="right"/>
            </w:pPr>
            <w:r>
              <w:t>3679</w:t>
            </w:r>
          </w:p>
        </w:tc>
        <w:tc>
          <w:tcPr>
            <w:tcW w:w="0" w:type="auto"/>
            <w:tcBorders>
              <w:bottom w:val="single" w:sz="6" w:space="0" w:color="000000"/>
              <w:right w:val="single" w:sz="6" w:space="0" w:color="000000"/>
            </w:tcBorders>
          </w:tcPr>
          <w:p w:rsidR="00F22E14" w:rsidRDefault="00F22E14">
            <w:pPr>
              <w:pStyle w:val="celltextsmall"/>
              <w:jc w:val="right"/>
            </w:pPr>
            <w:r>
              <w:t>14111</w:t>
            </w:r>
          </w:p>
        </w:tc>
        <w:tc>
          <w:tcPr>
            <w:tcW w:w="0" w:type="auto"/>
            <w:tcBorders>
              <w:bottom w:val="single" w:sz="6" w:space="0" w:color="000000"/>
              <w:right w:val="single" w:sz="6" w:space="0" w:color="000000"/>
            </w:tcBorders>
          </w:tcPr>
          <w:p w:rsidR="00F22E14" w:rsidRDefault="00F22E14">
            <w:pPr>
              <w:pStyle w:val="celltextsmall"/>
            </w:pPr>
            <w:r>
              <w:t>Electronic Components, nec</w:t>
            </w:r>
          </w:p>
        </w:tc>
      </w:tr>
    </w:tbl>
    <w:p w:rsidR="00F22E14" w:rsidRDefault="00F22E14">
      <w:pPr>
        <w:pStyle w:val="Heading3"/>
        <w:divId w:val="215359261"/>
      </w:pPr>
      <w:bookmarkStart w:id="521" w:name="_Toc417578611"/>
      <w:r>
        <w:t>Uploading the own classification</w:t>
      </w:r>
      <w:bookmarkEnd w:id="521"/>
    </w:p>
    <w:p w:rsidR="00F22E14" w:rsidRDefault="00F22E14">
      <w:pPr>
        <w:divId w:val="215359261"/>
      </w:pPr>
      <w:r>
        <w:t xml:space="preserve">After having created and saved your own classification table: </w:t>
      </w:r>
    </w:p>
    <w:p w:rsidR="00F22E14" w:rsidRDefault="00F22E14" w:rsidP="00503423">
      <w:pPr>
        <w:numPr>
          <w:ilvl w:val="0"/>
          <w:numId w:val="546"/>
        </w:numPr>
        <w:tabs>
          <w:tab w:val="left" w:pos="720"/>
        </w:tabs>
        <w:divId w:val="215359261"/>
      </w:pPr>
      <w:r>
        <w:t xml:space="preserve">Click the </w:t>
      </w:r>
      <w:r>
        <w:rPr>
          <w:rStyle w:val="uicontrol"/>
        </w:rPr>
        <w:t>Choose File</w:t>
      </w:r>
      <w:r>
        <w:t xml:space="preserve"> button and browse to locate and select the previously created file.</w:t>
      </w:r>
    </w:p>
    <w:p w:rsidR="00F22E14" w:rsidRDefault="00F22E14" w:rsidP="00503423">
      <w:pPr>
        <w:numPr>
          <w:ilvl w:val="0"/>
          <w:numId w:val="546"/>
        </w:numPr>
        <w:tabs>
          <w:tab w:val="left" w:pos="720"/>
        </w:tabs>
        <w:divId w:val="215359261"/>
      </w:pPr>
      <w:r>
        <w:t xml:space="preserve">Click the </w:t>
      </w:r>
      <w:r>
        <w:rPr>
          <w:rStyle w:val="uicontrol"/>
        </w:rPr>
        <w:t>Load</w:t>
      </w:r>
      <w:r>
        <w:t xml:space="preserve"> button to upload the file.</w:t>
      </w:r>
    </w:p>
    <w:p w:rsidR="00F22E14" w:rsidRDefault="00F22E14" w:rsidP="00503423">
      <w:pPr>
        <w:numPr>
          <w:ilvl w:val="0"/>
          <w:numId w:val="546"/>
        </w:numPr>
        <w:tabs>
          <w:tab w:val="left" w:pos="720"/>
        </w:tabs>
        <w:divId w:val="215359261"/>
      </w:pPr>
      <w:r>
        <w:t xml:space="preserve">Give a name to </w:t>
      </w:r>
      <w:r w:rsidRPr="00A24BB0">
        <w:rPr>
          <w:rStyle w:val="Drop-downhotspot"/>
          <w:color w:val="003366"/>
        </w:rPr>
        <w:t>your own classification table</w:t>
      </w:r>
      <w:r>
        <w:t xml:space="preserve"> and to each of its hierarchical levels.</w:t>
      </w:r>
    </w:p>
    <w:p w:rsidR="00F22E14" w:rsidRDefault="00A24BB0" w:rsidP="00503423">
      <w:pPr>
        <w:tabs>
          <w:tab w:val="left" w:pos="720"/>
        </w:tabs>
        <w:ind w:left="720"/>
        <w:divId w:val="1664777165"/>
      </w:pPr>
      <w:r>
        <w:rPr>
          <w:noProof/>
          <w:lang w:val="en-US" w:eastAsia="en-US"/>
        </w:rPr>
        <w:drawing>
          <wp:inline distT="0" distB="0" distL="0" distR="0" wp14:anchorId="460D642F" wp14:editId="0AC9341F">
            <wp:extent cx="5302250" cy="4127500"/>
            <wp:effectExtent l="0" t="0" r="0" b="0"/>
            <wp:docPr id="1000" name="Picture 1000" descr="ScrOwnClas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descr="ScrOwnClass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02250" cy="4127500"/>
                    </a:xfrm>
                    <a:prstGeom prst="rect">
                      <a:avLst/>
                    </a:prstGeom>
                    <a:noFill/>
                    <a:ln>
                      <a:noFill/>
                    </a:ln>
                  </pic:spPr>
                </pic:pic>
              </a:graphicData>
            </a:graphic>
          </wp:inline>
        </w:drawing>
      </w:r>
    </w:p>
    <w:p w:rsidR="00F22E14" w:rsidRDefault="00F22E14" w:rsidP="00503423">
      <w:pPr>
        <w:numPr>
          <w:ilvl w:val="0"/>
          <w:numId w:val="546"/>
        </w:numPr>
        <w:tabs>
          <w:tab w:val="left" w:pos="720"/>
        </w:tabs>
        <w:divId w:val="215359261"/>
      </w:pPr>
      <w:r>
        <w:t xml:space="preserve">Click the </w:t>
      </w:r>
      <w:r>
        <w:rPr>
          <w:rStyle w:val="uicontrol"/>
        </w:rPr>
        <w:t>OK</w:t>
      </w:r>
      <w:r>
        <w:t xml:space="preserve"> button to confirm and create the own classification table.</w:t>
      </w:r>
    </w:p>
    <w:p w:rsidR="00F22E14" w:rsidRDefault="00F22E14" w:rsidP="00F73F08">
      <w:pPr>
        <w:sectPr w:rsidR="00F22E14" w:rsidSect="00ED1153">
          <w:headerReference w:type="default" r:id="rId343"/>
          <w:type w:val="oddPage"/>
          <w:pgSz w:w="11906" w:h="16838"/>
          <w:pgMar w:top="1417" w:right="1417" w:bottom="1417" w:left="1417" w:header="708" w:footer="708" w:gutter="0"/>
          <w:cols w:space="708"/>
          <w:titlePg/>
          <w:docGrid w:linePitch="360"/>
        </w:sectPr>
      </w:pPr>
    </w:p>
    <w:p w:rsidR="00F22E14" w:rsidRDefault="00F22E14">
      <w:pPr>
        <w:pStyle w:val="Heading1"/>
        <w:divId w:val="1697920557"/>
      </w:pPr>
      <w:bookmarkStart w:id="522" w:name="_Toc417578612"/>
      <w:r>
        <w:lastRenderedPageBreak/>
        <w:t>Additional modules</w:t>
      </w:r>
      <w:bookmarkEnd w:id="522"/>
    </w:p>
    <w:p w:rsidR="00F22E14" w:rsidRDefault="00F22E14">
      <w:pPr>
        <w:pStyle w:val="Heading2"/>
        <w:divId w:val="1697920557"/>
      </w:pPr>
      <w:bookmarkStart w:id="523" w:name="_Toc417578613"/>
      <w:r>
        <w:t>Industry research</w:t>
      </w:r>
      <w:bookmarkEnd w:id="523"/>
    </w:p>
    <w:p w:rsidR="00F22E14" w:rsidRDefault="00F22E14">
      <w:pPr>
        <w:spacing w:before="0" w:after="0"/>
        <w:divId w:val="1975329453"/>
      </w:pPr>
      <w:r>
        <w:fldChar w:fldCharType="begin"/>
      </w:r>
      <w:r>
        <w:instrText xml:space="preserve"> XE "Industry research" \* MERGEFORMAT </w:instrText>
      </w:r>
      <w:r>
        <w:fldChar w:fldCharType="end"/>
      </w:r>
    </w:p>
    <w:p w:rsidR="00F22E14" w:rsidRDefault="00F22E14">
      <w:pPr>
        <w:pStyle w:val="acces"/>
        <w:divId w:val="1975329453"/>
      </w:pPr>
      <w:bookmarkStart w:id="524" w:name="industryresearch_indresearch_htm"/>
      <w:bookmarkEnd w:id="524"/>
      <w:r>
        <w:rPr>
          <w:b/>
          <w:bCs/>
        </w:rPr>
        <w:t>Access</w:t>
      </w:r>
      <w:r>
        <w:t xml:space="preserve">: Click the </w:t>
      </w:r>
      <w:r>
        <w:rPr>
          <w:rStyle w:val="uicontrol"/>
          <w:i w:val="0"/>
          <w:iCs w:val="0"/>
        </w:rPr>
        <w:t>Industry research</w:t>
      </w:r>
      <w:r>
        <w:t xml:space="preserve"> button displayed at the upper left of any screen you are working from.</w:t>
      </w:r>
    </w:p>
    <w:p w:rsidR="00F22E14" w:rsidRDefault="00F22E14">
      <w:pPr>
        <w:pStyle w:val="Heading3"/>
        <w:divId w:val="1161434827"/>
      </w:pPr>
      <w:bookmarkStart w:id="525" w:name="_Toc417578614"/>
      <w:r>
        <w:t>Overview</w:t>
      </w:r>
      <w:bookmarkEnd w:id="525"/>
    </w:p>
    <w:p w:rsidR="00F22E14" w:rsidRDefault="00F22E14">
      <w:pPr>
        <w:divId w:val="1161434827"/>
      </w:pPr>
      <w:r>
        <w:t xml:space="preserve">In addition to providing detailed information on companies, Amadeus also provides access to various company and industry profiles in a separate module called </w:t>
      </w:r>
      <w:r>
        <w:rPr>
          <w:i/>
          <w:iCs/>
        </w:rPr>
        <w:t>Industry research</w:t>
      </w:r>
      <w:r>
        <w:t xml:space="preserve">. </w:t>
      </w:r>
    </w:p>
    <w:p w:rsidR="00F22E14" w:rsidRDefault="00F22E14">
      <w:pPr>
        <w:divId w:val="1161434827"/>
      </w:pPr>
      <w:r>
        <w:t xml:space="preserve">The </w:t>
      </w:r>
      <w:r>
        <w:rPr>
          <w:i/>
          <w:iCs/>
        </w:rPr>
        <w:t>Industry research</w:t>
      </w:r>
      <w:r>
        <w:t xml:space="preserve"> module is composed of two sub-modules: </w:t>
      </w:r>
    </w:p>
    <w:p w:rsidR="00F22E14" w:rsidRDefault="00F22E14" w:rsidP="00503423">
      <w:pPr>
        <w:numPr>
          <w:ilvl w:val="0"/>
          <w:numId w:val="547"/>
        </w:numPr>
        <w:tabs>
          <w:tab w:val="left" w:pos="720"/>
        </w:tabs>
        <w:divId w:val="1161434827"/>
      </w:pPr>
      <w:r>
        <w:rPr>
          <w:i/>
          <w:iCs/>
        </w:rPr>
        <w:t>Document library</w:t>
      </w:r>
      <w:r>
        <w:t xml:space="preserve">: allows you to search, download and view full company profiles (provided by MarketLine, Morningstar, GLobalData and Fitch Research) and industry profiles (provided by MarketLine and Fitch Research). </w:t>
      </w:r>
    </w:p>
    <w:p w:rsidR="00F22E14" w:rsidRDefault="00F22E14" w:rsidP="00503423">
      <w:pPr>
        <w:numPr>
          <w:ilvl w:val="0"/>
          <w:numId w:val="547"/>
        </w:numPr>
        <w:tabs>
          <w:tab w:val="left" w:pos="720"/>
        </w:tabs>
        <w:divId w:val="1161434827"/>
      </w:pPr>
      <w:r>
        <w:rPr>
          <w:i/>
          <w:iCs/>
        </w:rPr>
        <w:t>Market values and trends analysis</w:t>
      </w:r>
      <w:r>
        <w:t xml:space="preserve">: allows you to conduct more specific searches on and view the Market Value and Market forecasts sections extracted from MarketLine industry profiles. </w:t>
      </w:r>
    </w:p>
    <w:p w:rsidR="00F22E14" w:rsidRPr="00A24BB0" w:rsidRDefault="00F22E14">
      <w:pPr>
        <w:divId w:val="1161434827"/>
      </w:pPr>
      <w:r w:rsidRPr="00A24BB0">
        <w:rPr>
          <w:rStyle w:val="Drop-downhotspot"/>
          <w:b/>
          <w:bCs/>
          <w:color w:val="003366"/>
        </w:rPr>
        <w:t>Industry research home page</w:t>
      </w:r>
    </w:p>
    <w:p w:rsidR="00F22E14" w:rsidRDefault="00A24BB0" w:rsidP="00503423">
      <w:pPr>
        <w:divId w:val="2127388966"/>
      </w:pPr>
      <w:r>
        <w:rPr>
          <w:noProof/>
          <w:lang w:val="en-US" w:eastAsia="en-US"/>
        </w:rPr>
        <w:drawing>
          <wp:inline distT="0" distB="0" distL="0" distR="0" wp14:anchorId="63E142F4" wp14:editId="53D28599">
            <wp:extent cx="5029200" cy="2184400"/>
            <wp:effectExtent l="0" t="0" r="0" b="0"/>
            <wp:docPr id="1001" name="Picture 1001" descr="ScrHomePageIndustry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ScrHomePageIndustryRes"/>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5029200" cy="2184400"/>
                    </a:xfrm>
                    <a:prstGeom prst="rect">
                      <a:avLst/>
                    </a:prstGeom>
                    <a:noFill/>
                    <a:ln>
                      <a:noFill/>
                    </a:ln>
                  </pic:spPr>
                </pic:pic>
              </a:graphicData>
            </a:graphic>
          </wp:inline>
        </w:drawing>
      </w:r>
    </w:p>
    <w:p w:rsidR="00F22E14" w:rsidRDefault="00F22E14">
      <w:pPr>
        <w:divId w:val="2127388966"/>
      </w:pPr>
      <w:r>
        <w:t xml:space="preserve">To access one of the sub-modules, click on the box corresponding to the module you wish to access and search: </w:t>
      </w:r>
    </w:p>
    <w:p w:rsidR="00F22E14" w:rsidRDefault="00927FD0" w:rsidP="00503423">
      <w:pPr>
        <w:numPr>
          <w:ilvl w:val="0"/>
          <w:numId w:val="548"/>
        </w:numPr>
        <w:tabs>
          <w:tab w:val="left" w:pos="720"/>
        </w:tabs>
        <w:divId w:val="2127388966"/>
      </w:pPr>
      <w:hyperlink w:anchor="industryresearch_doclibrary_docl_7486" w:history="1">
        <w:r w:rsidR="00F22E14">
          <w:rPr>
            <w:rStyle w:val="Hyperlink"/>
            <w:color w:val="0000FF"/>
          </w:rPr>
          <w:t>Documents library home page</w:t>
        </w:r>
      </w:hyperlink>
    </w:p>
    <w:p w:rsidR="00F22E14" w:rsidRDefault="00927FD0" w:rsidP="00503423">
      <w:pPr>
        <w:numPr>
          <w:ilvl w:val="0"/>
          <w:numId w:val="548"/>
        </w:numPr>
        <w:tabs>
          <w:tab w:val="left" w:pos="720"/>
        </w:tabs>
        <w:divId w:val="2127388966"/>
      </w:pPr>
      <w:hyperlink w:anchor="industryresearch_mrktvaluetrends_7375" w:history="1">
        <w:r w:rsidR="00F22E14">
          <w:rPr>
            <w:rStyle w:val="Hyperlink"/>
            <w:color w:val="0000FF"/>
          </w:rPr>
          <w:t>Market values and trends home page</w:t>
        </w:r>
      </w:hyperlink>
    </w:p>
    <w:p w:rsidR="00F22E14" w:rsidRDefault="00F22E14">
      <w:pPr>
        <w:pStyle w:val="Heading4"/>
        <w:divId w:val="1161434827"/>
      </w:pPr>
      <w:r>
        <w:t>Document library</w:t>
      </w:r>
    </w:p>
    <w:p w:rsidR="00F22E14" w:rsidRDefault="00F22E14">
      <w:pPr>
        <w:divId w:val="1161434827"/>
      </w:pPr>
      <w:r>
        <w:t xml:space="preserve">The </w:t>
      </w:r>
      <w:r>
        <w:rPr>
          <w:i/>
          <w:iCs/>
        </w:rPr>
        <w:t xml:space="preserve">Document library </w:t>
      </w:r>
      <w:r>
        <w:t>sub-module is composed of company and industry profiles. Each profile constitutes a record in the underlying database (in contrast to the company database, in which each company constitutes a record). In other words, this module searches, retrieves and displays profiles, not companies.</w:t>
      </w:r>
    </w:p>
    <w:p w:rsidR="00F22E14" w:rsidRDefault="00F22E14">
      <w:pPr>
        <w:divId w:val="1161434827"/>
      </w:pPr>
      <w:r>
        <w:t xml:space="preserve">You can freely access this module with your base subscription. However, you must subscribe to the Market research module to be able to download and view profiles. The following subscriptions are available: </w:t>
      </w:r>
    </w:p>
    <w:p w:rsidR="00F22E14" w:rsidRDefault="00F22E14" w:rsidP="00503423">
      <w:pPr>
        <w:numPr>
          <w:ilvl w:val="0"/>
          <w:numId w:val="549"/>
        </w:numPr>
        <w:tabs>
          <w:tab w:val="left" w:pos="720"/>
        </w:tabs>
        <w:divId w:val="1161434827"/>
      </w:pPr>
      <w:r>
        <w:rPr>
          <w:u w:val="single"/>
        </w:rPr>
        <w:t>Access to MarketLine industry profiles</w:t>
      </w:r>
      <w:r>
        <w:t xml:space="preserve">: </w:t>
      </w:r>
      <w:r>
        <w:br/>
        <w:t>Add-on subscription to the base Amadeus subscription.</w:t>
      </w:r>
    </w:p>
    <w:p w:rsidR="00F22E14" w:rsidRDefault="00F22E14" w:rsidP="00503423">
      <w:pPr>
        <w:numPr>
          <w:ilvl w:val="0"/>
          <w:numId w:val="549"/>
        </w:numPr>
        <w:tabs>
          <w:tab w:val="left" w:pos="720"/>
        </w:tabs>
        <w:divId w:val="1161434827"/>
      </w:pPr>
      <w:r>
        <w:rPr>
          <w:u w:val="single"/>
        </w:rPr>
        <w:t>Access to MarketLine company profiles</w:t>
      </w:r>
      <w:r>
        <w:t xml:space="preserve">: </w:t>
      </w:r>
      <w:r>
        <w:br/>
        <w:t>Add-on subscription to the base Amadeus subscription.</w:t>
      </w:r>
    </w:p>
    <w:p w:rsidR="00F22E14" w:rsidRDefault="00F22E14" w:rsidP="00503423">
      <w:pPr>
        <w:numPr>
          <w:ilvl w:val="0"/>
          <w:numId w:val="549"/>
        </w:numPr>
        <w:tabs>
          <w:tab w:val="left" w:pos="720"/>
        </w:tabs>
        <w:divId w:val="1161434827"/>
      </w:pPr>
      <w:r>
        <w:rPr>
          <w:u w:val="single"/>
        </w:rPr>
        <w:lastRenderedPageBreak/>
        <w:t>Access to Morningstar company profiles</w:t>
      </w:r>
      <w:r>
        <w:t xml:space="preserve">: </w:t>
      </w:r>
      <w:r>
        <w:br/>
        <w:t xml:space="preserve">Available for all users for set amount of reports per year. Additional reports are available for a fee. </w:t>
      </w:r>
    </w:p>
    <w:p w:rsidR="00F22E14" w:rsidRDefault="00F22E14" w:rsidP="00503423">
      <w:pPr>
        <w:numPr>
          <w:ilvl w:val="0"/>
          <w:numId w:val="549"/>
        </w:numPr>
        <w:tabs>
          <w:tab w:val="left" w:pos="720"/>
        </w:tabs>
        <w:divId w:val="1161434827"/>
      </w:pPr>
      <w:r>
        <w:rPr>
          <w:u w:val="single"/>
        </w:rPr>
        <w:t>Access to GlobalData company profiles</w:t>
      </w:r>
      <w:r>
        <w:t>:</w:t>
      </w:r>
      <w:r>
        <w:br/>
        <w:t>Add-on subscription to the base Amadeus subscription.</w:t>
      </w:r>
    </w:p>
    <w:p w:rsidR="00F22E14" w:rsidRDefault="00F22E14" w:rsidP="00503423">
      <w:pPr>
        <w:numPr>
          <w:ilvl w:val="0"/>
          <w:numId w:val="549"/>
        </w:numPr>
        <w:tabs>
          <w:tab w:val="left" w:pos="720"/>
        </w:tabs>
        <w:divId w:val="1161434827"/>
      </w:pPr>
      <w:r>
        <w:rPr>
          <w:u w:val="single"/>
        </w:rPr>
        <w:t>Access to Fitch Reasearch company and industry profiles</w:t>
      </w:r>
      <w:r>
        <w:t>:</w:t>
      </w:r>
      <w:r>
        <w:br/>
        <w:t>Add-on subscription to the base Amadeus subscription.</w:t>
      </w:r>
    </w:p>
    <w:p w:rsidR="00F22E14" w:rsidRDefault="00F22E14">
      <w:pPr>
        <w:divId w:val="1161434827"/>
      </w:pPr>
      <w:r>
        <w:t xml:space="preserve"> Please </w:t>
      </w:r>
      <w:hyperlink r:id="rId345" w:tgtFrame="_blank" w:history="1">
        <w:r>
          <w:rPr>
            <w:rStyle w:val="Hyperlink"/>
            <w:color w:val="0000FF"/>
          </w:rPr>
          <w:t>contact your account manager</w:t>
        </w:r>
      </w:hyperlink>
      <w:r>
        <w:t xml:space="preserve"> for more information on how to subscribe to this module. </w:t>
      </w:r>
    </w:p>
    <w:p w:rsidR="00F22E14" w:rsidRDefault="00A24BB0">
      <w:pPr>
        <w:pStyle w:val="note"/>
        <w:divId w:val="1161434827"/>
      </w:pPr>
      <w:r>
        <w:rPr>
          <w:noProof/>
          <w:lang w:val="en-US" w:eastAsia="en-US"/>
        </w:rPr>
        <w:drawing>
          <wp:inline distT="0" distB="0" distL="0" distR="0" wp14:anchorId="4E5C1B31" wp14:editId="3E8C141F">
            <wp:extent cx="146050" cy="127000"/>
            <wp:effectExtent l="0" t="0" r="0" b="0"/>
            <wp:docPr id="1002" name="Picture 1002"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F22E14">
        <w:t> </w:t>
      </w:r>
      <w:r w:rsidR="00F22E14">
        <w:rPr>
          <w:b/>
          <w:bCs/>
          <w:i/>
          <w:iCs/>
        </w:rPr>
        <w:t>Note</w:t>
      </w:r>
      <w:r w:rsidR="00F22E14">
        <w:t>: If no specific subscription is made, you are automatically switched to credit invoicing, when opening a MarketLine (previously Datamonitor) profile. Unit for calculation is based on profile code and publication date.  Credits are deducted when profiles are displayed. Credits cannot be used for Morningstar profiles.</w:t>
      </w:r>
    </w:p>
    <w:p w:rsidR="00F22E14" w:rsidRDefault="00F22E14">
      <w:pPr>
        <w:pStyle w:val="Heading4"/>
        <w:divId w:val="1161434827"/>
      </w:pPr>
      <w:r>
        <w:t>Market values and trends analysis</w:t>
      </w:r>
    </w:p>
    <w:p w:rsidR="00F22E14" w:rsidRDefault="00F22E14">
      <w:pPr>
        <w:divId w:val="1161434827"/>
      </w:pPr>
      <w:r>
        <w:t xml:space="preserve">The </w:t>
      </w:r>
      <w:r>
        <w:rPr>
          <w:i/>
          <w:iCs/>
        </w:rPr>
        <w:t>Market value and trends analysis</w:t>
      </w:r>
      <w:r>
        <w:t xml:space="preserve"> sub-module is composed of market value data extracted from MarketLine (previously Datamonitor) industry profiles. Each MarketLine (previously Datamonitor) industry profile is associated with a set of market value data that Bureau van Dijk indexes in order to make the data fully searchable independently of the industry profile they are extracted from in a dedicated module managed by experts at the Bureau van Dijk.</w:t>
      </w:r>
    </w:p>
    <w:p w:rsidR="00F22E14" w:rsidRDefault="00F22E14">
      <w:pPr>
        <w:divId w:val="1161434827"/>
      </w:pPr>
      <w:r>
        <w:t>Since this data is extracted from MarketLine (previously Datamonitor) industry profiles, you may access to this module if you have access to MarketLine (previously Datamonitor) industry profiles.</w:t>
      </w:r>
    </w:p>
    <w:p w:rsidR="00F22E14" w:rsidRDefault="00A24BB0">
      <w:pPr>
        <w:pStyle w:val="notes"/>
        <w:divId w:val="1161434827"/>
      </w:pPr>
      <w:r>
        <w:rPr>
          <w:noProof/>
          <w:lang w:val="en-US" w:eastAsia="en-US"/>
        </w:rPr>
        <w:drawing>
          <wp:inline distT="0" distB="0" distL="0" distR="0" wp14:anchorId="1EECC3A1" wp14:editId="7C19AD35">
            <wp:extent cx="146050" cy="127000"/>
            <wp:effectExtent l="0" t="0" r="0" b="0"/>
            <wp:docPr id="1003" name="Picture 1003"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F22E14">
        <w:t> </w:t>
      </w:r>
      <w:r w:rsidR="00F22E14">
        <w:rPr>
          <w:b/>
          <w:bCs/>
          <w:i/>
          <w:iCs/>
        </w:rPr>
        <w:t>Note</w:t>
      </w:r>
      <w:r w:rsidR="00F22E14">
        <w:t xml:space="preserve">: This data is also accessible from the Document library module by clicking on the </w:t>
      </w:r>
      <w:r>
        <w:rPr>
          <w:noProof/>
          <w:lang w:val="en-US" w:eastAsia="en-US"/>
        </w:rPr>
        <w:drawing>
          <wp:inline distT="0" distB="0" distL="0" distR="0" wp14:anchorId="0016D387" wp14:editId="06BD8C88">
            <wp:extent cx="355600" cy="127000"/>
            <wp:effectExtent l="0" t="0" r="0" b="0"/>
            <wp:docPr id="1004" name="Picture 1004" descr="BtnMrkt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BtnMrktTrends"/>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355600" cy="127000"/>
                    </a:xfrm>
                    <a:prstGeom prst="rect">
                      <a:avLst/>
                    </a:prstGeom>
                    <a:noFill/>
                    <a:ln>
                      <a:noFill/>
                    </a:ln>
                  </pic:spPr>
                </pic:pic>
              </a:graphicData>
            </a:graphic>
          </wp:inline>
        </w:drawing>
      </w:r>
      <w:r w:rsidR="00F22E14">
        <w:t xml:space="preserve"> icon from the list of results as well as from a </w:t>
      </w:r>
      <w:hyperlink w:anchor="report_comprep_htm" w:history="1">
        <w:r w:rsidR="00F22E14">
          <w:rPr>
            <w:rStyle w:val="Hyperlink"/>
            <w:color w:val="0000FF"/>
          </w:rPr>
          <w:t>company report</w:t>
        </w:r>
      </w:hyperlink>
      <w:r w:rsidR="00F22E14">
        <w:t xml:space="preserve">. </w:t>
      </w:r>
    </w:p>
    <w:p w:rsidR="00F22E14" w:rsidRDefault="00F22E14">
      <w:pPr>
        <w:pStyle w:val="Heading3"/>
        <w:divId w:val="1161434827"/>
      </w:pPr>
      <w:bookmarkStart w:id="526" w:name="_Toc417578615"/>
      <w:r>
        <w:t>Coverage</w:t>
      </w:r>
      <w:bookmarkEnd w:id="526"/>
    </w:p>
    <w:p w:rsidR="00F22E14" w:rsidRDefault="00F22E14">
      <w:pPr>
        <w:divId w:val="1161434827"/>
      </w:pPr>
      <w:r>
        <w:t xml:space="preserve">The coverage of the </w:t>
      </w:r>
      <w:r>
        <w:rPr>
          <w:i/>
          <w:iCs/>
        </w:rPr>
        <w:t>Industry research</w:t>
      </w:r>
      <w:r>
        <w:t xml:space="preserve"> module is worldwide. Moreover it is not linked to the coverage of Amadeus or the specific limitations associated with your subscription. You therefore have access to profiles independently of the location or size of the associated company or companies (see below). </w:t>
      </w:r>
    </w:p>
    <w:p w:rsidR="00F22E14" w:rsidRDefault="00F22E14">
      <w:pPr>
        <w:pStyle w:val="Heading3"/>
        <w:divId w:val="1161434827"/>
      </w:pPr>
      <w:bookmarkStart w:id="527" w:name="_Toc417578616"/>
      <w:r>
        <w:t>Database cross-referencing</w:t>
      </w:r>
      <w:bookmarkEnd w:id="527"/>
    </w:p>
    <w:p w:rsidR="00F22E14" w:rsidRDefault="00F22E14">
      <w:pPr>
        <w:divId w:val="1161434827"/>
      </w:pPr>
      <w:r>
        <w:t xml:space="preserve">The Amadeus database and Industry research database are independent from one another. However, Bureau van Dijk cross-references profiles and company records as follows: </w:t>
      </w:r>
    </w:p>
    <w:p w:rsidR="00F22E14" w:rsidRDefault="00F22E14" w:rsidP="00503423">
      <w:pPr>
        <w:numPr>
          <w:ilvl w:val="0"/>
          <w:numId w:val="550"/>
        </w:numPr>
        <w:tabs>
          <w:tab w:val="left" w:pos="720"/>
        </w:tabs>
        <w:divId w:val="1161434827"/>
      </w:pPr>
      <w:r>
        <w:t xml:space="preserve">For company profiles, each record is linked to a record in the company database based on a set of matching criteria. </w:t>
      </w:r>
    </w:p>
    <w:p w:rsidR="00F22E14" w:rsidRDefault="00F22E14" w:rsidP="00503423">
      <w:pPr>
        <w:numPr>
          <w:ilvl w:val="0"/>
          <w:numId w:val="550"/>
        </w:numPr>
        <w:tabs>
          <w:tab w:val="left" w:pos="720"/>
        </w:tabs>
        <w:divId w:val="1161434827"/>
      </w:pPr>
      <w:r>
        <w:t xml:space="preserve">For industry profiles, a company record is associated to an industry profile if: </w:t>
      </w:r>
    </w:p>
    <w:p w:rsidR="00F22E14" w:rsidRDefault="00F22E14" w:rsidP="00503423">
      <w:pPr>
        <w:numPr>
          <w:ilvl w:val="1"/>
          <w:numId w:val="550"/>
        </w:numPr>
        <w:tabs>
          <w:tab w:val="left" w:pos="1440"/>
        </w:tabs>
        <w:divId w:val="1161434827"/>
      </w:pPr>
      <w:r>
        <w:t>The company is explicitly mentioned as a leading company in the industry profile</w:t>
      </w:r>
    </w:p>
    <w:p w:rsidR="00F22E14" w:rsidRDefault="00F22E14" w:rsidP="00503423">
      <w:pPr>
        <w:numPr>
          <w:ilvl w:val="1"/>
          <w:numId w:val="550"/>
        </w:numPr>
        <w:tabs>
          <w:tab w:val="left" w:pos="1440"/>
        </w:tabs>
        <w:divId w:val="1161434827"/>
      </w:pPr>
      <w:r>
        <w:t>The company is a subsidiary of a leading company explicitly mentioned in the industry profile</w:t>
      </w:r>
    </w:p>
    <w:p w:rsidR="00F22E14" w:rsidRDefault="00F22E14" w:rsidP="00503423">
      <w:pPr>
        <w:numPr>
          <w:ilvl w:val="1"/>
          <w:numId w:val="550"/>
        </w:numPr>
        <w:tabs>
          <w:tab w:val="left" w:pos="1440"/>
        </w:tabs>
        <w:divId w:val="1161434827"/>
      </w:pPr>
      <w:r>
        <w:t>The company is a shareholder of a leading company explicitly mentioned in the industry profile</w:t>
      </w:r>
    </w:p>
    <w:p w:rsidR="00F22E14" w:rsidRDefault="00F22E14" w:rsidP="00503423">
      <w:pPr>
        <w:numPr>
          <w:ilvl w:val="1"/>
          <w:numId w:val="550"/>
        </w:numPr>
        <w:tabs>
          <w:tab w:val="left" w:pos="1440"/>
        </w:tabs>
        <w:divId w:val="1161434827"/>
      </w:pPr>
      <w:r>
        <w:t>The company is active in the same activity sector(s) covered by the profile.</w:t>
      </w:r>
    </w:p>
    <w:p w:rsidR="00F22E14" w:rsidRDefault="00F22E14">
      <w:pPr>
        <w:divId w:val="1161434827"/>
      </w:pPr>
      <w:r>
        <w:t xml:space="preserve">This cross-referencing ensures consistency between the two databases and enables users to download profiles and view market values and trends from </w:t>
      </w:r>
      <w:hyperlink w:anchor="report_comprep_htm" w:history="1">
        <w:r>
          <w:rPr>
            <w:rStyle w:val="Hyperlink"/>
            <w:color w:val="0000FF"/>
          </w:rPr>
          <w:t>company reports</w:t>
        </w:r>
      </w:hyperlink>
      <w:r>
        <w:t xml:space="preserve">. </w:t>
      </w:r>
    </w:p>
    <w:p w:rsidR="00F22E14" w:rsidRDefault="00F22E14">
      <w:pPr>
        <w:pStyle w:val="Heading3"/>
        <w:divId w:val="1161434827"/>
      </w:pPr>
      <w:bookmarkStart w:id="528" w:name="_Toc417578617"/>
      <w:r>
        <w:t>Database update process</w:t>
      </w:r>
      <w:bookmarkEnd w:id="528"/>
    </w:p>
    <w:p w:rsidR="00F22E14" w:rsidRDefault="00F22E14">
      <w:pPr>
        <w:divId w:val="1161434827"/>
      </w:pPr>
      <w:r>
        <w:t xml:space="preserve">Each industry profile is updated once year. Each month we receive an update for about 1/12 of the total profile available in the database. </w:t>
      </w:r>
    </w:p>
    <w:p w:rsidR="00F22E14" w:rsidRDefault="00F22E14">
      <w:pPr>
        <w:pStyle w:val="Heading3"/>
        <w:divId w:val="1697920557"/>
      </w:pPr>
      <w:bookmarkStart w:id="529" w:name="_Toc417578618"/>
      <w:r>
        <w:t>Documents library</w:t>
      </w:r>
      <w:bookmarkEnd w:id="529"/>
    </w:p>
    <w:bookmarkStart w:id="530" w:name="industryresearch_doclibrary_docl_7486"/>
    <w:bookmarkEnd w:id="530"/>
    <w:p w:rsidR="00F22E14" w:rsidRDefault="00F22E14">
      <w:pPr>
        <w:pStyle w:val="Heading4"/>
        <w:divId w:val="1697920557"/>
      </w:pPr>
      <w:r>
        <w:fldChar w:fldCharType="begin"/>
      </w:r>
      <w:r>
        <w:instrText xml:space="preserve"> XE "Documents library home page" \* MERGEFORMAT </w:instrText>
      </w:r>
      <w:r>
        <w:fldChar w:fldCharType="end"/>
      </w:r>
      <w:r>
        <w:t>Documents library home page</w:t>
      </w:r>
    </w:p>
    <w:p w:rsidR="00F22E14" w:rsidRDefault="00F22E14">
      <w:pPr>
        <w:pStyle w:val="acces"/>
        <w:divId w:val="726612160"/>
      </w:pPr>
      <w:r>
        <w:rPr>
          <w:b/>
          <w:bCs/>
        </w:rPr>
        <w:t>Access</w:t>
      </w:r>
      <w:r>
        <w:t xml:space="preserve">: </w:t>
      </w:r>
    </w:p>
    <w:p w:rsidR="00F22E14" w:rsidRDefault="00F22E14" w:rsidP="00503423">
      <w:pPr>
        <w:pStyle w:val="acces"/>
        <w:numPr>
          <w:ilvl w:val="0"/>
          <w:numId w:val="551"/>
        </w:numPr>
        <w:tabs>
          <w:tab w:val="left" w:pos="720"/>
        </w:tabs>
        <w:divId w:val="726612160"/>
      </w:pPr>
      <w:r>
        <w:lastRenderedPageBreak/>
        <w:t xml:space="preserve">Click the </w:t>
      </w:r>
      <w:r>
        <w:rPr>
          <w:rStyle w:val="uicontrol"/>
          <w:i w:val="0"/>
          <w:iCs w:val="0"/>
        </w:rPr>
        <w:t>Industry research</w:t>
      </w:r>
      <w:r>
        <w:t xml:space="preserve"> button displayed at the upper left of any screen you are working from to access the </w:t>
      </w:r>
      <w:hyperlink w:anchor="industryresearch_indresearch_htm" w:history="1">
        <w:r>
          <w:rPr>
            <w:rStyle w:val="Hyperlink"/>
            <w:color w:val="0000FF"/>
          </w:rPr>
          <w:t>Industry research</w:t>
        </w:r>
      </w:hyperlink>
      <w:r>
        <w:t xml:space="preserve"> module.</w:t>
      </w:r>
    </w:p>
    <w:p w:rsidR="00F22E14" w:rsidRDefault="00F22E14" w:rsidP="00503423">
      <w:pPr>
        <w:pStyle w:val="acces"/>
        <w:numPr>
          <w:ilvl w:val="0"/>
          <w:numId w:val="551"/>
        </w:numPr>
        <w:tabs>
          <w:tab w:val="left" w:pos="720"/>
        </w:tabs>
        <w:divId w:val="726612160"/>
      </w:pPr>
      <w:r>
        <w:t xml:space="preserve">Click </w:t>
      </w:r>
      <w:r>
        <w:rPr>
          <w:rStyle w:val="uicontrol"/>
          <w:i w:val="0"/>
          <w:iCs w:val="0"/>
        </w:rPr>
        <w:t>Go</w:t>
      </w:r>
      <w:r>
        <w:t xml:space="preserve"> in the </w:t>
      </w:r>
      <w:r>
        <w:rPr>
          <w:rStyle w:val="uicontrol"/>
          <w:i w:val="0"/>
          <w:iCs w:val="0"/>
        </w:rPr>
        <w:t>Documents library</w:t>
      </w:r>
      <w:r>
        <w:t xml:space="preserve"> box.</w:t>
      </w:r>
    </w:p>
    <w:p w:rsidR="00F22E14" w:rsidRDefault="00F22E14">
      <w:pPr>
        <w:divId w:val="458690962"/>
      </w:pPr>
      <w:r>
        <w:t>The Documents library home page provides access to a variety of search options to query the database or load previously saved searches.</w:t>
      </w:r>
    </w:p>
    <w:p w:rsidR="00F22E14" w:rsidRPr="00A24BB0" w:rsidRDefault="00F22E14">
      <w:pPr>
        <w:divId w:val="458690962"/>
      </w:pPr>
      <w:r w:rsidRPr="00A24BB0">
        <w:rPr>
          <w:rStyle w:val="Drop-downhotspot"/>
          <w:b/>
          <w:bCs/>
          <w:color w:val="003366"/>
        </w:rPr>
        <w:t>Document library home page</w:t>
      </w:r>
    </w:p>
    <w:p w:rsidR="00F22E14" w:rsidRDefault="00A24BB0" w:rsidP="00503423">
      <w:pPr>
        <w:divId w:val="696321088"/>
      </w:pPr>
      <w:r>
        <w:rPr>
          <w:noProof/>
          <w:lang w:val="en-US" w:eastAsia="en-US"/>
        </w:rPr>
        <w:drawing>
          <wp:inline distT="0" distB="0" distL="0" distR="0" wp14:anchorId="30C4F083" wp14:editId="0E4B8E14">
            <wp:extent cx="5715000" cy="2774950"/>
            <wp:effectExtent l="0" t="0" r="0" b="0"/>
            <wp:docPr id="1005" name="Picture 1005" descr="ScrDocLib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ScrDocLibHomePage"/>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5715000" cy="2774950"/>
                    </a:xfrm>
                    <a:prstGeom prst="rect">
                      <a:avLst/>
                    </a:prstGeom>
                    <a:noFill/>
                    <a:ln>
                      <a:noFill/>
                    </a:ln>
                  </pic:spPr>
                </pic:pic>
              </a:graphicData>
            </a:graphic>
          </wp:inline>
        </w:drawing>
      </w:r>
    </w:p>
    <w:p w:rsidR="00F22E14" w:rsidRDefault="00F22E14">
      <w:pPr>
        <w:divId w:val="458690962"/>
      </w:pPr>
      <w:r>
        <w:t xml:space="preserve">At the top of screen is the toolbar, which is not specific to any screen or module and is always available. It allows you to run a </w:t>
      </w:r>
      <w:hyperlink w:anchor="industryresearch_doclibrary_docl_7876" w:history="1">
        <w:r>
          <w:rPr>
            <w:rStyle w:val="Hyperlink"/>
            <w:color w:val="0000FF"/>
          </w:rPr>
          <w:t>quick one-step search</w:t>
        </w:r>
      </w:hyperlink>
      <w:r>
        <w:t xml:space="preserve"> and access a variety of core functions. </w:t>
      </w:r>
    </w:p>
    <w:p w:rsidR="00F22E14" w:rsidRDefault="00F22E14">
      <w:pPr>
        <w:divId w:val="458690962"/>
      </w:pPr>
      <w:r>
        <w:t xml:space="preserve">The home page is composed of two main elements, each on its own tab: </w:t>
      </w:r>
    </w:p>
    <w:p w:rsidR="00F22E14" w:rsidRDefault="00927FD0" w:rsidP="00503423">
      <w:pPr>
        <w:numPr>
          <w:ilvl w:val="0"/>
          <w:numId w:val="552"/>
        </w:numPr>
        <w:tabs>
          <w:tab w:val="left" w:pos="720"/>
        </w:tabs>
        <w:divId w:val="458690962"/>
      </w:pPr>
      <w:hyperlink w:anchor="industryresearch_doclibrary_docl_9814" w:history="1">
        <w:r w:rsidR="00F22E14">
          <w:rPr>
            <w:rStyle w:val="Hyperlink"/>
            <w:color w:val="0000FF"/>
          </w:rPr>
          <w:t>The advanced search</w:t>
        </w:r>
      </w:hyperlink>
    </w:p>
    <w:p w:rsidR="00F22E14" w:rsidRDefault="00927FD0" w:rsidP="00503423">
      <w:pPr>
        <w:numPr>
          <w:ilvl w:val="0"/>
          <w:numId w:val="552"/>
        </w:numPr>
        <w:tabs>
          <w:tab w:val="left" w:pos="720"/>
        </w:tabs>
        <w:divId w:val="458690962"/>
      </w:pPr>
      <w:hyperlink w:anchor="industryresearch_savedsearchesmr_6032" w:history="1">
        <w:r w:rsidR="00F22E14">
          <w:rPr>
            <w:rStyle w:val="Hyperlink"/>
            <w:color w:val="0000FF"/>
          </w:rPr>
          <w:t>Saved searches</w:t>
        </w:r>
      </w:hyperlink>
    </w:p>
    <w:p w:rsidR="00F22E14" w:rsidRDefault="00F22E14">
      <w:pPr>
        <w:pStyle w:val="Heading4"/>
        <w:divId w:val="1697920557"/>
      </w:pPr>
      <w:r>
        <w:t>Search</w:t>
      </w:r>
    </w:p>
    <w:bookmarkStart w:id="531" w:name="industryresearch_doclibrary_docl_7876"/>
    <w:bookmarkEnd w:id="531"/>
    <w:p w:rsidR="00F22E14" w:rsidRDefault="00F22E14">
      <w:pPr>
        <w:pStyle w:val="Heading5"/>
        <w:divId w:val="1697920557"/>
      </w:pPr>
      <w:r>
        <w:fldChar w:fldCharType="begin"/>
      </w:r>
      <w:r>
        <w:instrText xml:space="preserve"> XE "Documents library quick search" \* MERGEFORMAT </w:instrText>
      </w:r>
      <w:r>
        <w:fldChar w:fldCharType="end"/>
      </w:r>
      <w:r>
        <w:t>Documents library quick search</w:t>
      </w:r>
    </w:p>
    <w:p w:rsidR="00F22E14" w:rsidRDefault="00F22E14">
      <w:pPr>
        <w:divId w:val="1080177995"/>
      </w:pPr>
      <w:r>
        <w:t>The quick search allows you to search company and industry profiles in one easy step according to company name or profile title.</w:t>
      </w:r>
    </w:p>
    <w:p w:rsidR="00F22E14" w:rsidRDefault="00F22E14" w:rsidP="00503423">
      <w:pPr>
        <w:numPr>
          <w:ilvl w:val="0"/>
          <w:numId w:val="553"/>
        </w:numPr>
        <w:tabs>
          <w:tab w:val="left" w:pos="720"/>
        </w:tabs>
        <w:divId w:val="1080177995"/>
      </w:pPr>
      <w:r>
        <w:t xml:space="preserve">Click </w:t>
      </w:r>
      <w:r w:rsidR="00A24BB0">
        <w:rPr>
          <w:noProof/>
          <w:lang w:val="en-US" w:eastAsia="en-US"/>
        </w:rPr>
        <w:drawing>
          <wp:inline distT="0" distB="0" distL="0" distR="0" wp14:anchorId="03965748" wp14:editId="399F199B">
            <wp:extent cx="127000" cy="127000"/>
            <wp:effectExtent l="0" t="0" r="0" b="0"/>
            <wp:docPr id="1006" name="Picture 1006" descr="quick_search_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quick_search_criteria"/>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t xml:space="preserve"> to expand the available search criteria.</w:t>
      </w:r>
    </w:p>
    <w:p w:rsidR="00F22E14" w:rsidRDefault="00F22E14" w:rsidP="00503423">
      <w:pPr>
        <w:numPr>
          <w:ilvl w:val="0"/>
          <w:numId w:val="553"/>
        </w:numPr>
        <w:tabs>
          <w:tab w:val="left" w:pos="720"/>
        </w:tabs>
        <w:divId w:val="1080177995"/>
      </w:pPr>
      <w:r>
        <w:t xml:space="preserve">Select </w:t>
      </w:r>
      <w:r>
        <w:rPr>
          <w:rStyle w:val="uicontrol"/>
        </w:rPr>
        <w:t>Company name</w:t>
      </w:r>
      <w:r>
        <w:t xml:space="preserve"> or</w:t>
      </w:r>
      <w:r>
        <w:rPr>
          <w:rStyle w:val="uicontrol"/>
        </w:rPr>
        <w:t xml:space="preserve"> Profile title</w:t>
      </w:r>
      <w:r>
        <w:t>.</w:t>
      </w:r>
    </w:p>
    <w:p w:rsidR="00F22E14" w:rsidRDefault="00F22E14" w:rsidP="00503423">
      <w:pPr>
        <w:numPr>
          <w:ilvl w:val="0"/>
          <w:numId w:val="553"/>
        </w:numPr>
        <w:tabs>
          <w:tab w:val="left" w:pos="720"/>
        </w:tabs>
        <w:divId w:val="1080177995"/>
      </w:pPr>
      <w:r>
        <w:t xml:space="preserve">Type one or more keywords into the text box: </w:t>
      </w:r>
    </w:p>
    <w:p w:rsidR="00F22E14" w:rsidRDefault="00F22E14" w:rsidP="00503423">
      <w:pPr>
        <w:numPr>
          <w:ilvl w:val="1"/>
          <w:numId w:val="553"/>
        </w:numPr>
        <w:tabs>
          <w:tab w:val="left" w:pos="1440"/>
        </w:tabs>
        <w:divId w:val="445581174"/>
      </w:pPr>
      <w:r>
        <w:t xml:space="preserve">The search is matched on the beginning of words (e.g. </w:t>
      </w:r>
      <w:r>
        <w:rPr>
          <w:b/>
          <w:bCs/>
        </w:rPr>
        <w:t>sun</w:t>
      </w:r>
      <w:r>
        <w:t xml:space="preserve"> finds </w:t>
      </w:r>
      <w:r>
        <w:rPr>
          <w:i/>
          <w:iCs/>
        </w:rPr>
        <w:t>suntan</w:t>
      </w:r>
      <w:r>
        <w:t xml:space="preserve">, </w:t>
      </w:r>
      <w:r>
        <w:rPr>
          <w:i/>
          <w:iCs/>
        </w:rPr>
        <w:t>Sunday</w:t>
      </w:r>
      <w:r>
        <w:t>, etc.)</w:t>
      </w:r>
    </w:p>
    <w:p w:rsidR="00F22E14" w:rsidRDefault="00F22E14" w:rsidP="00503423">
      <w:pPr>
        <w:numPr>
          <w:ilvl w:val="1"/>
          <w:numId w:val="553"/>
        </w:numPr>
        <w:tabs>
          <w:tab w:val="left" w:pos="1440"/>
        </w:tabs>
        <w:divId w:val="445581174"/>
      </w:pPr>
      <w:r>
        <w:t>You can use the Boolean operators AND, OR, AND NOT between the strings of characters you enter. The default operator used when you include a space between two strings of characters is AND. If you include a comma, it is considered as an OR. To include the operator AND NOT, you need to type it in.</w:t>
      </w:r>
    </w:p>
    <w:p w:rsidR="00F22E14" w:rsidRDefault="00F22E14" w:rsidP="00503423">
      <w:pPr>
        <w:numPr>
          <w:ilvl w:val="1"/>
          <w:numId w:val="553"/>
        </w:numPr>
        <w:tabs>
          <w:tab w:val="left" w:pos="1440"/>
        </w:tabs>
        <w:divId w:val="445581174"/>
      </w:pPr>
      <w:r>
        <w:t>To retrieve profiles matching exactly the text you enter, put the text in between quotation marks.</w:t>
      </w:r>
    </w:p>
    <w:p w:rsidR="00F22E14" w:rsidRDefault="00F22E14" w:rsidP="00503423">
      <w:pPr>
        <w:numPr>
          <w:ilvl w:val="0"/>
          <w:numId w:val="553"/>
        </w:numPr>
        <w:tabs>
          <w:tab w:val="left" w:pos="720"/>
        </w:tabs>
        <w:divId w:val="1080177995"/>
      </w:pPr>
      <w:r>
        <w:t xml:space="preserve">Click the </w:t>
      </w:r>
      <w:r w:rsidR="00A24BB0">
        <w:rPr>
          <w:noProof/>
          <w:lang w:val="en-US" w:eastAsia="en-US"/>
        </w:rPr>
        <w:drawing>
          <wp:inline distT="0" distB="0" distL="0" distR="0" wp14:anchorId="27A62ED8" wp14:editId="2D5FDEA6">
            <wp:extent cx="152400" cy="95250"/>
            <wp:effectExtent l="0" t="0" r="0" b="0"/>
            <wp:docPr id="1007" name="Picture 1007" descr="quick_search_la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descr="quick_search_launch"/>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r>
        <w:t xml:space="preserve"> icon to perform the search and view the </w:t>
      </w:r>
      <w:hyperlink w:anchor="industryresearch_doclibrary_list_6573" w:history="1">
        <w:r>
          <w:rPr>
            <w:rStyle w:val="Hyperlink"/>
            <w:color w:val="0000FF"/>
          </w:rPr>
          <w:t>list of profiles</w:t>
        </w:r>
      </w:hyperlink>
      <w:r>
        <w:t xml:space="preserve"> complying with the criteria.</w:t>
      </w:r>
    </w:p>
    <w:p w:rsidR="00F22E14" w:rsidRDefault="00A24BB0">
      <w:pPr>
        <w:pStyle w:val="notes"/>
        <w:divId w:val="666834254"/>
      </w:pPr>
      <w:r>
        <w:rPr>
          <w:noProof/>
          <w:lang w:val="en-US" w:eastAsia="en-US"/>
        </w:rPr>
        <w:drawing>
          <wp:inline distT="0" distB="0" distL="0" distR="0" wp14:anchorId="51ED5966" wp14:editId="198B88C1">
            <wp:extent cx="146050" cy="127000"/>
            <wp:effectExtent l="0" t="0" r="0" b="0"/>
            <wp:docPr id="1008" name="Picture 1008"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F22E14">
        <w:t>  </w:t>
      </w:r>
      <w:r w:rsidR="00F22E14">
        <w:rPr>
          <w:b/>
          <w:bCs/>
          <w:i/>
          <w:iCs/>
        </w:rPr>
        <w:t>Note:</w:t>
      </w:r>
      <w:r w:rsidR="00F22E14">
        <w:t xml:space="preserve"> The quick search finds both company and industry profiles and list of results may therefore include both types of profiles. </w:t>
      </w:r>
    </w:p>
    <w:bookmarkStart w:id="532" w:name="industryresearch_doclibrary_docl_9814"/>
    <w:bookmarkEnd w:id="532"/>
    <w:p w:rsidR="00F22E14" w:rsidRDefault="00F22E14">
      <w:pPr>
        <w:pStyle w:val="Heading5"/>
        <w:divId w:val="1697920557"/>
      </w:pPr>
      <w:r>
        <w:lastRenderedPageBreak/>
        <w:fldChar w:fldCharType="begin"/>
      </w:r>
      <w:r>
        <w:instrText xml:space="preserve"> XE "Documents library advanced searches" \* MERGEFORMAT </w:instrText>
      </w:r>
      <w:r>
        <w:fldChar w:fldCharType="end"/>
      </w:r>
      <w:r>
        <w:t>Documents library advanced searches</w:t>
      </w:r>
    </w:p>
    <w:p w:rsidR="00F22E14" w:rsidRDefault="00F22E14">
      <w:pPr>
        <w:pStyle w:val="acces"/>
        <w:divId w:val="595215182"/>
      </w:pPr>
      <w:r>
        <w:rPr>
          <w:b/>
          <w:bCs/>
        </w:rPr>
        <w:t>Access</w:t>
      </w:r>
      <w:r>
        <w:t>:  </w:t>
      </w:r>
    </w:p>
    <w:p w:rsidR="00F22E14" w:rsidRDefault="00F22E14" w:rsidP="00503423">
      <w:pPr>
        <w:pStyle w:val="acces"/>
        <w:numPr>
          <w:ilvl w:val="0"/>
          <w:numId w:val="554"/>
        </w:numPr>
        <w:tabs>
          <w:tab w:val="left" w:pos="720"/>
        </w:tabs>
        <w:divId w:val="595215182"/>
      </w:pPr>
      <w:r>
        <w:t xml:space="preserve">Click the </w:t>
      </w:r>
      <w:r>
        <w:rPr>
          <w:rStyle w:val="uicontrol"/>
          <w:i w:val="0"/>
          <w:iCs w:val="0"/>
        </w:rPr>
        <w:t>Industry research</w:t>
      </w:r>
      <w:r>
        <w:t xml:space="preserve"> button displayed at the upper left of any screen you are working from to access the </w:t>
      </w:r>
      <w:hyperlink w:anchor="industryresearch_indresearch_htm" w:history="1">
        <w:r>
          <w:rPr>
            <w:rStyle w:val="Hyperlink"/>
            <w:color w:val="0000FF"/>
          </w:rPr>
          <w:t>Industry research</w:t>
        </w:r>
      </w:hyperlink>
      <w:r>
        <w:t xml:space="preserve"> module.</w:t>
      </w:r>
    </w:p>
    <w:p w:rsidR="00F22E14" w:rsidRDefault="00F22E14" w:rsidP="00503423">
      <w:pPr>
        <w:pStyle w:val="acces"/>
        <w:numPr>
          <w:ilvl w:val="0"/>
          <w:numId w:val="554"/>
        </w:numPr>
        <w:tabs>
          <w:tab w:val="left" w:pos="720"/>
        </w:tabs>
        <w:divId w:val="595215182"/>
      </w:pPr>
      <w:r>
        <w:t xml:space="preserve">Click </w:t>
      </w:r>
      <w:r>
        <w:rPr>
          <w:rStyle w:val="uicontrol"/>
          <w:i w:val="0"/>
          <w:iCs w:val="0"/>
        </w:rPr>
        <w:t>Go</w:t>
      </w:r>
      <w:r>
        <w:t xml:space="preserve"> in the </w:t>
      </w:r>
      <w:r>
        <w:rPr>
          <w:rStyle w:val="uicontrol"/>
          <w:i w:val="0"/>
          <w:iCs w:val="0"/>
        </w:rPr>
        <w:t>Documents library</w:t>
      </w:r>
      <w:r>
        <w:t xml:space="preserve"> box.</w:t>
      </w:r>
    </w:p>
    <w:p w:rsidR="00F22E14" w:rsidRDefault="00F22E14" w:rsidP="00503423">
      <w:pPr>
        <w:pStyle w:val="acces"/>
        <w:numPr>
          <w:ilvl w:val="0"/>
          <w:numId w:val="554"/>
        </w:numPr>
        <w:tabs>
          <w:tab w:val="left" w:pos="720"/>
        </w:tabs>
        <w:divId w:val="595215182"/>
      </w:pPr>
      <w:r>
        <w:t xml:space="preserve">Select the </w:t>
      </w:r>
      <w:r>
        <w:rPr>
          <w:rStyle w:val="uicontrol"/>
          <w:i w:val="0"/>
          <w:iCs w:val="0"/>
        </w:rPr>
        <w:t>Search</w:t>
      </w:r>
      <w:r>
        <w:t xml:space="preserve"> tab.</w:t>
      </w:r>
    </w:p>
    <w:p w:rsidR="00F22E14" w:rsidRDefault="00F22E14">
      <w:pPr>
        <w:pStyle w:val="Heading6"/>
        <w:divId w:val="2103839924"/>
      </w:pPr>
      <w:r>
        <w:t>Overview</w:t>
      </w:r>
    </w:p>
    <w:p w:rsidR="00F22E14" w:rsidRDefault="00F22E14">
      <w:pPr>
        <w:divId w:val="2103839924"/>
      </w:pPr>
      <w:r>
        <w:t xml:space="preserve">The Documents library advanced search presents all search possibilities in one screen. </w:t>
      </w:r>
    </w:p>
    <w:p w:rsidR="00F22E14" w:rsidRDefault="00F22E14">
      <w:pPr>
        <w:divId w:val="2103839924"/>
      </w:pPr>
      <w:r>
        <w:t xml:space="preserve">The search screen is composed of two main options: </w:t>
      </w:r>
    </w:p>
    <w:p w:rsidR="00F22E14" w:rsidRDefault="00F22E14" w:rsidP="00503423">
      <w:pPr>
        <w:numPr>
          <w:ilvl w:val="0"/>
          <w:numId w:val="555"/>
        </w:numPr>
        <w:tabs>
          <w:tab w:val="left" w:pos="720"/>
        </w:tabs>
        <w:divId w:val="2103839924"/>
      </w:pPr>
      <w:r>
        <w:t>Search on company profiles</w:t>
      </w:r>
    </w:p>
    <w:p w:rsidR="00F22E14" w:rsidRDefault="00F22E14" w:rsidP="00503423">
      <w:pPr>
        <w:numPr>
          <w:ilvl w:val="0"/>
          <w:numId w:val="555"/>
        </w:numPr>
        <w:tabs>
          <w:tab w:val="left" w:pos="720"/>
        </w:tabs>
        <w:divId w:val="2103839924"/>
      </w:pPr>
      <w:r>
        <w:t>Search on industry profiles</w:t>
      </w:r>
    </w:p>
    <w:p w:rsidR="00F22E14" w:rsidRDefault="00F22E14">
      <w:pPr>
        <w:divId w:val="2103839924"/>
      </w:pPr>
      <w:r>
        <w:t xml:space="preserve">Each option is mutually exclusive, meaning that you can search for either company or industry profiles, but not both at the same time. </w:t>
      </w:r>
    </w:p>
    <w:p w:rsidR="00F22E14" w:rsidRDefault="00F22E14">
      <w:pPr>
        <w:divId w:val="2103839924"/>
      </w:pPr>
      <w:r>
        <w:t>After choosing the type of profile you want to search on, you can specify any number of search options. Each search option is linked with one another using the Boolean operator "AND" meaning that the profile must comply with all criteria simultaneously to be included in the results.  </w:t>
      </w:r>
    </w:p>
    <w:p w:rsidR="00F22E14" w:rsidRPr="00A24BB0" w:rsidRDefault="00F22E14">
      <w:pPr>
        <w:divId w:val="2103839924"/>
      </w:pPr>
      <w:r w:rsidRPr="00A24BB0">
        <w:rPr>
          <w:rStyle w:val="Drop-downhotspot"/>
          <w:b/>
          <w:bCs/>
          <w:color w:val="003366"/>
        </w:rPr>
        <w:t>Document library advanced searches screen</w:t>
      </w:r>
    </w:p>
    <w:p w:rsidR="00F22E14" w:rsidRDefault="00A24BB0" w:rsidP="00503423">
      <w:pPr>
        <w:divId w:val="2095319675"/>
      </w:pPr>
      <w:r>
        <w:rPr>
          <w:noProof/>
          <w:lang w:val="en-US" w:eastAsia="en-US"/>
        </w:rPr>
        <w:drawing>
          <wp:inline distT="0" distB="0" distL="0" distR="0" wp14:anchorId="190A20C5" wp14:editId="3497D213">
            <wp:extent cx="5715000" cy="2413000"/>
            <wp:effectExtent l="0" t="0" r="0" b="0"/>
            <wp:docPr id="1009" name="Picture 1009" descr="ScrAdvancedSrchIn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descr="ScrAdvancedSrchIndRes"/>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715000" cy="2413000"/>
                    </a:xfrm>
                    <a:prstGeom prst="rect">
                      <a:avLst/>
                    </a:prstGeom>
                    <a:noFill/>
                    <a:ln>
                      <a:noFill/>
                    </a:ln>
                  </pic:spPr>
                </pic:pic>
              </a:graphicData>
            </a:graphic>
          </wp:inline>
        </w:drawing>
      </w:r>
    </w:p>
    <w:p w:rsidR="00F22E14" w:rsidRDefault="00F22E14">
      <w:pPr>
        <w:divId w:val="2103839924"/>
      </w:pPr>
      <w:r>
        <w:t xml:space="preserve">Once you have specified all necessary search criteria click the </w:t>
      </w:r>
      <w:r>
        <w:rPr>
          <w:rStyle w:val="uicontrol"/>
        </w:rPr>
        <w:t>View list of results</w:t>
      </w:r>
      <w:r>
        <w:t xml:space="preserve"> button to view the </w:t>
      </w:r>
      <w:hyperlink w:anchor="industryresearch_doclibrary_list_6573" w:history="1">
        <w:r>
          <w:rPr>
            <w:rStyle w:val="Hyperlink"/>
            <w:color w:val="0000FF"/>
          </w:rPr>
          <w:t>list of associated results</w:t>
        </w:r>
      </w:hyperlink>
      <w:r>
        <w:t xml:space="preserve">. </w:t>
      </w:r>
    </w:p>
    <w:p w:rsidR="00F22E14" w:rsidRDefault="00F22E14">
      <w:pPr>
        <w:pStyle w:val="Heading6"/>
        <w:divId w:val="2103839924"/>
      </w:pPr>
      <w:r>
        <w:t>Search on company profiles</w:t>
      </w:r>
    </w:p>
    <w:p w:rsidR="00F22E14" w:rsidRDefault="00F22E14">
      <w:pPr>
        <w:divId w:val="2103839924"/>
      </w:pPr>
      <w:r>
        <w:t>The search on company profiles provides three search options.</w:t>
      </w:r>
    </w:p>
    <w:p w:rsidR="00F22E14" w:rsidRDefault="00F22E14">
      <w:pPr>
        <w:divId w:val="2103839924"/>
      </w:pPr>
      <w:r>
        <w:t>Search by company name</w:t>
      </w:r>
    </w:p>
    <w:p w:rsidR="00F22E14" w:rsidRDefault="00F22E14">
      <w:pPr>
        <w:divId w:val="2103839924"/>
      </w:pPr>
      <w:r>
        <w:t xml:space="preserve">The search by company name is a text search allowing you to search for company profiles by entering a word, part of word, several words, or several parts of words and matching these with the beginning of the words included in the name of all companies linked to a company profile. </w:t>
      </w:r>
    </w:p>
    <w:p w:rsidR="00F22E14" w:rsidRDefault="00F22E14" w:rsidP="00503423">
      <w:pPr>
        <w:numPr>
          <w:ilvl w:val="0"/>
          <w:numId w:val="556"/>
        </w:numPr>
        <w:tabs>
          <w:tab w:val="left" w:pos="720"/>
        </w:tabs>
        <w:divId w:val="2103839924"/>
      </w:pPr>
      <w:r>
        <w:t>Type one or more strings of characters into the text box.</w:t>
      </w:r>
    </w:p>
    <w:p w:rsidR="00F22E14" w:rsidRDefault="00F22E14" w:rsidP="00503423">
      <w:pPr>
        <w:numPr>
          <w:ilvl w:val="0"/>
          <w:numId w:val="556"/>
        </w:numPr>
        <w:tabs>
          <w:tab w:val="left" w:pos="720"/>
        </w:tabs>
        <w:divId w:val="2103839924"/>
      </w:pPr>
      <w:r>
        <w:t>You can use the Boolean operators AND, OR, AND NOT between the strings of characters you enter. The default operator used when you include a space between two strings of characters is AND. If you include a comma, it is considered as an OR. To include the operator AND NOT, you need to type it in.</w:t>
      </w:r>
    </w:p>
    <w:p w:rsidR="00F22E14" w:rsidRDefault="00F22E14" w:rsidP="00503423">
      <w:pPr>
        <w:numPr>
          <w:ilvl w:val="0"/>
          <w:numId w:val="556"/>
        </w:numPr>
        <w:tabs>
          <w:tab w:val="left" w:pos="720"/>
        </w:tabs>
        <w:divId w:val="2103839924"/>
      </w:pPr>
      <w:r>
        <w:lastRenderedPageBreak/>
        <w:t>A company is linked to a profile if it is the subject of the profile, or if it is mentioned as a competitor in the profile. By default, searches are limited to profiles where the company is the subject of the profile.</w:t>
      </w:r>
    </w:p>
    <w:p w:rsidR="00F22E14" w:rsidRDefault="00F22E14" w:rsidP="00503423">
      <w:pPr>
        <w:numPr>
          <w:ilvl w:val="0"/>
          <w:numId w:val="556"/>
        </w:numPr>
        <w:tabs>
          <w:tab w:val="left" w:pos="720"/>
        </w:tabs>
        <w:divId w:val="2103839924"/>
      </w:pPr>
      <w:r>
        <w:t xml:space="preserve">If you want to directly monitor that the string of characters that you intend to enter corresponds to the intended company, click the </w:t>
      </w:r>
      <w:r>
        <w:rPr>
          <w:rStyle w:val="uicontrol"/>
        </w:rPr>
        <w:t>Look up</w:t>
      </w:r>
      <w:r>
        <w:t xml:space="preserve"> button next to the </w:t>
      </w:r>
      <w:r>
        <w:rPr>
          <w:i/>
          <w:iCs/>
        </w:rPr>
        <w:t>Company name</w:t>
      </w:r>
      <w:r>
        <w:t xml:space="preserve"> text box before entering anything </w:t>
      </w:r>
      <w:r>
        <w:br/>
      </w:r>
      <w:r w:rsidRPr="00A24BB0">
        <w:rPr>
          <w:rStyle w:val="Drop-downhotspot"/>
          <w:b/>
          <w:bCs/>
          <w:color w:val="003366"/>
        </w:rPr>
        <w:t>More on the look up option</w:t>
      </w:r>
    </w:p>
    <w:p w:rsidR="00F22E14" w:rsidRDefault="00A24BB0" w:rsidP="00503423">
      <w:pPr>
        <w:tabs>
          <w:tab w:val="left" w:pos="720"/>
        </w:tabs>
        <w:ind w:left="720"/>
        <w:divId w:val="783308420"/>
      </w:pPr>
      <w:r>
        <w:rPr>
          <w:noProof/>
          <w:lang w:val="en-US" w:eastAsia="en-US"/>
        </w:rPr>
        <w:drawing>
          <wp:inline distT="0" distB="0" distL="0" distR="0" wp14:anchorId="3F62F8B2" wp14:editId="52EB9DAE">
            <wp:extent cx="5308600" cy="2794000"/>
            <wp:effectExtent l="0" t="0" r="0" b="0"/>
            <wp:docPr id="1010" name="Picture 1010" descr="ScrSrchCompNameIn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descr="ScrSrchCompNameIndRes"/>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5308600" cy="2794000"/>
                    </a:xfrm>
                    <a:prstGeom prst="rect">
                      <a:avLst/>
                    </a:prstGeom>
                    <a:noFill/>
                    <a:ln>
                      <a:noFill/>
                    </a:ln>
                  </pic:spPr>
                </pic:pic>
              </a:graphicData>
            </a:graphic>
          </wp:inline>
        </w:drawing>
      </w:r>
    </w:p>
    <w:p w:rsidR="00F22E14" w:rsidRDefault="00F22E14" w:rsidP="00503423">
      <w:pPr>
        <w:numPr>
          <w:ilvl w:val="1"/>
          <w:numId w:val="556"/>
        </w:numPr>
        <w:tabs>
          <w:tab w:val="left" w:pos="1440"/>
        </w:tabs>
        <w:divId w:val="783308420"/>
      </w:pPr>
      <w:r>
        <w:t>Type in one or more string of characters</w:t>
      </w:r>
    </w:p>
    <w:p w:rsidR="00F22E14" w:rsidRDefault="00F22E14" w:rsidP="00503423">
      <w:pPr>
        <w:numPr>
          <w:ilvl w:val="1"/>
          <w:numId w:val="556"/>
        </w:numPr>
        <w:tabs>
          <w:tab w:val="left" w:pos="1440"/>
        </w:tabs>
        <w:divId w:val="783308420"/>
      </w:pPr>
      <w:r>
        <w:t xml:space="preserve">Activate one or more of the following options: </w:t>
      </w:r>
    </w:p>
    <w:p w:rsidR="00F22E14" w:rsidRDefault="00F22E14" w:rsidP="00503423">
      <w:pPr>
        <w:numPr>
          <w:ilvl w:val="2"/>
          <w:numId w:val="556"/>
        </w:numPr>
        <w:tabs>
          <w:tab w:val="clear" w:pos="2160"/>
          <w:tab w:val="left" w:pos="1860"/>
        </w:tabs>
        <w:ind w:left="1860"/>
        <w:divId w:val="1392268155"/>
      </w:pPr>
      <w:r>
        <w:rPr>
          <w:rStyle w:val="uicontrol"/>
        </w:rPr>
        <w:t>Match on whole words only</w:t>
      </w:r>
      <w:r>
        <w:t xml:space="preserve">: </w:t>
      </w:r>
      <w:r>
        <w:br/>
        <w:t>Activate this option to only select companies that have words in their name that corresponds exactly to the words you entered ( and in the same sequence). This option is restrictive, you should therefore expect less companies in your results than if it were not activated.</w:t>
      </w:r>
    </w:p>
    <w:p w:rsidR="00F22E14" w:rsidRDefault="00F22E14" w:rsidP="00503423">
      <w:pPr>
        <w:numPr>
          <w:ilvl w:val="2"/>
          <w:numId w:val="556"/>
        </w:numPr>
        <w:tabs>
          <w:tab w:val="clear" w:pos="2160"/>
          <w:tab w:val="left" w:pos="1860"/>
        </w:tabs>
        <w:ind w:left="1860"/>
        <w:divId w:val="1392268155"/>
      </w:pPr>
      <w:r>
        <w:rPr>
          <w:rStyle w:val="uicontrol"/>
        </w:rPr>
        <w:t>Match on first words only</w:t>
      </w:r>
      <w:r>
        <w:t xml:space="preserve">: </w:t>
      </w:r>
      <w:r>
        <w:br/>
        <w:t>Activate this option to only select companies whose name starts with the chain of characters that you enter. This option is restrictive, you should therefore expect less companies in your results than if it were not activated.</w:t>
      </w:r>
    </w:p>
    <w:p w:rsidR="00F22E14" w:rsidRDefault="00F22E14" w:rsidP="00503423">
      <w:pPr>
        <w:numPr>
          <w:ilvl w:val="2"/>
          <w:numId w:val="556"/>
        </w:numPr>
        <w:tabs>
          <w:tab w:val="clear" w:pos="2160"/>
          <w:tab w:val="left" w:pos="1860"/>
        </w:tabs>
        <w:ind w:left="1860"/>
        <w:divId w:val="1392268155"/>
      </w:pPr>
      <w:r>
        <w:rPr>
          <w:rStyle w:val="uicontrol"/>
        </w:rPr>
        <w:t>Include previous names</w:t>
      </w:r>
      <w:r>
        <w:t>:</w:t>
      </w:r>
      <w:r>
        <w:br/>
        <w:t>Activate this option to not only run the search on companies' current name but also on their previous names. This option expands the number of results.</w:t>
      </w:r>
    </w:p>
    <w:p w:rsidR="00F22E14" w:rsidRDefault="00F22E14" w:rsidP="00503423">
      <w:pPr>
        <w:numPr>
          <w:ilvl w:val="2"/>
          <w:numId w:val="556"/>
        </w:numPr>
        <w:tabs>
          <w:tab w:val="clear" w:pos="2160"/>
          <w:tab w:val="left" w:pos="1860"/>
        </w:tabs>
        <w:ind w:left="1860"/>
        <w:divId w:val="1392268155"/>
      </w:pPr>
      <w:r>
        <w:rPr>
          <w:rStyle w:val="uicontrol"/>
        </w:rPr>
        <w:t>Also match with name(s) as reported in the profile</w:t>
      </w:r>
      <w:r>
        <w:t>:</w:t>
      </w:r>
      <w:r>
        <w:br/>
        <w:t xml:space="preserve">Because profiles are matched with companies according to a variety of criteria, the names of companies reported in a profile does not always exactly match the official company name. When activated, this option activated the number of results </w:t>
      </w:r>
    </w:p>
    <w:p w:rsidR="00F22E14" w:rsidRDefault="00F22E14" w:rsidP="00503423">
      <w:pPr>
        <w:numPr>
          <w:ilvl w:val="1"/>
          <w:numId w:val="556"/>
        </w:numPr>
        <w:tabs>
          <w:tab w:val="left" w:pos="1440"/>
        </w:tabs>
        <w:divId w:val="783308420"/>
      </w:pPr>
      <w:r>
        <w:t xml:space="preserve">Click on the </w:t>
      </w:r>
      <w:r>
        <w:rPr>
          <w:rStyle w:val="uicontrol"/>
        </w:rPr>
        <w:t>Search</w:t>
      </w:r>
      <w:r>
        <w:t xml:space="preserve"> button to display the results of the search in the table underneath. A number of columns are displayed in order to help you decide the company to select and indicate if a company profile exists for the companies identified.</w:t>
      </w:r>
    </w:p>
    <w:p w:rsidR="00F22E14" w:rsidRDefault="00F22E14" w:rsidP="00503423">
      <w:pPr>
        <w:numPr>
          <w:ilvl w:val="1"/>
          <w:numId w:val="556"/>
        </w:numPr>
        <w:tabs>
          <w:tab w:val="left" w:pos="1440"/>
        </w:tabs>
        <w:divId w:val="783308420"/>
      </w:pPr>
      <w:r>
        <w:t xml:space="preserve">Individually select a company by activating the check box next to the company line. The selected company is displayed underneath. You may select all companies present in the table by activating the check-box in the header of the table. To un-select a company, deactivate the check-box of the selected company. Note that if more than 20 companies are identified, the results will be </w:t>
      </w:r>
      <w:r>
        <w:lastRenderedPageBreak/>
        <w:t>displayed on several pages. Use the links available at the top of the table to navigate from one page to the other.</w:t>
      </w:r>
    </w:p>
    <w:p w:rsidR="00F22E14" w:rsidRDefault="00F22E14" w:rsidP="00503423">
      <w:pPr>
        <w:numPr>
          <w:ilvl w:val="1"/>
          <w:numId w:val="556"/>
        </w:numPr>
        <w:tabs>
          <w:tab w:val="left" w:pos="1440"/>
        </w:tabs>
        <w:divId w:val="783308420"/>
      </w:pPr>
      <w:r>
        <w:t>After having selected all the desired companies, you may start a new search from the same window. The previously selected companies are saved and displayed in the second table.</w:t>
      </w:r>
    </w:p>
    <w:p w:rsidR="00F22E14" w:rsidRDefault="00F22E14" w:rsidP="00503423">
      <w:pPr>
        <w:numPr>
          <w:ilvl w:val="1"/>
          <w:numId w:val="556"/>
        </w:numPr>
        <w:tabs>
          <w:tab w:val="left" w:pos="1440"/>
        </w:tabs>
        <w:divId w:val="783308420"/>
      </w:pPr>
      <w:r>
        <w:t xml:space="preserve">When you are finished, click on </w:t>
      </w:r>
      <w:r>
        <w:rPr>
          <w:rStyle w:val="uicontrol"/>
        </w:rPr>
        <w:t>OK</w:t>
      </w:r>
      <w:r>
        <w:t xml:space="preserve"> to validate the selection and return to the previous page. </w:t>
      </w:r>
    </w:p>
    <w:p w:rsidR="00F22E14" w:rsidRDefault="00F22E14">
      <w:pPr>
        <w:divId w:val="2103839924"/>
      </w:pPr>
      <w:r>
        <w:t>Search by location</w:t>
      </w:r>
    </w:p>
    <w:p w:rsidR="00F22E14" w:rsidRDefault="00F22E14">
      <w:pPr>
        <w:divId w:val="2103839924"/>
      </w:pPr>
      <w:r>
        <w:t>The search by location is a text search allowing you to find company profiles according to the world region, subregion, country, country region or city where the subject company is located.</w:t>
      </w:r>
    </w:p>
    <w:p w:rsidR="00F22E14" w:rsidRDefault="00F22E14">
      <w:pPr>
        <w:divId w:val="2103839924"/>
      </w:pPr>
      <w:r>
        <w:t>The search compares the string of characters that you type ino the text box with the string of characters at the beginning of a word included in the region, subregion, country, country region, US State or Canadian province in which a subject company is located.</w:t>
      </w:r>
      <w:r>
        <w:br/>
        <w:t xml:space="preserve">For example, if you type </w:t>
      </w:r>
      <w:r>
        <w:rPr>
          <w:i/>
          <w:iCs/>
        </w:rPr>
        <w:t>North America</w:t>
      </w:r>
      <w:r>
        <w:t xml:space="preserve"> you will retrieve all company profiles where the subject companies are located in the US or Canada (because the US and Canada are included in the world region North America):</w:t>
      </w:r>
    </w:p>
    <w:p w:rsidR="00F22E14" w:rsidRDefault="00F22E14" w:rsidP="00503423">
      <w:pPr>
        <w:numPr>
          <w:ilvl w:val="0"/>
          <w:numId w:val="557"/>
        </w:numPr>
        <w:tabs>
          <w:tab w:val="left" w:pos="720"/>
        </w:tabs>
        <w:divId w:val="2103839924"/>
      </w:pPr>
      <w:r>
        <w:t>If the characters entered do not correspond with the beginning of a region or country in the hierarchical table, it is assumed  that a city or town is entered (i.e. the selection via a city or town is conditional upon the fact that no region or country is found). When searching on cities or towns, the search is no longer matched on beginning of words but on whole words only (e.g. 'Seat' will not find 'Seattle').</w:t>
      </w:r>
    </w:p>
    <w:p w:rsidR="00F22E14" w:rsidRDefault="00F22E14" w:rsidP="00503423">
      <w:pPr>
        <w:numPr>
          <w:ilvl w:val="0"/>
          <w:numId w:val="557"/>
        </w:numPr>
        <w:tabs>
          <w:tab w:val="left" w:pos="720"/>
        </w:tabs>
        <w:divId w:val="2103839924"/>
      </w:pPr>
      <w:r>
        <w:t>You can type in more than one string of characters. By default, the logical operator 'AND' is used to combine the different words. You can also use 'OR' by separating the strings of characters with a comma. You can also use the Boolean operator 'AND NOT'.</w:t>
      </w:r>
      <w:r>
        <w:br/>
        <w:t xml:space="preserve">For example if you type </w:t>
      </w:r>
      <w:r>
        <w:rPr>
          <w:i/>
          <w:iCs/>
        </w:rPr>
        <w:t>North, America</w:t>
      </w:r>
      <w:r>
        <w:t xml:space="preserve"> you will not just retrieve, as before, profiles associated with companies located in the US and Canada, but also those located in country regions such South </w:t>
      </w:r>
      <w:r>
        <w:rPr>
          <w:u w:val="single"/>
        </w:rPr>
        <w:t>America</w:t>
      </w:r>
      <w:r>
        <w:t xml:space="preserve">, </w:t>
      </w:r>
      <w:r>
        <w:rPr>
          <w:u w:val="single"/>
        </w:rPr>
        <w:t>North</w:t>
      </w:r>
      <w:r>
        <w:t xml:space="preserve">ern Ireland, </w:t>
      </w:r>
      <w:r>
        <w:rPr>
          <w:u w:val="single"/>
        </w:rPr>
        <w:t>North</w:t>
      </w:r>
      <w:r>
        <w:t xml:space="preserve"> Poland, or </w:t>
      </w:r>
      <w:r>
        <w:rPr>
          <w:u w:val="single"/>
        </w:rPr>
        <w:t>North</w:t>
      </w:r>
      <w:r>
        <w:t xml:space="preserve"> Sweden.</w:t>
      </w:r>
    </w:p>
    <w:p w:rsidR="00F22E14" w:rsidRDefault="00F22E14" w:rsidP="00503423">
      <w:pPr>
        <w:numPr>
          <w:ilvl w:val="0"/>
          <w:numId w:val="557"/>
        </w:numPr>
        <w:tabs>
          <w:tab w:val="left" w:pos="720"/>
        </w:tabs>
        <w:divId w:val="2103839924"/>
      </w:pPr>
      <w:r>
        <w:t xml:space="preserve">Use quotation marks to match on whole words only (e.g. specifying </w:t>
      </w:r>
      <w:r>
        <w:rPr>
          <w:i/>
          <w:iCs/>
        </w:rPr>
        <w:t>"Brit Colum"</w:t>
      </w:r>
      <w:r>
        <w:t xml:space="preserve"> will not select companies associated with profiles located in </w:t>
      </w:r>
      <w:r>
        <w:rPr>
          <w:u w:val="single"/>
        </w:rPr>
        <w:t>Brit</w:t>
      </w:r>
      <w:r>
        <w:t xml:space="preserve">ish </w:t>
      </w:r>
      <w:r>
        <w:rPr>
          <w:u w:val="single"/>
        </w:rPr>
        <w:t>Colum</w:t>
      </w:r>
      <w:r>
        <w:t>bia).</w:t>
      </w:r>
    </w:p>
    <w:p w:rsidR="00F22E14" w:rsidRDefault="00F22E14" w:rsidP="00503423">
      <w:pPr>
        <w:numPr>
          <w:ilvl w:val="0"/>
          <w:numId w:val="557"/>
        </w:numPr>
        <w:tabs>
          <w:tab w:val="left" w:pos="720"/>
        </w:tabs>
        <w:divId w:val="2103839924"/>
      </w:pPr>
      <w:r>
        <w:t xml:space="preserve">You can also type two-digit country ISO codes. For example typing </w:t>
      </w:r>
      <w:r>
        <w:rPr>
          <w:i/>
          <w:iCs/>
        </w:rPr>
        <w:t>MX</w:t>
      </w:r>
      <w:r>
        <w:t xml:space="preserve"> selects all company profiles associated with companies located in Mexico.</w:t>
      </w:r>
    </w:p>
    <w:p w:rsidR="00F22E14" w:rsidRDefault="00F22E14">
      <w:pPr>
        <w:divId w:val="2103839924"/>
      </w:pPr>
      <w:r>
        <w:t xml:space="preserve">Click the </w:t>
      </w:r>
      <w:r>
        <w:rPr>
          <w:rStyle w:val="uicontrol"/>
        </w:rPr>
        <w:t>Look up</w:t>
      </w:r>
      <w:r>
        <w:t xml:space="preserve"> button to access the geographic hierarchical table and alphabetical list of countries. </w:t>
      </w:r>
    </w:p>
    <w:p w:rsidR="00F22E14" w:rsidRDefault="00F22E14">
      <w:pPr>
        <w:divId w:val="2103839924"/>
      </w:pPr>
      <w:r>
        <w:t>Source</w:t>
      </w:r>
    </w:p>
    <w:p w:rsidR="00F22E14" w:rsidRDefault="00F22E14">
      <w:pPr>
        <w:divId w:val="2103839924"/>
      </w:pPr>
      <w:r>
        <w:t>Select check boxes as required to include those data sources.</w:t>
      </w:r>
    </w:p>
    <w:p w:rsidR="00F22E14" w:rsidRDefault="00F22E14">
      <w:pPr>
        <w:pStyle w:val="Heading6"/>
        <w:divId w:val="2103839924"/>
      </w:pPr>
      <w:r>
        <w:t>Search on industry profiles</w:t>
      </w:r>
    </w:p>
    <w:p w:rsidR="00F22E14" w:rsidRDefault="00F22E14">
      <w:pPr>
        <w:divId w:val="2103839924"/>
      </w:pPr>
      <w:r>
        <w:t>The search on industry profiles provides four search options.</w:t>
      </w:r>
    </w:p>
    <w:p w:rsidR="00F22E14" w:rsidRDefault="00F22E14">
      <w:pPr>
        <w:divId w:val="2103839924"/>
      </w:pPr>
      <w:r>
        <w:t>Search by company name</w:t>
      </w:r>
    </w:p>
    <w:p w:rsidR="00F22E14" w:rsidRDefault="00F22E14">
      <w:pPr>
        <w:divId w:val="2103839924"/>
      </w:pPr>
      <w:r>
        <w:t xml:space="preserve">The search for industry profiles by company name follows the same logic as the search for company profiles by company name. The difference is that you retrieve industry profiles associated with the company or companies you specify. As such, the different options underneath the text box allow you to define how you want to consider this association: </w:t>
      </w:r>
    </w:p>
    <w:p w:rsidR="00F22E14" w:rsidRDefault="00F22E14" w:rsidP="00503423">
      <w:pPr>
        <w:numPr>
          <w:ilvl w:val="0"/>
          <w:numId w:val="558"/>
        </w:numPr>
        <w:tabs>
          <w:tab w:val="left" w:pos="720"/>
        </w:tabs>
        <w:divId w:val="2103839924"/>
      </w:pPr>
      <w:r>
        <w:t xml:space="preserve">The company is </w:t>
      </w:r>
      <w:r>
        <w:rPr>
          <w:rStyle w:val="uicontrol"/>
        </w:rPr>
        <w:t>a leading company mentioned in the profile(s)</w:t>
      </w:r>
    </w:p>
    <w:p w:rsidR="00F22E14" w:rsidRDefault="00F22E14" w:rsidP="00503423">
      <w:pPr>
        <w:numPr>
          <w:ilvl w:val="0"/>
          <w:numId w:val="558"/>
        </w:numPr>
        <w:tabs>
          <w:tab w:val="left" w:pos="720"/>
        </w:tabs>
        <w:divId w:val="2103839924"/>
      </w:pPr>
      <w:r>
        <w:t xml:space="preserve">The company is </w:t>
      </w:r>
      <w:r>
        <w:rPr>
          <w:rStyle w:val="uicontrol"/>
        </w:rPr>
        <w:t>a subsidiary of a leading company mentioned in the profile(s)</w:t>
      </w:r>
    </w:p>
    <w:p w:rsidR="00F22E14" w:rsidRDefault="00F22E14" w:rsidP="00503423">
      <w:pPr>
        <w:numPr>
          <w:ilvl w:val="0"/>
          <w:numId w:val="558"/>
        </w:numPr>
        <w:tabs>
          <w:tab w:val="left" w:pos="720"/>
        </w:tabs>
        <w:divId w:val="2103839924"/>
      </w:pPr>
      <w:r>
        <w:t xml:space="preserve">The company is </w:t>
      </w:r>
      <w:r>
        <w:rPr>
          <w:rStyle w:val="uicontrol"/>
        </w:rPr>
        <w:t>a shareholder of a leading company mentioned in the profile(s)</w:t>
      </w:r>
    </w:p>
    <w:p w:rsidR="00F22E14" w:rsidRDefault="00F22E14">
      <w:pPr>
        <w:divId w:val="2103839924"/>
      </w:pPr>
      <w:r>
        <w:t>Search by industry</w:t>
      </w:r>
    </w:p>
    <w:p w:rsidR="00F22E14" w:rsidRDefault="00F22E14">
      <w:pPr>
        <w:divId w:val="2103839924"/>
      </w:pPr>
      <w:r>
        <w:t>This search by industry is a text search allowing you to search for industry profiles by matching the criteria you entered to the industry to which it refers.</w:t>
      </w:r>
    </w:p>
    <w:p w:rsidR="00F22E14" w:rsidRDefault="00F22E14">
      <w:pPr>
        <w:divId w:val="2103839924"/>
      </w:pPr>
      <w:r>
        <w:lastRenderedPageBreak/>
        <w:t>The text search compares the string of characters that you type into the text box to the string of characters at the beginning of each word of the industry associated with the industry profile:</w:t>
      </w:r>
    </w:p>
    <w:p w:rsidR="00F22E14" w:rsidRDefault="00F22E14" w:rsidP="00503423">
      <w:pPr>
        <w:numPr>
          <w:ilvl w:val="0"/>
          <w:numId w:val="559"/>
        </w:numPr>
        <w:tabs>
          <w:tab w:val="left" w:pos="720"/>
        </w:tabs>
        <w:divId w:val="2103839924"/>
      </w:pPr>
      <w:r>
        <w:t xml:space="preserve">You can type more than one string of characters. By default, the logical operator "AND" is used to combine the words. You can also use "OR" and "AND NOT" by simply typing them between the strings of characters. Amadeus automatically recognizes them as Boolean operators and not as search criteria. </w:t>
      </w:r>
    </w:p>
    <w:p w:rsidR="00F22E14" w:rsidRDefault="00F22E14" w:rsidP="00503423">
      <w:pPr>
        <w:numPr>
          <w:ilvl w:val="0"/>
          <w:numId w:val="559"/>
        </w:numPr>
        <w:tabs>
          <w:tab w:val="left" w:pos="720"/>
        </w:tabs>
        <w:divId w:val="2103839924"/>
      </w:pPr>
      <w:r>
        <w:t>If you want to exactly match the text you entered, put it between quotation marks. If there are two words or more, putting all the words between one pair of quotation marks will retrieve companies whose title or industrial reference contain all the strings of characters entered in the same order.</w:t>
      </w:r>
    </w:p>
    <w:p w:rsidR="00F22E14" w:rsidRDefault="00F22E14">
      <w:pPr>
        <w:divId w:val="2103839924"/>
      </w:pPr>
      <w:r>
        <w:t xml:space="preserve">Click the </w:t>
      </w:r>
      <w:r>
        <w:rPr>
          <w:rStyle w:val="uicontrol"/>
        </w:rPr>
        <w:t>Look up</w:t>
      </w:r>
      <w:r>
        <w:t xml:space="preserve"> button to access the industry classification search where you can select industries from a hierarchical table and/or text search on industry code labels.</w:t>
      </w:r>
    </w:p>
    <w:p w:rsidR="00F22E14" w:rsidRDefault="00F22E14">
      <w:pPr>
        <w:divId w:val="2103839924"/>
      </w:pPr>
      <w:r>
        <w:t>Search by geographical scope</w:t>
      </w:r>
    </w:p>
    <w:p w:rsidR="00F22E14" w:rsidRDefault="00F22E14">
      <w:pPr>
        <w:divId w:val="2103839924"/>
      </w:pPr>
      <w:r>
        <w:t>The search by geographic scope is a text search allowing you to find industry profiles according to the region or country covered in the profile.</w:t>
      </w:r>
    </w:p>
    <w:p w:rsidR="00F22E14" w:rsidRDefault="00F22E14">
      <w:pPr>
        <w:divId w:val="2103839924"/>
      </w:pPr>
      <w:r>
        <w:t xml:space="preserve">Click the </w:t>
      </w:r>
      <w:r>
        <w:rPr>
          <w:rStyle w:val="uicontrol"/>
        </w:rPr>
        <w:t>Look up</w:t>
      </w:r>
      <w:r>
        <w:t xml:space="preserve"> button to display a list of regions and countries where you can individually select the countries or regions you want the industry profile to cover.</w:t>
      </w:r>
    </w:p>
    <w:p w:rsidR="00F22E14" w:rsidRDefault="00F22E14">
      <w:pPr>
        <w:divId w:val="2103839924"/>
      </w:pPr>
      <w:r>
        <w:t>Source</w:t>
      </w:r>
    </w:p>
    <w:p w:rsidR="00F22E14" w:rsidRDefault="00F22E14">
      <w:pPr>
        <w:divId w:val="2103839924"/>
      </w:pPr>
      <w:r>
        <w:t>Select check boxes as required to include those data sources.</w:t>
      </w:r>
    </w:p>
    <w:p w:rsidR="00355B89" w:rsidRDefault="00355B89">
      <w:pPr>
        <w:pStyle w:val="Heading5"/>
        <w:divId w:val="1336572612"/>
      </w:pPr>
      <w:bookmarkStart w:id="533" w:name="industryresearch_savedsearchesmr_6032"/>
      <w:bookmarkEnd w:id="533"/>
      <w:r>
        <w:t>Working with your saved searches</w:t>
      </w:r>
    </w:p>
    <w:p w:rsidR="00355B89" w:rsidRDefault="00355B89">
      <w:pPr>
        <w:pStyle w:val="acces"/>
        <w:divId w:val="1548449661"/>
      </w:pPr>
      <w:r>
        <w:rPr>
          <w:b/>
          <w:bCs/>
        </w:rPr>
        <w:t>Access</w:t>
      </w:r>
      <w:r>
        <w:t xml:space="preserve">: From the Home page click the </w:t>
      </w:r>
      <w:r>
        <w:rPr>
          <w:b/>
          <w:bCs/>
        </w:rPr>
        <w:t>Saved searches</w:t>
      </w:r>
      <w:r>
        <w:t xml:space="preserve"> tab.</w:t>
      </w:r>
    </w:p>
    <w:p w:rsidR="00355B89" w:rsidRDefault="00355B89">
      <w:pPr>
        <w:divId w:val="435950906"/>
      </w:pPr>
      <w:r>
        <w:t xml:space="preserve">The </w:t>
      </w:r>
      <w:r>
        <w:rPr>
          <w:rStyle w:val="uiscreen"/>
        </w:rPr>
        <w:t>Saved searches</w:t>
      </w:r>
      <w:r>
        <w:t xml:space="preserve"> tab/</w:t>
      </w:r>
      <w:r>
        <w:rPr>
          <w:rStyle w:val="uiscreen"/>
        </w:rPr>
        <w:t>My search</w:t>
      </w:r>
      <w:r>
        <w:t xml:space="preserve"> dialog lists all your previously saved searches. From this screen you can load a previously saved search, delete a previously saved search or add/remove a saved search to your </w:t>
      </w:r>
      <w:hyperlink w:anchor="industryresearch_mrktvaluetrends_2661" w:history="1">
        <w:r>
          <w:rPr>
            <w:rStyle w:val="Hyperlink"/>
            <w:color w:val="0000FF"/>
          </w:rPr>
          <w:t>favourites</w:t>
        </w:r>
      </w:hyperlink>
      <w:r>
        <w:t>.</w:t>
      </w:r>
    </w:p>
    <w:p w:rsidR="00355B89" w:rsidRPr="00A24BB0" w:rsidRDefault="00355B89">
      <w:pPr>
        <w:divId w:val="435950906"/>
      </w:pPr>
      <w:r w:rsidRPr="00A24BB0">
        <w:rPr>
          <w:rStyle w:val="Drop-downhotspot"/>
          <w:b/>
          <w:bCs/>
          <w:color w:val="003366"/>
        </w:rPr>
        <w:t>Saved searches</w:t>
      </w:r>
    </w:p>
    <w:p w:rsidR="00355B89" w:rsidRDefault="00A24BB0" w:rsidP="00503423">
      <w:pPr>
        <w:divId w:val="1098675599"/>
      </w:pPr>
      <w:r>
        <w:rPr>
          <w:noProof/>
          <w:lang w:val="en-US" w:eastAsia="en-US"/>
        </w:rPr>
        <w:drawing>
          <wp:inline distT="0" distB="0" distL="0" distR="0" wp14:anchorId="340CEDF5" wp14:editId="6F11B05C">
            <wp:extent cx="5715000" cy="1771650"/>
            <wp:effectExtent l="0" t="0" r="0" b="0"/>
            <wp:docPr id="1011" name="Picture 1011" descr="SavedS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descr="SavedSrch"/>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1771650"/>
                    </a:xfrm>
                    <a:prstGeom prst="rect">
                      <a:avLst/>
                    </a:prstGeom>
                    <a:noFill/>
                    <a:ln>
                      <a:noFill/>
                    </a:ln>
                  </pic:spPr>
                </pic:pic>
              </a:graphicData>
            </a:graphic>
          </wp:inline>
        </w:drawing>
      </w:r>
    </w:p>
    <w:p w:rsidR="00355B89" w:rsidRDefault="00355B89">
      <w:pPr>
        <w:divId w:val="435950906"/>
      </w:pPr>
      <w:r>
        <w:t>Your saved searches are presented with the following columns of information:</w:t>
      </w:r>
    </w:p>
    <w:p w:rsidR="00355B89" w:rsidRDefault="00355B89" w:rsidP="00503423">
      <w:pPr>
        <w:numPr>
          <w:ilvl w:val="0"/>
          <w:numId w:val="560"/>
        </w:numPr>
        <w:tabs>
          <w:tab w:val="left" w:pos="720"/>
        </w:tabs>
        <w:divId w:val="435950906"/>
      </w:pPr>
      <w:r>
        <w:rPr>
          <w:i/>
          <w:iCs/>
        </w:rPr>
        <w:t>Name</w:t>
      </w:r>
      <w:r>
        <w:t xml:space="preserve"> - this is the name you gave when saving the search.</w:t>
      </w:r>
    </w:p>
    <w:p w:rsidR="00355B89" w:rsidRDefault="00355B89" w:rsidP="00503423">
      <w:pPr>
        <w:numPr>
          <w:ilvl w:val="0"/>
          <w:numId w:val="560"/>
        </w:numPr>
        <w:tabs>
          <w:tab w:val="left" w:pos="720"/>
        </w:tabs>
        <w:divId w:val="435950906"/>
      </w:pPr>
      <w:r>
        <w:rPr>
          <w:i/>
          <w:iCs/>
        </w:rPr>
        <w:t>Date</w:t>
      </w:r>
      <w:r>
        <w:t xml:space="preserve"> - this is the date and time when you saved your search.</w:t>
      </w:r>
    </w:p>
    <w:p w:rsidR="00355B89" w:rsidRDefault="00355B89" w:rsidP="00503423">
      <w:pPr>
        <w:numPr>
          <w:ilvl w:val="0"/>
          <w:numId w:val="560"/>
        </w:numPr>
        <w:tabs>
          <w:tab w:val="left" w:pos="720"/>
        </w:tabs>
        <w:divId w:val="435950906"/>
      </w:pPr>
      <w:r>
        <w:rPr>
          <w:i/>
          <w:iCs/>
        </w:rPr>
        <w:t>Type</w:t>
      </w:r>
      <w:r>
        <w:t xml:space="preserve"> - two type of saved searches are available: </w:t>
      </w:r>
      <w:r>
        <w:rPr>
          <w:i/>
          <w:iCs/>
        </w:rPr>
        <w:t>Search strategy</w:t>
      </w:r>
      <w:r>
        <w:t xml:space="preserve"> and </w:t>
      </w:r>
      <w:r>
        <w:rPr>
          <w:i/>
          <w:iCs/>
        </w:rPr>
        <w:t>Identifiers.</w:t>
      </w:r>
    </w:p>
    <w:p w:rsidR="00355B89" w:rsidRDefault="00355B89">
      <w:pPr>
        <w:pStyle w:val="Heading6"/>
        <w:divId w:val="435950906"/>
      </w:pPr>
      <w:r>
        <w:t>Load a saved search</w:t>
      </w:r>
    </w:p>
    <w:p w:rsidR="00355B89" w:rsidRDefault="00355B89">
      <w:pPr>
        <w:divId w:val="435950906"/>
      </w:pPr>
      <w:r>
        <w:t xml:space="preserve">To load a search, click the name of the saved search. The search will be launched immediately and you will be presented with the </w:t>
      </w:r>
      <w:hyperlink w:anchor="industryresearch_mrktvaluetrends_5433" w:history="1">
        <w:r>
          <w:rPr>
            <w:rStyle w:val="Hyperlink"/>
            <w:color w:val="0000FF"/>
          </w:rPr>
          <w:t>list of results</w:t>
        </w:r>
      </w:hyperlink>
      <w:r>
        <w:t>.</w:t>
      </w:r>
    </w:p>
    <w:p w:rsidR="00355B89" w:rsidRDefault="00355B89">
      <w:pPr>
        <w:divId w:val="435950906"/>
      </w:pPr>
      <w:r>
        <w:t xml:space="preserve">You can also load a search saved on a local or networked disk by clicking the </w:t>
      </w:r>
      <w:r>
        <w:rPr>
          <w:rStyle w:val="uicontrol"/>
        </w:rPr>
        <w:t>Load from disk</w:t>
      </w:r>
      <w:r>
        <w:rPr>
          <w:rStyle w:val="uicontrol"/>
          <w:b w:val="0"/>
          <w:bCs w:val="0"/>
        </w:rPr>
        <w:t xml:space="preserve"> button</w:t>
      </w:r>
      <w:r>
        <w:t>. The following dialog is displayed allowing you to choose a file to load:</w:t>
      </w:r>
      <w:r>
        <w:br/>
      </w:r>
      <w:r>
        <w:lastRenderedPageBreak/>
        <w:br/>
      </w:r>
      <w:r w:rsidR="00A24BB0">
        <w:rPr>
          <w:noProof/>
          <w:lang w:val="en-US" w:eastAsia="en-US"/>
        </w:rPr>
        <w:drawing>
          <wp:inline distT="0" distB="0" distL="0" distR="0" wp14:anchorId="14A7A9E4" wp14:editId="7F2D5C07">
            <wp:extent cx="3886200" cy="1524000"/>
            <wp:effectExtent l="0" t="0" r="0" b="0"/>
            <wp:docPr id="1012" name="Picture 1012" descr="ScrLoadFrom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ScrLoadFromDisk"/>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86200" cy="1524000"/>
                    </a:xfrm>
                    <a:prstGeom prst="rect">
                      <a:avLst/>
                    </a:prstGeom>
                    <a:noFill/>
                    <a:ln>
                      <a:noFill/>
                    </a:ln>
                  </pic:spPr>
                </pic:pic>
              </a:graphicData>
            </a:graphic>
          </wp:inline>
        </w:drawing>
      </w:r>
    </w:p>
    <w:p w:rsidR="00355B89" w:rsidRDefault="00355B89">
      <w:pPr>
        <w:pStyle w:val="Heading6"/>
        <w:divId w:val="435950906"/>
      </w:pPr>
      <w:r>
        <w:t>Delete a saved search</w:t>
      </w:r>
    </w:p>
    <w:p w:rsidR="00355B89" w:rsidRDefault="00355B89" w:rsidP="00503423">
      <w:pPr>
        <w:numPr>
          <w:ilvl w:val="0"/>
          <w:numId w:val="561"/>
        </w:numPr>
        <w:tabs>
          <w:tab w:val="left" w:pos="720"/>
        </w:tabs>
        <w:divId w:val="435950906"/>
      </w:pPr>
      <w:r>
        <w:t xml:space="preserve">To delete a previously saved search click the </w:t>
      </w:r>
      <w:r w:rsidR="00A24BB0">
        <w:rPr>
          <w:noProof/>
          <w:lang w:val="en-US" w:eastAsia="en-US"/>
        </w:rPr>
        <w:drawing>
          <wp:inline distT="0" distB="0" distL="0" distR="0" wp14:anchorId="0A306E55" wp14:editId="7F057B08">
            <wp:extent cx="127000" cy="127000"/>
            <wp:effectExtent l="0" t="0" r="0" b="0"/>
            <wp:docPr id="1013" name="Picture 1013"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t xml:space="preserve"> icon corresponding to the search you want to delete. </w:t>
      </w:r>
    </w:p>
    <w:p w:rsidR="00355B89" w:rsidRDefault="00355B89" w:rsidP="00503423">
      <w:pPr>
        <w:numPr>
          <w:ilvl w:val="0"/>
          <w:numId w:val="561"/>
        </w:numPr>
        <w:tabs>
          <w:tab w:val="left" w:pos="720"/>
        </w:tabs>
        <w:divId w:val="435950906"/>
      </w:pPr>
      <w:r>
        <w:t xml:space="preserve">To delete </w:t>
      </w:r>
      <w:r>
        <w:rPr>
          <w:u w:val="single"/>
        </w:rPr>
        <w:t>all</w:t>
      </w:r>
      <w:r>
        <w:t xml:space="preserve"> your previously saved searches click the </w:t>
      </w:r>
      <w:r w:rsidR="00A24BB0">
        <w:rPr>
          <w:noProof/>
          <w:lang w:val="en-US" w:eastAsia="en-US"/>
        </w:rPr>
        <w:drawing>
          <wp:inline distT="0" distB="0" distL="0" distR="0" wp14:anchorId="104DDF0A" wp14:editId="1672434C">
            <wp:extent cx="127000" cy="127000"/>
            <wp:effectExtent l="0" t="0" r="0" b="0"/>
            <wp:docPr id="1014" name="Picture 1014"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t xml:space="preserve"> icon displayed in the column header.</w:t>
      </w:r>
    </w:p>
    <w:p w:rsidR="00355B89" w:rsidRDefault="00355B89">
      <w:pPr>
        <w:pStyle w:val="Heading6"/>
        <w:divId w:val="435950906"/>
      </w:pPr>
      <w:r>
        <w:t>Add/remove a saved search to your favourites</w:t>
      </w:r>
    </w:p>
    <w:p w:rsidR="00355B89" w:rsidRDefault="00355B89" w:rsidP="00503423">
      <w:pPr>
        <w:numPr>
          <w:ilvl w:val="0"/>
          <w:numId w:val="562"/>
        </w:numPr>
        <w:tabs>
          <w:tab w:val="left" w:pos="720"/>
        </w:tabs>
        <w:divId w:val="435950906"/>
      </w:pPr>
      <w:r>
        <w:t xml:space="preserve">To add a saved search to your favourites, click the </w:t>
      </w:r>
      <w:r w:rsidR="00A24BB0">
        <w:rPr>
          <w:noProof/>
          <w:lang w:val="en-US" w:eastAsia="en-US"/>
        </w:rPr>
        <w:drawing>
          <wp:inline distT="0" distB="0" distL="0" distR="0" wp14:anchorId="388C8B15" wp14:editId="02C0819E">
            <wp:extent cx="171450" cy="146050"/>
            <wp:effectExtent l="0" t="0" r="0" b="0"/>
            <wp:docPr id="1015" name="Picture 1015" descr="Favorite_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descr="Favorite_plu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46050"/>
                    </a:xfrm>
                    <a:prstGeom prst="rect">
                      <a:avLst/>
                    </a:prstGeom>
                    <a:noFill/>
                    <a:ln>
                      <a:noFill/>
                    </a:ln>
                  </pic:spPr>
                </pic:pic>
              </a:graphicData>
            </a:graphic>
          </wp:inline>
        </w:drawing>
      </w:r>
      <w:r>
        <w:t xml:space="preserve"> corresponding to the search you want to add.</w:t>
      </w:r>
    </w:p>
    <w:p w:rsidR="00355B89" w:rsidRDefault="00355B89" w:rsidP="00503423">
      <w:pPr>
        <w:numPr>
          <w:ilvl w:val="0"/>
          <w:numId w:val="562"/>
        </w:numPr>
        <w:tabs>
          <w:tab w:val="left" w:pos="720"/>
        </w:tabs>
        <w:divId w:val="435950906"/>
      </w:pPr>
      <w:r>
        <w:t xml:space="preserve">To remove a saved search previously added to your favourites, click the </w:t>
      </w:r>
      <w:r w:rsidR="00A24BB0">
        <w:rPr>
          <w:noProof/>
          <w:lang w:val="en-US" w:eastAsia="en-US"/>
        </w:rPr>
        <w:drawing>
          <wp:inline distT="0" distB="0" distL="0" distR="0" wp14:anchorId="2E394DD6" wp14:editId="676BD080">
            <wp:extent cx="171450" cy="146050"/>
            <wp:effectExtent l="0" t="0" r="0" b="0"/>
            <wp:docPr id="1016" name="Picture 1016" descr="Favorite_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descr="Favorite_mi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450" cy="146050"/>
                    </a:xfrm>
                    <a:prstGeom prst="rect">
                      <a:avLst/>
                    </a:prstGeom>
                    <a:noFill/>
                    <a:ln>
                      <a:noFill/>
                    </a:ln>
                  </pic:spPr>
                </pic:pic>
              </a:graphicData>
            </a:graphic>
          </wp:inline>
        </w:drawing>
      </w:r>
      <w:r>
        <w:t xml:space="preserve"> corresponding to the search you want to remove.</w:t>
      </w:r>
    </w:p>
    <w:p w:rsidR="00355B89" w:rsidRDefault="00355B89">
      <w:pPr>
        <w:pStyle w:val="Heading6"/>
        <w:divId w:val="435950906"/>
      </w:pPr>
      <w:r>
        <w:t>Sorting the list of saved searches</w:t>
      </w:r>
    </w:p>
    <w:p w:rsidR="00355B89" w:rsidRDefault="00355B89">
      <w:pPr>
        <w:divId w:val="435950906"/>
      </w:pPr>
      <w:r>
        <w:t xml:space="preserve">By default, your saved searches are sorted by name in alphabetical order (from A to Z). The arrows displayed in the columns headers indicate how the list is sorted: </w:t>
      </w:r>
    </w:p>
    <w:p w:rsidR="00355B89" w:rsidRDefault="00A24BB0" w:rsidP="00503423">
      <w:pPr>
        <w:numPr>
          <w:ilvl w:val="0"/>
          <w:numId w:val="563"/>
        </w:numPr>
        <w:tabs>
          <w:tab w:val="left" w:pos="720"/>
        </w:tabs>
        <w:divId w:val="435950906"/>
      </w:pPr>
      <w:r>
        <w:rPr>
          <w:noProof/>
          <w:lang w:val="en-US" w:eastAsia="en-US"/>
        </w:rPr>
        <w:drawing>
          <wp:inline distT="0" distB="0" distL="0" distR="0" wp14:anchorId="2E2AB377" wp14:editId="3733A476">
            <wp:extent cx="88900" cy="114300"/>
            <wp:effectExtent l="0" t="0" r="0" b="0"/>
            <wp:docPr id="1017" name="Picture 1017" descr="arrow_sort_up_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descr="arrow_sort_up_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900" cy="114300"/>
                    </a:xfrm>
                    <a:prstGeom prst="rect">
                      <a:avLst/>
                    </a:prstGeom>
                    <a:noFill/>
                    <a:ln>
                      <a:noFill/>
                    </a:ln>
                  </pic:spPr>
                </pic:pic>
              </a:graphicData>
            </a:graphic>
          </wp:inline>
        </w:drawing>
      </w:r>
      <w:r w:rsidR="00355B89">
        <w:t>: indicates the list is sorted according to that column in ascending order</w:t>
      </w:r>
    </w:p>
    <w:p w:rsidR="00355B89" w:rsidRDefault="00A24BB0" w:rsidP="00503423">
      <w:pPr>
        <w:numPr>
          <w:ilvl w:val="0"/>
          <w:numId w:val="563"/>
        </w:numPr>
        <w:tabs>
          <w:tab w:val="left" w:pos="720"/>
        </w:tabs>
        <w:divId w:val="435950906"/>
      </w:pPr>
      <w:r>
        <w:rPr>
          <w:noProof/>
          <w:lang w:val="en-US" w:eastAsia="en-US"/>
        </w:rPr>
        <w:drawing>
          <wp:inline distT="0" distB="0" distL="0" distR="0" wp14:anchorId="5339209A" wp14:editId="51A496B3">
            <wp:extent cx="88900" cy="114300"/>
            <wp:effectExtent l="0" t="0" r="0" b="0"/>
            <wp:docPr id="1018" name="Picture 1018" descr="arrow_sort_down_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arrow_sort_down_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900" cy="114300"/>
                    </a:xfrm>
                    <a:prstGeom prst="rect">
                      <a:avLst/>
                    </a:prstGeom>
                    <a:noFill/>
                    <a:ln>
                      <a:noFill/>
                    </a:ln>
                  </pic:spPr>
                </pic:pic>
              </a:graphicData>
            </a:graphic>
          </wp:inline>
        </w:drawing>
      </w:r>
      <w:r w:rsidR="00355B89">
        <w:t>: indicates the list is sorted according to that column in descending order</w:t>
      </w:r>
    </w:p>
    <w:p w:rsidR="00355B89" w:rsidRDefault="00355B89">
      <w:pPr>
        <w:divId w:val="435950906"/>
      </w:pPr>
      <w:r>
        <w:t>To sort the list of saved searches according to a different column or change the sort order, click an arrow in the corresponding column header.</w:t>
      </w:r>
    </w:p>
    <w:bookmarkStart w:id="534" w:name="industryresearch_doclibrary_list_6573"/>
    <w:bookmarkEnd w:id="534"/>
    <w:p w:rsidR="00355B89" w:rsidRDefault="00355B89">
      <w:pPr>
        <w:pStyle w:val="Heading4"/>
        <w:divId w:val="1336572612"/>
      </w:pPr>
      <w:r>
        <w:fldChar w:fldCharType="begin"/>
      </w:r>
      <w:r>
        <w:instrText xml:space="preserve"> XE "List of results from Document library profiles" \* MERGEFORMAT </w:instrText>
      </w:r>
      <w:r>
        <w:fldChar w:fldCharType="end"/>
      </w:r>
      <w:r>
        <w:t>List of results from Document library profiles</w:t>
      </w:r>
    </w:p>
    <w:p w:rsidR="00355B89" w:rsidRDefault="00355B89">
      <w:pPr>
        <w:pStyle w:val="acces"/>
        <w:divId w:val="492721855"/>
      </w:pPr>
      <w:r>
        <w:rPr>
          <w:b/>
          <w:bCs/>
        </w:rPr>
        <w:t>Accessing</w:t>
      </w:r>
      <w:r>
        <w:t xml:space="preserve">: </w:t>
      </w:r>
    </w:p>
    <w:p w:rsidR="00355B89" w:rsidRDefault="00355B89" w:rsidP="00503423">
      <w:pPr>
        <w:pStyle w:val="acces"/>
        <w:numPr>
          <w:ilvl w:val="0"/>
          <w:numId w:val="564"/>
        </w:numPr>
        <w:tabs>
          <w:tab w:val="left" w:pos="720"/>
        </w:tabs>
        <w:divId w:val="492721855"/>
      </w:pPr>
      <w:r>
        <w:t>Execute a search (</w:t>
      </w:r>
      <w:hyperlink w:anchor="industryresearch_doclibrary_docl_7876" w:history="1">
        <w:r>
          <w:rPr>
            <w:rStyle w:val="Hyperlink"/>
            <w:color w:val="0000FF"/>
          </w:rPr>
          <w:t>quick search</w:t>
        </w:r>
      </w:hyperlink>
      <w:r>
        <w:t xml:space="preserve"> or </w:t>
      </w:r>
      <w:hyperlink w:anchor="industryresearch_doclibrary_docl_9814" w:history="1">
        <w:r>
          <w:rPr>
            <w:rStyle w:val="Hyperlink"/>
            <w:color w:val="0000FF"/>
          </w:rPr>
          <w:t>advanced search</w:t>
        </w:r>
      </w:hyperlink>
      <w:r>
        <w:t>) and click the</w:t>
      </w:r>
      <w:r>
        <w:rPr>
          <w:b/>
          <w:bCs/>
        </w:rPr>
        <w:t xml:space="preserve"> View list of results</w:t>
      </w:r>
      <w:r>
        <w:t xml:space="preserve"> button, or </w:t>
      </w:r>
    </w:p>
    <w:p w:rsidR="00355B89" w:rsidRDefault="00355B89" w:rsidP="00503423">
      <w:pPr>
        <w:pStyle w:val="acces"/>
        <w:numPr>
          <w:ilvl w:val="0"/>
          <w:numId w:val="564"/>
        </w:numPr>
        <w:tabs>
          <w:tab w:val="left" w:pos="720"/>
        </w:tabs>
        <w:divId w:val="492721855"/>
      </w:pPr>
      <w:r>
        <w:t xml:space="preserve">Load a search from your </w:t>
      </w:r>
      <w:hyperlink w:anchor="search_savedsearches_htm" w:history="1">
        <w:r>
          <w:rPr>
            <w:rStyle w:val="Hyperlink"/>
            <w:color w:val="0000FF"/>
          </w:rPr>
          <w:t>saved searches</w:t>
        </w:r>
      </w:hyperlink>
      <w:r>
        <w:t xml:space="preserve"> </w:t>
      </w:r>
    </w:p>
    <w:p w:rsidR="00355B89" w:rsidRDefault="00355B89">
      <w:pPr>
        <w:pStyle w:val="Heading5"/>
        <w:divId w:val="1752852126"/>
      </w:pPr>
      <w:r>
        <w:t>Overview</w:t>
      </w:r>
    </w:p>
    <w:p w:rsidR="00355B89" w:rsidRDefault="00355B89">
      <w:pPr>
        <w:divId w:val="1752852126"/>
      </w:pPr>
      <w:r>
        <w:t>The result screen displays a list of all the company and/or industry profiles that comply with the criteria you specified in Document library search module. Each line of the list represents a report and is displayed with a series of columns qualifying the report including publication date, available file format of profile (PDF and/or HTML), file size of profile, source, etc.</w:t>
      </w:r>
    </w:p>
    <w:p w:rsidR="00355B89" w:rsidRPr="00A24BB0" w:rsidRDefault="00355B89">
      <w:pPr>
        <w:divId w:val="1752852126"/>
      </w:pPr>
      <w:r w:rsidRPr="00A24BB0">
        <w:rPr>
          <w:rStyle w:val="Drop-downhotspot"/>
          <w:b/>
          <w:bCs/>
          <w:color w:val="003366"/>
        </w:rPr>
        <w:t>List of results screen</w:t>
      </w:r>
    </w:p>
    <w:p w:rsidR="00355B89" w:rsidRDefault="00A24BB0" w:rsidP="00503423">
      <w:pPr>
        <w:divId w:val="2124380251"/>
      </w:pPr>
      <w:r>
        <w:rPr>
          <w:noProof/>
          <w:lang w:val="en-US" w:eastAsia="en-US"/>
        </w:rPr>
        <w:lastRenderedPageBreak/>
        <w:drawing>
          <wp:inline distT="0" distB="0" distL="0" distR="0" wp14:anchorId="32363A4E" wp14:editId="65677DAD">
            <wp:extent cx="5715000" cy="3282950"/>
            <wp:effectExtent l="0" t="0" r="0" b="0"/>
            <wp:docPr id="1019" name="Picture 1019" descr="ScrListDocLibIn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descr="ScrListDocLibIndRes"/>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5715000" cy="3282950"/>
                    </a:xfrm>
                    <a:prstGeom prst="rect">
                      <a:avLst/>
                    </a:prstGeom>
                    <a:noFill/>
                    <a:ln>
                      <a:noFill/>
                    </a:ln>
                  </pic:spPr>
                </pic:pic>
              </a:graphicData>
            </a:graphic>
          </wp:inline>
        </w:drawing>
      </w:r>
    </w:p>
    <w:p w:rsidR="00355B89" w:rsidRDefault="00355B89" w:rsidP="00503423">
      <w:pPr>
        <w:numPr>
          <w:ilvl w:val="0"/>
          <w:numId w:val="565"/>
        </w:numPr>
        <w:tabs>
          <w:tab w:val="left" w:pos="720"/>
        </w:tabs>
        <w:divId w:val="1752852126"/>
      </w:pPr>
      <w:r>
        <w:t xml:space="preserve">To download and view a profile, click the hyperlink in the relevant format column (PDF or HTML) of the record you are interested in. The profile opens in a new window in the requested format. </w:t>
      </w:r>
    </w:p>
    <w:p w:rsidR="00355B89" w:rsidRDefault="00355B89" w:rsidP="00503423">
      <w:pPr>
        <w:numPr>
          <w:ilvl w:val="0"/>
          <w:numId w:val="565"/>
        </w:numPr>
        <w:tabs>
          <w:tab w:val="left" w:pos="720"/>
        </w:tabs>
        <w:divId w:val="1752852126"/>
      </w:pPr>
      <w:r>
        <w:t xml:space="preserve">For each record, you can view the previous version of the profile by clicking the </w:t>
      </w:r>
      <w:r w:rsidR="00A24BB0">
        <w:rPr>
          <w:noProof/>
          <w:lang w:val="en-US" w:eastAsia="en-US"/>
        </w:rPr>
        <w:drawing>
          <wp:inline distT="0" distB="0" distL="0" distR="0" wp14:anchorId="4E4D50A8" wp14:editId="071C0BB6">
            <wp:extent cx="152400" cy="152400"/>
            <wp:effectExtent l="0" t="0" r="0" b="0"/>
            <wp:docPr id="1020" name="Picture 1020" descr="OPENERCL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OPENERCLOSED"/>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icon. Once expanded, you can download previous versions in the same way as explained above.</w:t>
      </w:r>
    </w:p>
    <w:p w:rsidR="00355B89" w:rsidRDefault="00355B89" w:rsidP="00503423">
      <w:pPr>
        <w:numPr>
          <w:ilvl w:val="0"/>
          <w:numId w:val="565"/>
        </w:numPr>
        <w:tabs>
          <w:tab w:val="left" w:pos="720"/>
        </w:tabs>
        <w:divId w:val="1752852126"/>
      </w:pPr>
      <w:r>
        <w:t xml:space="preserve">You can sort the list according to any column where you see </w:t>
      </w:r>
      <w:r w:rsidR="00A24BB0">
        <w:rPr>
          <w:noProof/>
          <w:lang w:val="en-US" w:eastAsia="en-US"/>
        </w:rPr>
        <w:drawing>
          <wp:inline distT="0" distB="0" distL="0" distR="0" wp14:anchorId="59F9EDF4" wp14:editId="642A8341">
            <wp:extent cx="88900" cy="114300"/>
            <wp:effectExtent l="0" t="0" r="0" b="0"/>
            <wp:docPr id="1021" name="Picture 1021" descr="arrow_sort_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descr="arrow_sort_of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8900" cy="114300"/>
                    </a:xfrm>
                    <a:prstGeom prst="rect">
                      <a:avLst/>
                    </a:prstGeom>
                    <a:noFill/>
                    <a:ln>
                      <a:noFill/>
                    </a:ln>
                  </pic:spPr>
                </pic:pic>
              </a:graphicData>
            </a:graphic>
          </wp:inline>
        </w:drawing>
      </w:r>
      <w:r>
        <w:t xml:space="preserve"> in the header. The list is sorted according to the column displayed in darker grey (</w:t>
      </w:r>
      <w:r w:rsidR="00A24BB0">
        <w:rPr>
          <w:noProof/>
          <w:lang w:val="en-US" w:eastAsia="en-US"/>
        </w:rPr>
        <w:drawing>
          <wp:inline distT="0" distB="0" distL="0" distR="0" wp14:anchorId="4DFA37BE" wp14:editId="133959C7">
            <wp:extent cx="88900" cy="114300"/>
            <wp:effectExtent l="0" t="0" r="0" b="0"/>
            <wp:docPr id="1022" name="Picture 1022" descr="arrow_sort_up_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arrow_sort_up_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900" cy="114300"/>
                    </a:xfrm>
                    <a:prstGeom prst="rect">
                      <a:avLst/>
                    </a:prstGeom>
                    <a:noFill/>
                    <a:ln>
                      <a:noFill/>
                    </a:ln>
                  </pic:spPr>
                </pic:pic>
              </a:graphicData>
            </a:graphic>
          </wp:inline>
        </w:drawing>
      </w:r>
      <w:r>
        <w:t xml:space="preserve">indicates ascending, </w:t>
      </w:r>
      <w:r w:rsidR="00A24BB0">
        <w:rPr>
          <w:noProof/>
          <w:lang w:val="en-US" w:eastAsia="en-US"/>
        </w:rPr>
        <w:drawing>
          <wp:inline distT="0" distB="0" distL="0" distR="0" wp14:anchorId="1A35F466" wp14:editId="22ED9D03">
            <wp:extent cx="88900" cy="114300"/>
            <wp:effectExtent l="0" t="0" r="0" b="0"/>
            <wp:docPr id="1023" name="Picture 1023" descr="arrow_sort_down_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arrow_sort_down_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900" cy="114300"/>
                    </a:xfrm>
                    <a:prstGeom prst="rect">
                      <a:avLst/>
                    </a:prstGeom>
                    <a:noFill/>
                    <a:ln>
                      <a:noFill/>
                    </a:ln>
                  </pic:spPr>
                </pic:pic>
              </a:graphicData>
            </a:graphic>
          </wp:inline>
        </w:drawing>
      </w:r>
      <w:r>
        <w:t xml:space="preserve"> indicates descending). </w:t>
      </w:r>
    </w:p>
    <w:p w:rsidR="00355B89" w:rsidRDefault="00355B89" w:rsidP="00503423">
      <w:pPr>
        <w:numPr>
          <w:ilvl w:val="0"/>
          <w:numId w:val="565"/>
        </w:numPr>
        <w:tabs>
          <w:tab w:val="left" w:pos="720"/>
        </w:tabs>
        <w:divId w:val="1752852126"/>
      </w:pPr>
      <w:r>
        <w:t>To the left of a profile in the list are displayed:</w:t>
      </w:r>
    </w:p>
    <w:p w:rsidR="00355B89" w:rsidRDefault="00355B89" w:rsidP="00503423">
      <w:pPr>
        <w:numPr>
          <w:ilvl w:val="1"/>
          <w:numId w:val="565"/>
        </w:numPr>
        <w:tabs>
          <w:tab w:val="left" w:pos="1440"/>
        </w:tabs>
        <w:divId w:val="1752852126"/>
      </w:pPr>
      <w:r>
        <w:t>The occurrence of the profile according to how the list is sorted. The occurrence number is used to specify the profiles you want to consider when exporting, printing, deleting, etc.</w:t>
      </w:r>
    </w:p>
    <w:p w:rsidR="00355B89" w:rsidRDefault="00355B89" w:rsidP="00503423">
      <w:pPr>
        <w:numPr>
          <w:ilvl w:val="1"/>
          <w:numId w:val="565"/>
        </w:numPr>
        <w:tabs>
          <w:tab w:val="left" w:pos="1440"/>
        </w:tabs>
        <w:divId w:val="1752852126"/>
      </w:pPr>
      <w:r>
        <w:t>A check box you use to mark the profile. Marking profiles is very useful to indicate which profile you delete or keep, export or not export, etc.</w:t>
      </w:r>
    </w:p>
    <w:p w:rsidR="00355B89" w:rsidRDefault="00A24BB0" w:rsidP="00503423">
      <w:pPr>
        <w:numPr>
          <w:ilvl w:val="1"/>
          <w:numId w:val="565"/>
        </w:numPr>
        <w:tabs>
          <w:tab w:val="left" w:pos="1440"/>
        </w:tabs>
        <w:divId w:val="1752852126"/>
      </w:pPr>
      <w:r>
        <w:rPr>
          <w:noProof/>
          <w:lang w:val="en-US" w:eastAsia="en-US"/>
        </w:rPr>
        <w:drawing>
          <wp:inline distT="0" distB="0" distL="0" distR="0" wp14:anchorId="10AD3929" wp14:editId="60768ECB">
            <wp:extent cx="355600" cy="127000"/>
            <wp:effectExtent l="0" t="0" r="0" b="0"/>
            <wp:docPr id="1024" name="Picture 1024" descr="BtnMrkt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BtnMrktTrends"/>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355600" cy="127000"/>
                    </a:xfrm>
                    <a:prstGeom prst="rect">
                      <a:avLst/>
                    </a:prstGeom>
                    <a:noFill/>
                    <a:ln>
                      <a:noFill/>
                    </a:ln>
                  </pic:spPr>
                </pic:pic>
              </a:graphicData>
            </a:graphic>
          </wp:inline>
        </w:drawing>
      </w:r>
      <w:r w:rsidR="00355B89">
        <w:t>allowing you to view associated of market value data. Only available for MarketLine (previously Datamonitor) industry profiles.  </w:t>
      </w:r>
    </w:p>
    <w:p w:rsidR="00355B89" w:rsidRDefault="00355B89">
      <w:pPr>
        <w:pStyle w:val="Heading5"/>
        <w:divId w:val="1752852126"/>
      </w:pPr>
      <w:bookmarkStart w:id="535" w:name="industryresearch_doclibrary_list_9927"/>
      <w:bookmarkEnd w:id="535"/>
      <w:r>
        <w:t>Working with the list toolbar</w:t>
      </w:r>
    </w:p>
    <w:p w:rsidR="00355B89" w:rsidRDefault="00355B89">
      <w:pPr>
        <w:divId w:val="1752852126"/>
      </w:pPr>
      <w:r>
        <w:t>At the top of the list is a toolbar with controls and icons that as follows.</w:t>
      </w:r>
    </w:p>
    <w:tbl>
      <w:tblPr>
        <w:tblW w:w="9072"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1573"/>
        <w:gridCol w:w="7499"/>
      </w:tblGrid>
      <w:tr w:rsidR="00355B89" w:rsidTr="00ED1153">
        <w:trPr>
          <w:divId w:val="528566069"/>
          <w:trHeight w:val="75"/>
        </w:trPr>
        <w:tc>
          <w:tcPr>
            <w:tcW w:w="0" w:type="auto"/>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355B89" w:rsidRDefault="00355B89">
            <w:pPr>
              <w:pStyle w:val="columnheader"/>
              <w:spacing w:line="75" w:lineRule="atLeast"/>
              <w:jc w:val="right"/>
            </w:pPr>
            <w:r>
              <w:t>Icon / Control:</w:t>
            </w:r>
          </w:p>
        </w:tc>
        <w:tc>
          <w:tcPr>
            <w:tcW w:w="0" w:type="auto"/>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355B89" w:rsidRDefault="00355B89">
            <w:pPr>
              <w:pStyle w:val="columnheader"/>
              <w:spacing w:line="75" w:lineRule="atLeast"/>
              <w:jc w:val="left"/>
            </w:pPr>
            <w:r>
              <w:t>Action</w:t>
            </w:r>
          </w:p>
        </w:tc>
      </w:tr>
      <w:tr w:rsidR="00355B89" w:rsidTr="00ED1153">
        <w:trPr>
          <w:divId w:val="528566069"/>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tcPr>
          <w:p w:rsidR="00355B89" w:rsidRDefault="00A24BB0">
            <w:pPr>
              <w:pStyle w:val="celltext"/>
              <w:jc w:val="right"/>
            </w:pPr>
            <w:r w:rsidRPr="00503423">
              <w:rPr>
                <w:b/>
                <w:bCs/>
                <w:noProof/>
                <w:lang w:val="en-US" w:eastAsia="en-US"/>
              </w:rPr>
              <w:drawing>
                <wp:inline distT="0" distB="0" distL="0" distR="0" wp14:anchorId="3F50E4BA" wp14:editId="1D638B64">
                  <wp:extent cx="69850" cy="69850"/>
                  <wp:effectExtent l="0" t="0" r="0" b="0"/>
                  <wp:docPr id="1025" name="Picture 1025" descr="Icon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descr="IconFirst"/>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9850" cy="698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355B89" w:rsidRDefault="00355B89">
            <w:pPr>
              <w:pStyle w:val="celltext"/>
            </w:pPr>
            <w:r>
              <w:t>Jump to first page.</w:t>
            </w:r>
          </w:p>
        </w:tc>
      </w:tr>
      <w:tr w:rsidR="00355B89" w:rsidTr="00ED1153">
        <w:trPr>
          <w:divId w:val="528566069"/>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tcPr>
          <w:p w:rsidR="00355B89" w:rsidRDefault="00A24BB0">
            <w:pPr>
              <w:pStyle w:val="celltext"/>
              <w:jc w:val="right"/>
            </w:pPr>
            <w:r w:rsidRPr="00503423">
              <w:rPr>
                <w:b/>
                <w:bCs/>
                <w:noProof/>
                <w:lang w:val="en-US" w:eastAsia="en-US"/>
              </w:rPr>
              <w:drawing>
                <wp:inline distT="0" distB="0" distL="0" distR="0" wp14:anchorId="0EE72A50" wp14:editId="554EEE44">
                  <wp:extent cx="50800" cy="69850"/>
                  <wp:effectExtent l="0" t="0" r="0" b="0"/>
                  <wp:docPr id="1026" name="Picture 1026" descr="IconPrev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IconPrevious"/>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0800" cy="698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355B89" w:rsidRDefault="00355B89">
            <w:pPr>
              <w:pStyle w:val="celltext"/>
            </w:pPr>
            <w:r>
              <w:t>Go to previous page.</w:t>
            </w:r>
          </w:p>
        </w:tc>
      </w:tr>
      <w:tr w:rsidR="00355B89" w:rsidTr="00ED1153">
        <w:trPr>
          <w:divId w:val="528566069"/>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tcPr>
          <w:p w:rsidR="00355B89" w:rsidRDefault="00355B89">
            <w:pPr>
              <w:pStyle w:val="celltext"/>
              <w:jc w:val="right"/>
            </w:pPr>
            <w:r>
              <w:rPr>
                <w:rStyle w:val="uicontrol"/>
              </w:rPr>
              <w:t xml:space="preserve">    1 of xx pages </w:t>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355B89" w:rsidRDefault="00355B89">
            <w:pPr>
              <w:pStyle w:val="celltext"/>
            </w:pPr>
            <w:r>
              <w:t>Type a page number in the text box and press the Enter key on your keyboard to jump to that page.</w:t>
            </w:r>
          </w:p>
        </w:tc>
      </w:tr>
      <w:tr w:rsidR="00355B89" w:rsidTr="00ED1153">
        <w:trPr>
          <w:divId w:val="528566069"/>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tcPr>
          <w:p w:rsidR="00355B89" w:rsidRDefault="00A24BB0">
            <w:pPr>
              <w:pStyle w:val="celltext"/>
              <w:jc w:val="right"/>
            </w:pPr>
            <w:r w:rsidRPr="00503423">
              <w:rPr>
                <w:b/>
                <w:bCs/>
                <w:noProof/>
                <w:lang w:val="en-US" w:eastAsia="en-US"/>
              </w:rPr>
              <w:drawing>
                <wp:inline distT="0" distB="0" distL="0" distR="0" wp14:anchorId="5017912D" wp14:editId="33294975">
                  <wp:extent cx="50800" cy="69850"/>
                  <wp:effectExtent l="0" t="0" r="0" b="0"/>
                  <wp:docPr id="1027" name="Picture 1027" descr="Icon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IconNext"/>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0800" cy="698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355B89" w:rsidRDefault="00355B89">
            <w:pPr>
              <w:pStyle w:val="celltext"/>
            </w:pPr>
            <w:r>
              <w:t>Go to next page.</w:t>
            </w:r>
          </w:p>
        </w:tc>
      </w:tr>
      <w:tr w:rsidR="00355B89" w:rsidTr="00ED1153">
        <w:trPr>
          <w:divId w:val="528566069"/>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tcPr>
          <w:p w:rsidR="00355B89" w:rsidRDefault="00A24BB0">
            <w:pPr>
              <w:pStyle w:val="celltext"/>
              <w:jc w:val="right"/>
            </w:pPr>
            <w:r w:rsidRPr="00503423">
              <w:rPr>
                <w:b/>
                <w:bCs/>
                <w:noProof/>
                <w:lang w:val="en-US" w:eastAsia="en-US"/>
              </w:rPr>
              <w:drawing>
                <wp:inline distT="0" distB="0" distL="0" distR="0" wp14:anchorId="51F3ECBD" wp14:editId="15CDE355">
                  <wp:extent cx="69850" cy="69850"/>
                  <wp:effectExtent l="0" t="0" r="0" b="0"/>
                  <wp:docPr id="1028" name="Picture 1028" descr="Icon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IconLast"/>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9850" cy="698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355B89" w:rsidRDefault="00355B89">
            <w:pPr>
              <w:pStyle w:val="celltext"/>
            </w:pPr>
            <w:r>
              <w:t>Jump to last page.</w:t>
            </w:r>
          </w:p>
        </w:tc>
      </w:tr>
      <w:tr w:rsidR="00355B89" w:rsidTr="00ED1153">
        <w:trPr>
          <w:divId w:val="528566069"/>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tcPr>
          <w:p w:rsidR="00355B89" w:rsidRDefault="00A24BB0">
            <w:pPr>
              <w:pStyle w:val="celltext"/>
              <w:jc w:val="right"/>
            </w:pPr>
            <w:r w:rsidRPr="00503423">
              <w:rPr>
                <w:b/>
                <w:bCs/>
                <w:noProof/>
                <w:lang w:val="en-US" w:eastAsia="en-US"/>
              </w:rPr>
              <w:drawing>
                <wp:inline distT="0" distB="0" distL="0" distR="0" wp14:anchorId="1696F119" wp14:editId="37AC0EEB">
                  <wp:extent cx="133350" cy="127000"/>
                  <wp:effectExtent l="0" t="0" r="0" b="0"/>
                  <wp:docPr id="1029" name="Picture 1029" descr="save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save_search"/>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3350" cy="127000"/>
                          </a:xfrm>
                          <a:prstGeom prst="rect">
                            <a:avLst/>
                          </a:prstGeom>
                          <a:noFill/>
                          <a:ln>
                            <a:noFill/>
                          </a:ln>
                        </pic:spPr>
                      </pic:pic>
                    </a:graphicData>
                  </a:graphic>
                </wp:inline>
              </w:drawing>
            </w:r>
            <w:r w:rsidR="00355B89">
              <w:rPr>
                <w:rStyle w:val="uicontrol"/>
              </w:rPr>
              <w:t>Save</w:t>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355B89" w:rsidRDefault="00355B89">
            <w:pPr>
              <w:pStyle w:val="celltext"/>
            </w:pPr>
            <w:r>
              <w:t>Save the list of profiles included in the list of results</w:t>
            </w:r>
          </w:p>
        </w:tc>
      </w:tr>
      <w:tr w:rsidR="00355B89" w:rsidTr="00ED1153">
        <w:trPr>
          <w:divId w:val="528566069"/>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tcPr>
          <w:p w:rsidR="00355B89" w:rsidRDefault="00A24BB0">
            <w:pPr>
              <w:pStyle w:val="celltext"/>
              <w:jc w:val="right"/>
            </w:pPr>
            <w:r w:rsidRPr="00503423">
              <w:rPr>
                <w:b/>
                <w:bCs/>
                <w:noProof/>
                <w:lang w:val="en-US" w:eastAsia="en-US"/>
              </w:rPr>
              <w:drawing>
                <wp:inline distT="0" distB="0" distL="0" distR="0" wp14:anchorId="5EC5281C" wp14:editId="4CA092BD">
                  <wp:extent cx="165100" cy="203200"/>
                  <wp:effectExtent l="0" t="0" r="0" b="0"/>
                  <wp:docPr id="1030" name="Picture 1030" descr="Icon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IconAle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100" cy="203200"/>
                          </a:xfrm>
                          <a:prstGeom prst="rect">
                            <a:avLst/>
                          </a:prstGeom>
                          <a:noFill/>
                          <a:ln>
                            <a:noFill/>
                          </a:ln>
                        </pic:spPr>
                      </pic:pic>
                    </a:graphicData>
                  </a:graphic>
                </wp:inline>
              </w:drawing>
            </w:r>
            <w:r w:rsidR="00355B89">
              <w:rPr>
                <w:rStyle w:val="uicontrol"/>
              </w:rPr>
              <w:t>Alert me</w:t>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355B89" w:rsidRDefault="00355B89">
            <w:pPr>
              <w:pStyle w:val="celltext"/>
            </w:pPr>
            <w:r>
              <w:t>Set up scheduled email alerts for some or all of the profiles included in the list.</w:t>
            </w:r>
          </w:p>
        </w:tc>
      </w:tr>
      <w:tr w:rsidR="00355B89" w:rsidTr="00ED1153">
        <w:trPr>
          <w:divId w:val="528566069"/>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tcPr>
          <w:p w:rsidR="00355B89" w:rsidRDefault="00A24BB0">
            <w:pPr>
              <w:pStyle w:val="celltext"/>
              <w:jc w:val="right"/>
            </w:pPr>
            <w:r w:rsidRPr="00503423">
              <w:rPr>
                <w:b/>
                <w:bCs/>
                <w:noProof/>
                <w:lang w:val="en-US" w:eastAsia="en-US"/>
              </w:rPr>
              <w:lastRenderedPageBreak/>
              <w:drawing>
                <wp:inline distT="0" distB="0" distL="0" distR="0" wp14:anchorId="472A2AF6" wp14:editId="37BEF217">
                  <wp:extent cx="152400" cy="146050"/>
                  <wp:effectExtent l="0" t="0" r="0" b="0"/>
                  <wp:docPr id="1031" name="Picture 1031" descr="Icon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IconExpor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rsidR="00355B89">
              <w:rPr>
                <w:rStyle w:val="uicontrol"/>
              </w:rPr>
              <w:t> Export</w:t>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355B89" w:rsidRDefault="00355B89">
            <w:pPr>
              <w:pStyle w:val="celltext"/>
            </w:pPr>
            <w:r>
              <w:t>Export the information displayed in the list of results for all profiles, all marked/unmarked profiles or a range of profiles to an external file (Excel, PDF, Word, etc.)</w:t>
            </w:r>
          </w:p>
        </w:tc>
      </w:tr>
      <w:tr w:rsidR="00355B89" w:rsidTr="00ED1153">
        <w:trPr>
          <w:divId w:val="528566069"/>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tcPr>
          <w:p w:rsidR="00355B89" w:rsidRDefault="00A24BB0">
            <w:pPr>
              <w:pStyle w:val="celltext"/>
              <w:jc w:val="right"/>
            </w:pPr>
            <w:r w:rsidRPr="00503423">
              <w:rPr>
                <w:b/>
                <w:bCs/>
                <w:noProof/>
                <w:lang w:val="en-US" w:eastAsia="en-US"/>
              </w:rPr>
              <w:drawing>
                <wp:inline distT="0" distB="0" distL="0" distR="0" wp14:anchorId="335A2436" wp14:editId="242C0CE0">
                  <wp:extent cx="260350" cy="114300"/>
                  <wp:effectExtent l="0" t="0" r="0" b="0"/>
                  <wp:docPr id="1032" name="Picture 1032" descr="IconSend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IconSendTo"/>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60350" cy="114300"/>
                          </a:xfrm>
                          <a:prstGeom prst="rect">
                            <a:avLst/>
                          </a:prstGeom>
                          <a:noFill/>
                          <a:ln>
                            <a:noFill/>
                          </a:ln>
                        </pic:spPr>
                      </pic:pic>
                    </a:graphicData>
                  </a:graphic>
                </wp:inline>
              </w:drawing>
            </w:r>
            <w:r w:rsidR="00355B89">
              <w:rPr>
                <w:rStyle w:val="uicontrol"/>
              </w:rPr>
              <w:t> Send</w:t>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355B89" w:rsidRDefault="00355B89">
            <w:pPr>
              <w:pStyle w:val="celltext"/>
            </w:pPr>
            <w:r>
              <w:t>Export and send by email the information displayed in the list of results for all profiles, all marked/unmarked profiles or a range of profiles.</w:t>
            </w:r>
          </w:p>
        </w:tc>
      </w:tr>
      <w:tr w:rsidR="00355B89" w:rsidTr="00ED1153">
        <w:trPr>
          <w:divId w:val="528566069"/>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tcPr>
          <w:p w:rsidR="00355B89" w:rsidRDefault="00A24BB0">
            <w:pPr>
              <w:pStyle w:val="celltext"/>
              <w:jc w:val="right"/>
            </w:pPr>
            <w:r w:rsidRPr="00503423">
              <w:rPr>
                <w:b/>
                <w:bCs/>
                <w:noProof/>
                <w:lang w:val="en-US" w:eastAsia="en-US"/>
              </w:rPr>
              <w:drawing>
                <wp:inline distT="0" distB="0" distL="0" distR="0" wp14:anchorId="48F6BE5F" wp14:editId="3CF229EA">
                  <wp:extent cx="165100" cy="146050"/>
                  <wp:effectExtent l="0" t="0" r="0" b="0"/>
                  <wp:docPr id="1033" name="Picture 1033" descr="Icon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IconPrin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5100" cy="146050"/>
                          </a:xfrm>
                          <a:prstGeom prst="rect">
                            <a:avLst/>
                          </a:prstGeom>
                          <a:noFill/>
                          <a:ln>
                            <a:noFill/>
                          </a:ln>
                        </pic:spPr>
                      </pic:pic>
                    </a:graphicData>
                  </a:graphic>
                </wp:inline>
              </w:drawing>
            </w:r>
            <w:r w:rsidR="00355B89">
              <w:rPr>
                <w:rStyle w:val="uicontrol"/>
              </w:rPr>
              <w:t> Print</w:t>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355B89" w:rsidRDefault="00355B89">
            <w:pPr>
              <w:pStyle w:val="celltext"/>
            </w:pPr>
            <w:r>
              <w:t>Print out the information displayed in the list of results for all profiles all marked/unmarked profiles or a range of profiles.</w:t>
            </w:r>
          </w:p>
        </w:tc>
      </w:tr>
    </w:tbl>
    <w:p w:rsidR="00355B89" w:rsidRDefault="00355B89">
      <w:pPr>
        <w:pStyle w:val="Heading5"/>
        <w:divId w:val="1752852126"/>
      </w:pPr>
      <w:bookmarkStart w:id="536" w:name="industryresearch_doclibrary_list_537"/>
      <w:bookmarkEnd w:id="536"/>
      <w:r>
        <w:t>List side-menu</w:t>
      </w:r>
    </w:p>
    <w:p w:rsidR="00355B89" w:rsidRDefault="00355B89">
      <w:pPr>
        <w:divId w:val="1752852126"/>
      </w:pPr>
      <w:r>
        <w:t>The list side menu contains links allowing you to modify the current search or start a new search.</w:t>
      </w:r>
    </w:p>
    <w:p w:rsidR="00355B89" w:rsidRDefault="00355B89">
      <w:pPr>
        <w:pStyle w:val="Heading3"/>
        <w:divId w:val="1336572612"/>
      </w:pPr>
      <w:bookmarkStart w:id="537" w:name="_Toc417578619"/>
      <w:r>
        <w:t>Market values and trends analysis</w:t>
      </w:r>
      <w:bookmarkEnd w:id="537"/>
    </w:p>
    <w:bookmarkStart w:id="538" w:name="industryresearch_mrktvaluetrends_7375"/>
    <w:bookmarkEnd w:id="538"/>
    <w:p w:rsidR="00355B89" w:rsidRDefault="00355B89">
      <w:pPr>
        <w:pStyle w:val="Heading4"/>
        <w:divId w:val="1336572612"/>
      </w:pPr>
      <w:r>
        <w:fldChar w:fldCharType="begin"/>
      </w:r>
      <w:r>
        <w:instrText xml:space="preserve"> XE "Market values and trends home page" \* MERGEFORMAT </w:instrText>
      </w:r>
      <w:r>
        <w:fldChar w:fldCharType="end"/>
      </w:r>
      <w:r>
        <w:t>Market values and trends home page</w:t>
      </w:r>
    </w:p>
    <w:p w:rsidR="00355B89" w:rsidRDefault="00355B89">
      <w:pPr>
        <w:pStyle w:val="acces"/>
        <w:divId w:val="608506492"/>
      </w:pPr>
      <w:r>
        <w:rPr>
          <w:b/>
          <w:bCs/>
        </w:rPr>
        <w:t>Access</w:t>
      </w:r>
      <w:r>
        <w:t>:  </w:t>
      </w:r>
    </w:p>
    <w:p w:rsidR="00355B89" w:rsidRDefault="00355B89" w:rsidP="00503423">
      <w:pPr>
        <w:pStyle w:val="acces"/>
        <w:numPr>
          <w:ilvl w:val="0"/>
          <w:numId w:val="566"/>
        </w:numPr>
        <w:tabs>
          <w:tab w:val="left" w:pos="720"/>
        </w:tabs>
        <w:divId w:val="608506492"/>
      </w:pPr>
      <w:r>
        <w:t xml:space="preserve">Click the </w:t>
      </w:r>
      <w:r>
        <w:rPr>
          <w:rStyle w:val="uicontrol"/>
          <w:i w:val="0"/>
          <w:iCs w:val="0"/>
        </w:rPr>
        <w:t>Industry research</w:t>
      </w:r>
      <w:r>
        <w:t xml:space="preserve"> button displayed at the upper left of any screen you are working from to access the </w:t>
      </w:r>
      <w:hyperlink w:anchor="industryresearch_indresearch_htm" w:history="1">
        <w:r>
          <w:rPr>
            <w:rStyle w:val="Hyperlink"/>
            <w:color w:val="0000FF"/>
          </w:rPr>
          <w:t>Industry research</w:t>
        </w:r>
      </w:hyperlink>
      <w:r>
        <w:t xml:space="preserve"> module.</w:t>
      </w:r>
    </w:p>
    <w:p w:rsidR="00355B89" w:rsidRDefault="00355B89" w:rsidP="00503423">
      <w:pPr>
        <w:pStyle w:val="acces"/>
        <w:numPr>
          <w:ilvl w:val="0"/>
          <w:numId w:val="566"/>
        </w:numPr>
        <w:tabs>
          <w:tab w:val="left" w:pos="720"/>
        </w:tabs>
        <w:divId w:val="608506492"/>
      </w:pPr>
      <w:r>
        <w:t xml:space="preserve">Click </w:t>
      </w:r>
      <w:r>
        <w:rPr>
          <w:rStyle w:val="uicontrol"/>
          <w:i w:val="0"/>
          <w:iCs w:val="0"/>
        </w:rPr>
        <w:t>Go</w:t>
      </w:r>
      <w:r>
        <w:t xml:space="preserve"> in the </w:t>
      </w:r>
      <w:r>
        <w:rPr>
          <w:rStyle w:val="uicontrol"/>
          <w:i w:val="0"/>
          <w:iCs w:val="0"/>
        </w:rPr>
        <w:t>Market values and trends analysis</w:t>
      </w:r>
      <w:r>
        <w:t xml:space="preserve"> box.</w:t>
      </w:r>
    </w:p>
    <w:p w:rsidR="00355B89" w:rsidRDefault="00355B89">
      <w:pPr>
        <w:pStyle w:val="Heading5"/>
        <w:divId w:val="917060795"/>
      </w:pPr>
      <w:r>
        <w:t>Overview</w:t>
      </w:r>
    </w:p>
    <w:p w:rsidR="00355B89" w:rsidRDefault="00355B89">
      <w:pPr>
        <w:divId w:val="917060795"/>
      </w:pPr>
      <w:r>
        <w:t xml:space="preserve">The market values and trends analysis home page allows access to a variety of search options to query the database or load previously saved or unsaved searches. </w:t>
      </w:r>
    </w:p>
    <w:p w:rsidR="00355B89" w:rsidRPr="00A24BB0" w:rsidRDefault="00355B89">
      <w:pPr>
        <w:divId w:val="917060795"/>
      </w:pPr>
      <w:r w:rsidRPr="00A24BB0">
        <w:rPr>
          <w:rStyle w:val="Drop-downhotspot"/>
          <w:b/>
          <w:bCs/>
          <w:color w:val="003366"/>
        </w:rPr>
        <w:t>Home page</w:t>
      </w:r>
    </w:p>
    <w:p w:rsidR="00355B89" w:rsidRDefault="00A24BB0" w:rsidP="00503423">
      <w:pPr>
        <w:divId w:val="776102124"/>
      </w:pPr>
      <w:r>
        <w:rPr>
          <w:noProof/>
          <w:lang w:val="en-US" w:eastAsia="en-US"/>
        </w:rPr>
        <w:drawing>
          <wp:inline distT="0" distB="0" distL="0" distR="0" wp14:anchorId="313EC2F6" wp14:editId="4FCA1FBF">
            <wp:extent cx="5715000" cy="2006600"/>
            <wp:effectExtent l="0" t="0" r="0" b="0"/>
            <wp:docPr id="1034" name="Picture 1034" descr="ScrMrktValueTrends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ScrMrktValueTrendsHomePage"/>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5715000" cy="2006600"/>
                    </a:xfrm>
                    <a:prstGeom prst="rect">
                      <a:avLst/>
                    </a:prstGeom>
                    <a:noFill/>
                    <a:ln>
                      <a:noFill/>
                    </a:ln>
                  </pic:spPr>
                </pic:pic>
              </a:graphicData>
            </a:graphic>
          </wp:inline>
        </w:drawing>
      </w:r>
    </w:p>
    <w:p w:rsidR="00355B89" w:rsidRDefault="00355B89">
      <w:pPr>
        <w:divId w:val="917060795"/>
      </w:pPr>
      <w:r>
        <w:t xml:space="preserve">At the top of screen is displayed the toolbar, which is not specific to any screen or module and is always available. It allows you to run </w:t>
      </w:r>
      <w:hyperlink w:anchor="industryresearch_mrktvaluetrends_7577" w:history="1">
        <w:r>
          <w:rPr>
            <w:rStyle w:val="Hyperlink"/>
            <w:color w:val="0000FF"/>
          </w:rPr>
          <w:t>quick one-step search</w:t>
        </w:r>
      </w:hyperlink>
      <w:r>
        <w:t xml:space="preserve"> and access a variety of core functions.</w:t>
      </w:r>
    </w:p>
    <w:p w:rsidR="00355B89" w:rsidRDefault="00355B89">
      <w:pPr>
        <w:divId w:val="917060795"/>
      </w:pPr>
      <w:r>
        <w:t xml:space="preserve">The home page is composed of three main elements: </w:t>
      </w:r>
    </w:p>
    <w:p w:rsidR="00355B89" w:rsidRDefault="00927FD0" w:rsidP="00503423">
      <w:pPr>
        <w:numPr>
          <w:ilvl w:val="0"/>
          <w:numId w:val="567"/>
        </w:numPr>
        <w:tabs>
          <w:tab w:val="left" w:pos="720"/>
        </w:tabs>
        <w:divId w:val="917060795"/>
      </w:pPr>
      <w:hyperlink w:anchor="industryresearch_mrktvaluetrends_9445" w:history="1">
        <w:r w:rsidR="00355B89">
          <w:rPr>
            <w:rStyle w:val="Hyperlink"/>
            <w:color w:val="0000FF"/>
          </w:rPr>
          <w:t>The advanced search toolbox</w:t>
        </w:r>
      </w:hyperlink>
    </w:p>
    <w:p w:rsidR="00355B89" w:rsidRDefault="00927FD0" w:rsidP="00503423">
      <w:pPr>
        <w:numPr>
          <w:ilvl w:val="0"/>
          <w:numId w:val="567"/>
        </w:numPr>
        <w:tabs>
          <w:tab w:val="left" w:pos="720"/>
        </w:tabs>
        <w:divId w:val="917060795"/>
      </w:pPr>
      <w:hyperlink w:anchor="industryresearch_mrktvaluetrends_1329" w:history="1">
        <w:r w:rsidR="00355B89">
          <w:rPr>
            <w:rStyle w:val="Hyperlink"/>
            <w:color w:val="0000FF"/>
          </w:rPr>
          <w:t>The search side menu</w:t>
        </w:r>
      </w:hyperlink>
    </w:p>
    <w:p w:rsidR="00355B89" w:rsidRDefault="00927FD0" w:rsidP="00503423">
      <w:pPr>
        <w:numPr>
          <w:ilvl w:val="0"/>
          <w:numId w:val="567"/>
        </w:numPr>
        <w:tabs>
          <w:tab w:val="left" w:pos="720"/>
        </w:tabs>
        <w:divId w:val="917060795"/>
      </w:pPr>
      <w:hyperlink w:anchor="industryresearch_mrktvaluetrends_4500" w:history="1">
        <w:r w:rsidR="00355B89">
          <w:rPr>
            <w:rStyle w:val="Hyperlink"/>
            <w:color w:val="0000FF"/>
          </w:rPr>
          <w:t>The search strategy toolbox</w:t>
        </w:r>
      </w:hyperlink>
    </w:p>
    <w:p w:rsidR="00355B89" w:rsidRDefault="00355B89">
      <w:pPr>
        <w:pStyle w:val="Heading5"/>
        <w:divId w:val="917060795"/>
      </w:pPr>
      <w:bookmarkStart w:id="539" w:name="industryresearch_mrktvaluetrends_9445"/>
      <w:bookmarkEnd w:id="539"/>
      <w:r>
        <w:t>Advanced search toolbox</w:t>
      </w:r>
    </w:p>
    <w:p w:rsidR="00355B89" w:rsidRDefault="00355B89">
      <w:pPr>
        <w:divId w:val="917060795"/>
      </w:pPr>
      <w:r>
        <w:t xml:space="preserve">The advanced search options provide you with multiple search criteria to accurately retrieve market values and trend profiles. </w:t>
      </w:r>
    </w:p>
    <w:p w:rsidR="00355B89" w:rsidRPr="00A24BB0" w:rsidRDefault="00355B89">
      <w:pPr>
        <w:divId w:val="917060795"/>
      </w:pPr>
      <w:r w:rsidRPr="00A24BB0">
        <w:rPr>
          <w:rStyle w:val="Drop-downhotspot"/>
          <w:b/>
          <w:bCs/>
          <w:color w:val="003366"/>
        </w:rPr>
        <w:t>Advanced search</w:t>
      </w:r>
    </w:p>
    <w:p w:rsidR="00355B89" w:rsidRDefault="00A24BB0" w:rsidP="00503423">
      <w:pPr>
        <w:divId w:val="1231498877"/>
      </w:pPr>
      <w:r>
        <w:rPr>
          <w:noProof/>
          <w:lang w:val="en-US" w:eastAsia="en-US"/>
        </w:rPr>
        <w:lastRenderedPageBreak/>
        <w:drawing>
          <wp:inline distT="0" distB="0" distL="0" distR="0" wp14:anchorId="1830CE10" wp14:editId="235DEFF7">
            <wp:extent cx="5715000" cy="1911350"/>
            <wp:effectExtent l="0" t="0" r="0" b="0"/>
            <wp:docPr id="1035" name="Picture 1035" descr="scrAdvSrchMrktVal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descr="scrAdvSrchMrktValTrends"/>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5715000" cy="1911350"/>
                    </a:xfrm>
                    <a:prstGeom prst="rect">
                      <a:avLst/>
                    </a:prstGeom>
                    <a:noFill/>
                    <a:ln>
                      <a:noFill/>
                    </a:ln>
                  </pic:spPr>
                </pic:pic>
              </a:graphicData>
            </a:graphic>
          </wp:inline>
        </w:drawing>
      </w:r>
    </w:p>
    <w:p w:rsidR="00355B89" w:rsidRDefault="00355B89">
      <w:pPr>
        <w:divId w:val="917060795"/>
      </w:pPr>
      <w:r>
        <w:t>The advanced search is composed of tabs and subtabs.</w:t>
      </w:r>
    </w:p>
    <w:p w:rsidR="00355B89" w:rsidRDefault="00355B89">
      <w:pPr>
        <w:pStyle w:val="Heading6"/>
        <w:divId w:val="351803853"/>
      </w:pPr>
      <w:r>
        <w:t>Search tab</w:t>
      </w:r>
    </w:p>
    <w:p w:rsidR="00355B89" w:rsidRDefault="00355B89">
      <w:pPr>
        <w:divId w:val="351803853"/>
      </w:pPr>
      <w:r>
        <w:t xml:space="preserve">In the </w:t>
      </w:r>
      <w:r>
        <w:rPr>
          <w:rStyle w:val="uicontrol"/>
        </w:rPr>
        <w:t>Search</w:t>
      </w:r>
      <w:r>
        <w:t xml:space="preserve"> tab you can access all the available search criteria. The </w:t>
      </w:r>
      <w:r>
        <w:rPr>
          <w:rStyle w:val="uicontrol"/>
        </w:rPr>
        <w:t>Search</w:t>
      </w:r>
      <w:r>
        <w:t xml:space="preserve"> tab has two subtabs: </w:t>
      </w:r>
    </w:p>
    <w:p w:rsidR="00355B89" w:rsidRDefault="00355B89" w:rsidP="00503423">
      <w:pPr>
        <w:numPr>
          <w:ilvl w:val="0"/>
          <w:numId w:val="568"/>
        </w:numPr>
        <w:tabs>
          <w:tab w:val="left" w:pos="720"/>
        </w:tabs>
        <w:divId w:val="351803853"/>
      </w:pPr>
      <w:r>
        <w:rPr>
          <w:rStyle w:val="uicontrol"/>
        </w:rPr>
        <w:t>Grouped view</w:t>
      </w:r>
      <w:r>
        <w:t xml:space="preserve">: unless you specify otherwise you are presented with the </w:t>
      </w:r>
      <w:r>
        <w:rPr>
          <w:rStyle w:val="uicontrol"/>
        </w:rPr>
        <w:t>Grouped view</w:t>
      </w:r>
      <w:r>
        <w:t xml:space="preserve"> of search criteria, which organises the available search criteria by logical category. See </w:t>
      </w:r>
      <w:hyperlink w:anchor="industryresearch_mrktvaluetrends_7048" w:history="1">
        <w:r>
          <w:rPr>
            <w:rStyle w:val="Hyperlink"/>
            <w:color w:val="0000FF"/>
          </w:rPr>
          <w:t>Working with the grouped view of search criteria</w:t>
        </w:r>
      </w:hyperlink>
      <w:r>
        <w:t xml:space="preserve"> for more details.</w:t>
      </w:r>
    </w:p>
    <w:p w:rsidR="00355B89" w:rsidRDefault="00355B89" w:rsidP="00503423">
      <w:pPr>
        <w:numPr>
          <w:ilvl w:val="0"/>
          <w:numId w:val="568"/>
        </w:numPr>
        <w:tabs>
          <w:tab w:val="left" w:pos="720"/>
        </w:tabs>
        <w:divId w:val="351803853"/>
      </w:pPr>
      <w:r>
        <w:rPr>
          <w:rStyle w:val="uicontrol"/>
        </w:rPr>
        <w:t>Alphabetical list</w:t>
      </w:r>
      <w:r>
        <w:t xml:space="preserve">: this subtab presents all the available search criteria in an alphabetical list. See </w:t>
      </w:r>
      <w:hyperlink w:anchor="industryresearch_mrktvaluetrends_8072" w:history="1">
        <w:r>
          <w:rPr>
            <w:rStyle w:val="Hyperlink"/>
            <w:color w:val="0000FF"/>
          </w:rPr>
          <w:t>Working with the alphabetical list of search criteria</w:t>
        </w:r>
      </w:hyperlink>
      <w:r>
        <w:t xml:space="preserve"> for more details. </w:t>
      </w:r>
    </w:p>
    <w:p w:rsidR="00355B89" w:rsidRDefault="00355B89">
      <w:pPr>
        <w:divId w:val="351803853"/>
      </w:pPr>
      <w:r>
        <w:t xml:space="preserve">In addition to these two subtabs is the </w:t>
      </w:r>
      <w:r>
        <w:rPr>
          <w:rStyle w:val="uicontrol"/>
        </w:rPr>
        <w:t>Find a criterion</w:t>
      </w:r>
      <w:r>
        <w:t xml:space="preserve"> text box:</w:t>
      </w:r>
    </w:p>
    <w:p w:rsidR="00355B89" w:rsidRDefault="00355B89" w:rsidP="00503423">
      <w:pPr>
        <w:numPr>
          <w:ilvl w:val="0"/>
          <w:numId w:val="569"/>
        </w:numPr>
        <w:tabs>
          <w:tab w:val="left" w:pos="720"/>
        </w:tabs>
        <w:divId w:val="351803853"/>
      </w:pPr>
      <w:r>
        <w:t>Type into the text box. one or more words that are included in the name of the search criterion you want to use.</w:t>
      </w:r>
    </w:p>
    <w:p w:rsidR="00355B89" w:rsidRDefault="00355B89" w:rsidP="00503423">
      <w:pPr>
        <w:numPr>
          <w:ilvl w:val="0"/>
          <w:numId w:val="569"/>
        </w:numPr>
        <w:tabs>
          <w:tab w:val="left" w:pos="720"/>
        </w:tabs>
        <w:divId w:val="351803853"/>
      </w:pPr>
      <w:r>
        <w:t>As you type, a look-up menu is displayed underneath with all the criteria matching the text you type.</w:t>
      </w:r>
    </w:p>
    <w:p w:rsidR="00355B89" w:rsidRDefault="00355B89" w:rsidP="00503423">
      <w:pPr>
        <w:numPr>
          <w:ilvl w:val="0"/>
          <w:numId w:val="569"/>
        </w:numPr>
        <w:tabs>
          <w:tab w:val="left" w:pos="720"/>
        </w:tabs>
        <w:divId w:val="351803853"/>
      </w:pPr>
      <w:r>
        <w:t>Click in the menu to select the criterion you want.  </w:t>
      </w:r>
    </w:p>
    <w:p w:rsidR="00355B89" w:rsidRDefault="00355B89">
      <w:pPr>
        <w:pStyle w:val="Heading6"/>
        <w:divId w:val="351803853"/>
      </w:pPr>
      <w:r>
        <w:t>Saved searches tab</w:t>
      </w:r>
    </w:p>
    <w:p w:rsidR="00355B89" w:rsidRDefault="00355B89">
      <w:pPr>
        <w:divId w:val="351803853"/>
      </w:pPr>
      <w:r>
        <w:t xml:space="preserve">The </w:t>
      </w:r>
      <w:r>
        <w:rPr>
          <w:b/>
          <w:bCs/>
        </w:rPr>
        <w:t>Saved searches</w:t>
      </w:r>
      <w:r>
        <w:t xml:space="preserve"> tab lists all your previously saved searches. From this tab you can load a previously saved search, delete a previously saved search or add/remove a saved search to your favourites.</w:t>
      </w:r>
    </w:p>
    <w:p w:rsidR="00355B89" w:rsidRDefault="00355B89">
      <w:pPr>
        <w:divId w:val="351803853"/>
      </w:pPr>
      <w:r>
        <w:t xml:space="preserve">See </w:t>
      </w:r>
      <w:hyperlink w:anchor="industryresearch_savedsearchesmr_6032" w:history="1">
        <w:r>
          <w:rPr>
            <w:rStyle w:val="Hyperlink"/>
            <w:color w:val="0000FF"/>
          </w:rPr>
          <w:t>Working with your saved searches</w:t>
        </w:r>
      </w:hyperlink>
      <w:r>
        <w:t xml:space="preserve"> for more details.</w:t>
      </w:r>
    </w:p>
    <w:p w:rsidR="00355B89" w:rsidRDefault="00355B89">
      <w:pPr>
        <w:pStyle w:val="Heading6"/>
        <w:divId w:val="351803853"/>
      </w:pPr>
      <w:r>
        <w:t>Favourites tab</w:t>
      </w:r>
    </w:p>
    <w:p w:rsidR="00355B89" w:rsidRDefault="00355B89">
      <w:pPr>
        <w:divId w:val="351803853"/>
      </w:pPr>
      <w:r>
        <w:t xml:space="preserve">The </w:t>
      </w:r>
      <w:r>
        <w:rPr>
          <w:b/>
          <w:bCs/>
        </w:rPr>
        <w:t>Favourites</w:t>
      </w:r>
      <w:r>
        <w:t xml:space="preserve"> tab lists all the saved searches that you added as favourites. You can create directories and subdirectories in which to organise and the favourite searches.</w:t>
      </w:r>
    </w:p>
    <w:p w:rsidR="00355B89" w:rsidRDefault="00355B89">
      <w:pPr>
        <w:divId w:val="351803853"/>
      </w:pPr>
      <w:r>
        <w:t xml:space="preserve">See </w:t>
      </w:r>
      <w:hyperlink w:anchor="industryresearch_mrktvaluetrends_2661" w:history="1">
        <w:r>
          <w:rPr>
            <w:rStyle w:val="Hyperlink"/>
            <w:color w:val="0000FF"/>
          </w:rPr>
          <w:t>Working with your favourite searches</w:t>
        </w:r>
      </w:hyperlink>
      <w:r>
        <w:t xml:space="preserve"> for more details. </w:t>
      </w:r>
    </w:p>
    <w:p w:rsidR="00355B89" w:rsidRDefault="00355B89">
      <w:pPr>
        <w:pStyle w:val="Heading6"/>
        <w:divId w:val="351803853"/>
      </w:pPr>
      <w:r>
        <w:t>History tab</w:t>
      </w:r>
    </w:p>
    <w:p w:rsidR="00355B89" w:rsidRDefault="00355B89">
      <w:pPr>
        <w:divId w:val="351803853"/>
      </w:pPr>
      <w:r>
        <w:t xml:space="preserve">The </w:t>
      </w:r>
      <w:r>
        <w:rPr>
          <w:b/>
          <w:bCs/>
        </w:rPr>
        <w:t>History</w:t>
      </w:r>
      <w:r>
        <w:t xml:space="preserve"> tab lists all the searches you ran regardless of whether or not you saved them. Your history is organised by time period so you can easily find and access a search according to whether you ran it today, yesterday, two days ago, etc. You can load an unsaved search by clicking it in this screen.</w:t>
      </w:r>
    </w:p>
    <w:p w:rsidR="00355B89" w:rsidRDefault="00355B89">
      <w:pPr>
        <w:divId w:val="351803853"/>
      </w:pPr>
      <w:r>
        <w:t xml:space="preserve">See </w:t>
      </w:r>
      <w:hyperlink w:anchor="industryresearch_mrktvaluetrends_3173" w:history="1">
        <w:r>
          <w:rPr>
            <w:rStyle w:val="Hyperlink"/>
            <w:color w:val="0000FF"/>
          </w:rPr>
          <w:t>Working with your search history</w:t>
        </w:r>
      </w:hyperlink>
      <w:r>
        <w:t xml:space="preserve"> for more details.</w:t>
      </w:r>
    </w:p>
    <w:p w:rsidR="00355B89" w:rsidRDefault="00355B89">
      <w:pPr>
        <w:pStyle w:val="Heading5"/>
        <w:divId w:val="917060795"/>
      </w:pPr>
      <w:bookmarkStart w:id="540" w:name="industryresearch_mrktvaluetrends_1329"/>
      <w:bookmarkEnd w:id="540"/>
      <w:r>
        <w:t>Search side menu</w:t>
      </w:r>
    </w:p>
    <w:p w:rsidR="00355B89" w:rsidRDefault="00355B89">
      <w:pPr>
        <w:divId w:val="917060795"/>
      </w:pPr>
      <w:r>
        <w:lastRenderedPageBreak/>
        <w:t>The search side menu contains links allowing you to create a new search or modify the current search.</w:t>
      </w:r>
    </w:p>
    <w:p w:rsidR="00355B89" w:rsidRDefault="00355B89">
      <w:pPr>
        <w:pStyle w:val="Heading5"/>
        <w:divId w:val="917060795"/>
      </w:pPr>
      <w:bookmarkStart w:id="541" w:name="industryresearch_mrktvaluetrends_4500"/>
      <w:bookmarkEnd w:id="541"/>
      <w:r>
        <w:t>Search strategy toolbox</w:t>
      </w:r>
    </w:p>
    <w:p w:rsidR="00355B89" w:rsidRDefault="00355B89">
      <w:pPr>
        <w:divId w:val="917060795"/>
      </w:pPr>
      <w:r>
        <w:t xml:space="preserve">The search strategy toolbox lists all the search steps that you specified and allows you to: modify a search step, save a search, delete one or all search steps, ignore a search step and more importantly, if you have more than one search step, build complex search strategies using </w:t>
      </w:r>
      <w:hyperlink w:anchor="search_booloper_htm" w:history="1">
        <w:r>
          <w:rPr>
            <w:rStyle w:val="Hyperlink"/>
            <w:color w:val="0000FF"/>
          </w:rPr>
          <w:t>Boolean operators</w:t>
        </w:r>
      </w:hyperlink>
      <w:r>
        <w:t>. It is only displayed if you have completed at least one search step.</w:t>
      </w:r>
    </w:p>
    <w:p w:rsidR="00355B89" w:rsidRDefault="00355B89">
      <w:pPr>
        <w:divId w:val="917060795"/>
      </w:pPr>
      <w:r>
        <w:t xml:space="preserve">See </w:t>
      </w:r>
      <w:hyperlink w:anchor="search_searchstrategy_htm" w:history="1">
        <w:r>
          <w:rPr>
            <w:rStyle w:val="Hyperlink"/>
            <w:color w:val="0000FF"/>
          </w:rPr>
          <w:t>Search strategy toolbox</w:t>
        </w:r>
      </w:hyperlink>
      <w:r>
        <w:t xml:space="preserve"> for more details.</w:t>
      </w:r>
    </w:p>
    <w:p w:rsidR="00355B89" w:rsidRDefault="00A24BB0">
      <w:pPr>
        <w:pStyle w:val="notes"/>
        <w:divId w:val="1436828211"/>
      </w:pPr>
      <w:r>
        <w:rPr>
          <w:noProof/>
          <w:lang w:val="en-US" w:eastAsia="en-US"/>
        </w:rPr>
        <w:drawing>
          <wp:inline distT="0" distB="0" distL="0" distR="0" wp14:anchorId="65CB9A64" wp14:editId="4EEEC8FE">
            <wp:extent cx="146050" cy="127000"/>
            <wp:effectExtent l="0" t="0" r="0" b="0"/>
            <wp:docPr id="1036" name="Picture 1036"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355B89">
        <w:t>  </w:t>
      </w:r>
      <w:r w:rsidR="00355B89">
        <w:rPr>
          <w:b/>
          <w:bCs/>
          <w:i/>
          <w:iCs/>
        </w:rPr>
        <w:t>Note:</w:t>
      </w:r>
      <w:r w:rsidR="00355B89">
        <w:t xml:space="preserve"> This topic refers to the company database, but the principles are the same.</w:t>
      </w:r>
    </w:p>
    <w:p w:rsidR="00355B89" w:rsidRDefault="00355B89">
      <w:pPr>
        <w:pStyle w:val="Heading4"/>
        <w:divId w:val="1336572612"/>
      </w:pPr>
      <w:r>
        <w:t>Search</w:t>
      </w:r>
    </w:p>
    <w:bookmarkStart w:id="542" w:name="industryresearch_mrktvaluetrends_7577"/>
    <w:bookmarkEnd w:id="542"/>
    <w:p w:rsidR="00355B89" w:rsidRDefault="00355B89">
      <w:pPr>
        <w:pStyle w:val="Heading5"/>
        <w:divId w:val="1336572612"/>
      </w:pPr>
      <w:r>
        <w:fldChar w:fldCharType="begin"/>
      </w:r>
      <w:r>
        <w:instrText xml:space="preserve"> XE "Market values and trends analysis - quick search" \* MERGEFORMAT </w:instrText>
      </w:r>
      <w:r>
        <w:fldChar w:fldCharType="end"/>
      </w:r>
      <w:r>
        <w:t xml:space="preserve">Market values and trends analysis - quick search </w:t>
      </w:r>
    </w:p>
    <w:p w:rsidR="00355B89" w:rsidRDefault="00355B89">
      <w:pPr>
        <w:divId w:val="335038991"/>
      </w:pPr>
      <w:r>
        <w:t>The quick search allows you to search profiles in one easy step according to profile title or country/region.</w:t>
      </w:r>
    </w:p>
    <w:p w:rsidR="00355B89" w:rsidRDefault="00355B89" w:rsidP="00503423">
      <w:pPr>
        <w:numPr>
          <w:ilvl w:val="0"/>
          <w:numId w:val="570"/>
        </w:numPr>
        <w:tabs>
          <w:tab w:val="left" w:pos="720"/>
        </w:tabs>
        <w:divId w:val="335038991"/>
      </w:pPr>
      <w:r>
        <w:t xml:space="preserve">Click </w:t>
      </w:r>
      <w:r w:rsidR="00A24BB0">
        <w:rPr>
          <w:noProof/>
          <w:lang w:val="en-US" w:eastAsia="en-US"/>
        </w:rPr>
        <w:drawing>
          <wp:inline distT="0" distB="0" distL="0" distR="0" wp14:anchorId="39A189DF" wp14:editId="05330270">
            <wp:extent cx="127000" cy="127000"/>
            <wp:effectExtent l="0" t="0" r="0" b="0"/>
            <wp:docPr id="1037" name="Picture 1037" descr="quick_search_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descr="quick_search_criteria"/>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t xml:space="preserve"> to expand the available search criteria.</w:t>
      </w:r>
    </w:p>
    <w:p w:rsidR="00355B89" w:rsidRDefault="00355B89" w:rsidP="00503423">
      <w:pPr>
        <w:numPr>
          <w:ilvl w:val="0"/>
          <w:numId w:val="570"/>
        </w:numPr>
        <w:tabs>
          <w:tab w:val="left" w:pos="720"/>
        </w:tabs>
        <w:divId w:val="335038991"/>
      </w:pPr>
      <w:r>
        <w:t xml:space="preserve">Select </w:t>
      </w:r>
      <w:r>
        <w:rPr>
          <w:rStyle w:val="uicontrol"/>
        </w:rPr>
        <w:t>Profile title</w:t>
      </w:r>
      <w:r>
        <w:t xml:space="preserve"> or </w:t>
      </w:r>
      <w:r>
        <w:rPr>
          <w:rStyle w:val="uicontrol"/>
        </w:rPr>
        <w:t>Country/region</w:t>
      </w:r>
      <w:r>
        <w:t>.</w:t>
      </w:r>
    </w:p>
    <w:p w:rsidR="00355B89" w:rsidRDefault="00355B89" w:rsidP="00503423">
      <w:pPr>
        <w:numPr>
          <w:ilvl w:val="0"/>
          <w:numId w:val="570"/>
        </w:numPr>
        <w:tabs>
          <w:tab w:val="left" w:pos="720"/>
        </w:tabs>
        <w:divId w:val="335038991"/>
      </w:pPr>
      <w:r>
        <w:t xml:space="preserve">Type one or more keywords in the text box: </w:t>
      </w:r>
    </w:p>
    <w:p w:rsidR="00355B89" w:rsidRDefault="00355B89" w:rsidP="00503423">
      <w:pPr>
        <w:numPr>
          <w:ilvl w:val="1"/>
          <w:numId w:val="570"/>
        </w:numPr>
        <w:tabs>
          <w:tab w:val="left" w:pos="1440"/>
        </w:tabs>
        <w:divId w:val="138691989"/>
      </w:pPr>
      <w:r>
        <w:t xml:space="preserve">The search is matched on the beginning of words (e.g. </w:t>
      </w:r>
      <w:r>
        <w:rPr>
          <w:b/>
          <w:bCs/>
        </w:rPr>
        <w:t>sun</w:t>
      </w:r>
      <w:r>
        <w:t xml:space="preserve"> finds </w:t>
      </w:r>
      <w:r>
        <w:rPr>
          <w:i/>
          <w:iCs/>
        </w:rPr>
        <w:t>suntan</w:t>
      </w:r>
      <w:r>
        <w:t xml:space="preserve">, </w:t>
      </w:r>
      <w:r>
        <w:rPr>
          <w:i/>
          <w:iCs/>
        </w:rPr>
        <w:t>Sunday</w:t>
      </w:r>
      <w:r>
        <w:t>, etc.)</w:t>
      </w:r>
    </w:p>
    <w:p w:rsidR="00355B89" w:rsidRDefault="00355B89" w:rsidP="00503423">
      <w:pPr>
        <w:numPr>
          <w:ilvl w:val="1"/>
          <w:numId w:val="570"/>
        </w:numPr>
        <w:tabs>
          <w:tab w:val="left" w:pos="1440"/>
        </w:tabs>
        <w:divId w:val="138691989"/>
      </w:pPr>
      <w:r>
        <w:t>You can use the Boolean operators AND, OR, AND NOT between the strings of characters you enter. The default operator used when you include a space between two strings of characters is AND. If you include a comma, it is considered as an OR. To include the operator AND NOT, you need to type it in.</w:t>
      </w:r>
    </w:p>
    <w:p w:rsidR="00355B89" w:rsidRDefault="00355B89" w:rsidP="00503423">
      <w:pPr>
        <w:numPr>
          <w:ilvl w:val="1"/>
          <w:numId w:val="570"/>
        </w:numPr>
        <w:tabs>
          <w:tab w:val="left" w:pos="1440"/>
        </w:tabs>
        <w:divId w:val="138691989"/>
      </w:pPr>
      <w:r>
        <w:t>To retrieve profiles exactly matching the text you enter, put the text between quotation marks.</w:t>
      </w:r>
    </w:p>
    <w:p w:rsidR="00355B89" w:rsidRDefault="00355B89" w:rsidP="00503423">
      <w:pPr>
        <w:numPr>
          <w:ilvl w:val="0"/>
          <w:numId w:val="570"/>
        </w:numPr>
        <w:tabs>
          <w:tab w:val="left" w:pos="720"/>
        </w:tabs>
        <w:divId w:val="335038991"/>
      </w:pPr>
      <w:r>
        <w:t xml:space="preserve">Click the </w:t>
      </w:r>
      <w:r w:rsidR="00A24BB0">
        <w:rPr>
          <w:noProof/>
          <w:lang w:val="en-US" w:eastAsia="en-US"/>
        </w:rPr>
        <w:drawing>
          <wp:inline distT="0" distB="0" distL="0" distR="0" wp14:anchorId="10F12EAC" wp14:editId="0F9847DE">
            <wp:extent cx="152400" cy="95250"/>
            <wp:effectExtent l="0" t="0" r="0" b="0"/>
            <wp:docPr id="1038" name="Picture 1038" descr="quick_search_la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descr="quick_search_launch"/>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r>
        <w:t xml:space="preserve"> icon to perform the search and view the </w:t>
      </w:r>
      <w:hyperlink w:anchor="industryresearch_mrktvaluetrends_5433" w:history="1">
        <w:r>
          <w:rPr>
            <w:rStyle w:val="Hyperlink"/>
            <w:color w:val="0000FF"/>
          </w:rPr>
          <w:t>list of profiles</w:t>
        </w:r>
      </w:hyperlink>
      <w:r>
        <w:t xml:space="preserve"> complying with the criteria.</w:t>
      </w:r>
    </w:p>
    <w:p w:rsidR="00355B89" w:rsidRDefault="00355B89">
      <w:pPr>
        <w:pStyle w:val="Heading5"/>
        <w:divId w:val="59524482"/>
      </w:pPr>
      <w:bookmarkStart w:id="543" w:name="industryresearch_mrktvaluetrends_7048"/>
      <w:bookmarkEnd w:id="543"/>
      <w:r>
        <w:t>Working with the grouped view of search criteria</w:t>
      </w:r>
    </w:p>
    <w:p w:rsidR="00355B89" w:rsidRDefault="00355B89">
      <w:pPr>
        <w:pStyle w:val="acces"/>
        <w:divId w:val="303047520"/>
      </w:pPr>
      <w:r>
        <w:rPr>
          <w:b/>
          <w:bCs/>
        </w:rPr>
        <w:t>Access</w:t>
      </w:r>
      <w:r>
        <w:t xml:space="preserve">: From the </w:t>
      </w:r>
      <w:hyperlink w:anchor="industryresearch_mrktvaluetrends_7375" w:history="1">
        <w:r>
          <w:rPr>
            <w:rStyle w:val="Hyperlink"/>
            <w:color w:val="0000FF"/>
          </w:rPr>
          <w:t>Market values and trends home page</w:t>
        </w:r>
      </w:hyperlink>
      <w:r>
        <w:t xml:space="preserve">, </w:t>
      </w:r>
    </w:p>
    <w:p w:rsidR="00355B89" w:rsidRDefault="00355B89" w:rsidP="00503423">
      <w:pPr>
        <w:pStyle w:val="acces"/>
        <w:numPr>
          <w:ilvl w:val="0"/>
          <w:numId w:val="571"/>
        </w:numPr>
        <w:tabs>
          <w:tab w:val="left" w:pos="720"/>
        </w:tabs>
        <w:divId w:val="303047520"/>
      </w:pPr>
      <w:r>
        <w:t xml:space="preserve">Click the </w:t>
      </w:r>
      <w:r>
        <w:rPr>
          <w:b/>
          <w:bCs/>
        </w:rPr>
        <w:t>Search</w:t>
      </w:r>
      <w:r>
        <w:t xml:space="preserve"> tab.</w:t>
      </w:r>
    </w:p>
    <w:p w:rsidR="00355B89" w:rsidRDefault="00355B89" w:rsidP="00503423">
      <w:pPr>
        <w:pStyle w:val="acces"/>
        <w:numPr>
          <w:ilvl w:val="0"/>
          <w:numId w:val="571"/>
        </w:numPr>
        <w:tabs>
          <w:tab w:val="left" w:pos="720"/>
        </w:tabs>
        <w:divId w:val="303047520"/>
      </w:pPr>
      <w:r>
        <w:t xml:space="preserve">Click the </w:t>
      </w:r>
      <w:r>
        <w:rPr>
          <w:b/>
          <w:bCs/>
        </w:rPr>
        <w:t>Grouped view</w:t>
      </w:r>
      <w:r>
        <w:t xml:space="preserve"> subtab.</w:t>
      </w:r>
    </w:p>
    <w:p w:rsidR="00355B89" w:rsidRDefault="00355B89">
      <w:pPr>
        <w:divId w:val="1313293840"/>
      </w:pPr>
      <w:r>
        <w:t>The grouped view of search criteria organises the available search criteria by logical category for easy access.</w:t>
      </w:r>
    </w:p>
    <w:p w:rsidR="00355B89" w:rsidRDefault="00355B89">
      <w:pPr>
        <w:divId w:val="1313293840"/>
      </w:pPr>
      <w:r>
        <w:rPr>
          <w:b/>
          <w:bCs/>
        </w:rPr>
        <w:t>Grouped view of search criteria</w:t>
      </w:r>
    </w:p>
    <w:p w:rsidR="00355B89" w:rsidRDefault="00355B89" w:rsidP="00503423">
      <w:pPr>
        <w:numPr>
          <w:ilvl w:val="0"/>
          <w:numId w:val="572"/>
        </w:numPr>
        <w:tabs>
          <w:tab w:val="left" w:pos="720"/>
        </w:tabs>
        <w:divId w:val="1313293840"/>
      </w:pPr>
      <w:r>
        <w:t xml:space="preserve">To access a search screen and specify a search step, either: </w:t>
      </w:r>
    </w:p>
    <w:p w:rsidR="00355B89" w:rsidRDefault="00355B89" w:rsidP="00503423">
      <w:pPr>
        <w:numPr>
          <w:ilvl w:val="1"/>
          <w:numId w:val="572"/>
        </w:numPr>
        <w:tabs>
          <w:tab w:val="clear" w:pos="1440"/>
          <w:tab w:val="left" w:pos="1140"/>
        </w:tabs>
        <w:ind w:left="1140"/>
        <w:divId w:val="182018663"/>
      </w:pPr>
      <w:r>
        <w:t>If there are no subcriteria, click the search criterion.</w:t>
      </w:r>
    </w:p>
    <w:p w:rsidR="00355B89" w:rsidRDefault="00355B89" w:rsidP="00503423">
      <w:pPr>
        <w:numPr>
          <w:ilvl w:val="1"/>
          <w:numId w:val="572"/>
        </w:numPr>
        <w:tabs>
          <w:tab w:val="clear" w:pos="1440"/>
          <w:tab w:val="left" w:pos="1140"/>
        </w:tabs>
        <w:ind w:left="1140"/>
        <w:divId w:val="182018663"/>
      </w:pPr>
      <w:r>
        <w:t xml:space="preserve">If a </w:t>
      </w:r>
      <w:r w:rsidR="00A24BB0">
        <w:rPr>
          <w:noProof/>
          <w:lang w:val="en-US" w:eastAsia="en-US"/>
        </w:rPr>
        <w:drawing>
          <wp:inline distT="0" distB="0" distL="0" distR="0" wp14:anchorId="6009B8C8" wp14:editId="7002C624">
            <wp:extent cx="50800" cy="69850"/>
            <wp:effectExtent l="0" t="0" r="0" b="0"/>
            <wp:docPr id="1039" name="Picture 1039"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descr="Arrow"/>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50800" cy="69850"/>
                    </a:xfrm>
                    <a:prstGeom prst="rect">
                      <a:avLst/>
                    </a:prstGeom>
                    <a:noFill/>
                    <a:ln>
                      <a:noFill/>
                    </a:ln>
                  </pic:spPr>
                </pic:pic>
              </a:graphicData>
            </a:graphic>
          </wp:inline>
        </w:drawing>
      </w:r>
      <w:r>
        <w:t xml:space="preserve"> is displayed to the right of a criterion, hover over it to expand the criterion and click a subcriterion.</w:t>
      </w:r>
    </w:p>
    <w:p w:rsidR="00355B89" w:rsidRDefault="00355B89" w:rsidP="00503423">
      <w:pPr>
        <w:numPr>
          <w:ilvl w:val="0"/>
          <w:numId w:val="572"/>
        </w:numPr>
        <w:tabs>
          <w:tab w:val="left" w:pos="720"/>
        </w:tabs>
        <w:divId w:val="1313293840"/>
      </w:pPr>
      <w:r>
        <w:t xml:space="preserve">After you complete a search step, return to the home page and your search step is displayed in the </w:t>
      </w:r>
      <w:hyperlink w:anchor="search_searchstrategy_htm" w:history="1">
        <w:r>
          <w:rPr>
            <w:rStyle w:val="Hyperlink"/>
            <w:color w:val="0000FF"/>
          </w:rPr>
          <w:t>search strategy toolbox</w:t>
        </w:r>
      </w:hyperlink>
      <w:r>
        <w:t>.</w:t>
      </w:r>
    </w:p>
    <w:p w:rsidR="00355B89" w:rsidRDefault="00355B89" w:rsidP="00503423">
      <w:pPr>
        <w:numPr>
          <w:ilvl w:val="0"/>
          <w:numId w:val="572"/>
        </w:numPr>
        <w:tabs>
          <w:tab w:val="left" w:pos="720"/>
        </w:tabs>
        <w:divId w:val="1313293840"/>
      </w:pPr>
      <w:r>
        <w:t xml:space="preserve">When you return to the home page, you can: </w:t>
      </w:r>
    </w:p>
    <w:p w:rsidR="00355B89" w:rsidRDefault="00355B89" w:rsidP="00503423">
      <w:pPr>
        <w:numPr>
          <w:ilvl w:val="1"/>
          <w:numId w:val="572"/>
        </w:numPr>
        <w:tabs>
          <w:tab w:val="left" w:pos="1440"/>
        </w:tabs>
        <w:divId w:val="833842973"/>
      </w:pPr>
      <w:r>
        <w:t xml:space="preserve">Add another search step from the grouped view or the </w:t>
      </w:r>
      <w:hyperlink w:anchor="industryresearch_mrktvaluetrends_8072" w:history="1">
        <w:r>
          <w:rPr>
            <w:rStyle w:val="Hyperlink"/>
            <w:color w:val="0000FF"/>
          </w:rPr>
          <w:t>alphabetical list</w:t>
        </w:r>
      </w:hyperlink>
    </w:p>
    <w:p w:rsidR="00355B89" w:rsidRDefault="00355B89" w:rsidP="00503423">
      <w:pPr>
        <w:numPr>
          <w:ilvl w:val="1"/>
          <w:numId w:val="572"/>
        </w:numPr>
        <w:tabs>
          <w:tab w:val="left" w:pos="1440"/>
        </w:tabs>
        <w:divId w:val="833842973"/>
      </w:pPr>
      <w:r>
        <w:lastRenderedPageBreak/>
        <w:t xml:space="preserve">View your </w:t>
      </w:r>
      <w:hyperlink w:anchor="industryresearch_mrktvaluetrends_5433" w:history="1">
        <w:r>
          <w:rPr>
            <w:rStyle w:val="Hyperlink"/>
            <w:color w:val="0000FF"/>
          </w:rPr>
          <w:t>list of search results</w:t>
        </w:r>
      </w:hyperlink>
      <w:r>
        <w:t xml:space="preserve"> by clicking the </w:t>
      </w:r>
      <w:r>
        <w:rPr>
          <w:rStyle w:val="uicontrol"/>
        </w:rPr>
        <w:t>View list of results</w:t>
      </w:r>
      <w:r>
        <w:t xml:space="preserve"> button in the </w:t>
      </w:r>
      <w:hyperlink w:anchor="search_searchstrategy_htm" w:history="1">
        <w:r>
          <w:rPr>
            <w:rStyle w:val="Hyperlink"/>
            <w:color w:val="0000FF"/>
          </w:rPr>
          <w:t>search strategy toolbox</w:t>
        </w:r>
      </w:hyperlink>
      <w:r>
        <w:t xml:space="preserve"> or the menu item </w:t>
      </w:r>
      <w:r>
        <w:rPr>
          <w:rStyle w:val="uicontrol"/>
        </w:rPr>
        <w:t>Go to list of results</w:t>
      </w:r>
      <w:r>
        <w:t xml:space="preserve"> from the search side menu.</w:t>
      </w:r>
    </w:p>
    <w:p w:rsidR="00355B89" w:rsidRDefault="00355B89" w:rsidP="00503423">
      <w:pPr>
        <w:numPr>
          <w:ilvl w:val="1"/>
          <w:numId w:val="572"/>
        </w:numPr>
        <w:tabs>
          <w:tab w:val="left" w:pos="1440"/>
        </w:tabs>
        <w:divId w:val="833842973"/>
      </w:pPr>
      <w:r>
        <w:t xml:space="preserve">Save your search by clicking the </w:t>
      </w:r>
      <w:r>
        <w:rPr>
          <w:rStyle w:val="uicontrol"/>
        </w:rPr>
        <w:t>Save</w:t>
      </w:r>
      <w:r>
        <w:t xml:space="preserve"> button in the </w:t>
      </w:r>
      <w:hyperlink w:anchor="search_searchstrategy_htm" w:history="1">
        <w:r>
          <w:rPr>
            <w:rStyle w:val="Hyperlink"/>
            <w:color w:val="0000FF"/>
          </w:rPr>
          <w:t>search strategy toolbox</w:t>
        </w:r>
      </w:hyperlink>
    </w:p>
    <w:p w:rsidR="00355B89" w:rsidRDefault="00355B89">
      <w:pPr>
        <w:pStyle w:val="Heading5"/>
        <w:divId w:val="1149008409"/>
      </w:pPr>
      <w:bookmarkStart w:id="544" w:name="industryresearch_mrktvaluetrends_8072"/>
      <w:bookmarkEnd w:id="544"/>
      <w:r>
        <w:t>Working with the alphabetical list of search criteria</w:t>
      </w:r>
    </w:p>
    <w:p w:rsidR="00355B89" w:rsidRDefault="00355B89">
      <w:pPr>
        <w:pStyle w:val="acces"/>
        <w:divId w:val="1270698576"/>
      </w:pPr>
      <w:r>
        <w:rPr>
          <w:b/>
          <w:bCs/>
        </w:rPr>
        <w:t>Access</w:t>
      </w:r>
      <w:r>
        <w:t xml:space="preserve">: From the </w:t>
      </w:r>
      <w:hyperlink w:anchor="industryresearch_mrktvaluetrends_7375" w:history="1">
        <w:r>
          <w:rPr>
            <w:rStyle w:val="Hyperlink"/>
            <w:color w:val="0000FF"/>
          </w:rPr>
          <w:t>Market values and trends home page</w:t>
        </w:r>
      </w:hyperlink>
      <w:r>
        <w:t xml:space="preserve">, </w:t>
      </w:r>
    </w:p>
    <w:p w:rsidR="00355B89" w:rsidRDefault="00355B89" w:rsidP="00503423">
      <w:pPr>
        <w:pStyle w:val="acces"/>
        <w:numPr>
          <w:ilvl w:val="0"/>
          <w:numId w:val="573"/>
        </w:numPr>
        <w:tabs>
          <w:tab w:val="left" w:pos="720"/>
        </w:tabs>
        <w:divId w:val="1270698576"/>
      </w:pPr>
      <w:r>
        <w:t xml:space="preserve">Click the </w:t>
      </w:r>
      <w:r>
        <w:rPr>
          <w:b/>
          <w:bCs/>
        </w:rPr>
        <w:t>Search</w:t>
      </w:r>
      <w:r>
        <w:t xml:space="preserve"> tab.</w:t>
      </w:r>
    </w:p>
    <w:p w:rsidR="00355B89" w:rsidRDefault="00355B89" w:rsidP="00503423">
      <w:pPr>
        <w:pStyle w:val="acces"/>
        <w:numPr>
          <w:ilvl w:val="0"/>
          <w:numId w:val="573"/>
        </w:numPr>
        <w:tabs>
          <w:tab w:val="left" w:pos="720"/>
        </w:tabs>
        <w:divId w:val="1270698576"/>
      </w:pPr>
      <w:r>
        <w:t xml:space="preserve">Click the </w:t>
      </w:r>
      <w:r>
        <w:rPr>
          <w:b/>
          <w:bCs/>
        </w:rPr>
        <w:t>Alphabetical list</w:t>
      </w:r>
      <w:r>
        <w:t xml:space="preserve"> subtab.</w:t>
      </w:r>
    </w:p>
    <w:p w:rsidR="00355B89" w:rsidRDefault="00355B89">
      <w:pPr>
        <w:divId w:val="65732749"/>
      </w:pPr>
      <w:r>
        <w:t xml:space="preserve">The </w:t>
      </w:r>
      <w:r>
        <w:rPr>
          <w:b/>
          <w:bCs/>
        </w:rPr>
        <w:t>Alphabetical list</w:t>
      </w:r>
      <w:r>
        <w:t xml:space="preserve"> subtab presents all the search criteria in an alphabetical list.</w:t>
      </w:r>
    </w:p>
    <w:p w:rsidR="00355B89" w:rsidRPr="00A24BB0" w:rsidRDefault="00355B89">
      <w:pPr>
        <w:divId w:val="65732749"/>
      </w:pPr>
      <w:r w:rsidRPr="00A24BB0">
        <w:rPr>
          <w:rStyle w:val="Drop-downhotspot"/>
          <w:b/>
          <w:bCs/>
          <w:color w:val="003366"/>
        </w:rPr>
        <w:t>Alphabetical list of criteria</w:t>
      </w:r>
    </w:p>
    <w:p w:rsidR="00355B89" w:rsidRDefault="00A24BB0" w:rsidP="00503423">
      <w:pPr>
        <w:divId w:val="523711063"/>
      </w:pPr>
      <w:r>
        <w:rPr>
          <w:noProof/>
          <w:lang w:val="en-US" w:eastAsia="en-US"/>
        </w:rPr>
        <w:drawing>
          <wp:inline distT="0" distB="0" distL="0" distR="0" wp14:anchorId="35784C17" wp14:editId="630BCF51">
            <wp:extent cx="5715000" cy="3181350"/>
            <wp:effectExtent l="0" t="0" r="0" b="0"/>
            <wp:docPr id="1040" name="Picture 1040" descr="SrchAlphaListMrktVal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descr="SrchAlphaListMrktValTrends"/>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5715000" cy="3181350"/>
                    </a:xfrm>
                    <a:prstGeom prst="rect">
                      <a:avLst/>
                    </a:prstGeom>
                    <a:noFill/>
                    <a:ln>
                      <a:noFill/>
                    </a:ln>
                  </pic:spPr>
                </pic:pic>
              </a:graphicData>
            </a:graphic>
          </wp:inline>
        </w:drawing>
      </w:r>
    </w:p>
    <w:p w:rsidR="00355B89" w:rsidRDefault="00355B89" w:rsidP="00503423">
      <w:pPr>
        <w:numPr>
          <w:ilvl w:val="0"/>
          <w:numId w:val="574"/>
        </w:numPr>
        <w:tabs>
          <w:tab w:val="left" w:pos="720"/>
        </w:tabs>
        <w:divId w:val="65732749"/>
      </w:pPr>
      <w:r>
        <w:t xml:space="preserve">Scroll down the list or use the shortcuts above the list to find the search criterion by which you want to search. </w:t>
      </w:r>
    </w:p>
    <w:p w:rsidR="00355B89" w:rsidRDefault="00355B89" w:rsidP="00503423">
      <w:pPr>
        <w:numPr>
          <w:ilvl w:val="0"/>
          <w:numId w:val="574"/>
        </w:numPr>
        <w:tabs>
          <w:tab w:val="left" w:pos="720"/>
        </w:tabs>
        <w:divId w:val="65732749"/>
      </w:pPr>
      <w:r>
        <w:t>Click the search criterion to access the search screen and specify your search step.</w:t>
      </w:r>
    </w:p>
    <w:p w:rsidR="00355B89" w:rsidRDefault="00355B89" w:rsidP="00503423">
      <w:pPr>
        <w:numPr>
          <w:ilvl w:val="0"/>
          <w:numId w:val="574"/>
        </w:numPr>
        <w:tabs>
          <w:tab w:val="left" w:pos="720"/>
        </w:tabs>
        <w:divId w:val="65732749"/>
      </w:pPr>
      <w:r>
        <w:t xml:space="preserve">After you complete a search step, return to the home page, where your search step is displayed in the </w:t>
      </w:r>
      <w:hyperlink w:anchor="search_searchstrategy_htm" w:history="1">
        <w:r>
          <w:rPr>
            <w:rStyle w:val="Hyperlink"/>
            <w:color w:val="0000FF"/>
          </w:rPr>
          <w:t>search strategy toolbox</w:t>
        </w:r>
      </w:hyperlink>
      <w:r>
        <w:t>.</w:t>
      </w:r>
    </w:p>
    <w:p w:rsidR="00355B89" w:rsidRDefault="00355B89" w:rsidP="00503423">
      <w:pPr>
        <w:numPr>
          <w:ilvl w:val="0"/>
          <w:numId w:val="574"/>
        </w:numPr>
        <w:tabs>
          <w:tab w:val="left" w:pos="720"/>
        </w:tabs>
        <w:divId w:val="65732749"/>
      </w:pPr>
      <w:r>
        <w:t xml:space="preserve">From there, you can: </w:t>
      </w:r>
    </w:p>
    <w:p w:rsidR="00355B89" w:rsidRDefault="00355B89" w:rsidP="00503423">
      <w:pPr>
        <w:numPr>
          <w:ilvl w:val="1"/>
          <w:numId w:val="574"/>
        </w:numPr>
        <w:tabs>
          <w:tab w:val="left" w:pos="1440"/>
        </w:tabs>
        <w:divId w:val="1730112800"/>
      </w:pPr>
      <w:r>
        <w:t xml:space="preserve">Add another search step from the </w:t>
      </w:r>
      <w:hyperlink w:anchor="industryresearch_mrktvaluetrends_7048" w:history="1">
        <w:r>
          <w:rPr>
            <w:rStyle w:val="Hyperlink"/>
            <w:color w:val="0000FF"/>
          </w:rPr>
          <w:t>grouped view</w:t>
        </w:r>
      </w:hyperlink>
      <w:r>
        <w:t xml:space="preserve"> or the alphabetical list</w:t>
      </w:r>
    </w:p>
    <w:p w:rsidR="00355B89" w:rsidRDefault="00355B89" w:rsidP="00503423">
      <w:pPr>
        <w:numPr>
          <w:ilvl w:val="1"/>
          <w:numId w:val="574"/>
        </w:numPr>
        <w:tabs>
          <w:tab w:val="left" w:pos="1440"/>
        </w:tabs>
        <w:divId w:val="1730112800"/>
      </w:pPr>
      <w:r>
        <w:t xml:space="preserve">View your </w:t>
      </w:r>
      <w:hyperlink w:anchor="industryresearch_mrktvaluetrends_5433" w:history="1">
        <w:r>
          <w:rPr>
            <w:rStyle w:val="Hyperlink"/>
            <w:color w:val="0000FF"/>
          </w:rPr>
          <w:t>list of search results</w:t>
        </w:r>
      </w:hyperlink>
      <w:r>
        <w:t xml:space="preserve"> by clicking the </w:t>
      </w:r>
      <w:r>
        <w:rPr>
          <w:rStyle w:val="uicontrol"/>
        </w:rPr>
        <w:t>View list of results</w:t>
      </w:r>
      <w:r>
        <w:t xml:space="preserve"> button from the </w:t>
      </w:r>
      <w:hyperlink w:anchor="search_searchstrategy_htm" w:history="1">
        <w:r>
          <w:rPr>
            <w:rStyle w:val="Hyperlink"/>
            <w:color w:val="0000FF"/>
          </w:rPr>
          <w:t>search strategy toolbox</w:t>
        </w:r>
      </w:hyperlink>
      <w:r>
        <w:t xml:space="preserve"> or the </w:t>
      </w:r>
      <w:r>
        <w:rPr>
          <w:rStyle w:val="uicontrol"/>
        </w:rPr>
        <w:t>Go to list of results</w:t>
      </w:r>
      <w:r>
        <w:t xml:space="preserve"> item from the search side menu.</w:t>
      </w:r>
    </w:p>
    <w:p w:rsidR="00355B89" w:rsidRDefault="00355B89" w:rsidP="00503423">
      <w:pPr>
        <w:numPr>
          <w:ilvl w:val="1"/>
          <w:numId w:val="574"/>
        </w:numPr>
        <w:tabs>
          <w:tab w:val="left" w:pos="1440"/>
        </w:tabs>
        <w:divId w:val="1730112800"/>
      </w:pPr>
      <w:r>
        <w:t xml:space="preserve">Save your search by clicking the </w:t>
      </w:r>
      <w:r>
        <w:rPr>
          <w:rStyle w:val="uicontrol"/>
        </w:rPr>
        <w:t>Save</w:t>
      </w:r>
      <w:r>
        <w:t xml:space="preserve"> button from the </w:t>
      </w:r>
      <w:hyperlink w:anchor="search_searchstrategy_htm" w:history="1">
        <w:r>
          <w:rPr>
            <w:rStyle w:val="Hyperlink"/>
            <w:color w:val="0000FF"/>
          </w:rPr>
          <w:t>search strategy toolbox</w:t>
        </w:r>
      </w:hyperlink>
      <w:r>
        <w:t>.</w:t>
      </w:r>
    </w:p>
    <w:p w:rsidR="00355B89" w:rsidRDefault="00355B89">
      <w:pPr>
        <w:pStyle w:val="Heading5"/>
        <w:divId w:val="1149008409"/>
      </w:pPr>
      <w:r>
        <w:t>Working with your saved searches</w:t>
      </w:r>
    </w:p>
    <w:p w:rsidR="00355B89" w:rsidRDefault="00355B89">
      <w:pPr>
        <w:pStyle w:val="acces"/>
        <w:divId w:val="700007907"/>
      </w:pPr>
      <w:r>
        <w:rPr>
          <w:b/>
          <w:bCs/>
        </w:rPr>
        <w:t>Access</w:t>
      </w:r>
      <w:r>
        <w:t xml:space="preserve">: From the Home page click the </w:t>
      </w:r>
      <w:r>
        <w:rPr>
          <w:b/>
          <w:bCs/>
        </w:rPr>
        <w:t>Saved searches</w:t>
      </w:r>
      <w:r>
        <w:t xml:space="preserve"> tab.</w:t>
      </w:r>
    </w:p>
    <w:p w:rsidR="00355B89" w:rsidRDefault="00355B89">
      <w:pPr>
        <w:divId w:val="161285248"/>
      </w:pPr>
      <w:r>
        <w:t xml:space="preserve">The </w:t>
      </w:r>
      <w:r>
        <w:rPr>
          <w:rStyle w:val="uiscreen"/>
        </w:rPr>
        <w:t>Saved searches</w:t>
      </w:r>
      <w:r>
        <w:t xml:space="preserve"> tab/</w:t>
      </w:r>
      <w:r>
        <w:rPr>
          <w:rStyle w:val="uiscreen"/>
        </w:rPr>
        <w:t>My search</w:t>
      </w:r>
      <w:r>
        <w:t xml:space="preserve"> dialog lists all your previously saved searches. From this screen you can load a previously saved search, delete a previously saved search or add/remove a saved search to your </w:t>
      </w:r>
      <w:hyperlink w:anchor="industryresearch_mrktvaluetrends_2661" w:history="1">
        <w:r>
          <w:rPr>
            <w:rStyle w:val="Hyperlink"/>
            <w:color w:val="0000FF"/>
          </w:rPr>
          <w:t>favourites</w:t>
        </w:r>
      </w:hyperlink>
      <w:r>
        <w:t>.</w:t>
      </w:r>
    </w:p>
    <w:p w:rsidR="00355B89" w:rsidRPr="00A24BB0" w:rsidRDefault="00355B89">
      <w:pPr>
        <w:divId w:val="161285248"/>
      </w:pPr>
      <w:r w:rsidRPr="00A24BB0">
        <w:rPr>
          <w:rStyle w:val="Drop-downhotspot"/>
          <w:b/>
          <w:bCs/>
          <w:color w:val="003366"/>
        </w:rPr>
        <w:lastRenderedPageBreak/>
        <w:t>Saved searches</w:t>
      </w:r>
    </w:p>
    <w:p w:rsidR="00355B89" w:rsidRDefault="00A24BB0" w:rsidP="00503423">
      <w:pPr>
        <w:divId w:val="763381017"/>
      </w:pPr>
      <w:r>
        <w:rPr>
          <w:noProof/>
          <w:lang w:val="en-US" w:eastAsia="en-US"/>
        </w:rPr>
        <w:drawing>
          <wp:inline distT="0" distB="0" distL="0" distR="0" wp14:anchorId="571D42C5" wp14:editId="1897726F">
            <wp:extent cx="5715000" cy="1771650"/>
            <wp:effectExtent l="0" t="0" r="0" b="0"/>
            <wp:docPr id="1041" name="Picture 1041" descr="SavedS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descr="SavedSrch"/>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1771650"/>
                    </a:xfrm>
                    <a:prstGeom prst="rect">
                      <a:avLst/>
                    </a:prstGeom>
                    <a:noFill/>
                    <a:ln>
                      <a:noFill/>
                    </a:ln>
                  </pic:spPr>
                </pic:pic>
              </a:graphicData>
            </a:graphic>
          </wp:inline>
        </w:drawing>
      </w:r>
    </w:p>
    <w:p w:rsidR="00355B89" w:rsidRDefault="00355B89">
      <w:pPr>
        <w:divId w:val="161285248"/>
      </w:pPr>
      <w:r>
        <w:t>Your saved searches are presented with the following columns of information:</w:t>
      </w:r>
    </w:p>
    <w:p w:rsidR="00355B89" w:rsidRDefault="00355B89" w:rsidP="00503423">
      <w:pPr>
        <w:numPr>
          <w:ilvl w:val="0"/>
          <w:numId w:val="575"/>
        </w:numPr>
        <w:tabs>
          <w:tab w:val="left" w:pos="720"/>
        </w:tabs>
        <w:divId w:val="161285248"/>
      </w:pPr>
      <w:r>
        <w:rPr>
          <w:i/>
          <w:iCs/>
        </w:rPr>
        <w:t>Name</w:t>
      </w:r>
      <w:r>
        <w:t xml:space="preserve"> - this is the name you gave when saving the search.</w:t>
      </w:r>
    </w:p>
    <w:p w:rsidR="00355B89" w:rsidRDefault="00355B89" w:rsidP="00503423">
      <w:pPr>
        <w:numPr>
          <w:ilvl w:val="0"/>
          <w:numId w:val="575"/>
        </w:numPr>
        <w:tabs>
          <w:tab w:val="left" w:pos="720"/>
        </w:tabs>
        <w:divId w:val="161285248"/>
      </w:pPr>
      <w:r>
        <w:rPr>
          <w:i/>
          <w:iCs/>
        </w:rPr>
        <w:t>Date</w:t>
      </w:r>
      <w:r>
        <w:t xml:space="preserve"> - this is the date and time when you saved your search.</w:t>
      </w:r>
    </w:p>
    <w:p w:rsidR="00355B89" w:rsidRDefault="00355B89" w:rsidP="00503423">
      <w:pPr>
        <w:numPr>
          <w:ilvl w:val="0"/>
          <w:numId w:val="575"/>
        </w:numPr>
        <w:tabs>
          <w:tab w:val="left" w:pos="720"/>
        </w:tabs>
        <w:divId w:val="161285248"/>
      </w:pPr>
      <w:r>
        <w:rPr>
          <w:i/>
          <w:iCs/>
        </w:rPr>
        <w:t>Type</w:t>
      </w:r>
      <w:r>
        <w:t xml:space="preserve"> - two type of saved searches are available: </w:t>
      </w:r>
      <w:r>
        <w:rPr>
          <w:i/>
          <w:iCs/>
        </w:rPr>
        <w:t>Search strategy</w:t>
      </w:r>
      <w:r>
        <w:t xml:space="preserve"> and </w:t>
      </w:r>
      <w:r>
        <w:rPr>
          <w:i/>
          <w:iCs/>
        </w:rPr>
        <w:t>Identifiers.</w:t>
      </w:r>
    </w:p>
    <w:p w:rsidR="00355B89" w:rsidRDefault="00355B89">
      <w:pPr>
        <w:pStyle w:val="Heading6"/>
        <w:divId w:val="161285248"/>
      </w:pPr>
      <w:r>
        <w:t>Load a saved search</w:t>
      </w:r>
    </w:p>
    <w:p w:rsidR="00355B89" w:rsidRDefault="00355B89">
      <w:pPr>
        <w:divId w:val="161285248"/>
      </w:pPr>
      <w:r>
        <w:t xml:space="preserve">To load a search, click the name of the saved search. The search will be launched immediately and you will be presented with the </w:t>
      </w:r>
      <w:hyperlink w:anchor="industryresearch_mrktvaluetrends_5433" w:history="1">
        <w:r>
          <w:rPr>
            <w:rStyle w:val="Hyperlink"/>
            <w:color w:val="0000FF"/>
          </w:rPr>
          <w:t>list of results</w:t>
        </w:r>
      </w:hyperlink>
      <w:r>
        <w:t>.</w:t>
      </w:r>
    </w:p>
    <w:p w:rsidR="00355B89" w:rsidRDefault="00355B89">
      <w:pPr>
        <w:divId w:val="161285248"/>
      </w:pPr>
      <w:r>
        <w:t xml:space="preserve">You can also load a search saved on a local or networked disk by clicking the </w:t>
      </w:r>
      <w:r>
        <w:rPr>
          <w:rStyle w:val="uicontrol"/>
        </w:rPr>
        <w:t>Load from disk</w:t>
      </w:r>
      <w:r>
        <w:rPr>
          <w:rStyle w:val="uicontrol"/>
          <w:b w:val="0"/>
          <w:bCs w:val="0"/>
        </w:rPr>
        <w:t xml:space="preserve"> button</w:t>
      </w:r>
      <w:r>
        <w:t>. The following dialog is displayed allowing you to choose a file to load:</w:t>
      </w:r>
      <w:r>
        <w:br/>
      </w:r>
      <w:r>
        <w:br/>
      </w:r>
      <w:r w:rsidR="00A24BB0">
        <w:rPr>
          <w:noProof/>
          <w:lang w:val="en-US" w:eastAsia="en-US"/>
        </w:rPr>
        <w:drawing>
          <wp:inline distT="0" distB="0" distL="0" distR="0" wp14:anchorId="050DD143" wp14:editId="7E21AF02">
            <wp:extent cx="3886200" cy="1524000"/>
            <wp:effectExtent l="0" t="0" r="0" b="0"/>
            <wp:docPr id="1042" name="Picture 1042" descr="ScrLoadFrom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descr="ScrLoadFromDisk"/>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86200" cy="1524000"/>
                    </a:xfrm>
                    <a:prstGeom prst="rect">
                      <a:avLst/>
                    </a:prstGeom>
                    <a:noFill/>
                    <a:ln>
                      <a:noFill/>
                    </a:ln>
                  </pic:spPr>
                </pic:pic>
              </a:graphicData>
            </a:graphic>
          </wp:inline>
        </w:drawing>
      </w:r>
    </w:p>
    <w:p w:rsidR="00355B89" w:rsidRDefault="00355B89">
      <w:pPr>
        <w:pStyle w:val="Heading6"/>
        <w:divId w:val="161285248"/>
      </w:pPr>
      <w:r>
        <w:t>Delete a saved search</w:t>
      </w:r>
    </w:p>
    <w:p w:rsidR="00355B89" w:rsidRDefault="00355B89" w:rsidP="00503423">
      <w:pPr>
        <w:numPr>
          <w:ilvl w:val="0"/>
          <w:numId w:val="576"/>
        </w:numPr>
        <w:tabs>
          <w:tab w:val="left" w:pos="720"/>
        </w:tabs>
        <w:divId w:val="161285248"/>
      </w:pPr>
      <w:r>
        <w:t xml:space="preserve">To delete a previously saved search click the </w:t>
      </w:r>
      <w:r w:rsidR="00A24BB0">
        <w:rPr>
          <w:noProof/>
          <w:lang w:val="en-US" w:eastAsia="en-US"/>
        </w:rPr>
        <w:drawing>
          <wp:inline distT="0" distB="0" distL="0" distR="0" wp14:anchorId="6D43DE5A" wp14:editId="5FB621FF">
            <wp:extent cx="127000" cy="127000"/>
            <wp:effectExtent l="0" t="0" r="0" b="0"/>
            <wp:docPr id="1043" name="Picture 1043"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t xml:space="preserve"> icon corresponding to the search you want to delete. </w:t>
      </w:r>
    </w:p>
    <w:p w:rsidR="00355B89" w:rsidRDefault="00355B89" w:rsidP="00503423">
      <w:pPr>
        <w:numPr>
          <w:ilvl w:val="0"/>
          <w:numId w:val="576"/>
        </w:numPr>
        <w:tabs>
          <w:tab w:val="left" w:pos="720"/>
        </w:tabs>
        <w:divId w:val="161285248"/>
      </w:pPr>
      <w:r>
        <w:t xml:space="preserve">To delete </w:t>
      </w:r>
      <w:r>
        <w:rPr>
          <w:u w:val="single"/>
        </w:rPr>
        <w:t>all</w:t>
      </w:r>
      <w:r>
        <w:t xml:space="preserve"> your previously saved searches click the </w:t>
      </w:r>
      <w:r w:rsidR="00A24BB0">
        <w:rPr>
          <w:noProof/>
          <w:lang w:val="en-US" w:eastAsia="en-US"/>
        </w:rPr>
        <w:drawing>
          <wp:inline distT="0" distB="0" distL="0" distR="0" wp14:anchorId="694324DA" wp14:editId="4FE9AAA4">
            <wp:extent cx="127000" cy="127000"/>
            <wp:effectExtent l="0" t="0" r="0" b="0"/>
            <wp:docPr id="1044" name="Picture 1044"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t xml:space="preserve"> icon displayed in the column header.</w:t>
      </w:r>
    </w:p>
    <w:p w:rsidR="00355B89" w:rsidRDefault="00355B89">
      <w:pPr>
        <w:pStyle w:val="Heading6"/>
        <w:divId w:val="161285248"/>
      </w:pPr>
      <w:r>
        <w:t>Add/remove a saved search to your favourites</w:t>
      </w:r>
    </w:p>
    <w:p w:rsidR="00355B89" w:rsidRDefault="00355B89" w:rsidP="00503423">
      <w:pPr>
        <w:numPr>
          <w:ilvl w:val="0"/>
          <w:numId w:val="577"/>
        </w:numPr>
        <w:tabs>
          <w:tab w:val="left" w:pos="720"/>
        </w:tabs>
        <w:divId w:val="161285248"/>
      </w:pPr>
      <w:r>
        <w:t xml:space="preserve">To add a saved search to your favourites, click the </w:t>
      </w:r>
      <w:r w:rsidR="00A24BB0">
        <w:rPr>
          <w:noProof/>
          <w:lang w:val="en-US" w:eastAsia="en-US"/>
        </w:rPr>
        <w:drawing>
          <wp:inline distT="0" distB="0" distL="0" distR="0" wp14:anchorId="5244418D" wp14:editId="1F938E40">
            <wp:extent cx="171450" cy="146050"/>
            <wp:effectExtent l="0" t="0" r="0" b="0"/>
            <wp:docPr id="1045" name="Picture 1045" descr="Favorite_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Favorite_plu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46050"/>
                    </a:xfrm>
                    <a:prstGeom prst="rect">
                      <a:avLst/>
                    </a:prstGeom>
                    <a:noFill/>
                    <a:ln>
                      <a:noFill/>
                    </a:ln>
                  </pic:spPr>
                </pic:pic>
              </a:graphicData>
            </a:graphic>
          </wp:inline>
        </w:drawing>
      </w:r>
      <w:r>
        <w:t xml:space="preserve"> corresponding to the search you want to add.</w:t>
      </w:r>
    </w:p>
    <w:p w:rsidR="00355B89" w:rsidRDefault="00355B89" w:rsidP="00503423">
      <w:pPr>
        <w:numPr>
          <w:ilvl w:val="0"/>
          <w:numId w:val="577"/>
        </w:numPr>
        <w:tabs>
          <w:tab w:val="left" w:pos="720"/>
        </w:tabs>
        <w:divId w:val="161285248"/>
      </w:pPr>
      <w:r>
        <w:t xml:space="preserve">To remove a saved search previously added to your favourites, click the </w:t>
      </w:r>
      <w:r w:rsidR="00A24BB0">
        <w:rPr>
          <w:noProof/>
          <w:lang w:val="en-US" w:eastAsia="en-US"/>
        </w:rPr>
        <w:drawing>
          <wp:inline distT="0" distB="0" distL="0" distR="0" wp14:anchorId="7AC4E06C" wp14:editId="6DE291C2">
            <wp:extent cx="171450" cy="146050"/>
            <wp:effectExtent l="0" t="0" r="0" b="0"/>
            <wp:docPr id="1046" name="Picture 1046" descr="Favorite_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descr="Favorite_mi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450" cy="146050"/>
                    </a:xfrm>
                    <a:prstGeom prst="rect">
                      <a:avLst/>
                    </a:prstGeom>
                    <a:noFill/>
                    <a:ln>
                      <a:noFill/>
                    </a:ln>
                  </pic:spPr>
                </pic:pic>
              </a:graphicData>
            </a:graphic>
          </wp:inline>
        </w:drawing>
      </w:r>
      <w:r>
        <w:t xml:space="preserve"> corresponding to the search you want to remove.</w:t>
      </w:r>
    </w:p>
    <w:p w:rsidR="00355B89" w:rsidRDefault="00355B89">
      <w:pPr>
        <w:pStyle w:val="Heading6"/>
        <w:divId w:val="161285248"/>
      </w:pPr>
      <w:r>
        <w:t>Sorting the list of saved searches</w:t>
      </w:r>
    </w:p>
    <w:p w:rsidR="00355B89" w:rsidRDefault="00355B89">
      <w:pPr>
        <w:divId w:val="161285248"/>
      </w:pPr>
      <w:r>
        <w:t xml:space="preserve">By default, your saved searches are sorted by name in alphabetical order (from A to Z). The arrows displayed in the columns headers indicate how the list is sorted: </w:t>
      </w:r>
    </w:p>
    <w:p w:rsidR="00355B89" w:rsidRDefault="00A24BB0" w:rsidP="00503423">
      <w:pPr>
        <w:numPr>
          <w:ilvl w:val="0"/>
          <w:numId w:val="578"/>
        </w:numPr>
        <w:tabs>
          <w:tab w:val="left" w:pos="720"/>
        </w:tabs>
        <w:divId w:val="161285248"/>
      </w:pPr>
      <w:r>
        <w:rPr>
          <w:noProof/>
          <w:lang w:val="en-US" w:eastAsia="en-US"/>
        </w:rPr>
        <w:lastRenderedPageBreak/>
        <w:drawing>
          <wp:inline distT="0" distB="0" distL="0" distR="0" wp14:anchorId="27FEA980" wp14:editId="6FB96E3C">
            <wp:extent cx="88900" cy="114300"/>
            <wp:effectExtent l="0" t="0" r="0" b="0"/>
            <wp:docPr id="1047" name="Picture 1047" descr="arrow_sort_up_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arrow_sort_up_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900" cy="114300"/>
                    </a:xfrm>
                    <a:prstGeom prst="rect">
                      <a:avLst/>
                    </a:prstGeom>
                    <a:noFill/>
                    <a:ln>
                      <a:noFill/>
                    </a:ln>
                  </pic:spPr>
                </pic:pic>
              </a:graphicData>
            </a:graphic>
          </wp:inline>
        </w:drawing>
      </w:r>
      <w:r w:rsidR="00355B89">
        <w:t>: indicates the list is sorted according to that column in ascending order</w:t>
      </w:r>
    </w:p>
    <w:p w:rsidR="00355B89" w:rsidRDefault="00A24BB0" w:rsidP="00503423">
      <w:pPr>
        <w:numPr>
          <w:ilvl w:val="0"/>
          <w:numId w:val="578"/>
        </w:numPr>
        <w:tabs>
          <w:tab w:val="left" w:pos="720"/>
        </w:tabs>
        <w:divId w:val="161285248"/>
      </w:pPr>
      <w:r>
        <w:rPr>
          <w:noProof/>
          <w:lang w:val="en-US" w:eastAsia="en-US"/>
        </w:rPr>
        <w:drawing>
          <wp:inline distT="0" distB="0" distL="0" distR="0" wp14:anchorId="37C6F2BA" wp14:editId="665A9805">
            <wp:extent cx="88900" cy="114300"/>
            <wp:effectExtent l="0" t="0" r="0" b="0"/>
            <wp:docPr id="1048" name="Picture 1048" descr="arrow_sort_down_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descr="arrow_sort_down_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900" cy="114300"/>
                    </a:xfrm>
                    <a:prstGeom prst="rect">
                      <a:avLst/>
                    </a:prstGeom>
                    <a:noFill/>
                    <a:ln>
                      <a:noFill/>
                    </a:ln>
                  </pic:spPr>
                </pic:pic>
              </a:graphicData>
            </a:graphic>
          </wp:inline>
        </w:drawing>
      </w:r>
      <w:r w:rsidR="00355B89">
        <w:t>: indicates the list is sorted according to that column in descending order</w:t>
      </w:r>
    </w:p>
    <w:p w:rsidR="00355B89" w:rsidRDefault="00355B89">
      <w:pPr>
        <w:divId w:val="161285248"/>
      </w:pPr>
      <w:r>
        <w:t>To sort the list of saved searches according to a different column or change the sort order, click an arrow in the corresponding column header.</w:t>
      </w:r>
    </w:p>
    <w:p w:rsidR="00355B89" w:rsidRDefault="00355B89">
      <w:pPr>
        <w:pStyle w:val="Heading5"/>
        <w:divId w:val="1149008409"/>
      </w:pPr>
      <w:bookmarkStart w:id="545" w:name="industryresearch_mrktvaluetrends_2661"/>
      <w:bookmarkEnd w:id="545"/>
      <w:r>
        <w:t>Working with your favourite searches</w:t>
      </w:r>
    </w:p>
    <w:p w:rsidR="00355B89" w:rsidRDefault="00355B89">
      <w:pPr>
        <w:pStyle w:val="acces"/>
        <w:divId w:val="511409851"/>
      </w:pPr>
      <w:r>
        <w:rPr>
          <w:b/>
          <w:bCs/>
        </w:rPr>
        <w:t>Access:</w:t>
      </w:r>
      <w:r>
        <w:t xml:space="preserve"> From the </w:t>
      </w:r>
      <w:hyperlink w:anchor="industryresearch_mrktvaluetrends_7375" w:history="1">
        <w:r>
          <w:rPr>
            <w:rStyle w:val="Hyperlink"/>
            <w:color w:val="0000FF"/>
          </w:rPr>
          <w:t>Market values and trends home page</w:t>
        </w:r>
      </w:hyperlink>
      <w:r>
        <w:t xml:space="preserve">, click the </w:t>
      </w:r>
      <w:r>
        <w:rPr>
          <w:b/>
          <w:bCs/>
        </w:rPr>
        <w:t>Favourites</w:t>
      </w:r>
      <w:r>
        <w:t xml:space="preserve"> tab</w:t>
      </w:r>
    </w:p>
    <w:p w:rsidR="00355B89" w:rsidRDefault="00355B89">
      <w:pPr>
        <w:divId w:val="936522895"/>
      </w:pPr>
      <w:r>
        <w:t xml:space="preserve">The </w:t>
      </w:r>
      <w:r>
        <w:rPr>
          <w:b/>
          <w:bCs/>
        </w:rPr>
        <w:t>Favourites</w:t>
      </w:r>
      <w:r>
        <w:t xml:space="preserve"> tab lists all the </w:t>
      </w:r>
      <w:hyperlink w:anchor="industryresearch_savedsearchesmr_6032" w:history="1">
        <w:r>
          <w:rPr>
            <w:rStyle w:val="Hyperlink"/>
            <w:color w:val="0000FF"/>
          </w:rPr>
          <w:t>saved searches</w:t>
        </w:r>
      </w:hyperlink>
      <w:r>
        <w:t xml:space="preserve"> that you added as favourites. You can load a search, create directories in which to organise your favourites as well as remove a favourite search or directory.</w:t>
      </w:r>
    </w:p>
    <w:p w:rsidR="00355B89" w:rsidRPr="00A24BB0" w:rsidRDefault="00355B89">
      <w:pPr>
        <w:divId w:val="936522895"/>
      </w:pPr>
      <w:r w:rsidRPr="00A24BB0">
        <w:rPr>
          <w:rStyle w:val="Drop-downhotspot"/>
          <w:b/>
          <w:bCs/>
          <w:color w:val="003366"/>
        </w:rPr>
        <w:t>Favourites</w:t>
      </w:r>
    </w:p>
    <w:p w:rsidR="00355B89" w:rsidRDefault="00A24BB0" w:rsidP="00503423">
      <w:pPr>
        <w:divId w:val="66147077"/>
      </w:pPr>
      <w:r>
        <w:rPr>
          <w:noProof/>
          <w:lang w:val="en-US" w:eastAsia="en-US"/>
        </w:rPr>
        <w:drawing>
          <wp:inline distT="0" distB="0" distL="0" distR="0" wp14:anchorId="3C86D879" wp14:editId="1C2B7FF0">
            <wp:extent cx="5715000" cy="1333500"/>
            <wp:effectExtent l="0" t="0" r="0" b="0"/>
            <wp:docPr id="1049" name="Picture 1049" descr="SrchF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descr="SrchFav"/>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15000" cy="1333500"/>
                    </a:xfrm>
                    <a:prstGeom prst="rect">
                      <a:avLst/>
                    </a:prstGeom>
                    <a:noFill/>
                    <a:ln>
                      <a:noFill/>
                    </a:ln>
                  </pic:spPr>
                </pic:pic>
              </a:graphicData>
            </a:graphic>
          </wp:inline>
        </w:drawing>
      </w:r>
    </w:p>
    <w:p w:rsidR="00355B89" w:rsidRDefault="00355B89">
      <w:pPr>
        <w:pStyle w:val="Heading6"/>
        <w:divId w:val="936522895"/>
      </w:pPr>
      <w:r>
        <w:t>Loading a search</w:t>
      </w:r>
    </w:p>
    <w:p w:rsidR="00355B89" w:rsidRDefault="00355B89">
      <w:pPr>
        <w:divId w:val="936522895"/>
      </w:pPr>
      <w:r>
        <w:t xml:space="preserve">To load a search that you added in your favourites, simply click its name. You will be presented with the </w:t>
      </w:r>
      <w:hyperlink w:anchor="industryresearch_mrktvaluetrends_5433" w:history="1">
        <w:r>
          <w:rPr>
            <w:rStyle w:val="Hyperlink"/>
            <w:color w:val="0000FF"/>
          </w:rPr>
          <w:t>list of results</w:t>
        </w:r>
      </w:hyperlink>
      <w:r>
        <w:t xml:space="preserve">. </w:t>
      </w:r>
    </w:p>
    <w:p w:rsidR="00355B89" w:rsidRDefault="00355B89">
      <w:pPr>
        <w:pStyle w:val="Heading6"/>
        <w:divId w:val="936522895"/>
      </w:pPr>
      <w:r>
        <w:t>Organising your favourites</w:t>
      </w:r>
    </w:p>
    <w:p w:rsidR="00355B89" w:rsidRDefault="00355B89">
      <w:pPr>
        <w:divId w:val="936522895"/>
      </w:pPr>
      <w:r>
        <w:t>Organising your favourites is easy and intuitive. You can create directories with custom labels and place your favourites into them by dragging and dropping. You can also reorder your favourites by dragging and dropping into position in the list.   </w:t>
      </w:r>
    </w:p>
    <w:p w:rsidR="00355B89" w:rsidRDefault="00355B89">
      <w:pPr>
        <w:divId w:val="936522895"/>
      </w:pPr>
      <w:r>
        <w:t xml:space="preserve">To create a new directory: </w:t>
      </w:r>
    </w:p>
    <w:p w:rsidR="00355B89" w:rsidRDefault="00355B89" w:rsidP="00503423">
      <w:pPr>
        <w:numPr>
          <w:ilvl w:val="0"/>
          <w:numId w:val="579"/>
        </w:numPr>
        <w:tabs>
          <w:tab w:val="left" w:pos="720"/>
        </w:tabs>
        <w:divId w:val="936522895"/>
      </w:pPr>
      <w:r>
        <w:t xml:space="preserve">Click the </w:t>
      </w:r>
      <w:r>
        <w:rPr>
          <w:rStyle w:val="uicontrol"/>
        </w:rPr>
        <w:t xml:space="preserve">New directory </w:t>
      </w:r>
      <w:r>
        <w:t>button. The screen refreshes with a newly created directory.</w:t>
      </w:r>
    </w:p>
    <w:p w:rsidR="00355B89" w:rsidRDefault="00355B89" w:rsidP="00503423">
      <w:pPr>
        <w:numPr>
          <w:ilvl w:val="0"/>
          <w:numId w:val="579"/>
        </w:numPr>
        <w:tabs>
          <w:tab w:val="left" w:pos="720"/>
        </w:tabs>
        <w:divId w:val="936522895"/>
      </w:pPr>
      <w:r>
        <w:t xml:space="preserve">In the text box, type the label you want to give to the directory and press </w:t>
      </w:r>
      <w:r>
        <w:rPr>
          <w:rStyle w:val="uicontrol"/>
        </w:rPr>
        <w:t>Enter</w:t>
      </w:r>
      <w:r>
        <w:t xml:space="preserve"> on your keyboard. </w:t>
      </w:r>
    </w:p>
    <w:p w:rsidR="00355B89" w:rsidRDefault="00355B89">
      <w:pPr>
        <w:divId w:val="936522895"/>
      </w:pPr>
      <w:r>
        <w:t xml:space="preserve">At any time you can rename a directory by clicking the label and typing the new label in the text box. </w:t>
      </w:r>
    </w:p>
    <w:p w:rsidR="00355B89" w:rsidRDefault="00355B89">
      <w:pPr>
        <w:pStyle w:val="Heading6"/>
        <w:divId w:val="936522895"/>
      </w:pPr>
      <w:r>
        <w:t>Removing a favourite search or directory</w:t>
      </w:r>
    </w:p>
    <w:p w:rsidR="00355B89" w:rsidRDefault="00355B89" w:rsidP="00503423">
      <w:pPr>
        <w:numPr>
          <w:ilvl w:val="0"/>
          <w:numId w:val="580"/>
        </w:numPr>
        <w:tabs>
          <w:tab w:val="left" w:pos="720"/>
        </w:tabs>
        <w:divId w:val="936522895"/>
      </w:pPr>
      <w:r>
        <w:t xml:space="preserve">To remove a favourite search, click the </w:t>
      </w:r>
      <w:r w:rsidR="00A24BB0">
        <w:rPr>
          <w:noProof/>
          <w:lang w:val="en-US" w:eastAsia="en-US"/>
        </w:rPr>
        <w:drawing>
          <wp:inline distT="0" distB="0" distL="0" distR="0" wp14:anchorId="4BD7D5D4" wp14:editId="32331656">
            <wp:extent cx="171450" cy="146050"/>
            <wp:effectExtent l="0" t="0" r="0" b="0"/>
            <wp:docPr id="1050" name="Picture 1050" descr="Favorite_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descr="Favorite_mi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450" cy="146050"/>
                    </a:xfrm>
                    <a:prstGeom prst="rect">
                      <a:avLst/>
                    </a:prstGeom>
                    <a:noFill/>
                    <a:ln>
                      <a:noFill/>
                    </a:ln>
                  </pic:spPr>
                </pic:pic>
              </a:graphicData>
            </a:graphic>
          </wp:inline>
        </w:drawing>
      </w:r>
      <w:r>
        <w:t xml:space="preserve"> icon corresponding to the search you want to remove. Note that removing a favourite search does not delete the search from your </w:t>
      </w:r>
      <w:hyperlink w:anchor="industryresearch_savedsearchesmr_6032" w:history="1">
        <w:r>
          <w:rPr>
            <w:rStyle w:val="Hyperlink"/>
            <w:color w:val="0000FF"/>
          </w:rPr>
          <w:t>saved searches</w:t>
        </w:r>
      </w:hyperlink>
      <w:r>
        <w:t xml:space="preserve">. You can restore the search in your favourites from your list of saved searches. </w:t>
      </w:r>
    </w:p>
    <w:p w:rsidR="00355B89" w:rsidRDefault="00355B89" w:rsidP="00503423">
      <w:pPr>
        <w:numPr>
          <w:ilvl w:val="0"/>
          <w:numId w:val="580"/>
        </w:numPr>
        <w:tabs>
          <w:tab w:val="left" w:pos="720"/>
        </w:tabs>
        <w:divId w:val="936522895"/>
      </w:pPr>
      <w:r>
        <w:t xml:space="preserve">To remove a directory, </w:t>
      </w:r>
    </w:p>
    <w:p w:rsidR="00355B89" w:rsidRDefault="00355B89" w:rsidP="00503423">
      <w:pPr>
        <w:numPr>
          <w:ilvl w:val="1"/>
          <w:numId w:val="580"/>
        </w:numPr>
        <w:tabs>
          <w:tab w:val="left" w:pos="1440"/>
        </w:tabs>
        <w:divId w:val="936522895"/>
      </w:pPr>
      <w:r>
        <w:t xml:space="preserve">Click the </w:t>
      </w:r>
      <w:r w:rsidR="00A24BB0">
        <w:rPr>
          <w:noProof/>
          <w:lang w:val="en-US" w:eastAsia="en-US"/>
        </w:rPr>
        <w:drawing>
          <wp:inline distT="0" distB="0" distL="0" distR="0" wp14:anchorId="6CEC9F6E" wp14:editId="4CAD3606">
            <wp:extent cx="171450" cy="127000"/>
            <wp:effectExtent l="0" t="0" r="0" b="0"/>
            <wp:docPr id="1051" name="Picture 1051" descr="directory_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descr="directory_minu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1450" cy="127000"/>
                    </a:xfrm>
                    <a:prstGeom prst="rect">
                      <a:avLst/>
                    </a:prstGeom>
                    <a:noFill/>
                    <a:ln>
                      <a:noFill/>
                    </a:ln>
                  </pic:spPr>
                </pic:pic>
              </a:graphicData>
            </a:graphic>
          </wp:inline>
        </w:drawing>
      </w:r>
      <w:r>
        <w:t xml:space="preserve"> icon corresponding to the directory you wish to delete.</w:t>
      </w:r>
    </w:p>
    <w:p w:rsidR="00355B89" w:rsidRDefault="00355B89" w:rsidP="00503423">
      <w:pPr>
        <w:numPr>
          <w:ilvl w:val="1"/>
          <w:numId w:val="580"/>
        </w:numPr>
        <w:tabs>
          <w:tab w:val="left" w:pos="1440"/>
        </w:tabs>
        <w:divId w:val="936522895"/>
      </w:pPr>
      <w:r>
        <w:t>A pop-up dialog prompts you to choose whether to remove the directory and all favourite searches within it, or just the directory.</w:t>
      </w:r>
      <w:r>
        <w:br/>
      </w:r>
      <w:r>
        <w:lastRenderedPageBreak/>
        <w:br/>
      </w:r>
      <w:r w:rsidR="00A24BB0">
        <w:rPr>
          <w:noProof/>
          <w:lang w:val="en-US" w:eastAsia="en-US"/>
        </w:rPr>
        <w:drawing>
          <wp:inline distT="0" distB="0" distL="0" distR="0" wp14:anchorId="2BFE4FC9" wp14:editId="5647900F">
            <wp:extent cx="4241800" cy="1200150"/>
            <wp:effectExtent l="0" t="0" r="0" b="0"/>
            <wp:docPr id="1052" name="Picture 1052" descr="RemAllF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descr="RemAllFav"/>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41800" cy="1200150"/>
                    </a:xfrm>
                    <a:prstGeom prst="rect">
                      <a:avLst/>
                    </a:prstGeom>
                    <a:noFill/>
                    <a:ln>
                      <a:noFill/>
                    </a:ln>
                  </pic:spPr>
                </pic:pic>
              </a:graphicData>
            </a:graphic>
          </wp:inline>
        </w:drawing>
      </w:r>
    </w:p>
    <w:p w:rsidR="00355B89" w:rsidRDefault="00355B89" w:rsidP="00503423">
      <w:pPr>
        <w:numPr>
          <w:ilvl w:val="1"/>
          <w:numId w:val="580"/>
        </w:numPr>
        <w:tabs>
          <w:tab w:val="left" w:pos="1440"/>
        </w:tabs>
        <w:divId w:val="936522895"/>
      </w:pPr>
      <w:r>
        <w:t xml:space="preserve">Click the required option button and click the </w:t>
      </w:r>
      <w:r>
        <w:rPr>
          <w:rStyle w:val="uicontrol"/>
        </w:rPr>
        <w:t>OK</w:t>
      </w:r>
      <w:r>
        <w:t xml:space="preserve"> button. </w:t>
      </w:r>
    </w:p>
    <w:p w:rsidR="00355B89" w:rsidRDefault="00355B89">
      <w:pPr>
        <w:divId w:val="936522895"/>
      </w:pPr>
      <w:r>
        <w:t xml:space="preserve">You can also remove the full list of favourites and all directories in one operation by clicking the </w:t>
      </w:r>
      <w:r>
        <w:rPr>
          <w:rStyle w:val="uicontrol"/>
        </w:rPr>
        <w:t xml:space="preserve">Remove all favourites from the list </w:t>
      </w:r>
      <w:r>
        <w:t>button.</w:t>
      </w:r>
    </w:p>
    <w:p w:rsidR="00355B89" w:rsidRDefault="00355B89">
      <w:pPr>
        <w:pStyle w:val="Heading5"/>
        <w:divId w:val="1149008409"/>
      </w:pPr>
      <w:bookmarkStart w:id="546" w:name="industryresearch_mrktvaluetrends_3173"/>
      <w:bookmarkEnd w:id="546"/>
      <w:r>
        <w:t>Working with your search history</w:t>
      </w:r>
    </w:p>
    <w:p w:rsidR="00355B89" w:rsidRDefault="00355B89">
      <w:pPr>
        <w:pStyle w:val="acces"/>
        <w:divId w:val="1792822384"/>
      </w:pPr>
      <w:r>
        <w:rPr>
          <w:b/>
          <w:bCs/>
        </w:rPr>
        <w:t>Access</w:t>
      </w:r>
      <w:r>
        <w:t xml:space="preserve">: From the </w:t>
      </w:r>
      <w:hyperlink w:anchor="industryresearch_mrktvaluetrends_7375" w:history="1">
        <w:r>
          <w:rPr>
            <w:rStyle w:val="Hyperlink"/>
            <w:color w:val="0000FF"/>
          </w:rPr>
          <w:t>Market values and trends home page</w:t>
        </w:r>
      </w:hyperlink>
      <w:r>
        <w:t xml:space="preserve">, click the </w:t>
      </w:r>
      <w:r>
        <w:rPr>
          <w:b/>
          <w:bCs/>
        </w:rPr>
        <w:t>History</w:t>
      </w:r>
      <w:r>
        <w:t xml:space="preserve"> tab.</w:t>
      </w:r>
    </w:p>
    <w:p w:rsidR="00355B89" w:rsidRDefault="00355B89">
      <w:pPr>
        <w:divId w:val="1183008161"/>
      </w:pPr>
      <w:r>
        <w:t xml:space="preserve">The </w:t>
      </w:r>
      <w:r>
        <w:rPr>
          <w:b/>
          <w:bCs/>
        </w:rPr>
        <w:t>History</w:t>
      </w:r>
      <w:r>
        <w:t xml:space="preserve"> tab lists all the searches you ran regardless of whether or not you saved them, organised by time period so you can easily find the search you ran today, yesterday, two days ago, etc. You can load an unsaved search by clicking it in this screen.</w:t>
      </w:r>
    </w:p>
    <w:p w:rsidR="00355B89" w:rsidRPr="00A24BB0" w:rsidRDefault="00355B89">
      <w:pPr>
        <w:divId w:val="1183008161"/>
      </w:pPr>
      <w:r w:rsidRPr="00A24BB0">
        <w:rPr>
          <w:rStyle w:val="Drop-downhotspot"/>
          <w:b/>
          <w:bCs/>
          <w:color w:val="003366"/>
        </w:rPr>
        <w:t>Search history</w:t>
      </w:r>
    </w:p>
    <w:p w:rsidR="00355B89" w:rsidRDefault="00A24BB0" w:rsidP="00503423">
      <w:pPr>
        <w:divId w:val="2119106675"/>
      </w:pPr>
      <w:r>
        <w:rPr>
          <w:noProof/>
          <w:lang w:val="en-US" w:eastAsia="en-US"/>
        </w:rPr>
        <w:drawing>
          <wp:inline distT="0" distB="0" distL="0" distR="0" wp14:anchorId="126E7894" wp14:editId="3314732C">
            <wp:extent cx="3638550" cy="2393950"/>
            <wp:effectExtent l="0" t="0" r="0" b="0"/>
            <wp:docPr id="1053" name="Picture 1053" descr="Srch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SrchHistory"/>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38550" cy="2393950"/>
                    </a:xfrm>
                    <a:prstGeom prst="rect">
                      <a:avLst/>
                    </a:prstGeom>
                    <a:noFill/>
                    <a:ln>
                      <a:noFill/>
                    </a:ln>
                  </pic:spPr>
                </pic:pic>
              </a:graphicData>
            </a:graphic>
          </wp:inline>
        </w:drawing>
      </w:r>
    </w:p>
    <w:p w:rsidR="00355B89" w:rsidRDefault="00355B89" w:rsidP="00503423">
      <w:pPr>
        <w:numPr>
          <w:ilvl w:val="0"/>
          <w:numId w:val="581"/>
        </w:numPr>
        <w:tabs>
          <w:tab w:val="left" w:pos="720"/>
        </w:tabs>
        <w:divId w:val="1183008161"/>
      </w:pPr>
      <w:r>
        <w:t xml:space="preserve">You can save a search by clicking the </w:t>
      </w:r>
      <w:r w:rsidR="00A24BB0">
        <w:rPr>
          <w:noProof/>
          <w:lang w:val="en-US" w:eastAsia="en-US"/>
        </w:rPr>
        <w:drawing>
          <wp:inline distT="0" distB="0" distL="0" distR="0" wp14:anchorId="32933BAC" wp14:editId="55650369">
            <wp:extent cx="133350" cy="127000"/>
            <wp:effectExtent l="0" t="0" r="0" b="0"/>
            <wp:docPr id="1054" name="Picture 1054" descr="save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save_search"/>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3350" cy="127000"/>
                    </a:xfrm>
                    <a:prstGeom prst="rect">
                      <a:avLst/>
                    </a:prstGeom>
                    <a:noFill/>
                    <a:ln>
                      <a:noFill/>
                    </a:ln>
                  </pic:spPr>
                </pic:pic>
              </a:graphicData>
            </a:graphic>
          </wp:inline>
        </w:drawing>
      </w:r>
      <w:r>
        <w:t xml:space="preserve"> icon corresponding to the item you want to save.</w:t>
      </w:r>
    </w:p>
    <w:p w:rsidR="00355B89" w:rsidRDefault="00355B89" w:rsidP="00503423">
      <w:pPr>
        <w:numPr>
          <w:ilvl w:val="0"/>
          <w:numId w:val="581"/>
        </w:numPr>
        <w:tabs>
          <w:tab w:val="left" w:pos="720"/>
        </w:tabs>
        <w:divId w:val="1183008161"/>
      </w:pPr>
      <w:r>
        <w:t xml:space="preserve">You can delete an item in your history by clicking the </w:t>
      </w:r>
      <w:r w:rsidR="00A24BB0">
        <w:rPr>
          <w:noProof/>
          <w:lang w:val="en-US" w:eastAsia="en-US"/>
        </w:rPr>
        <w:drawing>
          <wp:inline distT="0" distB="0" distL="0" distR="0" wp14:anchorId="1F40A964" wp14:editId="0EAF176E">
            <wp:extent cx="127000" cy="127000"/>
            <wp:effectExtent l="0" t="0" r="0" b="0"/>
            <wp:docPr id="1055" name="Picture 1055"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t xml:space="preserve"> icon corresponding to the item you want to delete. To delete your full search history click the </w:t>
      </w:r>
      <w:r>
        <w:rPr>
          <w:rStyle w:val="uicontrol"/>
        </w:rPr>
        <w:t xml:space="preserve">Delete all history </w:t>
      </w:r>
      <w:r>
        <w:t>button.</w:t>
      </w:r>
    </w:p>
    <w:p w:rsidR="00355B89" w:rsidRDefault="00355B89">
      <w:pPr>
        <w:pStyle w:val="Heading4"/>
        <w:divId w:val="1149008409"/>
      </w:pPr>
      <w:r>
        <w:t>List of results</w:t>
      </w:r>
    </w:p>
    <w:bookmarkStart w:id="547" w:name="industryresearch_mrktvaluetrends_5433"/>
    <w:bookmarkEnd w:id="547"/>
    <w:p w:rsidR="008239DB" w:rsidRDefault="008239DB">
      <w:pPr>
        <w:pStyle w:val="Heading5"/>
        <w:divId w:val="92406834"/>
      </w:pPr>
      <w:r>
        <w:fldChar w:fldCharType="begin"/>
      </w:r>
      <w:r>
        <w:instrText xml:space="preserve"> XE "List of results from market value and trends analysis" \* MERGEFORMAT </w:instrText>
      </w:r>
      <w:r>
        <w:fldChar w:fldCharType="end"/>
      </w:r>
      <w:r>
        <w:t>List of results from market value and trends analysis</w:t>
      </w:r>
    </w:p>
    <w:p w:rsidR="008239DB" w:rsidRDefault="008239DB">
      <w:pPr>
        <w:pStyle w:val="acces"/>
        <w:divId w:val="780536273"/>
      </w:pPr>
      <w:r>
        <w:rPr>
          <w:b/>
          <w:bCs/>
        </w:rPr>
        <w:t>Access</w:t>
      </w:r>
      <w:r>
        <w:t xml:space="preserve">: </w:t>
      </w:r>
    </w:p>
    <w:p w:rsidR="008239DB" w:rsidRDefault="008239DB" w:rsidP="00503423">
      <w:pPr>
        <w:pStyle w:val="acces"/>
        <w:numPr>
          <w:ilvl w:val="0"/>
          <w:numId w:val="582"/>
        </w:numPr>
        <w:tabs>
          <w:tab w:val="left" w:pos="720"/>
        </w:tabs>
        <w:divId w:val="780536273"/>
      </w:pPr>
      <w:r>
        <w:t xml:space="preserve">Execute a </w:t>
      </w:r>
      <w:hyperlink w:anchor="industryresearch_mrktvaluetrends_7577" w:history="1">
        <w:r>
          <w:rPr>
            <w:rStyle w:val="Hyperlink"/>
            <w:color w:val="0000FF"/>
          </w:rPr>
          <w:t>quick search</w:t>
        </w:r>
      </w:hyperlink>
      <w:r>
        <w:t>, or</w:t>
      </w:r>
    </w:p>
    <w:p w:rsidR="008239DB" w:rsidRDefault="008239DB" w:rsidP="00503423">
      <w:pPr>
        <w:pStyle w:val="acces"/>
        <w:numPr>
          <w:ilvl w:val="0"/>
          <w:numId w:val="582"/>
        </w:numPr>
        <w:tabs>
          <w:tab w:val="left" w:pos="720"/>
        </w:tabs>
        <w:divId w:val="780536273"/>
      </w:pPr>
      <w:r>
        <w:t xml:space="preserve">Execute a search step from the </w:t>
      </w:r>
      <w:hyperlink w:anchor="industryresearch_mrktvaluetrends_7048" w:history="1">
        <w:r>
          <w:rPr>
            <w:rStyle w:val="Hyperlink"/>
            <w:color w:val="0000FF"/>
          </w:rPr>
          <w:t>grouped view</w:t>
        </w:r>
      </w:hyperlink>
      <w:r>
        <w:t xml:space="preserve"> or </w:t>
      </w:r>
      <w:hyperlink w:anchor="industryresearch_mrktvaluetrends_8072" w:history="1">
        <w:r>
          <w:rPr>
            <w:rStyle w:val="Hyperlink"/>
            <w:color w:val="0000FF"/>
          </w:rPr>
          <w:t>alphabetical list</w:t>
        </w:r>
      </w:hyperlink>
      <w:r>
        <w:t xml:space="preserve"> of criteria and click the </w:t>
      </w:r>
      <w:r>
        <w:rPr>
          <w:b/>
          <w:bCs/>
        </w:rPr>
        <w:t>View list of results</w:t>
      </w:r>
      <w:r>
        <w:t xml:space="preserve"> button, or </w:t>
      </w:r>
      <w:r>
        <w:rPr>
          <w:b/>
          <w:bCs/>
        </w:rPr>
        <w:t>Go to list of results</w:t>
      </w:r>
      <w:r>
        <w:t xml:space="preserve">, or </w:t>
      </w:r>
    </w:p>
    <w:p w:rsidR="008239DB" w:rsidRDefault="008239DB" w:rsidP="00503423">
      <w:pPr>
        <w:pStyle w:val="acces"/>
        <w:numPr>
          <w:ilvl w:val="0"/>
          <w:numId w:val="582"/>
        </w:numPr>
        <w:tabs>
          <w:tab w:val="left" w:pos="720"/>
        </w:tabs>
        <w:divId w:val="780536273"/>
      </w:pPr>
      <w:r>
        <w:t xml:space="preserve">Load a search from your </w:t>
      </w:r>
      <w:hyperlink w:anchor="industryresearch_savedsearchesmr_6032" w:history="1">
        <w:r>
          <w:rPr>
            <w:rStyle w:val="Hyperlink"/>
            <w:color w:val="0000FF"/>
          </w:rPr>
          <w:t>saved searches</w:t>
        </w:r>
      </w:hyperlink>
      <w:r>
        <w:t xml:space="preserve">, </w:t>
      </w:r>
      <w:hyperlink w:anchor="industryresearch_mrktvaluetrends_2661" w:history="1">
        <w:r>
          <w:rPr>
            <w:rStyle w:val="Hyperlink"/>
            <w:color w:val="0000FF"/>
          </w:rPr>
          <w:t>favourites</w:t>
        </w:r>
      </w:hyperlink>
      <w:r>
        <w:t xml:space="preserve"> or </w:t>
      </w:r>
      <w:hyperlink w:anchor="industryresearch_mrktvaluetrends_3173" w:history="1">
        <w:r>
          <w:rPr>
            <w:rStyle w:val="Hyperlink"/>
            <w:color w:val="0000FF"/>
          </w:rPr>
          <w:t>search history</w:t>
        </w:r>
      </w:hyperlink>
      <w:r>
        <w:t xml:space="preserve"> and click the </w:t>
      </w:r>
      <w:r>
        <w:rPr>
          <w:b/>
          <w:bCs/>
        </w:rPr>
        <w:t>View list of results</w:t>
      </w:r>
      <w:r>
        <w:t xml:space="preserve"> button, or </w:t>
      </w:r>
      <w:r>
        <w:rPr>
          <w:b/>
          <w:bCs/>
        </w:rPr>
        <w:t>Go to list of results</w:t>
      </w:r>
      <w:r>
        <w:t xml:space="preserve">. </w:t>
      </w:r>
    </w:p>
    <w:p w:rsidR="008239DB" w:rsidRDefault="008239DB">
      <w:pPr>
        <w:pStyle w:val="Heading6"/>
        <w:divId w:val="327175219"/>
      </w:pPr>
      <w:r>
        <w:t>Overview</w:t>
      </w:r>
    </w:p>
    <w:p w:rsidR="008239DB" w:rsidRDefault="008239DB">
      <w:pPr>
        <w:divId w:val="327175219"/>
      </w:pPr>
      <w:r>
        <w:t xml:space="preserve">The list module is composed of the following main elements: </w:t>
      </w:r>
    </w:p>
    <w:p w:rsidR="008239DB" w:rsidRDefault="00927FD0" w:rsidP="00503423">
      <w:pPr>
        <w:numPr>
          <w:ilvl w:val="0"/>
          <w:numId w:val="583"/>
        </w:numPr>
        <w:tabs>
          <w:tab w:val="left" w:pos="720"/>
        </w:tabs>
        <w:divId w:val="327175219"/>
      </w:pPr>
      <w:hyperlink w:anchor="industryresearch_mrktvaluetrends_1322" w:history="1">
        <w:r w:rsidR="008239DB">
          <w:rPr>
            <w:rStyle w:val="Hyperlink"/>
            <w:color w:val="0000FF"/>
          </w:rPr>
          <w:t>The list of profiles selected by your search</w:t>
        </w:r>
      </w:hyperlink>
    </w:p>
    <w:p w:rsidR="008239DB" w:rsidRDefault="00927FD0" w:rsidP="00503423">
      <w:pPr>
        <w:numPr>
          <w:ilvl w:val="0"/>
          <w:numId w:val="583"/>
        </w:numPr>
        <w:tabs>
          <w:tab w:val="left" w:pos="720"/>
        </w:tabs>
        <w:divId w:val="327175219"/>
      </w:pPr>
      <w:hyperlink w:anchor="industryresearch_mrktvaluetrends_4481" w:history="1">
        <w:r w:rsidR="008239DB">
          <w:rPr>
            <w:rStyle w:val="Hyperlink"/>
            <w:color w:val="0000FF"/>
          </w:rPr>
          <w:t>The list toolbar</w:t>
        </w:r>
      </w:hyperlink>
    </w:p>
    <w:p w:rsidR="008239DB" w:rsidRDefault="00927FD0" w:rsidP="00503423">
      <w:pPr>
        <w:numPr>
          <w:ilvl w:val="0"/>
          <w:numId w:val="583"/>
        </w:numPr>
        <w:tabs>
          <w:tab w:val="left" w:pos="720"/>
        </w:tabs>
        <w:divId w:val="327175219"/>
      </w:pPr>
      <w:hyperlink w:anchor="industryresearch_mrktvaluetrends_70" w:history="1">
        <w:r w:rsidR="008239DB">
          <w:rPr>
            <w:rStyle w:val="Hyperlink"/>
            <w:color w:val="0000FF"/>
          </w:rPr>
          <w:t>The list side menu</w:t>
        </w:r>
      </w:hyperlink>
    </w:p>
    <w:p w:rsidR="008239DB" w:rsidRPr="00A24BB0" w:rsidRDefault="008239DB">
      <w:pPr>
        <w:divId w:val="327175219"/>
      </w:pPr>
      <w:r w:rsidRPr="00A24BB0">
        <w:rPr>
          <w:rStyle w:val="Drop-downhotspot"/>
          <w:b/>
          <w:bCs/>
          <w:color w:val="003366"/>
        </w:rPr>
        <w:t>List of results screen</w:t>
      </w:r>
    </w:p>
    <w:p w:rsidR="008239DB" w:rsidRDefault="00A24BB0" w:rsidP="00503423">
      <w:pPr>
        <w:divId w:val="1608200156"/>
      </w:pPr>
      <w:r>
        <w:rPr>
          <w:noProof/>
          <w:lang w:val="en-US" w:eastAsia="en-US"/>
        </w:rPr>
        <w:drawing>
          <wp:inline distT="0" distB="0" distL="0" distR="0" wp14:anchorId="6E228FFB" wp14:editId="3EFA72CA">
            <wp:extent cx="5715000" cy="2857500"/>
            <wp:effectExtent l="0" t="0" r="0" b="0"/>
            <wp:docPr id="1056" name="Picture 1056" descr="ScrListMrktValTrendsIn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ScrListMrktValTrendsIndRes"/>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rsidR="008239DB" w:rsidRDefault="008239DB">
      <w:pPr>
        <w:pStyle w:val="Heading6"/>
        <w:divId w:val="327175219"/>
      </w:pPr>
      <w:bookmarkStart w:id="548" w:name="industryresearch_mrktvaluetrends_1322"/>
      <w:bookmarkEnd w:id="548"/>
      <w:r>
        <w:t>Working with a list of profiles</w:t>
      </w:r>
    </w:p>
    <w:p w:rsidR="008239DB" w:rsidRDefault="008239DB">
      <w:pPr>
        <w:divId w:val="327175219"/>
      </w:pPr>
      <w:r>
        <w:t xml:space="preserve">The list of results displays all the profiles that comply with the criteria you specified in the search module in a list format. </w:t>
      </w:r>
    </w:p>
    <w:p w:rsidR="008239DB" w:rsidRDefault="008239DB">
      <w:pPr>
        <w:divId w:val="327175219"/>
      </w:pPr>
      <w:r>
        <w:t xml:space="preserve">Each line contains the profile title along with a number of columns containing the value of a variable. If this is the first time you access a list of results or have not specified otherwise you are presented with the Standard list. See </w:t>
      </w:r>
      <w:hyperlink w:anchor="industryresearch_mrktvaluetrends_6374" w:history="1">
        <w:r>
          <w:rPr>
            <w:rStyle w:val="Hyperlink"/>
            <w:color w:val="0000FF"/>
          </w:rPr>
          <w:t>List formats</w:t>
        </w:r>
      </w:hyperlink>
      <w:r>
        <w:t xml:space="preserve"> for more information on how to change the list format. </w:t>
      </w:r>
    </w:p>
    <w:p w:rsidR="008239DB" w:rsidRDefault="008239DB">
      <w:pPr>
        <w:divId w:val="327175219"/>
      </w:pPr>
      <w:r>
        <w:t>To access the market value and trend report, click the title of the profile you want to view.</w:t>
      </w:r>
    </w:p>
    <w:p w:rsidR="008239DB" w:rsidRDefault="008239DB">
      <w:pPr>
        <w:divId w:val="327175219"/>
      </w:pPr>
      <w:r>
        <w:t xml:space="preserve">To the left of each profile title, are displayed: </w:t>
      </w:r>
    </w:p>
    <w:p w:rsidR="008239DB" w:rsidRDefault="008239DB" w:rsidP="00503423">
      <w:pPr>
        <w:numPr>
          <w:ilvl w:val="0"/>
          <w:numId w:val="584"/>
        </w:numPr>
        <w:tabs>
          <w:tab w:val="left" w:pos="720"/>
        </w:tabs>
        <w:divId w:val="327175219"/>
      </w:pPr>
      <w:r>
        <w:t>The occurrence of the profile according to how the list is sorted. The occurrence number is used to specify the company or companies you want to consider when exporting, printing etc.</w:t>
      </w:r>
    </w:p>
    <w:p w:rsidR="008239DB" w:rsidRDefault="008239DB" w:rsidP="00503423">
      <w:pPr>
        <w:numPr>
          <w:ilvl w:val="0"/>
          <w:numId w:val="584"/>
        </w:numPr>
        <w:tabs>
          <w:tab w:val="left" w:pos="720"/>
        </w:tabs>
        <w:divId w:val="327175219"/>
      </w:pPr>
      <w:r>
        <w:t>A check box allowing to mark the profile.</w:t>
      </w:r>
    </w:p>
    <w:p w:rsidR="008239DB" w:rsidRDefault="008239DB" w:rsidP="00503423">
      <w:pPr>
        <w:numPr>
          <w:ilvl w:val="0"/>
          <w:numId w:val="584"/>
        </w:numPr>
        <w:tabs>
          <w:tab w:val="left" w:pos="720"/>
        </w:tabs>
        <w:divId w:val="327175219"/>
      </w:pPr>
      <w:r>
        <w:t xml:space="preserve">A </w:t>
      </w:r>
      <w:r w:rsidR="00A24BB0">
        <w:rPr>
          <w:noProof/>
          <w:lang w:val="en-US" w:eastAsia="en-US"/>
        </w:rPr>
        <w:drawing>
          <wp:inline distT="0" distB="0" distL="0" distR="0" wp14:anchorId="29128AB9" wp14:editId="47609ECB">
            <wp:extent cx="171450" cy="171450"/>
            <wp:effectExtent l="0" t="0" r="0" b="0"/>
            <wp:docPr id="1057" name="Picture 1057" descr="iconPDF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descr="iconPDF_white"/>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icon allowing you download the full MarketLine (previously Datamonitor) profile in PDF format.</w:t>
      </w:r>
    </w:p>
    <w:p w:rsidR="008239DB" w:rsidRDefault="008239DB">
      <w:pPr>
        <w:divId w:val="327175219"/>
      </w:pPr>
      <w:r>
        <w:t>Working with the columns of a list</w:t>
      </w:r>
    </w:p>
    <w:p w:rsidR="008239DB" w:rsidRDefault="008239DB">
      <w:pPr>
        <w:divId w:val="327175219"/>
      </w:pPr>
      <w:r>
        <w:t>You can work on the columns displayed directly from the list:</w:t>
      </w:r>
    </w:p>
    <w:p w:rsidR="008239DB" w:rsidRDefault="008239DB" w:rsidP="00503423">
      <w:pPr>
        <w:numPr>
          <w:ilvl w:val="0"/>
          <w:numId w:val="585"/>
        </w:numPr>
        <w:tabs>
          <w:tab w:val="left" w:pos="720"/>
        </w:tabs>
        <w:divId w:val="327175219"/>
      </w:pPr>
      <w:r>
        <w:t>Change the order of the columns by clicking a header and dragging it to the desired position</w:t>
      </w:r>
    </w:p>
    <w:p w:rsidR="008239DB" w:rsidRDefault="008239DB" w:rsidP="00503423">
      <w:pPr>
        <w:numPr>
          <w:ilvl w:val="0"/>
          <w:numId w:val="585"/>
        </w:numPr>
        <w:tabs>
          <w:tab w:val="left" w:pos="720"/>
        </w:tabs>
        <w:divId w:val="327175219"/>
      </w:pPr>
      <w:r>
        <w:t>Resize the width of a column by clicking a border and dragging it to the desired width</w:t>
      </w:r>
    </w:p>
    <w:p w:rsidR="008239DB" w:rsidRDefault="008239DB" w:rsidP="00503423">
      <w:pPr>
        <w:numPr>
          <w:ilvl w:val="0"/>
          <w:numId w:val="585"/>
        </w:numPr>
        <w:tabs>
          <w:tab w:val="left" w:pos="720"/>
        </w:tabs>
        <w:divId w:val="327175219"/>
      </w:pPr>
      <w:r>
        <w:t xml:space="preserve">Delete a column by clicking the </w:t>
      </w:r>
      <w:r w:rsidR="00A24BB0">
        <w:rPr>
          <w:noProof/>
          <w:lang w:val="en-US" w:eastAsia="en-US"/>
        </w:rPr>
        <w:drawing>
          <wp:inline distT="0" distB="0" distL="0" distR="0" wp14:anchorId="60B8A570" wp14:editId="26AFB5C5">
            <wp:extent cx="127000" cy="127000"/>
            <wp:effectExtent l="0" t="0" r="0" b="0"/>
            <wp:docPr id="1058" name="Picture 1058"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t xml:space="preserve"> icon in the corresponding column header</w:t>
      </w:r>
    </w:p>
    <w:p w:rsidR="008239DB" w:rsidRDefault="008239DB" w:rsidP="00503423">
      <w:pPr>
        <w:numPr>
          <w:ilvl w:val="0"/>
          <w:numId w:val="585"/>
        </w:numPr>
        <w:tabs>
          <w:tab w:val="left" w:pos="720"/>
        </w:tabs>
        <w:divId w:val="327175219"/>
      </w:pPr>
      <w:r>
        <w:t xml:space="preserve">You can sort the list of profiles according to any variable where you see </w:t>
      </w:r>
      <w:r w:rsidR="00A24BB0">
        <w:rPr>
          <w:noProof/>
          <w:lang w:val="en-US" w:eastAsia="en-US"/>
        </w:rPr>
        <w:drawing>
          <wp:inline distT="0" distB="0" distL="0" distR="0" wp14:anchorId="3DDD189D" wp14:editId="660614E7">
            <wp:extent cx="88900" cy="114300"/>
            <wp:effectExtent l="0" t="0" r="0" b="0"/>
            <wp:docPr id="1059" name="Picture 1059" descr="arrow_sort_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descr="arrow_sort_of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8900" cy="114300"/>
                    </a:xfrm>
                    <a:prstGeom prst="rect">
                      <a:avLst/>
                    </a:prstGeom>
                    <a:noFill/>
                    <a:ln>
                      <a:noFill/>
                    </a:ln>
                  </pic:spPr>
                </pic:pic>
              </a:graphicData>
            </a:graphic>
          </wp:inline>
        </w:drawing>
      </w:r>
      <w:r>
        <w:t xml:space="preserve"> in the column header. The list is sorted by the column displayed in darker grey (</w:t>
      </w:r>
      <w:r w:rsidR="00A24BB0">
        <w:rPr>
          <w:noProof/>
          <w:lang w:val="en-US" w:eastAsia="en-US"/>
        </w:rPr>
        <w:drawing>
          <wp:inline distT="0" distB="0" distL="0" distR="0" wp14:anchorId="125CC1E7" wp14:editId="0B87888C">
            <wp:extent cx="88900" cy="114300"/>
            <wp:effectExtent l="0" t="0" r="0" b="0"/>
            <wp:docPr id="1060" name="Picture 1060" descr="arrow_sort_up_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descr="arrow_sort_up_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900" cy="114300"/>
                    </a:xfrm>
                    <a:prstGeom prst="rect">
                      <a:avLst/>
                    </a:prstGeom>
                    <a:noFill/>
                    <a:ln>
                      <a:noFill/>
                    </a:ln>
                  </pic:spPr>
                </pic:pic>
              </a:graphicData>
            </a:graphic>
          </wp:inline>
        </w:drawing>
      </w:r>
      <w:r>
        <w:t xml:space="preserve">indicates ascending, </w:t>
      </w:r>
      <w:r w:rsidR="00A24BB0">
        <w:rPr>
          <w:noProof/>
          <w:lang w:val="en-US" w:eastAsia="en-US"/>
        </w:rPr>
        <w:drawing>
          <wp:inline distT="0" distB="0" distL="0" distR="0" wp14:anchorId="698E1D3A" wp14:editId="0C042705">
            <wp:extent cx="88900" cy="114300"/>
            <wp:effectExtent l="0" t="0" r="0" b="0"/>
            <wp:docPr id="1061" name="Picture 1061" descr="arrow_sort_down_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arrow_sort_down_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900" cy="114300"/>
                    </a:xfrm>
                    <a:prstGeom prst="rect">
                      <a:avLst/>
                    </a:prstGeom>
                    <a:noFill/>
                    <a:ln>
                      <a:noFill/>
                    </a:ln>
                  </pic:spPr>
                </pic:pic>
              </a:graphicData>
            </a:graphic>
          </wp:inline>
        </w:drawing>
      </w:r>
      <w:r>
        <w:t xml:space="preserve"> indicates descending). </w:t>
      </w:r>
    </w:p>
    <w:p w:rsidR="008239DB" w:rsidRDefault="008239DB" w:rsidP="00503423">
      <w:pPr>
        <w:numPr>
          <w:ilvl w:val="0"/>
          <w:numId w:val="585"/>
        </w:numPr>
        <w:tabs>
          <w:tab w:val="left" w:pos="720"/>
        </w:tabs>
        <w:divId w:val="327175219"/>
      </w:pPr>
      <w:r>
        <w:t xml:space="preserve">To change the columns that are displayed in the list, go to the </w:t>
      </w:r>
      <w:hyperlink w:anchor="industryresearch_mrktvaluetrends_6374" w:history="1">
        <w:r>
          <w:rPr>
            <w:rStyle w:val="Hyperlink"/>
            <w:color w:val="0000FF"/>
          </w:rPr>
          <w:t>List formats</w:t>
        </w:r>
      </w:hyperlink>
      <w:r>
        <w:t xml:space="preserve"> page by clicking the </w:t>
      </w:r>
      <w:r>
        <w:rPr>
          <w:rStyle w:val="uicontrol"/>
        </w:rPr>
        <w:t>Add</w:t>
      </w:r>
      <w:r>
        <w:t xml:space="preserve"> link or the </w:t>
      </w:r>
      <w:r w:rsidR="00A24BB0">
        <w:rPr>
          <w:noProof/>
          <w:lang w:val="en-US" w:eastAsia="en-US"/>
        </w:rPr>
        <w:drawing>
          <wp:inline distT="0" distB="0" distL="0" distR="0" wp14:anchorId="1659A257" wp14:editId="07B5ADF0">
            <wp:extent cx="114300" cy="114300"/>
            <wp:effectExtent l="0" t="0" r="0" b="0"/>
            <wp:docPr id="1062" name="Picture 1062" descr="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descr="tool"/>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icon in the header of the last column.</w:t>
      </w:r>
    </w:p>
    <w:p w:rsidR="008239DB" w:rsidRDefault="008239DB">
      <w:pPr>
        <w:pStyle w:val="Heading6"/>
        <w:divId w:val="327175219"/>
      </w:pPr>
      <w:bookmarkStart w:id="549" w:name="industryresearch_mrktvaluetrends_4481"/>
      <w:bookmarkEnd w:id="549"/>
      <w:r>
        <w:lastRenderedPageBreak/>
        <w:t>List toolbar</w:t>
      </w:r>
    </w:p>
    <w:p w:rsidR="008239DB" w:rsidRDefault="008239DB">
      <w:pPr>
        <w:divId w:val="327175219"/>
      </w:pPr>
      <w:r>
        <w:t>The list toolbar, displayed at the top of the list of results, includes icons and controls as follows:</w:t>
      </w:r>
    </w:p>
    <w:tbl>
      <w:tblPr>
        <w:tblW w:w="9072"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1617"/>
        <w:gridCol w:w="7455"/>
      </w:tblGrid>
      <w:tr w:rsidR="008239DB" w:rsidTr="00ED1153">
        <w:trPr>
          <w:divId w:val="1017737802"/>
          <w:trHeight w:val="285"/>
        </w:trPr>
        <w:tc>
          <w:tcPr>
            <w:tcW w:w="0" w:type="auto"/>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8239DB" w:rsidRDefault="008239DB">
            <w:pPr>
              <w:pStyle w:val="columnheader"/>
              <w:jc w:val="right"/>
            </w:pPr>
            <w:r>
              <w:t>Icon / Control:</w:t>
            </w:r>
          </w:p>
        </w:tc>
        <w:tc>
          <w:tcPr>
            <w:tcW w:w="0" w:type="auto"/>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8239DB" w:rsidRDefault="008239DB">
            <w:pPr>
              <w:pStyle w:val="columnheader"/>
              <w:jc w:val="left"/>
            </w:pPr>
            <w:r>
              <w:t>Action</w:t>
            </w:r>
          </w:p>
        </w:tc>
      </w:tr>
      <w:tr w:rsidR="008239DB" w:rsidTr="00ED1153">
        <w:trPr>
          <w:divId w:val="1017737802"/>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tcPr>
          <w:p w:rsidR="008239DB" w:rsidRDefault="00A24BB0">
            <w:pPr>
              <w:pStyle w:val="celltext"/>
              <w:jc w:val="right"/>
            </w:pPr>
            <w:r w:rsidRPr="00503423">
              <w:rPr>
                <w:b/>
                <w:bCs/>
                <w:noProof/>
                <w:lang w:val="en-US" w:eastAsia="en-US"/>
              </w:rPr>
              <w:drawing>
                <wp:inline distT="0" distB="0" distL="0" distR="0" wp14:anchorId="5FDE8ADB" wp14:editId="7781D603">
                  <wp:extent cx="114300" cy="114300"/>
                  <wp:effectExtent l="0" t="0" r="0" b="0"/>
                  <wp:docPr id="1063" name="Picture 1063" descr="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descr="tool"/>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8239DB">
              <w:rPr>
                <w:rStyle w:val="uicontrol"/>
              </w:rPr>
              <w:t> Columns</w:t>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8239DB" w:rsidRDefault="00927FD0">
            <w:pPr>
              <w:pStyle w:val="celltext"/>
            </w:pPr>
            <w:hyperlink w:anchor="industryresearch_mrktvaluetrends_6374" w:history="1">
              <w:r w:rsidR="008239DB">
                <w:rPr>
                  <w:rStyle w:val="Hyperlink"/>
                  <w:color w:val="0000FF"/>
                </w:rPr>
                <w:t>Add or remove columns</w:t>
              </w:r>
            </w:hyperlink>
            <w:r w:rsidR="008239DB">
              <w:t xml:space="preserve"> from the list. </w:t>
            </w:r>
          </w:p>
        </w:tc>
      </w:tr>
      <w:tr w:rsidR="008239DB" w:rsidTr="00ED1153">
        <w:trPr>
          <w:divId w:val="1017737802"/>
          <w:trHeight w:val="390"/>
        </w:trPr>
        <w:tc>
          <w:tcPr>
            <w:tcW w:w="0" w:type="auto"/>
            <w:tcBorders>
              <w:bottom w:val="dotted" w:sz="6" w:space="0" w:color="C0C0C0"/>
              <w:right w:val="dotted" w:sz="6" w:space="0" w:color="C0C0C0"/>
            </w:tcBorders>
            <w:tcMar>
              <w:top w:w="15" w:type="dxa"/>
              <w:left w:w="150" w:type="dxa"/>
              <w:bottom w:w="15" w:type="dxa"/>
              <w:right w:w="150" w:type="dxa"/>
            </w:tcMar>
          </w:tcPr>
          <w:p w:rsidR="008239DB" w:rsidRDefault="00A24BB0">
            <w:pPr>
              <w:pStyle w:val="celltext"/>
              <w:jc w:val="right"/>
            </w:pPr>
            <w:r w:rsidRPr="00503423">
              <w:rPr>
                <w:b/>
                <w:bCs/>
                <w:noProof/>
                <w:lang w:val="en-US" w:eastAsia="en-US"/>
              </w:rPr>
              <w:drawing>
                <wp:inline distT="0" distB="0" distL="0" distR="0" wp14:anchorId="4AFC24DB" wp14:editId="461EB176">
                  <wp:extent cx="165100" cy="203200"/>
                  <wp:effectExtent l="0" t="0" r="0" b="0"/>
                  <wp:docPr id="1064" name="Picture 1064" descr="Icon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descr="IconAle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100" cy="203200"/>
                          </a:xfrm>
                          <a:prstGeom prst="rect">
                            <a:avLst/>
                          </a:prstGeom>
                          <a:noFill/>
                          <a:ln>
                            <a:noFill/>
                          </a:ln>
                        </pic:spPr>
                      </pic:pic>
                    </a:graphicData>
                  </a:graphic>
                </wp:inline>
              </w:drawing>
            </w:r>
            <w:r w:rsidR="008239DB">
              <w:rPr>
                <w:rStyle w:val="uicontrol"/>
              </w:rPr>
              <w:t>Alert me</w:t>
            </w:r>
          </w:p>
        </w:tc>
        <w:tc>
          <w:tcPr>
            <w:tcW w:w="0" w:type="auto"/>
            <w:tcBorders>
              <w:bottom w:val="dotted" w:sz="6" w:space="0" w:color="C0C0C0"/>
              <w:right w:val="dotted" w:sz="6" w:space="0" w:color="C0C0C0"/>
            </w:tcBorders>
            <w:tcMar>
              <w:top w:w="15" w:type="dxa"/>
              <w:left w:w="150" w:type="dxa"/>
              <w:bottom w:w="15" w:type="dxa"/>
              <w:right w:w="150" w:type="dxa"/>
            </w:tcMar>
            <w:vAlign w:val="center"/>
          </w:tcPr>
          <w:p w:rsidR="008239DB" w:rsidRDefault="008239DB">
            <w:pPr>
              <w:pStyle w:val="celltext"/>
            </w:pPr>
            <w:r>
              <w:t>Set up scheduled email alerts for all or some of the companies included in the list.</w:t>
            </w:r>
          </w:p>
        </w:tc>
      </w:tr>
      <w:tr w:rsidR="008239DB" w:rsidTr="00ED1153">
        <w:trPr>
          <w:divId w:val="1017737802"/>
          <w:trHeight w:val="46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tcPr>
          <w:p w:rsidR="008239DB" w:rsidRDefault="00A24BB0">
            <w:pPr>
              <w:pStyle w:val="celltext"/>
              <w:jc w:val="right"/>
            </w:pPr>
            <w:r w:rsidRPr="00503423">
              <w:rPr>
                <w:b/>
                <w:bCs/>
                <w:noProof/>
                <w:lang w:val="en-US" w:eastAsia="en-US"/>
              </w:rPr>
              <w:drawing>
                <wp:inline distT="0" distB="0" distL="0" distR="0" wp14:anchorId="228AD5C9" wp14:editId="4338324C">
                  <wp:extent cx="152400" cy="146050"/>
                  <wp:effectExtent l="0" t="0" r="0" b="0"/>
                  <wp:docPr id="1065" name="Picture 1065" descr="Icon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descr="IconExpor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rsidR="008239DB">
              <w:rPr>
                <w:rStyle w:val="uicontrol"/>
              </w:rPr>
              <w:t> Export</w:t>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8239DB" w:rsidRDefault="008239DB">
            <w:pPr>
              <w:pStyle w:val="celltext"/>
            </w:pPr>
            <w:r>
              <w:t>Export the information as displayed in the list of all profiles, all marked/unmarked profiles or range of profiles to an external file (Excel, PDF, Word, etc.).</w:t>
            </w:r>
          </w:p>
        </w:tc>
      </w:tr>
      <w:tr w:rsidR="008239DB" w:rsidTr="00ED1153">
        <w:trPr>
          <w:divId w:val="1017737802"/>
          <w:trHeight w:val="46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tcPr>
          <w:p w:rsidR="008239DB" w:rsidRDefault="00A24BB0">
            <w:pPr>
              <w:pStyle w:val="celltext"/>
              <w:jc w:val="right"/>
            </w:pPr>
            <w:r w:rsidRPr="00503423">
              <w:rPr>
                <w:b/>
                <w:bCs/>
                <w:noProof/>
                <w:lang w:val="en-US" w:eastAsia="en-US"/>
              </w:rPr>
              <w:drawing>
                <wp:inline distT="0" distB="0" distL="0" distR="0" wp14:anchorId="5DEE62E0" wp14:editId="1D542057">
                  <wp:extent cx="260350" cy="114300"/>
                  <wp:effectExtent l="0" t="0" r="0" b="0"/>
                  <wp:docPr id="1066" name="Picture 1066" descr="IconSend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descr="IconSendTo"/>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60350" cy="114300"/>
                          </a:xfrm>
                          <a:prstGeom prst="rect">
                            <a:avLst/>
                          </a:prstGeom>
                          <a:noFill/>
                          <a:ln>
                            <a:noFill/>
                          </a:ln>
                        </pic:spPr>
                      </pic:pic>
                    </a:graphicData>
                  </a:graphic>
                </wp:inline>
              </w:drawing>
            </w:r>
            <w:r w:rsidR="008239DB">
              <w:rPr>
                <w:rStyle w:val="uicontrol"/>
              </w:rPr>
              <w:t> Send</w:t>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8239DB" w:rsidRDefault="008239DB">
            <w:pPr>
              <w:pStyle w:val="celltext"/>
            </w:pPr>
            <w:r>
              <w:t>Export and send by email the information as displayed in the list or the report of all profiles, all marked/unmarked profiles or range of profiles to an external file (Excel, PDF, Word, etc.).</w:t>
            </w:r>
          </w:p>
        </w:tc>
      </w:tr>
      <w:tr w:rsidR="008239DB" w:rsidTr="00ED1153">
        <w:trPr>
          <w:divId w:val="1017737802"/>
          <w:trHeight w:val="7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tcPr>
          <w:p w:rsidR="008239DB" w:rsidRDefault="00A24BB0">
            <w:pPr>
              <w:pStyle w:val="celltext"/>
              <w:spacing w:line="75" w:lineRule="atLeast"/>
              <w:jc w:val="right"/>
            </w:pPr>
            <w:r w:rsidRPr="00503423">
              <w:rPr>
                <w:b/>
                <w:bCs/>
                <w:noProof/>
                <w:lang w:val="en-US" w:eastAsia="en-US"/>
              </w:rPr>
              <w:drawing>
                <wp:inline distT="0" distB="0" distL="0" distR="0" wp14:anchorId="3F6971D6" wp14:editId="4B40FC7A">
                  <wp:extent cx="165100" cy="146050"/>
                  <wp:effectExtent l="0" t="0" r="0" b="0"/>
                  <wp:docPr id="1067" name="Picture 1067" descr="Icon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descr="IconPrin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5100" cy="146050"/>
                          </a:xfrm>
                          <a:prstGeom prst="rect">
                            <a:avLst/>
                          </a:prstGeom>
                          <a:noFill/>
                          <a:ln>
                            <a:noFill/>
                          </a:ln>
                        </pic:spPr>
                      </pic:pic>
                    </a:graphicData>
                  </a:graphic>
                </wp:inline>
              </w:drawing>
            </w:r>
            <w:r w:rsidR="008239DB">
              <w:rPr>
                <w:rStyle w:val="uicontrol"/>
              </w:rPr>
              <w:t> Print</w:t>
            </w:r>
          </w:p>
        </w:tc>
        <w:tc>
          <w:tcPr>
            <w:tcW w:w="0" w:type="auto"/>
            <w:tcBorders>
              <w:bottom w:val="dotted" w:sz="6" w:space="0" w:color="C0C0C0"/>
              <w:right w:val="dotted" w:sz="6" w:space="0" w:color="C0C0C0"/>
            </w:tcBorders>
            <w:tcMar>
              <w:top w:w="15" w:type="dxa"/>
              <w:left w:w="150" w:type="dxa"/>
              <w:bottom w:w="15" w:type="dxa"/>
              <w:right w:w="150" w:type="dxa"/>
            </w:tcMar>
          </w:tcPr>
          <w:p w:rsidR="008239DB" w:rsidRDefault="008239DB">
            <w:pPr>
              <w:pStyle w:val="celltext"/>
              <w:spacing w:line="75" w:lineRule="atLeast"/>
            </w:pPr>
            <w:r>
              <w:t>Print out the information as displayed in the list of all profiles, all marked/unmarked profiles or range of profiles.</w:t>
            </w:r>
          </w:p>
        </w:tc>
      </w:tr>
      <w:tr w:rsidR="008239DB" w:rsidTr="00ED1153">
        <w:trPr>
          <w:divId w:val="1017737802"/>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tcPr>
          <w:p w:rsidR="008239DB" w:rsidRDefault="00A24BB0">
            <w:pPr>
              <w:pStyle w:val="celltext"/>
              <w:jc w:val="right"/>
            </w:pPr>
            <w:r w:rsidRPr="00503423">
              <w:rPr>
                <w:b/>
                <w:bCs/>
                <w:noProof/>
                <w:lang w:val="en-US" w:eastAsia="en-US"/>
              </w:rPr>
              <w:drawing>
                <wp:inline distT="0" distB="0" distL="0" distR="0" wp14:anchorId="1722B714" wp14:editId="29D63D2E">
                  <wp:extent cx="69850" cy="69850"/>
                  <wp:effectExtent l="0" t="0" r="0" b="0"/>
                  <wp:docPr id="1068" name="Picture 1068" descr="Icon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descr="IconFirst"/>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9850" cy="698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8239DB" w:rsidRDefault="008239DB">
            <w:pPr>
              <w:pStyle w:val="celltext"/>
            </w:pPr>
            <w:r>
              <w:t>Jump to first page.</w:t>
            </w:r>
          </w:p>
        </w:tc>
      </w:tr>
      <w:tr w:rsidR="008239DB" w:rsidTr="00ED1153">
        <w:trPr>
          <w:divId w:val="1017737802"/>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tcPr>
          <w:p w:rsidR="008239DB" w:rsidRDefault="00A24BB0">
            <w:pPr>
              <w:pStyle w:val="celltext"/>
              <w:jc w:val="right"/>
            </w:pPr>
            <w:r w:rsidRPr="00503423">
              <w:rPr>
                <w:b/>
                <w:bCs/>
                <w:noProof/>
                <w:lang w:val="en-US" w:eastAsia="en-US"/>
              </w:rPr>
              <w:drawing>
                <wp:inline distT="0" distB="0" distL="0" distR="0" wp14:anchorId="1AF5C90F" wp14:editId="622EF287">
                  <wp:extent cx="50800" cy="69850"/>
                  <wp:effectExtent l="0" t="0" r="0" b="0"/>
                  <wp:docPr id="1069" name="Picture 1069" descr="IconPrev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descr="IconPrevious"/>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0800" cy="698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8239DB" w:rsidRDefault="008239DB">
            <w:pPr>
              <w:pStyle w:val="celltext"/>
            </w:pPr>
            <w:r>
              <w:t>Go to previous page.</w:t>
            </w:r>
          </w:p>
        </w:tc>
      </w:tr>
      <w:tr w:rsidR="008239DB" w:rsidTr="00ED1153">
        <w:trPr>
          <w:divId w:val="1017737802"/>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tcPr>
          <w:p w:rsidR="008239DB" w:rsidRDefault="008239DB">
            <w:pPr>
              <w:pStyle w:val="celltext"/>
              <w:jc w:val="right"/>
            </w:pPr>
            <w:r>
              <w:rPr>
                <w:rStyle w:val="uicontrol"/>
              </w:rPr>
              <w:t>    1 of xx pages</w:t>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8239DB" w:rsidRDefault="008239DB">
            <w:pPr>
              <w:pStyle w:val="celltext"/>
            </w:pPr>
            <w:r>
              <w:t>Type a page number in the text box and press the Enter key on your keyboard to jump to that page.</w:t>
            </w:r>
          </w:p>
        </w:tc>
      </w:tr>
      <w:tr w:rsidR="008239DB" w:rsidTr="00ED1153">
        <w:trPr>
          <w:divId w:val="1017737802"/>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tcPr>
          <w:p w:rsidR="008239DB" w:rsidRDefault="00A24BB0">
            <w:pPr>
              <w:pStyle w:val="celltext"/>
              <w:jc w:val="right"/>
            </w:pPr>
            <w:r w:rsidRPr="00503423">
              <w:rPr>
                <w:b/>
                <w:bCs/>
                <w:noProof/>
                <w:lang w:val="en-US" w:eastAsia="en-US"/>
              </w:rPr>
              <w:drawing>
                <wp:inline distT="0" distB="0" distL="0" distR="0" wp14:anchorId="3E1B1A15" wp14:editId="30C466D4">
                  <wp:extent cx="50800" cy="69850"/>
                  <wp:effectExtent l="0" t="0" r="0" b="0"/>
                  <wp:docPr id="1070" name="Picture 1070" descr="Icon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descr="IconNext"/>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0800" cy="698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8239DB" w:rsidRDefault="008239DB">
            <w:pPr>
              <w:pStyle w:val="celltext"/>
            </w:pPr>
            <w:r>
              <w:t>Go to next page.</w:t>
            </w:r>
          </w:p>
        </w:tc>
      </w:tr>
      <w:tr w:rsidR="008239DB" w:rsidTr="00ED1153">
        <w:trPr>
          <w:divId w:val="1017737802"/>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tcPr>
          <w:p w:rsidR="008239DB" w:rsidRDefault="00A24BB0">
            <w:pPr>
              <w:pStyle w:val="celltext"/>
              <w:jc w:val="right"/>
            </w:pPr>
            <w:r w:rsidRPr="00503423">
              <w:rPr>
                <w:b/>
                <w:bCs/>
                <w:noProof/>
                <w:lang w:val="en-US" w:eastAsia="en-US"/>
              </w:rPr>
              <w:drawing>
                <wp:inline distT="0" distB="0" distL="0" distR="0" wp14:anchorId="79A9ACA0" wp14:editId="7D507F9D">
                  <wp:extent cx="69850" cy="69850"/>
                  <wp:effectExtent l="0" t="0" r="0" b="0"/>
                  <wp:docPr id="1071" name="Picture 1071" descr="Icon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descr="IconLast"/>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9850" cy="698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8239DB" w:rsidRDefault="008239DB">
            <w:pPr>
              <w:pStyle w:val="celltext"/>
            </w:pPr>
            <w:r>
              <w:t>Jump to last page.</w:t>
            </w:r>
          </w:p>
        </w:tc>
      </w:tr>
    </w:tbl>
    <w:p w:rsidR="008239DB" w:rsidRDefault="008239DB">
      <w:pPr>
        <w:pStyle w:val="Heading6"/>
        <w:divId w:val="327175219"/>
      </w:pPr>
      <w:bookmarkStart w:id="550" w:name="industryresearch_mrktvaluetrends_70"/>
      <w:bookmarkEnd w:id="550"/>
      <w:r>
        <w:t>List side menu</w:t>
      </w:r>
    </w:p>
    <w:p w:rsidR="008239DB" w:rsidRDefault="008239DB">
      <w:pPr>
        <w:divId w:val="327175219"/>
      </w:pPr>
      <w:r>
        <w:t>The list side menu contains links and menus allowing you to go back to the search module, trash and create a new search as well as format the list.</w:t>
      </w:r>
    </w:p>
    <w:p w:rsidR="008239DB" w:rsidRDefault="008239DB">
      <w:pPr>
        <w:divId w:val="327175219"/>
      </w:pPr>
      <w:r>
        <w:t xml:space="preserve">You can hide the side menu to maximize your working space by clicking the </w:t>
      </w:r>
      <w:r>
        <w:rPr>
          <w:rStyle w:val="uicontrol"/>
        </w:rPr>
        <w:t>Hide</w:t>
      </w:r>
      <w:r>
        <w:t xml:space="preserve"> button. </w:t>
      </w:r>
    </w:p>
    <w:p w:rsidR="008239DB" w:rsidRDefault="008239DB">
      <w:pPr>
        <w:divId w:val="327175219"/>
      </w:pPr>
      <w:r>
        <w:t>The other options are as follows:</w:t>
      </w:r>
    </w:p>
    <w:tbl>
      <w:tblPr>
        <w:tblW w:w="9072"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2204"/>
        <w:gridCol w:w="6868"/>
      </w:tblGrid>
      <w:tr w:rsidR="008239DB" w:rsidTr="00ED1153">
        <w:trPr>
          <w:divId w:val="441531944"/>
          <w:trHeight w:val="180"/>
        </w:trPr>
        <w:tc>
          <w:tcPr>
            <w:tcW w:w="0" w:type="auto"/>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8239DB" w:rsidRDefault="008239DB">
            <w:pPr>
              <w:pStyle w:val="columnheader"/>
              <w:spacing w:line="180" w:lineRule="atLeast"/>
              <w:jc w:val="right"/>
            </w:pPr>
            <w:r>
              <w:t>Option:</w:t>
            </w:r>
          </w:p>
        </w:tc>
        <w:tc>
          <w:tcPr>
            <w:tcW w:w="0" w:type="auto"/>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8239DB" w:rsidRDefault="008239DB">
            <w:pPr>
              <w:pStyle w:val="columnheader"/>
              <w:spacing w:line="180" w:lineRule="atLeast"/>
              <w:jc w:val="left"/>
            </w:pPr>
            <w:r>
              <w:t>Action:</w:t>
            </w:r>
          </w:p>
        </w:tc>
      </w:tr>
      <w:tr w:rsidR="008239DB" w:rsidTr="00ED1153">
        <w:trPr>
          <w:divId w:val="441531944"/>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8239DB" w:rsidRDefault="008239DB">
            <w:pPr>
              <w:pStyle w:val="celltext"/>
              <w:jc w:val="right"/>
            </w:pPr>
            <w:r>
              <w:rPr>
                <w:rStyle w:val="uicontrol"/>
              </w:rPr>
              <w:t>Back to search</w:t>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8239DB" w:rsidRDefault="008239DB">
            <w:pPr>
              <w:pStyle w:val="celltext"/>
            </w:pPr>
            <w:r>
              <w:t xml:space="preserve">Return to the </w:t>
            </w:r>
            <w:hyperlink w:anchor="industryresearch_mrktvaluetrends_7375" w:history="1">
              <w:r>
                <w:rPr>
                  <w:rStyle w:val="Hyperlink"/>
                  <w:color w:val="0000FF"/>
                </w:rPr>
                <w:t>home page</w:t>
              </w:r>
            </w:hyperlink>
            <w:r>
              <w:t>.</w:t>
            </w:r>
          </w:p>
        </w:tc>
      </w:tr>
      <w:tr w:rsidR="008239DB" w:rsidTr="00ED1153">
        <w:trPr>
          <w:divId w:val="441531944"/>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8239DB" w:rsidRDefault="008239DB">
            <w:pPr>
              <w:pStyle w:val="celltext"/>
              <w:jc w:val="right"/>
            </w:pPr>
            <w:r>
              <w:rPr>
                <w:rStyle w:val="uicontrol"/>
              </w:rPr>
              <w:t>New search</w:t>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8239DB" w:rsidRDefault="008239DB">
            <w:pPr>
              <w:pStyle w:val="celltext"/>
            </w:pPr>
            <w:r>
              <w:t xml:space="preserve">Discard your current search and start a new search from the </w:t>
            </w:r>
            <w:hyperlink w:anchor="industryresearch_mrktvaluetrends_7375" w:history="1">
              <w:r>
                <w:rPr>
                  <w:rStyle w:val="Hyperlink"/>
                  <w:color w:val="0000FF"/>
                </w:rPr>
                <w:t>home page</w:t>
              </w:r>
            </w:hyperlink>
            <w:r>
              <w:t>.</w:t>
            </w:r>
          </w:p>
        </w:tc>
      </w:tr>
      <w:tr w:rsidR="008239DB" w:rsidTr="00ED1153">
        <w:trPr>
          <w:divId w:val="441531944"/>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8239DB" w:rsidRDefault="008239DB">
            <w:pPr>
              <w:pStyle w:val="celltext"/>
              <w:jc w:val="right"/>
            </w:pPr>
            <w:r>
              <w:rPr>
                <w:rStyle w:val="uicontrol"/>
              </w:rPr>
              <w:t>Modify current search</w:t>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8239DB" w:rsidRDefault="008239DB">
            <w:pPr>
              <w:pStyle w:val="celltext"/>
            </w:pPr>
            <w:r>
              <w:t xml:space="preserve">Return to the </w:t>
            </w:r>
            <w:hyperlink w:anchor="industryresearch_mrktvaluetrends_7375" w:history="1">
              <w:r>
                <w:rPr>
                  <w:rStyle w:val="Hyperlink"/>
                  <w:color w:val="0000FF"/>
                </w:rPr>
                <w:t>home page</w:t>
              </w:r>
            </w:hyperlink>
            <w:r>
              <w:t xml:space="preserve"> to add search steps or to modify a current search step.</w:t>
            </w:r>
          </w:p>
        </w:tc>
      </w:tr>
      <w:tr w:rsidR="008239DB" w:rsidTr="00ED1153">
        <w:trPr>
          <w:divId w:val="441531944"/>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8239DB" w:rsidRDefault="00A24BB0">
            <w:pPr>
              <w:pStyle w:val="celltext"/>
              <w:jc w:val="right"/>
            </w:pPr>
            <w:r w:rsidRPr="00503423">
              <w:rPr>
                <w:b/>
                <w:bCs/>
                <w:noProof/>
                <w:lang w:val="en-US" w:eastAsia="en-US"/>
              </w:rPr>
              <w:drawing>
                <wp:inline distT="0" distB="0" distL="0" distR="0" wp14:anchorId="143CB63B" wp14:editId="7827A336">
                  <wp:extent cx="114300" cy="114300"/>
                  <wp:effectExtent l="0" t="0" r="0" b="0"/>
                  <wp:docPr id="1072" name="Picture 1072" descr="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descr="tool"/>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8239DB">
              <w:rPr>
                <w:rStyle w:val="uicontrol"/>
              </w:rPr>
              <w:t> </w:t>
            </w:r>
            <w:r w:rsidR="008239DB">
              <w:rPr>
                <w:b/>
                <w:bCs/>
              </w:rPr>
              <w:t>List format</w:t>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8239DB" w:rsidRDefault="008239DB">
            <w:pPr>
              <w:pStyle w:val="celltext"/>
            </w:pPr>
            <w:r>
              <w:t xml:space="preserve">Create a new </w:t>
            </w:r>
            <w:hyperlink w:anchor="industryresearch_mrktvaluetrends_6374" w:history="1">
              <w:r>
                <w:rPr>
                  <w:rStyle w:val="Hyperlink"/>
                  <w:color w:val="0000FF"/>
                </w:rPr>
                <w:t>list format</w:t>
              </w:r>
            </w:hyperlink>
            <w:r>
              <w:t xml:space="preserve"> from scratch or load a predefined or previously saved list format.</w:t>
            </w:r>
          </w:p>
        </w:tc>
      </w:tr>
    </w:tbl>
    <w:p w:rsidR="008239DB" w:rsidRDefault="008239DB">
      <w:pPr>
        <w:pStyle w:val="Heading5"/>
        <w:divId w:val="92406834"/>
      </w:pPr>
      <w:r>
        <w:t>List formats</w:t>
      </w:r>
    </w:p>
    <w:p w:rsidR="008239DB" w:rsidRDefault="008239DB">
      <w:pPr>
        <w:spacing w:before="0" w:after="0"/>
        <w:divId w:val="1698894226"/>
      </w:pPr>
      <w:r>
        <w:fldChar w:fldCharType="begin"/>
      </w:r>
      <w:r>
        <w:instrText xml:space="preserve"> XE "List formats" \* MERGEFORMAT </w:instrText>
      </w:r>
      <w:r>
        <w:fldChar w:fldCharType="end"/>
      </w:r>
    </w:p>
    <w:p w:rsidR="008239DB" w:rsidRDefault="008239DB">
      <w:pPr>
        <w:pStyle w:val="acces"/>
        <w:divId w:val="1698894226"/>
      </w:pPr>
      <w:r>
        <w:rPr>
          <w:b/>
          <w:bCs/>
        </w:rPr>
        <w:t>Access</w:t>
      </w:r>
      <w:r>
        <w:t xml:space="preserve">: </w:t>
      </w:r>
    </w:p>
    <w:p w:rsidR="008239DB" w:rsidRDefault="008239DB" w:rsidP="00503423">
      <w:pPr>
        <w:pStyle w:val="acces"/>
        <w:numPr>
          <w:ilvl w:val="0"/>
          <w:numId w:val="586"/>
        </w:numPr>
        <w:tabs>
          <w:tab w:val="left" w:pos="720"/>
        </w:tabs>
        <w:divId w:val="1698894226"/>
      </w:pPr>
      <w:r>
        <w:t xml:space="preserve">From the </w:t>
      </w:r>
      <w:hyperlink w:anchor="list_listresults_htm_listsidemen_279" w:history="1">
        <w:r>
          <w:rPr>
            <w:rStyle w:val="Hyperlink"/>
            <w:color w:val="0000FF"/>
          </w:rPr>
          <w:t>list of results side menu</w:t>
        </w:r>
      </w:hyperlink>
      <w:r>
        <w:t xml:space="preserve">, expand the </w:t>
      </w:r>
      <w:r>
        <w:rPr>
          <w:rStyle w:val="uicontrol"/>
          <w:i w:val="0"/>
          <w:iCs w:val="0"/>
        </w:rPr>
        <w:t xml:space="preserve">List format </w:t>
      </w:r>
      <w:r>
        <w:t xml:space="preserve"> menu item and select </w:t>
      </w:r>
      <w:r>
        <w:rPr>
          <w:rStyle w:val="uicontrol"/>
          <w:i w:val="0"/>
          <w:iCs w:val="0"/>
        </w:rPr>
        <w:t>New format</w:t>
      </w:r>
      <w:r>
        <w:t>, or</w:t>
      </w:r>
    </w:p>
    <w:p w:rsidR="008239DB" w:rsidRDefault="008239DB" w:rsidP="00503423">
      <w:pPr>
        <w:pStyle w:val="acces"/>
        <w:numPr>
          <w:ilvl w:val="0"/>
          <w:numId w:val="586"/>
        </w:numPr>
        <w:tabs>
          <w:tab w:val="left" w:pos="720"/>
        </w:tabs>
        <w:divId w:val="1698894226"/>
      </w:pPr>
      <w:r>
        <w:t xml:space="preserve">Click </w:t>
      </w:r>
      <w:r>
        <w:rPr>
          <w:rStyle w:val="uicontrol"/>
          <w:i w:val="0"/>
          <w:iCs w:val="0"/>
        </w:rPr>
        <w:t xml:space="preserve">Columns </w:t>
      </w:r>
      <w:r>
        <w:t xml:space="preserve">from the </w:t>
      </w:r>
      <w:hyperlink w:anchor="list_listresults_htm_listtoolbar" w:history="1">
        <w:r>
          <w:rPr>
            <w:rStyle w:val="Hyperlink"/>
            <w:color w:val="0000FF"/>
          </w:rPr>
          <w:t>list toolbar</w:t>
        </w:r>
      </w:hyperlink>
      <w:r>
        <w:t>, or</w:t>
      </w:r>
    </w:p>
    <w:p w:rsidR="008239DB" w:rsidRDefault="008239DB" w:rsidP="00503423">
      <w:pPr>
        <w:pStyle w:val="acces"/>
        <w:numPr>
          <w:ilvl w:val="0"/>
          <w:numId w:val="586"/>
        </w:numPr>
        <w:tabs>
          <w:tab w:val="left" w:pos="720"/>
        </w:tabs>
        <w:divId w:val="1698894226"/>
      </w:pPr>
      <w:r>
        <w:t xml:space="preserve">Click the </w:t>
      </w:r>
      <w:r>
        <w:rPr>
          <w:rStyle w:val="uicontrol"/>
          <w:i w:val="0"/>
          <w:iCs w:val="0"/>
        </w:rPr>
        <w:t>Add</w:t>
      </w:r>
      <w:r>
        <w:t xml:space="preserve"> link displayed in the last column of your list, or</w:t>
      </w:r>
    </w:p>
    <w:p w:rsidR="008239DB" w:rsidRDefault="008239DB" w:rsidP="00503423">
      <w:pPr>
        <w:pStyle w:val="acces"/>
        <w:numPr>
          <w:ilvl w:val="0"/>
          <w:numId w:val="586"/>
        </w:numPr>
        <w:tabs>
          <w:tab w:val="left" w:pos="720"/>
        </w:tabs>
        <w:divId w:val="1698894226"/>
      </w:pPr>
      <w:r>
        <w:t xml:space="preserve">From </w:t>
      </w:r>
      <w:hyperlink w:anchor="settings_mylists_htm" w:history="1">
        <w:r>
          <w:rPr>
            <w:rStyle w:val="Hyperlink"/>
            <w:color w:val="0000FF"/>
          </w:rPr>
          <w:t>My lists</w:t>
        </w:r>
      </w:hyperlink>
      <w:r>
        <w:t xml:space="preserve"> click the name of a previously saved list format or the </w:t>
      </w:r>
      <w:r>
        <w:rPr>
          <w:rStyle w:val="uicontrol"/>
          <w:i w:val="0"/>
          <w:iCs w:val="0"/>
        </w:rPr>
        <w:t>New list</w:t>
      </w:r>
      <w:r>
        <w:t xml:space="preserve"> button.</w:t>
      </w:r>
    </w:p>
    <w:p w:rsidR="008239DB" w:rsidRDefault="008239DB">
      <w:pPr>
        <w:pStyle w:val="Heading6"/>
        <w:divId w:val="1492672449"/>
      </w:pPr>
      <w:r>
        <w:t>Overview</w:t>
      </w:r>
    </w:p>
    <w:p w:rsidR="008239DB" w:rsidRDefault="008239DB">
      <w:pPr>
        <w:divId w:val="1492672449"/>
      </w:pPr>
      <w:r>
        <w:t xml:space="preserve">The </w:t>
      </w:r>
      <w:r>
        <w:rPr>
          <w:rStyle w:val="uiscreen"/>
        </w:rPr>
        <w:t>Format the list</w:t>
      </w:r>
      <w:r>
        <w:t xml:space="preserve"> dialog allows you to:</w:t>
      </w:r>
    </w:p>
    <w:p w:rsidR="008239DB" w:rsidRDefault="00927FD0" w:rsidP="00503423">
      <w:pPr>
        <w:numPr>
          <w:ilvl w:val="0"/>
          <w:numId w:val="587"/>
        </w:numPr>
        <w:tabs>
          <w:tab w:val="left" w:pos="720"/>
        </w:tabs>
        <w:divId w:val="1492672449"/>
      </w:pPr>
      <w:hyperlink w:anchor="list_listformats_htm_create" w:history="1">
        <w:r w:rsidR="008239DB">
          <w:rPr>
            <w:rStyle w:val="Hyperlink"/>
            <w:color w:val="0000FF"/>
          </w:rPr>
          <w:t>Create a new list format</w:t>
        </w:r>
      </w:hyperlink>
    </w:p>
    <w:p w:rsidR="008239DB" w:rsidRDefault="00927FD0" w:rsidP="00503423">
      <w:pPr>
        <w:numPr>
          <w:ilvl w:val="0"/>
          <w:numId w:val="587"/>
        </w:numPr>
        <w:tabs>
          <w:tab w:val="left" w:pos="720"/>
        </w:tabs>
        <w:divId w:val="1492672449"/>
      </w:pPr>
      <w:hyperlink w:anchor="list_listformats_htm_modify" w:history="1">
        <w:r w:rsidR="008239DB">
          <w:rPr>
            <w:rStyle w:val="Hyperlink"/>
            <w:color w:val="0000FF"/>
          </w:rPr>
          <w:t>Modify a list format</w:t>
        </w:r>
      </w:hyperlink>
    </w:p>
    <w:p w:rsidR="008239DB" w:rsidRDefault="00927FD0" w:rsidP="00503423">
      <w:pPr>
        <w:numPr>
          <w:ilvl w:val="0"/>
          <w:numId w:val="587"/>
        </w:numPr>
        <w:tabs>
          <w:tab w:val="left" w:pos="720"/>
        </w:tabs>
        <w:divId w:val="1492672449"/>
      </w:pPr>
      <w:hyperlink w:anchor="list_listformats_htm_save" w:history="1">
        <w:r w:rsidR="008239DB">
          <w:rPr>
            <w:rStyle w:val="Hyperlink"/>
            <w:color w:val="0000FF"/>
          </w:rPr>
          <w:t>Save a list format</w:t>
        </w:r>
      </w:hyperlink>
    </w:p>
    <w:p w:rsidR="008239DB" w:rsidRDefault="00927FD0" w:rsidP="00503423">
      <w:pPr>
        <w:numPr>
          <w:ilvl w:val="0"/>
          <w:numId w:val="587"/>
        </w:numPr>
        <w:tabs>
          <w:tab w:val="left" w:pos="720"/>
        </w:tabs>
        <w:divId w:val="1492672449"/>
      </w:pPr>
      <w:hyperlink w:anchor="list_listformats_htm_load" w:history="1">
        <w:r w:rsidR="008239DB">
          <w:rPr>
            <w:rStyle w:val="Hyperlink"/>
            <w:color w:val="0000FF"/>
          </w:rPr>
          <w:t>Load a previously saved or predefined list format</w:t>
        </w:r>
      </w:hyperlink>
    </w:p>
    <w:p w:rsidR="008239DB" w:rsidRDefault="00927FD0" w:rsidP="00503423">
      <w:pPr>
        <w:numPr>
          <w:ilvl w:val="0"/>
          <w:numId w:val="587"/>
        </w:numPr>
        <w:tabs>
          <w:tab w:val="left" w:pos="720"/>
        </w:tabs>
        <w:divId w:val="1492672449"/>
      </w:pPr>
      <w:hyperlink w:anchor="list_listformats_htm_delete" w:history="1">
        <w:r w:rsidR="008239DB">
          <w:rPr>
            <w:rStyle w:val="Hyperlink"/>
            <w:color w:val="0000FF"/>
          </w:rPr>
          <w:t>Delete a previously saved list format</w:t>
        </w:r>
      </w:hyperlink>
    </w:p>
    <w:p w:rsidR="008239DB" w:rsidRDefault="00927FD0" w:rsidP="00503423">
      <w:pPr>
        <w:numPr>
          <w:ilvl w:val="0"/>
          <w:numId w:val="587"/>
        </w:numPr>
        <w:tabs>
          <w:tab w:val="left" w:pos="720"/>
        </w:tabs>
        <w:divId w:val="1492672449"/>
      </w:pPr>
      <w:hyperlink w:anchor="list_listformats_htm_define" w:history="1">
        <w:r w:rsidR="008239DB">
          <w:rPr>
            <w:rStyle w:val="Hyperlink"/>
            <w:color w:val="0000FF"/>
          </w:rPr>
          <w:t>Define the default list format</w:t>
        </w:r>
      </w:hyperlink>
    </w:p>
    <w:p w:rsidR="008239DB" w:rsidRPr="00A24BB0" w:rsidRDefault="008239DB">
      <w:pPr>
        <w:divId w:val="1492672449"/>
      </w:pPr>
      <w:r w:rsidRPr="00A24BB0">
        <w:rPr>
          <w:rStyle w:val="Drop-downhotspot"/>
          <w:b/>
          <w:bCs/>
          <w:color w:val="003366"/>
        </w:rPr>
        <w:t>Format the list dialog</w:t>
      </w:r>
    </w:p>
    <w:p w:rsidR="008239DB" w:rsidRDefault="00A24BB0" w:rsidP="00503423">
      <w:pPr>
        <w:divId w:val="518470205"/>
      </w:pPr>
      <w:r>
        <w:rPr>
          <w:noProof/>
          <w:lang w:val="en-US" w:eastAsia="en-US"/>
        </w:rPr>
        <w:drawing>
          <wp:inline distT="0" distB="0" distL="0" distR="0" wp14:anchorId="23AD4E26" wp14:editId="4A9BC146">
            <wp:extent cx="5715000" cy="2997200"/>
            <wp:effectExtent l="0" t="0" r="0" b="0"/>
            <wp:docPr id="1073" name="Picture 1073" descr="ScrList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descr="ScrListFormat"/>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15000" cy="2997200"/>
                    </a:xfrm>
                    <a:prstGeom prst="rect">
                      <a:avLst/>
                    </a:prstGeom>
                    <a:noFill/>
                    <a:ln>
                      <a:noFill/>
                    </a:ln>
                  </pic:spPr>
                </pic:pic>
              </a:graphicData>
            </a:graphic>
          </wp:inline>
        </w:drawing>
      </w:r>
    </w:p>
    <w:p w:rsidR="008239DB" w:rsidRDefault="00A24BB0" w:rsidP="00503423">
      <w:pPr>
        <w:pStyle w:val="notes"/>
        <w:divId w:val="518470205"/>
      </w:pPr>
      <w:r>
        <w:rPr>
          <w:noProof/>
          <w:lang w:val="en-US" w:eastAsia="en-US"/>
        </w:rPr>
        <w:drawing>
          <wp:inline distT="0" distB="0" distL="0" distR="0" wp14:anchorId="5452807B" wp14:editId="7C17D7A8">
            <wp:extent cx="146050" cy="127000"/>
            <wp:effectExtent l="0" t="0" r="0" b="0"/>
            <wp:docPr id="1074" name="Picture 1074"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8239DB">
        <w:rPr>
          <w:b/>
          <w:bCs/>
          <w:i/>
          <w:iCs/>
        </w:rPr>
        <w:t>Note</w:t>
      </w:r>
      <w:r w:rsidR="008239DB">
        <w:t xml:space="preserve">: if you selected the option </w:t>
      </w:r>
      <w:r w:rsidR="008239DB">
        <w:rPr>
          <w:rStyle w:val="uicontrol"/>
        </w:rPr>
        <w:t>Add/remove section</w:t>
      </w:r>
      <w:r w:rsidR="008239DB">
        <w:t>, the columns currently selected for display in the list are listed under 'Your selection'.</w:t>
      </w:r>
    </w:p>
    <w:p w:rsidR="008239DB" w:rsidRDefault="008239DB">
      <w:pPr>
        <w:pStyle w:val="Heading6"/>
        <w:divId w:val="1492672449"/>
      </w:pPr>
      <w:r>
        <w:t>Create a new list format</w:t>
      </w:r>
    </w:p>
    <w:p w:rsidR="008239DB" w:rsidRDefault="008239DB">
      <w:pPr>
        <w:divId w:val="1492672449"/>
      </w:pPr>
      <w:r>
        <w:t>In the left pane are listed all the variables that you can add the columns of your list. These variables are organised by category.</w:t>
      </w:r>
    </w:p>
    <w:p w:rsidR="008239DB" w:rsidRDefault="008239DB" w:rsidP="00503423">
      <w:pPr>
        <w:numPr>
          <w:ilvl w:val="0"/>
          <w:numId w:val="588"/>
        </w:numPr>
        <w:tabs>
          <w:tab w:val="clear" w:pos="720"/>
          <w:tab w:val="left" w:pos="420"/>
        </w:tabs>
        <w:ind w:left="420"/>
        <w:divId w:val="1492672449"/>
      </w:pPr>
      <w:r>
        <w:t xml:space="preserve">Adding variables: </w:t>
      </w:r>
    </w:p>
    <w:p w:rsidR="008239DB" w:rsidRDefault="008239DB" w:rsidP="00503423">
      <w:pPr>
        <w:numPr>
          <w:ilvl w:val="1"/>
          <w:numId w:val="588"/>
        </w:numPr>
        <w:tabs>
          <w:tab w:val="clear" w:pos="1440"/>
          <w:tab w:val="left" w:pos="840"/>
        </w:tabs>
        <w:ind w:left="840"/>
        <w:divId w:val="1306084693"/>
      </w:pPr>
      <w:r>
        <w:t xml:space="preserve">To add a single variable: </w:t>
      </w:r>
    </w:p>
    <w:p w:rsidR="008239DB" w:rsidRDefault="008239DB" w:rsidP="00503423">
      <w:pPr>
        <w:numPr>
          <w:ilvl w:val="2"/>
          <w:numId w:val="589"/>
        </w:numPr>
        <w:tabs>
          <w:tab w:val="left" w:pos="1560"/>
        </w:tabs>
        <w:ind w:left="1560"/>
        <w:divId w:val="770735445"/>
      </w:pPr>
      <w:r>
        <w:t xml:space="preserve">Click to expand the category that contains the variable. </w:t>
      </w:r>
    </w:p>
    <w:p w:rsidR="008239DB" w:rsidRDefault="008239DB" w:rsidP="00503423">
      <w:pPr>
        <w:numPr>
          <w:ilvl w:val="2"/>
          <w:numId w:val="589"/>
        </w:numPr>
        <w:tabs>
          <w:tab w:val="left" w:pos="1560"/>
        </w:tabs>
        <w:ind w:left="1560"/>
        <w:divId w:val="770735445"/>
      </w:pPr>
      <w:r>
        <w:t xml:space="preserve">Click the variable name or select the corresponding check box to add the variable to the list format. The variable is then displayed under </w:t>
      </w:r>
      <w:r>
        <w:rPr>
          <w:i/>
          <w:iCs/>
        </w:rPr>
        <w:t>Your selection</w:t>
      </w:r>
      <w:r>
        <w:t>.</w:t>
      </w:r>
    </w:p>
    <w:p w:rsidR="008239DB" w:rsidRDefault="008239DB" w:rsidP="00503423">
      <w:pPr>
        <w:numPr>
          <w:ilvl w:val="1"/>
          <w:numId w:val="589"/>
        </w:numPr>
        <w:tabs>
          <w:tab w:val="clear" w:pos="1440"/>
          <w:tab w:val="left" w:pos="840"/>
        </w:tabs>
        <w:ind w:left="840"/>
        <w:divId w:val="1306084693"/>
      </w:pPr>
      <w:r>
        <w:t xml:space="preserve">To add a group of variables: </w:t>
      </w:r>
    </w:p>
    <w:p w:rsidR="008239DB" w:rsidRDefault="008239DB" w:rsidP="00503423">
      <w:pPr>
        <w:numPr>
          <w:ilvl w:val="2"/>
          <w:numId w:val="590"/>
        </w:numPr>
        <w:tabs>
          <w:tab w:val="left" w:pos="1560"/>
        </w:tabs>
        <w:ind w:left="1560"/>
        <w:divId w:val="721564905"/>
      </w:pPr>
      <w:r>
        <w:t xml:space="preserve">Select the check box of the category you want to add. </w:t>
      </w:r>
    </w:p>
    <w:p w:rsidR="008239DB" w:rsidRDefault="008239DB" w:rsidP="00503423">
      <w:pPr>
        <w:numPr>
          <w:ilvl w:val="2"/>
          <w:numId w:val="590"/>
        </w:numPr>
        <w:tabs>
          <w:tab w:val="left" w:pos="1560"/>
        </w:tabs>
        <w:ind w:left="1560"/>
        <w:divId w:val="721564905"/>
      </w:pPr>
      <w:r>
        <w:t xml:space="preserve">All the variables contained in that category are then displayed under </w:t>
      </w:r>
      <w:r>
        <w:rPr>
          <w:i/>
          <w:iCs/>
        </w:rPr>
        <w:t>Your selection</w:t>
      </w:r>
      <w:r>
        <w:t>.</w:t>
      </w:r>
    </w:p>
    <w:p w:rsidR="008239DB" w:rsidRDefault="008239DB" w:rsidP="00503423">
      <w:pPr>
        <w:numPr>
          <w:ilvl w:val="1"/>
          <w:numId w:val="590"/>
        </w:numPr>
        <w:tabs>
          <w:tab w:val="clear" w:pos="1440"/>
          <w:tab w:val="left" w:pos="840"/>
        </w:tabs>
        <w:ind w:left="840"/>
        <w:divId w:val="1306084693"/>
      </w:pPr>
      <w:r>
        <w:t xml:space="preserve">If you cannot easily find a variable in the tree-like structure, use the search feature to find and select variables: </w:t>
      </w:r>
    </w:p>
    <w:p w:rsidR="008239DB" w:rsidRDefault="008239DB" w:rsidP="00503423">
      <w:pPr>
        <w:numPr>
          <w:ilvl w:val="2"/>
          <w:numId w:val="591"/>
        </w:numPr>
        <w:tabs>
          <w:tab w:val="left" w:pos="1560"/>
        </w:tabs>
        <w:ind w:left="1560"/>
        <w:divId w:val="724328703"/>
      </w:pPr>
      <w:r>
        <w:t xml:space="preserve">Type in one or more strings of characters in the text box and click the </w:t>
      </w:r>
      <w:r>
        <w:rPr>
          <w:rStyle w:val="uicontrol"/>
        </w:rPr>
        <w:t>Search</w:t>
      </w:r>
      <w:r>
        <w:t xml:space="preserve"> button.</w:t>
      </w:r>
    </w:p>
    <w:p w:rsidR="008239DB" w:rsidRDefault="008239DB" w:rsidP="00503423">
      <w:pPr>
        <w:numPr>
          <w:ilvl w:val="2"/>
          <w:numId w:val="591"/>
        </w:numPr>
        <w:tabs>
          <w:tab w:val="left" w:pos="1560"/>
        </w:tabs>
        <w:ind w:left="1560"/>
        <w:divId w:val="724328703"/>
      </w:pPr>
      <w:r>
        <w:t xml:space="preserve">The variables whose labels include any part of the entered text are displayed (e.g. </w:t>
      </w:r>
      <w:r>
        <w:rPr>
          <w:i/>
          <w:iCs/>
        </w:rPr>
        <w:t>subs name</w:t>
      </w:r>
      <w:r>
        <w:t xml:space="preserve"> will find </w:t>
      </w:r>
      <w:r>
        <w:rPr>
          <w:i/>
          <w:iCs/>
        </w:rPr>
        <w:t>Subsidiary Name</w:t>
      </w:r>
      <w:r>
        <w:t>)</w:t>
      </w:r>
    </w:p>
    <w:p w:rsidR="008239DB" w:rsidRDefault="008239DB" w:rsidP="00503423">
      <w:pPr>
        <w:numPr>
          <w:ilvl w:val="2"/>
          <w:numId w:val="591"/>
        </w:numPr>
        <w:tabs>
          <w:tab w:val="left" w:pos="1560"/>
        </w:tabs>
        <w:ind w:left="1560"/>
        <w:divId w:val="724328703"/>
      </w:pPr>
      <w:r>
        <w:t xml:space="preserve">Select the check box corresponding to the variables you want to add. </w:t>
      </w:r>
    </w:p>
    <w:p w:rsidR="008239DB" w:rsidRDefault="008239DB" w:rsidP="00503423">
      <w:pPr>
        <w:numPr>
          <w:ilvl w:val="0"/>
          <w:numId w:val="591"/>
        </w:numPr>
        <w:tabs>
          <w:tab w:val="clear" w:pos="720"/>
          <w:tab w:val="left" w:pos="420"/>
        </w:tabs>
        <w:ind w:left="420"/>
        <w:divId w:val="1492672449"/>
      </w:pPr>
      <w:r>
        <w:lastRenderedPageBreak/>
        <w:t xml:space="preserve">After having added all the desired variables, you can: </w:t>
      </w:r>
    </w:p>
    <w:p w:rsidR="008239DB" w:rsidRDefault="008239DB" w:rsidP="00503423">
      <w:pPr>
        <w:numPr>
          <w:ilvl w:val="1"/>
          <w:numId w:val="591"/>
        </w:numPr>
        <w:tabs>
          <w:tab w:val="clear" w:pos="1440"/>
          <w:tab w:val="left" w:pos="840"/>
        </w:tabs>
        <w:ind w:left="840"/>
        <w:divId w:val="2025983838"/>
      </w:pPr>
      <w:r>
        <w:t xml:space="preserve">Remove a previously selected variable by clearing its the check box in </w:t>
      </w:r>
      <w:r>
        <w:rPr>
          <w:i/>
          <w:iCs/>
        </w:rPr>
        <w:t>Your selection</w:t>
      </w:r>
      <w:r>
        <w:t xml:space="preserve">. </w:t>
      </w:r>
    </w:p>
    <w:p w:rsidR="008239DB" w:rsidRDefault="008239DB" w:rsidP="00503423">
      <w:pPr>
        <w:numPr>
          <w:ilvl w:val="1"/>
          <w:numId w:val="591"/>
        </w:numPr>
        <w:tabs>
          <w:tab w:val="clear" w:pos="1440"/>
          <w:tab w:val="left" w:pos="840"/>
        </w:tabs>
        <w:ind w:left="840"/>
        <w:divId w:val="2025983838"/>
      </w:pPr>
      <w:r>
        <w:t xml:space="preserve">Change the order of the columns in which the variables will be listed by clicking a variable's name in </w:t>
      </w:r>
      <w:r>
        <w:rPr>
          <w:i/>
          <w:iCs/>
        </w:rPr>
        <w:t>Your selection</w:t>
      </w:r>
      <w:r>
        <w:t xml:space="preserve"> and dragging it to the desired position. </w:t>
      </w:r>
    </w:p>
    <w:p w:rsidR="008239DB" w:rsidRDefault="008239DB" w:rsidP="00503423">
      <w:pPr>
        <w:numPr>
          <w:ilvl w:val="1"/>
          <w:numId w:val="591"/>
        </w:numPr>
        <w:tabs>
          <w:tab w:val="clear" w:pos="1440"/>
          <w:tab w:val="left" w:pos="840"/>
        </w:tabs>
        <w:ind w:left="840"/>
        <w:divId w:val="2025983838"/>
      </w:pPr>
      <w:r>
        <w:t>Modify the number of displayed values for items that have more than one recorded value.</w:t>
      </w:r>
    </w:p>
    <w:p w:rsidR="008239DB" w:rsidRDefault="008239DB" w:rsidP="00503423">
      <w:pPr>
        <w:numPr>
          <w:ilvl w:val="0"/>
          <w:numId w:val="591"/>
        </w:numPr>
        <w:tabs>
          <w:tab w:val="clear" w:pos="720"/>
          <w:tab w:val="left" w:pos="420"/>
        </w:tabs>
        <w:ind w:left="420"/>
        <w:divId w:val="1492672449"/>
      </w:pPr>
      <w:r>
        <w:t xml:space="preserve">Click the </w:t>
      </w:r>
      <w:r>
        <w:rPr>
          <w:rStyle w:val="uicontrol"/>
        </w:rPr>
        <w:t>OK</w:t>
      </w:r>
      <w:r>
        <w:t xml:space="preserve"> button to view the </w:t>
      </w:r>
      <w:hyperlink w:anchor="list_listresults_htm" w:history="1">
        <w:r>
          <w:rPr>
            <w:rStyle w:val="Hyperlink"/>
            <w:color w:val="0000FF"/>
          </w:rPr>
          <w:t>list of results</w:t>
        </w:r>
      </w:hyperlink>
      <w:r>
        <w:t>.</w:t>
      </w:r>
    </w:p>
    <w:p w:rsidR="008239DB" w:rsidRDefault="00A24BB0">
      <w:pPr>
        <w:pStyle w:val="notes"/>
        <w:divId w:val="1492672449"/>
      </w:pPr>
      <w:r>
        <w:rPr>
          <w:noProof/>
          <w:lang w:val="en-US" w:eastAsia="en-US"/>
        </w:rPr>
        <w:drawing>
          <wp:inline distT="0" distB="0" distL="0" distR="0" wp14:anchorId="39B9343A" wp14:editId="11157A00">
            <wp:extent cx="146050" cy="127000"/>
            <wp:effectExtent l="0" t="0" r="0" b="0"/>
            <wp:docPr id="1075" name="Picture 1075"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8239DB">
        <w:t>  </w:t>
      </w:r>
      <w:r w:rsidR="008239DB">
        <w:rPr>
          <w:b/>
          <w:bCs/>
          <w:i/>
          <w:iCs/>
        </w:rPr>
        <w:t>Note</w:t>
      </w:r>
      <w:r w:rsidR="008239DB">
        <w:t xml:space="preserve">: List formats will not be saved by default, which means that when you start a new session of Amadeus your modifications will be lost. See </w:t>
      </w:r>
      <w:hyperlink w:anchor="list_listformats_htm_save" w:history="1">
        <w:r w:rsidR="008239DB">
          <w:rPr>
            <w:rStyle w:val="Hyperlink"/>
            <w:color w:val="0000FF"/>
          </w:rPr>
          <w:t>Save a list format</w:t>
        </w:r>
      </w:hyperlink>
      <w:r w:rsidR="008239DB">
        <w:t xml:space="preserve"> below.</w:t>
      </w:r>
    </w:p>
    <w:p w:rsidR="008239DB" w:rsidRDefault="008239DB">
      <w:pPr>
        <w:pStyle w:val="Heading6"/>
        <w:divId w:val="1492672449"/>
      </w:pPr>
      <w:r>
        <w:t>Modify a list format</w:t>
      </w:r>
    </w:p>
    <w:p w:rsidR="008239DB" w:rsidRDefault="008239DB">
      <w:pPr>
        <w:divId w:val="1492672449"/>
      </w:pPr>
      <w:r>
        <w:t xml:space="preserve">To modify a previously saved list format or a predefined list, click the icon </w:t>
      </w:r>
      <w:r w:rsidR="00A24BB0">
        <w:rPr>
          <w:noProof/>
          <w:lang w:val="en-US" w:eastAsia="en-US"/>
        </w:rPr>
        <w:drawing>
          <wp:inline distT="0" distB="0" distL="0" distR="0" wp14:anchorId="7FF61F2C" wp14:editId="2016DEA3">
            <wp:extent cx="114300" cy="114300"/>
            <wp:effectExtent l="0" t="0" r="0" b="0"/>
            <wp:docPr id="1076" name="Picture 1076" descr="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descr="tool"/>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corresponding to the list you want to modify. </w:t>
      </w:r>
    </w:p>
    <w:p w:rsidR="008239DB" w:rsidRDefault="008239DB">
      <w:pPr>
        <w:divId w:val="1492672449"/>
      </w:pPr>
      <w:r>
        <w:t>Follow the instructions above to add/remove sections or reorder them.  </w:t>
      </w:r>
    </w:p>
    <w:p w:rsidR="008239DB" w:rsidRDefault="008239DB">
      <w:pPr>
        <w:pStyle w:val="Heading6"/>
        <w:divId w:val="1492672449"/>
      </w:pPr>
      <w:r>
        <w:t>Save a list format</w:t>
      </w:r>
    </w:p>
    <w:p w:rsidR="008239DB" w:rsidRDefault="008239DB" w:rsidP="00503423">
      <w:pPr>
        <w:numPr>
          <w:ilvl w:val="0"/>
          <w:numId w:val="592"/>
        </w:numPr>
        <w:tabs>
          <w:tab w:val="clear" w:pos="720"/>
          <w:tab w:val="left" w:pos="420"/>
        </w:tabs>
        <w:ind w:left="420"/>
        <w:divId w:val="1492672449"/>
      </w:pPr>
      <w:r>
        <w:t xml:space="preserve">Type the name you want to give to the list format into the </w:t>
      </w:r>
      <w:r>
        <w:rPr>
          <w:rStyle w:val="uicontrol"/>
        </w:rPr>
        <w:t>Give a name</w:t>
      </w:r>
      <w:r>
        <w:t xml:space="preserve"> text box. Note that you cannot specify the name of a predefined list (e.g. Standard list).</w:t>
      </w:r>
    </w:p>
    <w:p w:rsidR="008239DB" w:rsidRDefault="008239DB" w:rsidP="00503423">
      <w:pPr>
        <w:numPr>
          <w:ilvl w:val="0"/>
          <w:numId w:val="592"/>
        </w:numPr>
        <w:tabs>
          <w:tab w:val="clear" w:pos="720"/>
          <w:tab w:val="left" w:pos="420"/>
        </w:tabs>
        <w:ind w:left="420"/>
        <w:divId w:val="1492672449"/>
      </w:pPr>
      <w:r>
        <w:t>Click one of the following icons:</w:t>
      </w:r>
    </w:p>
    <w:tbl>
      <w:tblPr>
        <w:tblW w:w="8668" w:type="dxa"/>
        <w:tblInd w:w="420"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600"/>
        <w:gridCol w:w="8068"/>
      </w:tblGrid>
      <w:tr w:rsidR="008239DB" w:rsidTr="00ED1153">
        <w:trPr>
          <w:divId w:val="921068298"/>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8239DB" w:rsidRDefault="008239DB">
            <w:pPr>
              <w:pStyle w:val="columnheader"/>
            </w:pPr>
            <w:r>
              <w:t xml:space="preserve">Icon </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8239DB" w:rsidRDefault="008239DB">
            <w:pPr>
              <w:pStyle w:val="columnheader"/>
            </w:pPr>
            <w:r>
              <w:t>Function</w:t>
            </w:r>
          </w:p>
        </w:tc>
      </w:tr>
      <w:tr w:rsidR="008239DB" w:rsidTr="00ED1153">
        <w:trPr>
          <w:divId w:val="921068298"/>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8239DB" w:rsidRDefault="00A24BB0">
            <w:pPr>
              <w:pStyle w:val="celltext"/>
              <w:jc w:val="center"/>
            </w:pPr>
            <w:r>
              <w:rPr>
                <w:noProof/>
                <w:lang w:val="en-US" w:eastAsia="en-US"/>
              </w:rPr>
              <w:drawing>
                <wp:inline distT="0" distB="0" distL="0" distR="0" wp14:anchorId="2867CC3D" wp14:editId="3112FC67">
                  <wp:extent cx="133350" cy="127000"/>
                  <wp:effectExtent l="0" t="0" r="0" b="0"/>
                  <wp:docPr id="1077" name="Picture 1077" descr="save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descr="save_search"/>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3350" cy="1270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8239DB" w:rsidRDefault="008239DB">
            <w:pPr>
              <w:pStyle w:val="celltext"/>
            </w:pPr>
            <w:r>
              <w:t>Save the list format to the application server. The name of the saved list will be listed in your saved lists. If a list with that name already exists, a warning message is displayed prompting you to indicate whether you want to replace it or save the list under a new name.</w:t>
            </w:r>
          </w:p>
        </w:tc>
      </w:tr>
      <w:tr w:rsidR="008239DB" w:rsidTr="00ED1153">
        <w:trPr>
          <w:divId w:val="921068298"/>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8239DB" w:rsidRDefault="00A24BB0">
            <w:pPr>
              <w:pStyle w:val="celltext"/>
              <w:jc w:val="center"/>
            </w:pPr>
            <w:r>
              <w:rPr>
                <w:noProof/>
                <w:lang w:val="en-US" w:eastAsia="en-US"/>
              </w:rPr>
              <w:drawing>
                <wp:inline distT="0" distB="0" distL="0" distR="0" wp14:anchorId="4069D6C1" wp14:editId="37609410">
                  <wp:extent cx="190500" cy="165100"/>
                  <wp:effectExtent l="0" t="0" r="0" b="0"/>
                  <wp:docPr id="1078" name="Picture 1078" descr="save_to_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descr="save_to_disk"/>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8239DB" w:rsidRDefault="008239DB">
            <w:pPr>
              <w:pStyle w:val="celltext"/>
            </w:pPr>
            <w:r>
              <w:t>Save the list format to a local or network drive (.list extension file).</w:t>
            </w:r>
          </w:p>
        </w:tc>
      </w:tr>
    </w:tbl>
    <w:p w:rsidR="008239DB" w:rsidRDefault="008239DB">
      <w:pPr>
        <w:pStyle w:val="Heading6"/>
        <w:divId w:val="1492672449"/>
      </w:pPr>
      <w:r>
        <w:t>Load a previously saved or predefined list</w:t>
      </w:r>
    </w:p>
    <w:p w:rsidR="008239DB" w:rsidRDefault="008239DB" w:rsidP="00503423">
      <w:pPr>
        <w:numPr>
          <w:ilvl w:val="0"/>
          <w:numId w:val="593"/>
        </w:numPr>
        <w:tabs>
          <w:tab w:val="clear" w:pos="720"/>
          <w:tab w:val="left" w:pos="420"/>
        </w:tabs>
        <w:ind w:left="420"/>
        <w:divId w:val="1492672449"/>
      </w:pPr>
      <w:r>
        <w:t xml:space="preserve">To load a list that you have previously saved on the application server or a predefined list click its name on the left side of the </w:t>
      </w:r>
      <w:r>
        <w:rPr>
          <w:i/>
          <w:iCs/>
        </w:rPr>
        <w:t>Format the list</w:t>
      </w:r>
      <w:r>
        <w:t xml:space="preserve"> dialog.</w:t>
      </w:r>
    </w:p>
    <w:p w:rsidR="008239DB" w:rsidRDefault="008239DB" w:rsidP="00503423">
      <w:pPr>
        <w:numPr>
          <w:ilvl w:val="0"/>
          <w:numId w:val="593"/>
        </w:numPr>
        <w:tabs>
          <w:tab w:val="clear" w:pos="720"/>
          <w:tab w:val="left" w:pos="420"/>
        </w:tabs>
        <w:ind w:left="420"/>
        <w:divId w:val="1492672449"/>
      </w:pPr>
      <w:r>
        <w:t xml:space="preserve">To load a list saved on a local or networked disk click the link </w:t>
      </w:r>
      <w:r>
        <w:rPr>
          <w:rStyle w:val="uicontrol"/>
        </w:rPr>
        <w:t>Load from disk</w:t>
      </w:r>
      <w:r>
        <w:t xml:space="preserve">. The </w:t>
      </w:r>
      <w:r w:rsidRPr="00A24BB0">
        <w:rPr>
          <w:rStyle w:val="Drop-downhotspot"/>
          <w:color w:val="003366"/>
        </w:rPr>
        <w:t>Load a file from disk</w:t>
      </w:r>
      <w:r>
        <w:t xml:space="preserve"> dialog is displayed allowing you to choose a file to load.</w:t>
      </w:r>
    </w:p>
    <w:p w:rsidR="008239DB" w:rsidRDefault="00A24BB0" w:rsidP="00503423">
      <w:pPr>
        <w:tabs>
          <w:tab w:val="left" w:pos="720"/>
        </w:tabs>
        <w:ind w:left="720"/>
        <w:divId w:val="191647522"/>
      </w:pPr>
      <w:r>
        <w:rPr>
          <w:noProof/>
          <w:lang w:val="en-US" w:eastAsia="en-US"/>
        </w:rPr>
        <w:drawing>
          <wp:inline distT="0" distB="0" distL="0" distR="0" wp14:anchorId="0F1CFD83" wp14:editId="663639F1">
            <wp:extent cx="3886200" cy="1524000"/>
            <wp:effectExtent l="0" t="0" r="0" b="0"/>
            <wp:docPr id="1079" name="Picture 1079" descr="ScrLoadFrom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descr="ScrLoadFromDisk"/>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86200" cy="1524000"/>
                    </a:xfrm>
                    <a:prstGeom prst="rect">
                      <a:avLst/>
                    </a:prstGeom>
                    <a:noFill/>
                    <a:ln>
                      <a:noFill/>
                    </a:ln>
                  </pic:spPr>
                </pic:pic>
              </a:graphicData>
            </a:graphic>
          </wp:inline>
        </w:drawing>
      </w:r>
    </w:p>
    <w:p w:rsidR="008239DB" w:rsidRDefault="008239DB">
      <w:pPr>
        <w:divId w:val="1492672449"/>
      </w:pPr>
      <w:r>
        <w:t xml:space="preserve">After having successfully loaded a list, you are presented with the </w:t>
      </w:r>
      <w:hyperlink w:anchor="list_listresults_htm" w:history="1">
        <w:r>
          <w:rPr>
            <w:rStyle w:val="Hyperlink"/>
            <w:color w:val="0000FF"/>
          </w:rPr>
          <w:t>list of results</w:t>
        </w:r>
      </w:hyperlink>
      <w:r>
        <w:t xml:space="preserve">. </w:t>
      </w:r>
    </w:p>
    <w:p w:rsidR="008239DB" w:rsidRDefault="008239DB">
      <w:pPr>
        <w:pStyle w:val="Heading6"/>
        <w:divId w:val="1492672449"/>
      </w:pPr>
      <w:r>
        <w:t>Delete a previously saved list format</w:t>
      </w:r>
    </w:p>
    <w:p w:rsidR="008239DB" w:rsidRDefault="008239DB">
      <w:pPr>
        <w:divId w:val="1492672449"/>
      </w:pPr>
      <w:r>
        <w:t xml:space="preserve">To delete a list format that you previously saved on the application server, click the corresponding </w:t>
      </w:r>
      <w:r w:rsidR="00A24BB0">
        <w:rPr>
          <w:noProof/>
          <w:lang w:val="en-US" w:eastAsia="en-US"/>
        </w:rPr>
        <w:drawing>
          <wp:inline distT="0" distB="0" distL="0" distR="0" wp14:anchorId="4959CAF6" wp14:editId="14CC153D">
            <wp:extent cx="127000" cy="127000"/>
            <wp:effectExtent l="0" t="0" r="0" b="0"/>
            <wp:docPr id="1080" name="Picture 1080"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t xml:space="preserve"> icon. </w:t>
      </w:r>
    </w:p>
    <w:p w:rsidR="008239DB" w:rsidRDefault="008239DB">
      <w:pPr>
        <w:pStyle w:val="Heading6"/>
        <w:divId w:val="1492672449"/>
      </w:pPr>
      <w:r>
        <w:t>Define the default list format</w:t>
      </w:r>
    </w:p>
    <w:p w:rsidR="008239DB" w:rsidRDefault="008239DB">
      <w:pPr>
        <w:divId w:val="1492672449"/>
      </w:pPr>
      <w:r>
        <w:lastRenderedPageBreak/>
        <w:t xml:space="preserve">The default list format is the format used by default when viewing the results of a search at each new session of Amadeus. Unless you specify otherwise it is the Standard list that is considered as the default list. </w:t>
      </w:r>
    </w:p>
    <w:p w:rsidR="008239DB" w:rsidRDefault="008239DB">
      <w:pPr>
        <w:divId w:val="1492672449"/>
      </w:pPr>
      <w:r>
        <w:t xml:space="preserve">You can change this default behaviour by selecting the check box of the format (predefined or previously saved) you want to use by default. Then the chosen format will be used by default when viewing a list of results at each new session. </w:t>
      </w:r>
    </w:p>
    <w:p w:rsidR="008239DB" w:rsidRDefault="00A24BB0">
      <w:pPr>
        <w:pStyle w:val="notes"/>
        <w:divId w:val="1492672449"/>
      </w:pPr>
      <w:r>
        <w:rPr>
          <w:noProof/>
          <w:lang w:val="en-US" w:eastAsia="en-US"/>
        </w:rPr>
        <w:drawing>
          <wp:inline distT="0" distB="0" distL="0" distR="0" wp14:anchorId="74577EC7" wp14:editId="5BA78C48">
            <wp:extent cx="146050" cy="127000"/>
            <wp:effectExtent l="0" t="0" r="0" b="0"/>
            <wp:docPr id="1081" name="Picture 1081"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8239DB">
        <w:t>  </w:t>
      </w:r>
      <w:r w:rsidR="008239DB">
        <w:rPr>
          <w:b/>
          <w:bCs/>
          <w:i/>
          <w:iCs/>
        </w:rPr>
        <w:t>Note</w:t>
      </w:r>
      <w:r w:rsidR="008239DB">
        <w:t xml:space="preserve">: The list that is displayed by default in an open session is the last list format that was displayed (also known as the current list). </w:t>
      </w:r>
    </w:p>
    <w:p w:rsidR="008239DB" w:rsidRDefault="008239DB">
      <w:pPr>
        <w:pStyle w:val="Heading6"/>
        <w:divId w:val="1172990356"/>
      </w:pPr>
      <w:bookmarkStart w:id="551" w:name="industryresearch_mrktvaluetrends_6374"/>
      <w:bookmarkEnd w:id="551"/>
      <w:r>
        <w:t>List formats</w:t>
      </w:r>
    </w:p>
    <w:p w:rsidR="008239DB" w:rsidRDefault="008239DB">
      <w:pPr>
        <w:pStyle w:val="acces"/>
        <w:divId w:val="2054383199"/>
      </w:pPr>
      <w:r>
        <w:rPr>
          <w:b/>
          <w:bCs/>
        </w:rPr>
        <w:t>Access</w:t>
      </w:r>
      <w:r>
        <w:t xml:space="preserve">: </w:t>
      </w:r>
    </w:p>
    <w:p w:rsidR="008239DB" w:rsidRDefault="008239DB" w:rsidP="00503423">
      <w:pPr>
        <w:pStyle w:val="acces"/>
        <w:numPr>
          <w:ilvl w:val="0"/>
          <w:numId w:val="594"/>
        </w:numPr>
        <w:tabs>
          <w:tab w:val="left" w:pos="720"/>
        </w:tabs>
        <w:divId w:val="2054383199"/>
      </w:pPr>
      <w:r>
        <w:t xml:space="preserve">From the </w:t>
      </w:r>
      <w:hyperlink w:anchor="industryresearch_mrktvaluetrends_70" w:history="1">
        <w:r>
          <w:rPr>
            <w:rStyle w:val="Hyperlink"/>
            <w:color w:val="0000FF"/>
          </w:rPr>
          <w:t>list of results side menu</w:t>
        </w:r>
      </w:hyperlink>
      <w:r>
        <w:t xml:space="preserve">, expand the </w:t>
      </w:r>
      <w:r>
        <w:rPr>
          <w:rStyle w:val="uicontrol"/>
          <w:i w:val="0"/>
          <w:iCs w:val="0"/>
        </w:rPr>
        <w:t xml:space="preserve">List format </w:t>
      </w:r>
      <w:r>
        <w:t xml:space="preserve"> menu item and select </w:t>
      </w:r>
      <w:r>
        <w:rPr>
          <w:rStyle w:val="uicontrol"/>
          <w:i w:val="0"/>
          <w:iCs w:val="0"/>
        </w:rPr>
        <w:t>New format</w:t>
      </w:r>
      <w:r>
        <w:t>, or</w:t>
      </w:r>
    </w:p>
    <w:p w:rsidR="008239DB" w:rsidRDefault="008239DB" w:rsidP="00503423">
      <w:pPr>
        <w:pStyle w:val="acces"/>
        <w:numPr>
          <w:ilvl w:val="0"/>
          <w:numId w:val="594"/>
        </w:numPr>
        <w:tabs>
          <w:tab w:val="left" w:pos="720"/>
        </w:tabs>
        <w:divId w:val="2054383199"/>
      </w:pPr>
      <w:r>
        <w:t xml:space="preserve">Click </w:t>
      </w:r>
      <w:r>
        <w:rPr>
          <w:rStyle w:val="uicontrol"/>
          <w:i w:val="0"/>
          <w:iCs w:val="0"/>
        </w:rPr>
        <w:t xml:space="preserve">Columns </w:t>
      </w:r>
      <w:r>
        <w:t xml:space="preserve">from the </w:t>
      </w:r>
      <w:hyperlink w:anchor="industryresearch_mrktvaluetrends_4481" w:history="1">
        <w:r>
          <w:rPr>
            <w:rStyle w:val="Hyperlink"/>
            <w:color w:val="0000FF"/>
          </w:rPr>
          <w:t>list toolbar</w:t>
        </w:r>
      </w:hyperlink>
      <w:r>
        <w:t>, or</w:t>
      </w:r>
    </w:p>
    <w:p w:rsidR="008239DB" w:rsidRDefault="008239DB" w:rsidP="00503423">
      <w:pPr>
        <w:pStyle w:val="acces"/>
        <w:numPr>
          <w:ilvl w:val="0"/>
          <w:numId w:val="594"/>
        </w:numPr>
        <w:tabs>
          <w:tab w:val="left" w:pos="720"/>
        </w:tabs>
        <w:divId w:val="2054383199"/>
      </w:pPr>
      <w:r>
        <w:t xml:space="preserve">Click the </w:t>
      </w:r>
      <w:r>
        <w:rPr>
          <w:rStyle w:val="uicontrol"/>
          <w:i w:val="0"/>
          <w:iCs w:val="0"/>
        </w:rPr>
        <w:t>Add</w:t>
      </w:r>
      <w:r>
        <w:t xml:space="preserve"> link displayed in the last column of your list.</w:t>
      </w:r>
    </w:p>
    <w:p w:rsidR="008239DB" w:rsidRDefault="008239DB">
      <w:pPr>
        <w:divId w:val="158888648"/>
      </w:pPr>
      <w:r>
        <w:t>Overview</w:t>
      </w:r>
    </w:p>
    <w:p w:rsidR="008239DB" w:rsidRDefault="008239DB">
      <w:pPr>
        <w:divId w:val="158888648"/>
      </w:pPr>
      <w:r>
        <w:t xml:space="preserve">The </w:t>
      </w:r>
      <w:r>
        <w:rPr>
          <w:rStyle w:val="uiscreen"/>
        </w:rPr>
        <w:t>Customise the list</w:t>
      </w:r>
      <w:r>
        <w:t xml:space="preserve"> dialog allows you to: </w:t>
      </w:r>
    </w:p>
    <w:p w:rsidR="008239DB" w:rsidRDefault="00927FD0" w:rsidP="00503423">
      <w:pPr>
        <w:numPr>
          <w:ilvl w:val="0"/>
          <w:numId w:val="595"/>
        </w:numPr>
        <w:tabs>
          <w:tab w:val="left" w:pos="720"/>
        </w:tabs>
        <w:divId w:val="158888648"/>
      </w:pPr>
      <w:hyperlink w:anchor="list_listformats_htm_create" w:history="1">
        <w:r w:rsidR="008239DB">
          <w:rPr>
            <w:rStyle w:val="Hyperlink"/>
            <w:color w:val="0000FF"/>
          </w:rPr>
          <w:t>Create a new list format</w:t>
        </w:r>
      </w:hyperlink>
    </w:p>
    <w:p w:rsidR="008239DB" w:rsidRDefault="00927FD0" w:rsidP="00503423">
      <w:pPr>
        <w:numPr>
          <w:ilvl w:val="0"/>
          <w:numId w:val="595"/>
        </w:numPr>
        <w:tabs>
          <w:tab w:val="left" w:pos="720"/>
        </w:tabs>
        <w:divId w:val="158888648"/>
      </w:pPr>
      <w:hyperlink w:anchor="list_listformats_htm_modify" w:history="1">
        <w:r w:rsidR="008239DB">
          <w:rPr>
            <w:rStyle w:val="Hyperlink"/>
            <w:color w:val="0000FF"/>
          </w:rPr>
          <w:t>Modify a list format</w:t>
        </w:r>
      </w:hyperlink>
    </w:p>
    <w:p w:rsidR="008239DB" w:rsidRDefault="00927FD0" w:rsidP="00503423">
      <w:pPr>
        <w:numPr>
          <w:ilvl w:val="0"/>
          <w:numId w:val="595"/>
        </w:numPr>
        <w:tabs>
          <w:tab w:val="left" w:pos="720"/>
        </w:tabs>
        <w:divId w:val="158888648"/>
      </w:pPr>
      <w:hyperlink w:anchor="list_listformats_htm_save" w:history="1">
        <w:r w:rsidR="008239DB">
          <w:rPr>
            <w:rStyle w:val="Hyperlink"/>
            <w:color w:val="0000FF"/>
          </w:rPr>
          <w:t>Save a list format</w:t>
        </w:r>
      </w:hyperlink>
    </w:p>
    <w:p w:rsidR="008239DB" w:rsidRDefault="00927FD0" w:rsidP="00503423">
      <w:pPr>
        <w:numPr>
          <w:ilvl w:val="0"/>
          <w:numId w:val="595"/>
        </w:numPr>
        <w:tabs>
          <w:tab w:val="left" w:pos="720"/>
        </w:tabs>
        <w:divId w:val="158888648"/>
      </w:pPr>
      <w:hyperlink w:anchor="list_listformats_htm_load" w:history="1">
        <w:r w:rsidR="008239DB">
          <w:rPr>
            <w:rStyle w:val="Hyperlink"/>
            <w:color w:val="0000FF"/>
          </w:rPr>
          <w:t>Load a previously saved or predefined list format</w:t>
        </w:r>
      </w:hyperlink>
    </w:p>
    <w:p w:rsidR="008239DB" w:rsidRDefault="00927FD0" w:rsidP="00503423">
      <w:pPr>
        <w:numPr>
          <w:ilvl w:val="0"/>
          <w:numId w:val="595"/>
        </w:numPr>
        <w:tabs>
          <w:tab w:val="left" w:pos="720"/>
        </w:tabs>
        <w:divId w:val="158888648"/>
      </w:pPr>
      <w:hyperlink w:anchor="list_listformats_htm_delete" w:history="1">
        <w:r w:rsidR="008239DB">
          <w:rPr>
            <w:rStyle w:val="Hyperlink"/>
            <w:color w:val="0000FF"/>
          </w:rPr>
          <w:t>Delete a previously saved list format</w:t>
        </w:r>
      </w:hyperlink>
    </w:p>
    <w:p w:rsidR="008239DB" w:rsidRDefault="00927FD0" w:rsidP="00503423">
      <w:pPr>
        <w:numPr>
          <w:ilvl w:val="0"/>
          <w:numId w:val="595"/>
        </w:numPr>
        <w:tabs>
          <w:tab w:val="left" w:pos="720"/>
        </w:tabs>
        <w:divId w:val="158888648"/>
      </w:pPr>
      <w:hyperlink w:anchor="list_listformats_htm_define" w:history="1">
        <w:r w:rsidR="008239DB">
          <w:rPr>
            <w:rStyle w:val="Hyperlink"/>
            <w:color w:val="0000FF"/>
          </w:rPr>
          <w:t>Define the default list format</w:t>
        </w:r>
      </w:hyperlink>
    </w:p>
    <w:p w:rsidR="008239DB" w:rsidRPr="00A24BB0" w:rsidRDefault="008239DB">
      <w:pPr>
        <w:divId w:val="158888648"/>
      </w:pPr>
      <w:r w:rsidRPr="00A24BB0">
        <w:rPr>
          <w:rStyle w:val="Drop-downhotspot"/>
          <w:b/>
          <w:bCs/>
          <w:color w:val="003366"/>
        </w:rPr>
        <w:t>Format the list dialog</w:t>
      </w:r>
    </w:p>
    <w:p w:rsidR="008239DB" w:rsidRDefault="00A24BB0" w:rsidP="00503423">
      <w:pPr>
        <w:divId w:val="805010619"/>
      </w:pPr>
      <w:r>
        <w:rPr>
          <w:noProof/>
          <w:lang w:val="en-US" w:eastAsia="en-US"/>
        </w:rPr>
        <w:drawing>
          <wp:inline distT="0" distB="0" distL="0" distR="0" wp14:anchorId="45BD86E3" wp14:editId="12EC9F6A">
            <wp:extent cx="5715000" cy="2762250"/>
            <wp:effectExtent l="0" t="0" r="0" b="0"/>
            <wp:docPr id="1082" name="Picture 1082" descr="ScrListFormatMrktValue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descr="ScrListFormatMrktValueTrends"/>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5715000" cy="2762250"/>
                    </a:xfrm>
                    <a:prstGeom prst="rect">
                      <a:avLst/>
                    </a:prstGeom>
                    <a:noFill/>
                    <a:ln>
                      <a:noFill/>
                    </a:ln>
                  </pic:spPr>
                </pic:pic>
              </a:graphicData>
            </a:graphic>
          </wp:inline>
        </w:drawing>
      </w:r>
    </w:p>
    <w:p w:rsidR="008239DB" w:rsidRDefault="00A24BB0" w:rsidP="00503423">
      <w:pPr>
        <w:pStyle w:val="notes"/>
        <w:divId w:val="805010619"/>
      </w:pPr>
      <w:r>
        <w:rPr>
          <w:noProof/>
          <w:lang w:val="en-US" w:eastAsia="en-US"/>
        </w:rPr>
        <w:drawing>
          <wp:inline distT="0" distB="0" distL="0" distR="0" wp14:anchorId="1AAC5D08" wp14:editId="6179C63C">
            <wp:extent cx="146050" cy="127000"/>
            <wp:effectExtent l="0" t="0" r="0" b="0"/>
            <wp:docPr id="1083" name="Picture 1083"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8239DB">
        <w:rPr>
          <w:b/>
          <w:bCs/>
          <w:i/>
          <w:iCs/>
        </w:rPr>
        <w:t>Note</w:t>
      </w:r>
      <w:r w:rsidR="008239DB">
        <w:t xml:space="preserve">: if you selected the option </w:t>
      </w:r>
      <w:r w:rsidR="008239DB">
        <w:rPr>
          <w:rStyle w:val="uicontrol"/>
        </w:rPr>
        <w:t>Add/remove section</w:t>
      </w:r>
      <w:r w:rsidR="008239DB">
        <w:t>, the columns currently selected for display in the list are listed under 'Your selection'</w:t>
      </w:r>
    </w:p>
    <w:p w:rsidR="008239DB" w:rsidRDefault="008239DB">
      <w:pPr>
        <w:divId w:val="158888648"/>
      </w:pPr>
      <w:bookmarkStart w:id="552" w:name="industryresearch_mrktvaluetrends_3243"/>
      <w:bookmarkEnd w:id="552"/>
      <w:r>
        <w:t>Create a new list format</w:t>
      </w:r>
    </w:p>
    <w:p w:rsidR="008239DB" w:rsidRDefault="008239DB">
      <w:pPr>
        <w:divId w:val="158888648"/>
      </w:pPr>
      <w:r>
        <w:t>In the left pane are listed all the variables that you can add as columns of your list. These variables are organised by category.</w:t>
      </w:r>
    </w:p>
    <w:p w:rsidR="008239DB" w:rsidRDefault="008239DB" w:rsidP="00503423">
      <w:pPr>
        <w:numPr>
          <w:ilvl w:val="0"/>
          <w:numId w:val="596"/>
        </w:numPr>
        <w:tabs>
          <w:tab w:val="clear" w:pos="720"/>
          <w:tab w:val="left" w:pos="420"/>
        </w:tabs>
        <w:ind w:left="420"/>
        <w:divId w:val="158888648"/>
      </w:pPr>
      <w:r>
        <w:t xml:space="preserve">Adding variables: </w:t>
      </w:r>
    </w:p>
    <w:p w:rsidR="008239DB" w:rsidRDefault="008239DB" w:rsidP="00503423">
      <w:pPr>
        <w:numPr>
          <w:ilvl w:val="1"/>
          <w:numId w:val="596"/>
        </w:numPr>
        <w:tabs>
          <w:tab w:val="clear" w:pos="1440"/>
          <w:tab w:val="left" w:pos="840"/>
        </w:tabs>
        <w:ind w:left="840"/>
        <w:divId w:val="412628203"/>
      </w:pPr>
      <w:r>
        <w:lastRenderedPageBreak/>
        <w:t xml:space="preserve">To add a single variable: </w:t>
      </w:r>
    </w:p>
    <w:p w:rsidR="008239DB" w:rsidRDefault="008239DB" w:rsidP="00503423">
      <w:pPr>
        <w:numPr>
          <w:ilvl w:val="2"/>
          <w:numId w:val="597"/>
        </w:numPr>
        <w:tabs>
          <w:tab w:val="left" w:pos="1560"/>
        </w:tabs>
        <w:ind w:left="1560"/>
        <w:divId w:val="791485625"/>
      </w:pPr>
      <w:r>
        <w:t xml:space="preserve">Click the category in which the variable is included to expand it. </w:t>
      </w:r>
    </w:p>
    <w:p w:rsidR="008239DB" w:rsidRDefault="008239DB" w:rsidP="00503423">
      <w:pPr>
        <w:numPr>
          <w:ilvl w:val="2"/>
          <w:numId w:val="597"/>
        </w:numPr>
        <w:tabs>
          <w:tab w:val="left" w:pos="1560"/>
        </w:tabs>
        <w:ind w:left="1560"/>
        <w:divId w:val="791485625"/>
      </w:pPr>
      <w:r>
        <w:t xml:space="preserve">Click the variable name or corresponding check box to add it to the list format. The variable is then displayed under </w:t>
      </w:r>
      <w:r>
        <w:rPr>
          <w:i/>
          <w:iCs/>
        </w:rPr>
        <w:t>Your selection</w:t>
      </w:r>
      <w:r>
        <w:t>.</w:t>
      </w:r>
    </w:p>
    <w:p w:rsidR="008239DB" w:rsidRDefault="008239DB" w:rsidP="00503423">
      <w:pPr>
        <w:numPr>
          <w:ilvl w:val="1"/>
          <w:numId w:val="597"/>
        </w:numPr>
        <w:tabs>
          <w:tab w:val="clear" w:pos="1440"/>
          <w:tab w:val="left" w:pos="840"/>
        </w:tabs>
        <w:ind w:left="840"/>
        <w:divId w:val="412628203"/>
      </w:pPr>
      <w:r>
        <w:t xml:space="preserve">To add a group of variables: </w:t>
      </w:r>
    </w:p>
    <w:p w:rsidR="008239DB" w:rsidRDefault="008239DB" w:rsidP="00503423">
      <w:pPr>
        <w:numPr>
          <w:ilvl w:val="2"/>
          <w:numId w:val="598"/>
        </w:numPr>
        <w:tabs>
          <w:tab w:val="left" w:pos="1560"/>
        </w:tabs>
        <w:ind w:left="1560"/>
        <w:divId w:val="2059931795"/>
      </w:pPr>
      <w:r>
        <w:t xml:space="preserve">Select the check box corresponding to the category you want to add. </w:t>
      </w:r>
    </w:p>
    <w:p w:rsidR="008239DB" w:rsidRDefault="008239DB" w:rsidP="00503423">
      <w:pPr>
        <w:numPr>
          <w:ilvl w:val="2"/>
          <w:numId w:val="598"/>
        </w:numPr>
        <w:tabs>
          <w:tab w:val="left" w:pos="1560"/>
        </w:tabs>
        <w:ind w:left="1560"/>
        <w:divId w:val="2059931795"/>
      </w:pPr>
      <w:r>
        <w:t xml:space="preserve">All the variables contained in that category are then displayed under </w:t>
      </w:r>
      <w:r>
        <w:rPr>
          <w:i/>
          <w:iCs/>
        </w:rPr>
        <w:t>Your selection</w:t>
      </w:r>
      <w:r>
        <w:t>.</w:t>
      </w:r>
    </w:p>
    <w:p w:rsidR="008239DB" w:rsidRDefault="008239DB" w:rsidP="00503423">
      <w:pPr>
        <w:numPr>
          <w:ilvl w:val="1"/>
          <w:numId w:val="598"/>
        </w:numPr>
        <w:tabs>
          <w:tab w:val="clear" w:pos="1440"/>
          <w:tab w:val="left" w:pos="840"/>
        </w:tabs>
        <w:ind w:left="840"/>
        <w:divId w:val="412628203"/>
      </w:pPr>
      <w:r>
        <w:t xml:space="preserve">If you cannot easily find a variable in the tree-like structure, use the search feature to find and select variables: </w:t>
      </w:r>
    </w:p>
    <w:p w:rsidR="008239DB" w:rsidRDefault="008239DB" w:rsidP="00503423">
      <w:pPr>
        <w:numPr>
          <w:ilvl w:val="2"/>
          <w:numId w:val="599"/>
        </w:numPr>
        <w:tabs>
          <w:tab w:val="left" w:pos="1560"/>
        </w:tabs>
        <w:ind w:left="1560"/>
        <w:divId w:val="1425686686"/>
      </w:pPr>
      <w:r>
        <w:t xml:space="preserve">Type one or more strings of characters into the text box and click the </w:t>
      </w:r>
      <w:r>
        <w:rPr>
          <w:rStyle w:val="uicontrol"/>
        </w:rPr>
        <w:t>Search</w:t>
      </w:r>
      <w:r>
        <w:t xml:space="preserve"> button. </w:t>
      </w:r>
    </w:p>
    <w:p w:rsidR="008239DB" w:rsidRDefault="008239DB" w:rsidP="00503423">
      <w:pPr>
        <w:numPr>
          <w:ilvl w:val="2"/>
          <w:numId w:val="599"/>
        </w:numPr>
        <w:tabs>
          <w:tab w:val="left" w:pos="1560"/>
        </w:tabs>
        <w:ind w:left="1560"/>
        <w:divId w:val="1425686686"/>
      </w:pPr>
      <w:r>
        <w:rPr>
          <w:i/>
          <w:iCs/>
        </w:rPr>
        <w:t>Variables that include a word in their label starting with the text string are displayed (e.g. subs name will find Subsidiary Name</w:t>
      </w:r>
      <w:r>
        <w:t>)</w:t>
      </w:r>
    </w:p>
    <w:p w:rsidR="008239DB" w:rsidRDefault="008239DB" w:rsidP="00503423">
      <w:pPr>
        <w:numPr>
          <w:ilvl w:val="2"/>
          <w:numId w:val="599"/>
        </w:numPr>
        <w:tabs>
          <w:tab w:val="left" w:pos="1560"/>
        </w:tabs>
        <w:ind w:left="1560"/>
        <w:divId w:val="1425686686"/>
      </w:pPr>
      <w:r>
        <w:t xml:space="preserve">Select the check box corresponding to each variable you want to add. </w:t>
      </w:r>
    </w:p>
    <w:p w:rsidR="008239DB" w:rsidRDefault="008239DB" w:rsidP="00503423">
      <w:pPr>
        <w:numPr>
          <w:ilvl w:val="0"/>
          <w:numId w:val="599"/>
        </w:numPr>
        <w:tabs>
          <w:tab w:val="clear" w:pos="720"/>
          <w:tab w:val="left" w:pos="420"/>
        </w:tabs>
        <w:ind w:left="420"/>
        <w:divId w:val="158888648"/>
      </w:pPr>
      <w:r>
        <w:t xml:space="preserve">After having added all the desired variables, you can: </w:t>
      </w:r>
    </w:p>
    <w:p w:rsidR="008239DB" w:rsidRDefault="008239DB" w:rsidP="00503423">
      <w:pPr>
        <w:numPr>
          <w:ilvl w:val="1"/>
          <w:numId w:val="599"/>
        </w:numPr>
        <w:tabs>
          <w:tab w:val="clear" w:pos="1440"/>
          <w:tab w:val="left" w:pos="840"/>
        </w:tabs>
        <w:ind w:left="840"/>
        <w:divId w:val="1154494057"/>
      </w:pPr>
      <w:r>
        <w:t xml:space="preserve">Remove a previously selected variable by clearing the check box corresponding to that section in </w:t>
      </w:r>
      <w:r>
        <w:rPr>
          <w:i/>
          <w:iCs/>
        </w:rPr>
        <w:t>Your selection</w:t>
      </w:r>
      <w:r>
        <w:t xml:space="preserve">. </w:t>
      </w:r>
    </w:p>
    <w:p w:rsidR="008239DB" w:rsidRDefault="008239DB" w:rsidP="00503423">
      <w:pPr>
        <w:numPr>
          <w:ilvl w:val="1"/>
          <w:numId w:val="599"/>
        </w:numPr>
        <w:tabs>
          <w:tab w:val="clear" w:pos="1440"/>
          <w:tab w:val="left" w:pos="840"/>
        </w:tabs>
        <w:ind w:left="840"/>
        <w:divId w:val="1154494057"/>
      </w:pPr>
      <w:r>
        <w:t xml:space="preserve">Change the order of the columns that will appear in the list by clicking a variable's name under </w:t>
      </w:r>
      <w:r>
        <w:rPr>
          <w:i/>
          <w:iCs/>
        </w:rPr>
        <w:t>Your selection</w:t>
      </w:r>
      <w:r>
        <w:t xml:space="preserve"> and dragging it to the desired position. </w:t>
      </w:r>
    </w:p>
    <w:p w:rsidR="008239DB" w:rsidRDefault="008239DB" w:rsidP="00503423">
      <w:pPr>
        <w:numPr>
          <w:ilvl w:val="0"/>
          <w:numId w:val="599"/>
        </w:numPr>
        <w:tabs>
          <w:tab w:val="clear" w:pos="720"/>
          <w:tab w:val="left" w:pos="420"/>
        </w:tabs>
        <w:ind w:left="420"/>
        <w:divId w:val="158888648"/>
      </w:pPr>
      <w:r>
        <w:t xml:space="preserve">Click the </w:t>
      </w:r>
      <w:r>
        <w:rPr>
          <w:rStyle w:val="uicontrol"/>
        </w:rPr>
        <w:t>OK</w:t>
      </w:r>
      <w:r>
        <w:t xml:space="preserve"> button to view the </w:t>
      </w:r>
      <w:hyperlink w:anchor="industryresearch_mrktvaluetrends_5433" w:history="1">
        <w:r>
          <w:rPr>
            <w:rStyle w:val="Hyperlink"/>
            <w:color w:val="0000FF"/>
          </w:rPr>
          <w:t>list of results</w:t>
        </w:r>
      </w:hyperlink>
      <w:r>
        <w:t>.</w:t>
      </w:r>
    </w:p>
    <w:p w:rsidR="008239DB" w:rsidRDefault="00A24BB0">
      <w:pPr>
        <w:pStyle w:val="notes"/>
        <w:divId w:val="158888648"/>
      </w:pPr>
      <w:r>
        <w:rPr>
          <w:noProof/>
          <w:lang w:val="en-US" w:eastAsia="en-US"/>
        </w:rPr>
        <w:drawing>
          <wp:inline distT="0" distB="0" distL="0" distR="0" wp14:anchorId="17B6CCD5" wp14:editId="5ADCC378">
            <wp:extent cx="146050" cy="127000"/>
            <wp:effectExtent l="0" t="0" r="0" b="0"/>
            <wp:docPr id="1084" name="Picture 1084"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8239DB">
        <w:t>  </w:t>
      </w:r>
      <w:r w:rsidR="008239DB">
        <w:rPr>
          <w:b/>
          <w:bCs/>
          <w:i/>
          <w:iCs/>
        </w:rPr>
        <w:t>Note</w:t>
      </w:r>
      <w:r w:rsidR="008239DB">
        <w:t xml:space="preserve">: By default, list formats will not be saved, which means that when you start a new session of Amadeus your modifications will be lost. See </w:t>
      </w:r>
      <w:hyperlink w:anchor="industryresearch_mrktvaluetrends_9273" w:history="1">
        <w:r w:rsidR="008239DB">
          <w:rPr>
            <w:rStyle w:val="Hyperlink"/>
            <w:color w:val="0000FF"/>
          </w:rPr>
          <w:t>Save a list format</w:t>
        </w:r>
      </w:hyperlink>
      <w:r w:rsidR="008239DB">
        <w:t xml:space="preserve"> below.</w:t>
      </w:r>
    </w:p>
    <w:p w:rsidR="008239DB" w:rsidRDefault="008239DB">
      <w:pPr>
        <w:divId w:val="158888648"/>
      </w:pPr>
      <w:bookmarkStart w:id="553" w:name="industryresearch_mrktvaluetrends_5501"/>
      <w:bookmarkEnd w:id="553"/>
      <w:r>
        <w:t>Modify a list format</w:t>
      </w:r>
    </w:p>
    <w:p w:rsidR="008239DB" w:rsidRDefault="008239DB">
      <w:pPr>
        <w:divId w:val="158888648"/>
      </w:pPr>
      <w:r>
        <w:t xml:space="preserve">To modify a previously saved list format or a predefined list, click the icon </w:t>
      </w:r>
      <w:r w:rsidR="00A24BB0">
        <w:rPr>
          <w:noProof/>
          <w:lang w:val="en-US" w:eastAsia="en-US"/>
        </w:rPr>
        <w:drawing>
          <wp:inline distT="0" distB="0" distL="0" distR="0" wp14:anchorId="6243C65B" wp14:editId="5D1D833F">
            <wp:extent cx="114300" cy="114300"/>
            <wp:effectExtent l="0" t="0" r="0" b="0"/>
            <wp:docPr id="1085" name="Picture 1085" descr="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tool"/>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corresponding to the list you want to modify. </w:t>
      </w:r>
    </w:p>
    <w:p w:rsidR="008239DB" w:rsidRDefault="008239DB">
      <w:pPr>
        <w:divId w:val="158888648"/>
      </w:pPr>
      <w:r>
        <w:t>Follow the instructions above to add/remove sections or reorder them.  </w:t>
      </w:r>
    </w:p>
    <w:p w:rsidR="008239DB" w:rsidRDefault="008239DB">
      <w:pPr>
        <w:divId w:val="158888648"/>
      </w:pPr>
      <w:bookmarkStart w:id="554" w:name="industryresearch_mrktvaluetrends_9273"/>
      <w:bookmarkEnd w:id="554"/>
      <w:r>
        <w:t>Save a list format</w:t>
      </w:r>
    </w:p>
    <w:p w:rsidR="008239DB" w:rsidRDefault="008239DB" w:rsidP="00503423">
      <w:pPr>
        <w:numPr>
          <w:ilvl w:val="0"/>
          <w:numId w:val="600"/>
        </w:numPr>
        <w:tabs>
          <w:tab w:val="clear" w:pos="720"/>
          <w:tab w:val="left" w:pos="420"/>
        </w:tabs>
        <w:ind w:left="420"/>
        <w:divId w:val="158888648"/>
      </w:pPr>
      <w:r>
        <w:t xml:space="preserve">Type in the name you want to give to the list format in the </w:t>
      </w:r>
      <w:r>
        <w:rPr>
          <w:rStyle w:val="uicontrol"/>
        </w:rPr>
        <w:t>Enter name</w:t>
      </w:r>
      <w:r>
        <w:t xml:space="preserve"> text box. Note that you cannot specify the same as a predefined list (e.g. Standard list).</w:t>
      </w:r>
    </w:p>
    <w:p w:rsidR="008239DB" w:rsidRDefault="008239DB" w:rsidP="00503423">
      <w:pPr>
        <w:numPr>
          <w:ilvl w:val="0"/>
          <w:numId w:val="600"/>
        </w:numPr>
        <w:tabs>
          <w:tab w:val="clear" w:pos="720"/>
          <w:tab w:val="left" w:pos="420"/>
        </w:tabs>
        <w:ind w:left="420"/>
        <w:divId w:val="158888648"/>
      </w:pPr>
      <w:r>
        <w:t>Click one of the following icons:</w:t>
      </w:r>
    </w:p>
    <w:tbl>
      <w:tblPr>
        <w:tblW w:w="8668" w:type="dxa"/>
        <w:tblInd w:w="420"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600"/>
        <w:gridCol w:w="8068"/>
      </w:tblGrid>
      <w:tr w:rsidR="008239DB" w:rsidTr="00ED1153">
        <w:trPr>
          <w:divId w:val="1836414437"/>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8239DB" w:rsidRDefault="008239DB">
            <w:pPr>
              <w:pStyle w:val="columnheader"/>
            </w:pPr>
            <w:r>
              <w:t xml:space="preserve">Icon </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8239DB" w:rsidRDefault="008239DB">
            <w:pPr>
              <w:pStyle w:val="columnheader"/>
            </w:pPr>
            <w:r>
              <w:t>Function</w:t>
            </w:r>
          </w:p>
        </w:tc>
      </w:tr>
      <w:tr w:rsidR="008239DB" w:rsidTr="00ED1153">
        <w:trPr>
          <w:divId w:val="1836414437"/>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8239DB" w:rsidRDefault="00A24BB0">
            <w:pPr>
              <w:pStyle w:val="celltext"/>
              <w:jc w:val="center"/>
            </w:pPr>
            <w:r>
              <w:rPr>
                <w:noProof/>
                <w:lang w:val="en-US" w:eastAsia="en-US"/>
              </w:rPr>
              <w:drawing>
                <wp:inline distT="0" distB="0" distL="0" distR="0" wp14:anchorId="50410132" wp14:editId="68D7B7EC">
                  <wp:extent cx="133350" cy="127000"/>
                  <wp:effectExtent l="0" t="0" r="0" b="0"/>
                  <wp:docPr id="1086" name="Picture 1086" descr="save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descr="save_search"/>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3350" cy="1270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8239DB" w:rsidRDefault="008239DB">
            <w:pPr>
              <w:pStyle w:val="celltext"/>
            </w:pPr>
            <w:r>
              <w:t xml:space="preserve">Save the list format to the application server. The name of the saved list will be listed under you saved lists. If a list with that name already exists, a warning message asking you if you want to replace it or save the list under a new name is indicated. </w:t>
            </w:r>
          </w:p>
        </w:tc>
      </w:tr>
      <w:tr w:rsidR="008239DB" w:rsidTr="00ED1153">
        <w:trPr>
          <w:divId w:val="1836414437"/>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8239DB" w:rsidRDefault="00A24BB0">
            <w:pPr>
              <w:pStyle w:val="celltext"/>
              <w:jc w:val="center"/>
            </w:pPr>
            <w:r>
              <w:rPr>
                <w:noProof/>
                <w:lang w:val="en-US" w:eastAsia="en-US"/>
              </w:rPr>
              <w:drawing>
                <wp:inline distT="0" distB="0" distL="0" distR="0" wp14:anchorId="36B7D3FE" wp14:editId="454C8965">
                  <wp:extent cx="190500" cy="165100"/>
                  <wp:effectExtent l="0" t="0" r="0" b="0"/>
                  <wp:docPr id="1087" name="Picture 1087" descr="save_to_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descr="save_to_disk"/>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8239DB" w:rsidRDefault="008239DB">
            <w:pPr>
              <w:pStyle w:val="celltext"/>
            </w:pPr>
            <w:r>
              <w:t>Save the list format to a local or network drive (.list extension file).</w:t>
            </w:r>
          </w:p>
        </w:tc>
      </w:tr>
    </w:tbl>
    <w:p w:rsidR="008239DB" w:rsidRDefault="008239DB">
      <w:pPr>
        <w:divId w:val="158888648"/>
      </w:pPr>
      <w:bookmarkStart w:id="555" w:name="industryresearch_mrktvaluetrends_5630"/>
      <w:bookmarkEnd w:id="555"/>
      <w:r>
        <w:t>Load a previously saved or predefined list</w:t>
      </w:r>
    </w:p>
    <w:p w:rsidR="008239DB" w:rsidRDefault="008239DB" w:rsidP="00503423">
      <w:pPr>
        <w:numPr>
          <w:ilvl w:val="0"/>
          <w:numId w:val="601"/>
        </w:numPr>
        <w:tabs>
          <w:tab w:val="clear" w:pos="720"/>
          <w:tab w:val="left" w:pos="420"/>
        </w:tabs>
        <w:ind w:left="420"/>
        <w:divId w:val="158888648"/>
      </w:pPr>
      <w:r>
        <w:t>To load a list previously saved on the application server or a predefined list click the list format you want to load from the left side of the screen.</w:t>
      </w:r>
    </w:p>
    <w:p w:rsidR="008239DB" w:rsidRDefault="008239DB" w:rsidP="00503423">
      <w:pPr>
        <w:numPr>
          <w:ilvl w:val="0"/>
          <w:numId w:val="601"/>
        </w:numPr>
        <w:tabs>
          <w:tab w:val="clear" w:pos="720"/>
          <w:tab w:val="left" w:pos="420"/>
        </w:tabs>
        <w:ind w:left="420"/>
        <w:divId w:val="158888648"/>
      </w:pPr>
      <w:r>
        <w:t xml:space="preserve">To load a list saved on a local or networked disk click the </w:t>
      </w:r>
      <w:r>
        <w:rPr>
          <w:rStyle w:val="uicontrol"/>
        </w:rPr>
        <w:t>Load from disk</w:t>
      </w:r>
      <w:r>
        <w:t xml:space="preserve"> link. The following dialog is displayed allowing you to browse for the file:</w:t>
      </w:r>
      <w:r>
        <w:br/>
      </w:r>
      <w:r>
        <w:lastRenderedPageBreak/>
        <w:br/>
      </w:r>
      <w:r w:rsidR="00A24BB0">
        <w:rPr>
          <w:noProof/>
          <w:lang w:val="en-US" w:eastAsia="en-US"/>
        </w:rPr>
        <w:drawing>
          <wp:inline distT="0" distB="0" distL="0" distR="0" wp14:anchorId="243FC488" wp14:editId="3D634AE8">
            <wp:extent cx="3886200" cy="1524000"/>
            <wp:effectExtent l="0" t="0" r="0" b="0"/>
            <wp:docPr id="1088" name="Picture 1088" descr="ScrLoadFrom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descr="ScrLoadFromDisk"/>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86200" cy="1524000"/>
                    </a:xfrm>
                    <a:prstGeom prst="rect">
                      <a:avLst/>
                    </a:prstGeom>
                    <a:noFill/>
                    <a:ln>
                      <a:noFill/>
                    </a:ln>
                  </pic:spPr>
                </pic:pic>
              </a:graphicData>
            </a:graphic>
          </wp:inline>
        </w:drawing>
      </w:r>
    </w:p>
    <w:p w:rsidR="008239DB" w:rsidRDefault="008239DB">
      <w:pPr>
        <w:divId w:val="158888648"/>
      </w:pPr>
      <w:r>
        <w:t xml:space="preserve">After having successfully loaded a list, you are presented with the </w:t>
      </w:r>
      <w:hyperlink w:anchor="industryresearch_mrktvaluetrends_5433" w:history="1">
        <w:r>
          <w:rPr>
            <w:rStyle w:val="Hyperlink"/>
            <w:color w:val="0000FF"/>
          </w:rPr>
          <w:t>list of results</w:t>
        </w:r>
      </w:hyperlink>
      <w:r>
        <w:t>.</w:t>
      </w:r>
    </w:p>
    <w:p w:rsidR="008239DB" w:rsidRDefault="008239DB">
      <w:pPr>
        <w:divId w:val="158888648"/>
      </w:pPr>
      <w:bookmarkStart w:id="556" w:name="industryresearch_mrktvaluetrends_7153"/>
      <w:bookmarkEnd w:id="556"/>
      <w:r>
        <w:t>Delete a previously saved list format</w:t>
      </w:r>
    </w:p>
    <w:p w:rsidR="008239DB" w:rsidRDefault="008239DB">
      <w:pPr>
        <w:divId w:val="158888648"/>
      </w:pPr>
      <w:r>
        <w:t xml:space="preserve">To delete a list format that you previously saved on the application server, click the corresponding </w:t>
      </w:r>
      <w:r w:rsidR="00A24BB0">
        <w:rPr>
          <w:noProof/>
          <w:lang w:val="en-US" w:eastAsia="en-US"/>
        </w:rPr>
        <w:drawing>
          <wp:inline distT="0" distB="0" distL="0" distR="0" wp14:anchorId="253D7449" wp14:editId="41A2CB5E">
            <wp:extent cx="127000" cy="127000"/>
            <wp:effectExtent l="0" t="0" r="0" b="0"/>
            <wp:docPr id="1089" name="Picture 1089"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t xml:space="preserve"> icon. </w:t>
      </w:r>
    </w:p>
    <w:p w:rsidR="008239DB" w:rsidRDefault="008239DB">
      <w:pPr>
        <w:divId w:val="158888648"/>
      </w:pPr>
      <w:bookmarkStart w:id="557" w:name="industryresearch_mrktvaluetrends_4703"/>
      <w:bookmarkEnd w:id="557"/>
      <w:r>
        <w:t>Define the default list format</w:t>
      </w:r>
    </w:p>
    <w:p w:rsidR="008239DB" w:rsidRDefault="008239DB">
      <w:pPr>
        <w:divId w:val="158888648"/>
      </w:pPr>
      <w:r>
        <w:t xml:space="preserve">The default list is the format used when viewing the results of a search at each new session of Amadeus. Unless you specify otherwise it is the Standard list that is considered as the default list. </w:t>
      </w:r>
    </w:p>
    <w:p w:rsidR="008239DB" w:rsidRDefault="008239DB">
      <w:pPr>
        <w:divId w:val="158888648"/>
      </w:pPr>
      <w:r>
        <w:t xml:space="preserve">You can change this default behaviour by selecting the check box corresponding to the list format (predefined or previously saved) that you want to use by default. The chosen list format will always be used by default when viewing a list of results at each new session. </w:t>
      </w:r>
    </w:p>
    <w:p w:rsidR="008239DB" w:rsidRDefault="00A24BB0">
      <w:pPr>
        <w:pStyle w:val="notes"/>
        <w:divId w:val="158888648"/>
      </w:pPr>
      <w:r>
        <w:rPr>
          <w:noProof/>
          <w:lang w:val="en-US" w:eastAsia="en-US"/>
        </w:rPr>
        <w:drawing>
          <wp:inline distT="0" distB="0" distL="0" distR="0" wp14:anchorId="1D60AD7E" wp14:editId="20EC742C">
            <wp:extent cx="146050" cy="127000"/>
            <wp:effectExtent l="0" t="0" r="0" b="0"/>
            <wp:docPr id="1090" name="Picture 1090"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8239DB">
        <w:t>  </w:t>
      </w:r>
      <w:r w:rsidR="008239DB">
        <w:rPr>
          <w:b/>
          <w:bCs/>
          <w:i/>
          <w:iCs/>
        </w:rPr>
        <w:t>Note</w:t>
      </w:r>
      <w:r w:rsidR="008239DB">
        <w:t>: The list displayed by default in an open session is the last list format that was displayed (also known as the current list).</w:t>
      </w:r>
    </w:p>
    <w:p w:rsidR="008239DB" w:rsidRDefault="008239DB">
      <w:pPr>
        <w:pStyle w:val="Heading4"/>
        <w:divId w:val="1172990356"/>
      </w:pPr>
      <w:r>
        <w:t>Report</w:t>
      </w:r>
    </w:p>
    <w:p w:rsidR="008239DB" w:rsidRDefault="008239DB">
      <w:pPr>
        <w:spacing w:before="0" w:after="0"/>
        <w:divId w:val="70739199"/>
      </w:pPr>
      <w:r>
        <w:fldChar w:fldCharType="begin"/>
      </w:r>
      <w:r>
        <w:instrText xml:space="preserve"> XE "Market values and trends reports" \* MERGEFORMAT </w:instrText>
      </w:r>
      <w:r>
        <w:fldChar w:fldCharType="end"/>
      </w:r>
    </w:p>
    <w:p w:rsidR="008239DB" w:rsidRDefault="008239DB">
      <w:pPr>
        <w:pStyle w:val="acces"/>
        <w:divId w:val="70739199"/>
      </w:pPr>
      <w:bookmarkStart w:id="558" w:name="industryresearch_mrktvaluetrends_4774"/>
      <w:bookmarkEnd w:id="558"/>
      <w:r>
        <w:rPr>
          <w:b/>
          <w:bCs/>
        </w:rPr>
        <w:t>Access</w:t>
      </w:r>
      <w:r>
        <w:t xml:space="preserve">: To access a company report, click a company name in the </w:t>
      </w:r>
      <w:hyperlink w:anchor="list_listresults_htm" w:history="1">
        <w:r>
          <w:rPr>
            <w:rStyle w:val="Hyperlink"/>
            <w:color w:val="0000FF"/>
          </w:rPr>
          <w:t>list of results</w:t>
        </w:r>
      </w:hyperlink>
      <w:r>
        <w:t xml:space="preserve"> after having specified some search criteria or loaded a search.</w:t>
      </w:r>
    </w:p>
    <w:p w:rsidR="008239DB" w:rsidRDefault="008239DB">
      <w:pPr>
        <w:pStyle w:val="Heading5"/>
        <w:divId w:val="140971738"/>
      </w:pPr>
      <w:r>
        <w:t>Overview</w:t>
      </w:r>
    </w:p>
    <w:p w:rsidR="008239DB" w:rsidRDefault="008239DB">
      <w:pPr>
        <w:divId w:val="140971738"/>
      </w:pPr>
      <w:r>
        <w:t xml:space="preserve">The market value and trends report is composed of three main elements: </w:t>
      </w:r>
    </w:p>
    <w:p w:rsidR="008239DB" w:rsidRDefault="008239DB" w:rsidP="00503423">
      <w:pPr>
        <w:numPr>
          <w:ilvl w:val="0"/>
          <w:numId w:val="602"/>
        </w:numPr>
        <w:tabs>
          <w:tab w:val="left" w:pos="720"/>
        </w:tabs>
        <w:divId w:val="140971738"/>
      </w:pPr>
      <w:r>
        <w:t xml:space="preserve">The report is composed of </w:t>
      </w:r>
      <w:hyperlink w:anchor="industryresearch_mrktvaluetrends_63" w:history="1">
        <w:r>
          <w:rPr>
            <w:rStyle w:val="Hyperlink"/>
            <w:color w:val="0000FF"/>
          </w:rPr>
          <w:t>report sections</w:t>
        </w:r>
      </w:hyperlink>
    </w:p>
    <w:p w:rsidR="008239DB" w:rsidRDefault="008239DB" w:rsidP="00503423">
      <w:pPr>
        <w:numPr>
          <w:ilvl w:val="0"/>
          <w:numId w:val="602"/>
        </w:numPr>
        <w:tabs>
          <w:tab w:val="left" w:pos="720"/>
        </w:tabs>
        <w:divId w:val="140971738"/>
      </w:pPr>
      <w:r>
        <w:t xml:space="preserve">The </w:t>
      </w:r>
      <w:hyperlink w:anchor="report_comprep_htm_reporttoolbar" w:history="1">
        <w:r>
          <w:rPr>
            <w:rStyle w:val="Hyperlink"/>
            <w:color w:val="0000FF"/>
          </w:rPr>
          <w:t>report toolbar</w:t>
        </w:r>
      </w:hyperlink>
    </w:p>
    <w:p w:rsidR="008239DB" w:rsidRDefault="008239DB" w:rsidP="00503423">
      <w:pPr>
        <w:numPr>
          <w:ilvl w:val="0"/>
          <w:numId w:val="602"/>
        </w:numPr>
        <w:tabs>
          <w:tab w:val="left" w:pos="720"/>
        </w:tabs>
        <w:divId w:val="140971738"/>
      </w:pPr>
      <w:r>
        <w:t xml:space="preserve">The </w:t>
      </w:r>
      <w:hyperlink w:anchor="industryresearch_mrktvaluetrends_7470" w:history="1">
        <w:r>
          <w:rPr>
            <w:rStyle w:val="Hyperlink"/>
            <w:color w:val="0000FF"/>
          </w:rPr>
          <w:t>report lateral menu</w:t>
        </w:r>
      </w:hyperlink>
    </w:p>
    <w:p w:rsidR="008239DB" w:rsidRPr="00A24BB0" w:rsidRDefault="008239DB">
      <w:pPr>
        <w:divId w:val="140971738"/>
      </w:pPr>
      <w:r w:rsidRPr="00A24BB0">
        <w:rPr>
          <w:rStyle w:val="Drop-downhotspot"/>
          <w:b/>
          <w:bCs/>
          <w:color w:val="003366"/>
        </w:rPr>
        <w:t>Report example</w:t>
      </w:r>
    </w:p>
    <w:p w:rsidR="008239DB" w:rsidRDefault="00A24BB0" w:rsidP="00503423">
      <w:pPr>
        <w:divId w:val="740298349"/>
      </w:pPr>
      <w:r>
        <w:rPr>
          <w:noProof/>
          <w:lang w:val="en-US" w:eastAsia="en-US"/>
        </w:rPr>
        <w:lastRenderedPageBreak/>
        <w:drawing>
          <wp:inline distT="0" distB="0" distL="0" distR="0" wp14:anchorId="2A3174B5" wp14:editId="46570A7C">
            <wp:extent cx="5715000" cy="2857500"/>
            <wp:effectExtent l="0" t="0" r="0" b="0"/>
            <wp:docPr id="1091" name="Picture 1091" descr="ScrReportMrktVal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ScrReportMrktValTrends"/>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rsidR="008239DB" w:rsidRDefault="008239DB">
      <w:pPr>
        <w:pStyle w:val="Heading5"/>
        <w:divId w:val="140971738"/>
      </w:pPr>
      <w:bookmarkStart w:id="559" w:name="industryresearch_mrktvaluetrends_63"/>
      <w:bookmarkEnd w:id="559"/>
      <w:r>
        <w:t>Report sections</w:t>
      </w:r>
    </w:p>
    <w:p w:rsidR="008239DB" w:rsidRDefault="008239DB">
      <w:pPr>
        <w:divId w:val="140971738"/>
      </w:pPr>
      <w:r>
        <w:t>A report is composed of the following information sections:  </w:t>
      </w:r>
    </w:p>
    <w:p w:rsidR="008239DB" w:rsidRDefault="008239DB" w:rsidP="00503423">
      <w:pPr>
        <w:numPr>
          <w:ilvl w:val="0"/>
          <w:numId w:val="603"/>
        </w:numPr>
        <w:tabs>
          <w:tab w:val="left" w:pos="720"/>
        </w:tabs>
        <w:divId w:val="140971738"/>
      </w:pPr>
      <w:r>
        <w:rPr>
          <w:i/>
          <w:iCs/>
        </w:rPr>
        <w:t>Header</w:t>
      </w:r>
      <w:r>
        <w:t>: displays the profile title and publication date (this section cannot be removed or customised)</w:t>
      </w:r>
    </w:p>
    <w:p w:rsidR="008239DB" w:rsidRDefault="008239DB" w:rsidP="00503423">
      <w:pPr>
        <w:numPr>
          <w:ilvl w:val="0"/>
          <w:numId w:val="603"/>
        </w:numPr>
        <w:tabs>
          <w:tab w:val="left" w:pos="720"/>
        </w:tabs>
        <w:divId w:val="140971738"/>
      </w:pPr>
      <w:r>
        <w:rPr>
          <w:i/>
          <w:iCs/>
        </w:rPr>
        <w:t>Data</w:t>
      </w:r>
      <w:r>
        <w:t>: displays market values and forecasts as a table</w:t>
      </w:r>
    </w:p>
    <w:p w:rsidR="008239DB" w:rsidRDefault="008239DB" w:rsidP="00503423">
      <w:pPr>
        <w:numPr>
          <w:ilvl w:val="0"/>
          <w:numId w:val="603"/>
        </w:numPr>
        <w:tabs>
          <w:tab w:val="left" w:pos="720"/>
        </w:tabs>
        <w:divId w:val="140971738"/>
      </w:pPr>
      <w:r>
        <w:rPr>
          <w:i/>
          <w:iCs/>
        </w:rPr>
        <w:t>Chart</w:t>
      </w:r>
      <w:r>
        <w:t>: displays market values and forecasts as a chart</w:t>
      </w:r>
    </w:p>
    <w:p w:rsidR="008239DB" w:rsidRDefault="008239DB">
      <w:pPr>
        <w:divId w:val="140971738"/>
      </w:pPr>
      <w:r>
        <w:t xml:space="preserve">Report sections included in a report, and how they appear, is entirely up to you. You can display a single report section or </w:t>
      </w:r>
      <w:hyperlink w:anchor="industryresearch_mrktvaluetrends_42" w:history="1">
        <w:r>
          <w:rPr>
            <w:rStyle w:val="Hyperlink"/>
            <w:color w:val="0000FF"/>
          </w:rPr>
          <w:t>create a new report format</w:t>
        </w:r>
      </w:hyperlink>
      <w:r>
        <w:t xml:space="preserve"> by selecting any number of sections you want to include in the report (as well as decide the order in which you want them to appear). Such report formats can be saved and loaded for future re-use.</w:t>
      </w:r>
    </w:p>
    <w:p w:rsidR="008239DB" w:rsidRDefault="008239DB">
      <w:pPr>
        <w:pStyle w:val="Heading6"/>
        <w:divId w:val="140971738"/>
      </w:pPr>
      <w:r>
        <w:t>Report section toolbar</w:t>
      </w:r>
    </w:p>
    <w:p w:rsidR="008239DB" w:rsidRDefault="008239DB">
      <w:pPr>
        <w:divId w:val="140971738"/>
      </w:pPr>
      <w:r>
        <w:t xml:space="preserve">At the top right of each section the following icons are available: </w:t>
      </w:r>
    </w:p>
    <w:tbl>
      <w:tblPr>
        <w:tblW w:w="9072"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1358"/>
        <w:gridCol w:w="4707"/>
        <w:gridCol w:w="3007"/>
      </w:tblGrid>
      <w:tr w:rsidR="008239DB" w:rsidTr="00ED1153">
        <w:trPr>
          <w:divId w:val="1974481297"/>
          <w:trHeight w:val="525"/>
        </w:trPr>
        <w:tc>
          <w:tcPr>
            <w:tcW w:w="0" w:type="auto"/>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8239DB" w:rsidRDefault="008239DB">
            <w:pPr>
              <w:pStyle w:val="columnheader"/>
            </w:pPr>
            <w:r>
              <w:t>Icon/link</w:t>
            </w:r>
          </w:p>
        </w:tc>
        <w:tc>
          <w:tcPr>
            <w:tcW w:w="0" w:type="auto"/>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8239DB" w:rsidRDefault="008239DB">
            <w:pPr>
              <w:pStyle w:val="columnheader"/>
            </w:pPr>
            <w:r>
              <w:t>Action</w:t>
            </w:r>
          </w:p>
        </w:tc>
        <w:tc>
          <w:tcPr>
            <w:tcW w:w="0" w:type="auto"/>
            <w:tcBorders>
              <w:bottom w:val="dotted" w:sz="6" w:space="0" w:color="C0C0C0"/>
            </w:tcBorders>
            <w:shd w:val="clear" w:color="auto" w:fill="93A0B2"/>
            <w:tcMar>
              <w:top w:w="15" w:type="dxa"/>
              <w:left w:w="150" w:type="dxa"/>
              <w:bottom w:w="15" w:type="dxa"/>
              <w:right w:w="150" w:type="dxa"/>
            </w:tcMar>
            <w:vAlign w:val="center"/>
          </w:tcPr>
          <w:p w:rsidR="008239DB" w:rsidRDefault="008239DB">
            <w:pPr>
              <w:pStyle w:val="columnheader"/>
            </w:pPr>
            <w:r>
              <w:t>Notes</w:t>
            </w:r>
          </w:p>
        </w:tc>
      </w:tr>
      <w:tr w:rsidR="008239DB" w:rsidTr="00ED1153">
        <w:trPr>
          <w:divId w:val="1974481297"/>
          <w:trHeight w:val="7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8239DB" w:rsidRDefault="008239DB">
            <w:pPr>
              <w:pStyle w:val="celltext"/>
              <w:spacing w:line="75" w:lineRule="atLeast"/>
              <w:jc w:val="center"/>
            </w:pPr>
            <w:r>
              <w:rPr>
                <w:rStyle w:val="uicontrol"/>
              </w:rPr>
              <w:t>Options</w:t>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8239DB" w:rsidRDefault="008239DB">
            <w:pPr>
              <w:pStyle w:val="celltext"/>
              <w:spacing w:line="75" w:lineRule="atLeast"/>
            </w:pPr>
            <w:r>
              <w:t>Modify the display options of the section</w:t>
            </w:r>
          </w:p>
        </w:tc>
        <w:tc>
          <w:tcPr>
            <w:tcW w:w="0" w:type="auto"/>
            <w:tcBorders>
              <w:bottom w:val="dotted" w:sz="6" w:space="0" w:color="C0C0C0"/>
            </w:tcBorders>
            <w:shd w:val="clear" w:color="auto" w:fill="E2EAF4"/>
            <w:tcMar>
              <w:top w:w="15" w:type="dxa"/>
              <w:left w:w="150" w:type="dxa"/>
              <w:bottom w:w="15" w:type="dxa"/>
              <w:right w:w="150" w:type="dxa"/>
            </w:tcMar>
            <w:vAlign w:val="center"/>
          </w:tcPr>
          <w:p w:rsidR="008239DB" w:rsidRDefault="008239DB">
            <w:pPr>
              <w:pStyle w:val="celltext"/>
              <w:rPr>
                <w:sz w:val="8"/>
              </w:rPr>
            </w:pPr>
          </w:p>
        </w:tc>
      </w:tr>
      <w:tr w:rsidR="008239DB" w:rsidTr="00ED1153">
        <w:trPr>
          <w:divId w:val="1974481297"/>
          <w:trHeight w:val="7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8239DB" w:rsidRDefault="00A24BB0">
            <w:pPr>
              <w:pStyle w:val="celltext"/>
              <w:spacing w:line="75" w:lineRule="atLeast"/>
              <w:jc w:val="center"/>
            </w:pPr>
            <w:r>
              <w:rPr>
                <w:noProof/>
                <w:lang w:val="en-US" w:eastAsia="en-US"/>
              </w:rPr>
              <w:drawing>
                <wp:inline distT="0" distB="0" distL="0" distR="0" wp14:anchorId="143A22DF" wp14:editId="1558871A">
                  <wp:extent cx="146050" cy="184150"/>
                  <wp:effectExtent l="0" t="0" r="0" b="0"/>
                  <wp:docPr id="1092" name="Picture 1092" descr="Section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descr="SectionCollaps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8239DB" w:rsidRDefault="008239DB">
            <w:pPr>
              <w:pStyle w:val="celltext"/>
              <w:spacing w:line="75" w:lineRule="atLeast"/>
            </w:pPr>
            <w:r>
              <w:t xml:space="preserve">Collapse the section to hide the contents of the section. </w:t>
            </w:r>
          </w:p>
        </w:tc>
        <w:tc>
          <w:tcPr>
            <w:tcW w:w="0" w:type="auto"/>
            <w:tcBorders>
              <w:bottom w:val="dotted" w:sz="6" w:space="0" w:color="C0C0C0"/>
            </w:tcBorders>
            <w:shd w:val="clear" w:color="auto" w:fill="F2F2F2"/>
            <w:tcMar>
              <w:top w:w="15" w:type="dxa"/>
              <w:left w:w="150" w:type="dxa"/>
              <w:bottom w:w="15" w:type="dxa"/>
              <w:right w:w="150" w:type="dxa"/>
            </w:tcMar>
            <w:vAlign w:val="center"/>
          </w:tcPr>
          <w:p w:rsidR="008239DB" w:rsidRDefault="008239DB">
            <w:pPr>
              <w:pStyle w:val="celltext"/>
              <w:spacing w:line="75" w:lineRule="atLeast"/>
            </w:pPr>
            <w:r>
              <w:t xml:space="preserve">After the section is collapsed, you may expand it by clicking on </w:t>
            </w:r>
            <w:r w:rsidR="00A24BB0">
              <w:rPr>
                <w:noProof/>
                <w:lang w:val="en-US" w:eastAsia="en-US"/>
              </w:rPr>
              <w:drawing>
                <wp:inline distT="0" distB="0" distL="0" distR="0" wp14:anchorId="0043ABDE" wp14:editId="3F2518B3">
                  <wp:extent cx="146050" cy="184150"/>
                  <wp:effectExtent l="0" t="0" r="0" b="0"/>
                  <wp:docPr id="1093" name="Picture 1093" descr="RepSection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descr="RepSectionShow"/>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t>.</w:t>
            </w:r>
          </w:p>
        </w:tc>
      </w:tr>
      <w:tr w:rsidR="008239DB" w:rsidTr="00ED1153">
        <w:trPr>
          <w:divId w:val="1974481297"/>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8239DB" w:rsidRDefault="00A24BB0">
            <w:pPr>
              <w:pStyle w:val="celltext"/>
              <w:jc w:val="center"/>
            </w:pPr>
            <w:r>
              <w:rPr>
                <w:noProof/>
                <w:lang w:val="en-US" w:eastAsia="en-US"/>
              </w:rPr>
              <w:drawing>
                <wp:inline distT="0" distB="0" distL="0" distR="0" wp14:anchorId="0D315596" wp14:editId="38AD1317">
                  <wp:extent cx="146050" cy="184150"/>
                  <wp:effectExtent l="0" t="0" r="0" b="0"/>
                  <wp:docPr id="1094" name="Picture 1094" descr="RepSection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descr="RepSectionMax"/>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8239DB" w:rsidRDefault="008239DB">
            <w:pPr>
              <w:pStyle w:val="celltext"/>
            </w:pPr>
            <w:r>
              <w:t xml:space="preserve">Open/maximise the section in a new browser window. From this new window, you can then export, send or print the section individually. </w:t>
            </w:r>
          </w:p>
        </w:tc>
        <w:tc>
          <w:tcPr>
            <w:tcW w:w="0" w:type="auto"/>
            <w:tcBorders>
              <w:bottom w:val="dotted" w:sz="6" w:space="0" w:color="C0C0C0"/>
            </w:tcBorders>
            <w:shd w:val="clear" w:color="auto" w:fill="E2EAF4"/>
            <w:tcMar>
              <w:top w:w="15" w:type="dxa"/>
              <w:left w:w="150" w:type="dxa"/>
              <w:bottom w:w="15" w:type="dxa"/>
              <w:right w:w="150" w:type="dxa"/>
            </w:tcMar>
            <w:vAlign w:val="center"/>
          </w:tcPr>
          <w:p w:rsidR="008239DB" w:rsidRDefault="008239DB">
            <w:pPr>
              <w:pStyle w:val="celltext"/>
            </w:pPr>
            <w:r>
              <w:t>Double-clicking in the heading of a section also opens the section in a new window.</w:t>
            </w:r>
          </w:p>
        </w:tc>
      </w:tr>
      <w:tr w:rsidR="008239DB" w:rsidTr="00ED1153">
        <w:trPr>
          <w:divId w:val="1974481297"/>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8239DB" w:rsidRDefault="00A24BB0">
            <w:pPr>
              <w:pStyle w:val="celltext"/>
              <w:jc w:val="center"/>
            </w:pPr>
            <w:r>
              <w:rPr>
                <w:noProof/>
                <w:lang w:val="en-US" w:eastAsia="en-US"/>
              </w:rPr>
              <w:drawing>
                <wp:inline distT="0" distB="0" distL="0" distR="0" wp14:anchorId="62C22AA7" wp14:editId="4DEB2594">
                  <wp:extent cx="146050" cy="184150"/>
                  <wp:effectExtent l="0" t="0" r="0" b="0"/>
                  <wp:docPr id="1095" name="Picture 1095" descr="RepSectio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descr="RepSectionDel"/>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8239DB" w:rsidRDefault="008239DB">
            <w:pPr>
              <w:pStyle w:val="celltext"/>
            </w:pPr>
            <w:r>
              <w:t xml:space="preserve">Remove the section from report. </w:t>
            </w:r>
          </w:p>
        </w:tc>
        <w:tc>
          <w:tcPr>
            <w:tcW w:w="0" w:type="auto"/>
            <w:tcBorders>
              <w:bottom w:val="dotted" w:sz="6" w:space="0" w:color="C0C0C0"/>
            </w:tcBorders>
            <w:shd w:val="clear" w:color="auto" w:fill="F2F2F2"/>
            <w:tcMar>
              <w:top w:w="15" w:type="dxa"/>
              <w:left w:w="150" w:type="dxa"/>
              <w:bottom w:w="15" w:type="dxa"/>
              <w:right w:w="150" w:type="dxa"/>
            </w:tcMar>
            <w:vAlign w:val="center"/>
          </w:tcPr>
          <w:p w:rsidR="008239DB" w:rsidRDefault="008239DB">
            <w:pPr>
              <w:pStyle w:val="celltext"/>
            </w:pPr>
          </w:p>
        </w:tc>
      </w:tr>
    </w:tbl>
    <w:p w:rsidR="008239DB" w:rsidRDefault="008239DB">
      <w:pPr>
        <w:pStyle w:val="Heading5"/>
        <w:divId w:val="140971738"/>
      </w:pPr>
      <w:bookmarkStart w:id="560" w:name="industryresearch_mrktvaluetrends_8468"/>
      <w:bookmarkEnd w:id="560"/>
      <w:r>
        <w:t>Report toolbar</w:t>
      </w:r>
    </w:p>
    <w:p w:rsidR="008239DB" w:rsidRDefault="008239DB">
      <w:pPr>
        <w:divId w:val="140971738"/>
      </w:pPr>
      <w:r>
        <w:t>The report toolbar, displayed at the top of each report, includes buttons and links allowing you to navigate from one report to another, format the report, export, etc.</w:t>
      </w:r>
    </w:p>
    <w:p w:rsidR="008239DB" w:rsidRDefault="00A24BB0">
      <w:pPr>
        <w:divId w:val="140971738"/>
      </w:pPr>
      <w:r>
        <w:rPr>
          <w:noProof/>
          <w:lang w:val="en-US" w:eastAsia="en-US"/>
        </w:rPr>
        <w:drawing>
          <wp:inline distT="0" distB="0" distL="0" distR="0" wp14:anchorId="510D8198" wp14:editId="0E319477">
            <wp:extent cx="4699000" cy="234950"/>
            <wp:effectExtent l="0" t="0" r="0" b="0"/>
            <wp:docPr id="1096" name="Picture 1096" descr="MrktValTrendsReport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descr="MrktValTrendsReportToolBar"/>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699000" cy="234950"/>
                    </a:xfrm>
                    <a:prstGeom prst="rect">
                      <a:avLst/>
                    </a:prstGeom>
                    <a:noFill/>
                    <a:ln>
                      <a:noFill/>
                    </a:ln>
                  </pic:spPr>
                </pic:pic>
              </a:graphicData>
            </a:graphic>
          </wp:inline>
        </w:drawing>
      </w:r>
    </w:p>
    <w:tbl>
      <w:tblPr>
        <w:tblW w:w="9072"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1491"/>
        <w:gridCol w:w="7581"/>
      </w:tblGrid>
      <w:tr w:rsidR="008239DB" w:rsidTr="00ED1153">
        <w:trPr>
          <w:divId w:val="333193598"/>
          <w:trHeight w:val="525"/>
        </w:trPr>
        <w:tc>
          <w:tcPr>
            <w:tcW w:w="0" w:type="auto"/>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8239DB" w:rsidRDefault="008239DB">
            <w:pPr>
              <w:pStyle w:val="columnheader"/>
              <w:jc w:val="right"/>
            </w:pPr>
            <w:r>
              <w:lastRenderedPageBreak/>
              <w:t>Icon / Link</w:t>
            </w:r>
          </w:p>
        </w:tc>
        <w:tc>
          <w:tcPr>
            <w:tcW w:w="0" w:type="auto"/>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8239DB" w:rsidRDefault="008239DB">
            <w:pPr>
              <w:pStyle w:val="columnheader"/>
              <w:jc w:val="left"/>
            </w:pPr>
            <w:r>
              <w:t>Action</w:t>
            </w:r>
          </w:p>
        </w:tc>
      </w:tr>
      <w:tr w:rsidR="008239DB" w:rsidTr="00ED1153">
        <w:trPr>
          <w:divId w:val="333193598"/>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tcPr>
          <w:p w:rsidR="008239DB" w:rsidRDefault="00A24BB0">
            <w:pPr>
              <w:pStyle w:val="celltext"/>
              <w:jc w:val="right"/>
            </w:pPr>
            <w:r w:rsidRPr="00503423">
              <w:rPr>
                <w:b/>
                <w:bCs/>
                <w:noProof/>
                <w:lang w:val="en-US" w:eastAsia="en-US"/>
              </w:rPr>
              <w:drawing>
                <wp:inline distT="0" distB="0" distL="0" distR="0" wp14:anchorId="1F195074" wp14:editId="293046F6">
                  <wp:extent cx="114300" cy="114300"/>
                  <wp:effectExtent l="0" t="0" r="0" b="0"/>
                  <wp:docPr id="1097" name="Picture 1097" descr="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descr="tool"/>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8239DB">
              <w:rPr>
                <w:rStyle w:val="uicontrol"/>
              </w:rPr>
              <w:t> Sections</w:t>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8239DB" w:rsidRDefault="00927FD0">
            <w:pPr>
              <w:pStyle w:val="celltext"/>
            </w:pPr>
            <w:hyperlink w:anchor="industryresearch_mrktvaluetrends_42" w:history="1">
              <w:r w:rsidR="008239DB">
                <w:rPr>
                  <w:rStyle w:val="Hyperlink"/>
                  <w:color w:val="0000FF"/>
                </w:rPr>
                <w:t>Format the report</w:t>
              </w:r>
            </w:hyperlink>
            <w:r w:rsidR="008239DB">
              <w:t>.</w:t>
            </w:r>
          </w:p>
        </w:tc>
      </w:tr>
      <w:tr w:rsidR="008239DB" w:rsidTr="00ED1153">
        <w:trPr>
          <w:divId w:val="333193598"/>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tcPr>
          <w:p w:rsidR="008239DB" w:rsidRDefault="00A24BB0">
            <w:pPr>
              <w:pStyle w:val="celltext"/>
              <w:jc w:val="right"/>
            </w:pPr>
            <w:r w:rsidRPr="00503423">
              <w:rPr>
                <w:b/>
                <w:bCs/>
                <w:noProof/>
                <w:lang w:val="en-US" w:eastAsia="en-US"/>
              </w:rPr>
              <w:drawing>
                <wp:inline distT="0" distB="0" distL="0" distR="0" wp14:anchorId="3C1F1685" wp14:editId="0FAFCD47">
                  <wp:extent cx="152400" cy="146050"/>
                  <wp:effectExtent l="0" t="0" r="0" b="0"/>
                  <wp:docPr id="1098" name="Picture 1098" descr="Icon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descr="IconExpor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rsidR="008239DB">
              <w:rPr>
                <w:rStyle w:val="uicontrol"/>
              </w:rPr>
              <w:t> Export</w:t>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8239DB" w:rsidRDefault="008239DB">
            <w:pPr>
              <w:pStyle w:val="celltext"/>
            </w:pPr>
            <w:r>
              <w:t>Export one or more reports.</w:t>
            </w:r>
          </w:p>
        </w:tc>
      </w:tr>
      <w:tr w:rsidR="008239DB" w:rsidTr="00ED1153">
        <w:trPr>
          <w:divId w:val="333193598"/>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tcPr>
          <w:p w:rsidR="008239DB" w:rsidRDefault="00A24BB0">
            <w:pPr>
              <w:pStyle w:val="celltext"/>
              <w:jc w:val="right"/>
            </w:pPr>
            <w:r w:rsidRPr="00503423">
              <w:rPr>
                <w:b/>
                <w:bCs/>
                <w:noProof/>
                <w:lang w:val="en-US" w:eastAsia="en-US"/>
              </w:rPr>
              <w:drawing>
                <wp:inline distT="0" distB="0" distL="0" distR="0" wp14:anchorId="6662D1EA" wp14:editId="781BF5E4">
                  <wp:extent cx="260350" cy="114300"/>
                  <wp:effectExtent l="0" t="0" r="0" b="0"/>
                  <wp:docPr id="1099" name="Picture 1099" descr="IconSend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descr="IconSendTo"/>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60350" cy="114300"/>
                          </a:xfrm>
                          <a:prstGeom prst="rect">
                            <a:avLst/>
                          </a:prstGeom>
                          <a:noFill/>
                          <a:ln>
                            <a:noFill/>
                          </a:ln>
                        </pic:spPr>
                      </pic:pic>
                    </a:graphicData>
                  </a:graphic>
                </wp:inline>
              </w:drawing>
            </w:r>
            <w:r w:rsidR="008239DB">
              <w:rPr>
                <w:rStyle w:val="uicontrol"/>
              </w:rPr>
              <w:t> Send</w:t>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8239DB" w:rsidRDefault="008239DB">
            <w:pPr>
              <w:pStyle w:val="celltext"/>
            </w:pPr>
            <w:r>
              <w:t>Export and send one or more reports to a selection of recipients by email.</w:t>
            </w:r>
          </w:p>
        </w:tc>
      </w:tr>
      <w:tr w:rsidR="008239DB" w:rsidTr="00ED1153">
        <w:trPr>
          <w:divId w:val="333193598"/>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tcPr>
          <w:p w:rsidR="008239DB" w:rsidRDefault="00A24BB0">
            <w:pPr>
              <w:pStyle w:val="celltext"/>
              <w:jc w:val="right"/>
            </w:pPr>
            <w:r w:rsidRPr="00503423">
              <w:rPr>
                <w:b/>
                <w:bCs/>
                <w:noProof/>
                <w:lang w:val="en-US" w:eastAsia="en-US"/>
              </w:rPr>
              <w:drawing>
                <wp:inline distT="0" distB="0" distL="0" distR="0" wp14:anchorId="63B51DA4" wp14:editId="363F197C">
                  <wp:extent cx="165100" cy="146050"/>
                  <wp:effectExtent l="0" t="0" r="0" b="0"/>
                  <wp:docPr id="1100" name="Picture 1100" descr="Icon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descr="IconPrin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5100" cy="146050"/>
                          </a:xfrm>
                          <a:prstGeom prst="rect">
                            <a:avLst/>
                          </a:prstGeom>
                          <a:noFill/>
                          <a:ln>
                            <a:noFill/>
                          </a:ln>
                        </pic:spPr>
                      </pic:pic>
                    </a:graphicData>
                  </a:graphic>
                </wp:inline>
              </w:drawing>
            </w:r>
            <w:r w:rsidR="008239DB">
              <w:rPr>
                <w:rStyle w:val="uicontrol"/>
              </w:rPr>
              <w:t> Print</w:t>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8239DB" w:rsidRDefault="008239DB">
            <w:pPr>
              <w:pStyle w:val="celltext"/>
            </w:pPr>
            <w:r>
              <w:t>Print out the report of one or more reports.</w:t>
            </w:r>
          </w:p>
        </w:tc>
      </w:tr>
      <w:tr w:rsidR="008239DB" w:rsidTr="00ED1153">
        <w:trPr>
          <w:divId w:val="333193598"/>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tcPr>
          <w:p w:rsidR="008239DB" w:rsidRDefault="00A24BB0">
            <w:pPr>
              <w:pStyle w:val="celltext"/>
              <w:jc w:val="right"/>
            </w:pPr>
            <w:r w:rsidRPr="00503423">
              <w:rPr>
                <w:b/>
                <w:bCs/>
                <w:noProof/>
                <w:lang w:val="en-US" w:eastAsia="en-US"/>
              </w:rPr>
              <w:drawing>
                <wp:inline distT="0" distB="0" distL="0" distR="0" wp14:anchorId="2DC17C05" wp14:editId="72BF9AB7">
                  <wp:extent cx="69850" cy="69850"/>
                  <wp:effectExtent l="0" t="0" r="0" b="0"/>
                  <wp:docPr id="1101" name="Picture 1101" descr="Icon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descr="IconFirst"/>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9850" cy="698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8239DB" w:rsidRDefault="008239DB">
            <w:pPr>
              <w:pStyle w:val="celltext"/>
            </w:pPr>
            <w:r>
              <w:t>Display the report of the first profile (according to how the list is sorted).</w:t>
            </w:r>
          </w:p>
        </w:tc>
      </w:tr>
      <w:tr w:rsidR="008239DB" w:rsidTr="00ED1153">
        <w:trPr>
          <w:divId w:val="333193598"/>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tcPr>
          <w:p w:rsidR="008239DB" w:rsidRDefault="00A24BB0">
            <w:pPr>
              <w:pStyle w:val="celltext"/>
              <w:jc w:val="right"/>
            </w:pPr>
            <w:r w:rsidRPr="00503423">
              <w:rPr>
                <w:b/>
                <w:bCs/>
                <w:noProof/>
                <w:lang w:val="en-US" w:eastAsia="en-US"/>
              </w:rPr>
              <w:drawing>
                <wp:inline distT="0" distB="0" distL="0" distR="0" wp14:anchorId="3B9F4296" wp14:editId="67CA41BE">
                  <wp:extent cx="50800" cy="69850"/>
                  <wp:effectExtent l="0" t="0" r="0" b="0"/>
                  <wp:docPr id="1102" name="Picture 1102" descr="IconPrev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descr="IconPrevious"/>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0800" cy="69850"/>
                          </a:xfrm>
                          <a:prstGeom prst="rect">
                            <a:avLst/>
                          </a:prstGeom>
                          <a:noFill/>
                          <a:ln>
                            <a:noFill/>
                          </a:ln>
                        </pic:spPr>
                      </pic:pic>
                    </a:graphicData>
                  </a:graphic>
                </wp:inline>
              </w:drawing>
            </w:r>
            <w:r w:rsidR="008239DB">
              <w:rPr>
                <w:rStyle w:val="uicontrol"/>
              </w:rPr>
              <w:t>Previous</w:t>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8239DB" w:rsidRDefault="008239DB">
            <w:pPr>
              <w:pStyle w:val="celltext"/>
            </w:pPr>
            <w:r>
              <w:t>Display the previous profile report (according to how the list is sorted).</w:t>
            </w:r>
          </w:p>
        </w:tc>
      </w:tr>
      <w:tr w:rsidR="008239DB" w:rsidTr="00ED1153">
        <w:trPr>
          <w:divId w:val="333193598"/>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tcPr>
          <w:p w:rsidR="008239DB" w:rsidRDefault="008239DB">
            <w:pPr>
              <w:pStyle w:val="celltext"/>
              <w:jc w:val="right"/>
            </w:pPr>
            <w:r>
              <w:rPr>
                <w:rStyle w:val="uicontrol"/>
                <w:bdr w:val="single" w:sz="6" w:space="0" w:color="000000" w:frame="1"/>
                <w:shd w:val="clear" w:color="auto" w:fill="FFFFFF"/>
              </w:rPr>
              <w:t>    1</w:t>
            </w:r>
            <w:r>
              <w:rPr>
                <w:rStyle w:val="uicontrol"/>
              </w:rPr>
              <w:t xml:space="preserve"> of xx</w:t>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8239DB" w:rsidRDefault="008239DB">
            <w:pPr>
              <w:pStyle w:val="celltext"/>
            </w:pPr>
            <w:r>
              <w:t xml:space="preserve">Type the occurrence number of the profile into the text box and press the </w:t>
            </w:r>
            <w:r>
              <w:rPr>
                <w:rStyle w:val="uicontrol"/>
              </w:rPr>
              <w:t>Enter</w:t>
            </w:r>
            <w:r>
              <w:t xml:space="preserve"> key on your keyboard to jump to that report.</w:t>
            </w:r>
          </w:p>
        </w:tc>
      </w:tr>
      <w:tr w:rsidR="008239DB" w:rsidTr="00ED1153">
        <w:trPr>
          <w:divId w:val="333193598"/>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tcPr>
          <w:p w:rsidR="008239DB" w:rsidRDefault="008239DB">
            <w:pPr>
              <w:pStyle w:val="celltext"/>
              <w:jc w:val="right"/>
            </w:pPr>
            <w:r>
              <w:rPr>
                <w:rStyle w:val="uicontrol"/>
              </w:rPr>
              <w:t xml:space="preserve">Next </w:t>
            </w:r>
            <w:r w:rsidR="00A24BB0" w:rsidRPr="00503423">
              <w:rPr>
                <w:rStyle w:val="uicontrol"/>
                <w:noProof/>
                <w:lang w:val="en-US" w:eastAsia="en-US"/>
              </w:rPr>
              <w:drawing>
                <wp:inline distT="0" distB="0" distL="0" distR="0" wp14:anchorId="5548FA47" wp14:editId="6BB650FA">
                  <wp:extent cx="50800" cy="69850"/>
                  <wp:effectExtent l="0" t="0" r="0" b="0"/>
                  <wp:docPr id="1103" name="Picture 1103" descr="Icon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descr="IconNext"/>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0800" cy="698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8239DB" w:rsidRDefault="008239DB">
            <w:pPr>
              <w:pStyle w:val="celltext"/>
            </w:pPr>
            <w:r>
              <w:t>View next report (according to how the list is sorted).</w:t>
            </w:r>
          </w:p>
        </w:tc>
      </w:tr>
      <w:tr w:rsidR="008239DB" w:rsidTr="00ED1153">
        <w:trPr>
          <w:divId w:val="333193598"/>
          <w:trHeight w:val="255"/>
        </w:trPr>
        <w:tc>
          <w:tcPr>
            <w:tcW w:w="0" w:type="auto"/>
            <w:tcBorders>
              <w:bottom w:val="dotted" w:sz="6" w:space="0" w:color="C0C0C0"/>
              <w:right w:val="dotted" w:sz="6" w:space="0" w:color="C0C0C0"/>
            </w:tcBorders>
            <w:shd w:val="clear" w:color="auto" w:fill="auto"/>
            <w:tcMar>
              <w:top w:w="15" w:type="dxa"/>
              <w:left w:w="150" w:type="dxa"/>
              <w:bottom w:w="15" w:type="dxa"/>
              <w:right w:w="150" w:type="dxa"/>
            </w:tcMar>
          </w:tcPr>
          <w:p w:rsidR="008239DB" w:rsidRDefault="00A24BB0">
            <w:pPr>
              <w:pStyle w:val="celltext"/>
              <w:jc w:val="right"/>
            </w:pPr>
            <w:r w:rsidRPr="00503423">
              <w:rPr>
                <w:b/>
                <w:bCs/>
                <w:noProof/>
                <w:lang w:val="en-US" w:eastAsia="en-US"/>
              </w:rPr>
              <w:drawing>
                <wp:inline distT="0" distB="0" distL="0" distR="0" wp14:anchorId="4C4D8932" wp14:editId="55951F1A">
                  <wp:extent cx="69850" cy="69850"/>
                  <wp:effectExtent l="0" t="0" r="0" b="0"/>
                  <wp:docPr id="1104" name="Picture 1104" descr="Icon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descr="IconLast"/>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9850" cy="6985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auto"/>
            <w:tcMar>
              <w:top w:w="15" w:type="dxa"/>
              <w:left w:w="150" w:type="dxa"/>
              <w:bottom w:w="15" w:type="dxa"/>
              <w:right w:w="150" w:type="dxa"/>
            </w:tcMar>
            <w:vAlign w:val="center"/>
          </w:tcPr>
          <w:p w:rsidR="008239DB" w:rsidRDefault="008239DB">
            <w:pPr>
              <w:pStyle w:val="celltext"/>
            </w:pPr>
            <w:r>
              <w:t>Display the report of the first profile (according to how the list is sorted).</w:t>
            </w:r>
          </w:p>
        </w:tc>
      </w:tr>
    </w:tbl>
    <w:p w:rsidR="008239DB" w:rsidRDefault="008239DB">
      <w:pPr>
        <w:pStyle w:val="Heading5"/>
        <w:divId w:val="140971738"/>
      </w:pPr>
      <w:bookmarkStart w:id="561" w:name="industryresearch_mrktvaluetrends_7470"/>
      <w:bookmarkEnd w:id="561"/>
      <w:r>
        <w:t>Report lateral menu</w:t>
      </w:r>
    </w:p>
    <w:p w:rsidR="008239DB" w:rsidRDefault="008239DB">
      <w:pPr>
        <w:divId w:val="140971738"/>
      </w:pPr>
      <w:r>
        <w:t xml:space="preserve">To the left or right of the report is displayed the following menu: </w:t>
      </w:r>
    </w:p>
    <w:p w:rsidR="008239DB" w:rsidRDefault="00A24BB0">
      <w:pPr>
        <w:divId w:val="140971738"/>
      </w:pPr>
      <w:r>
        <w:rPr>
          <w:noProof/>
          <w:lang w:val="en-US" w:eastAsia="en-US"/>
        </w:rPr>
        <w:drawing>
          <wp:inline distT="0" distB="0" distL="0" distR="0" wp14:anchorId="54D6FD6A" wp14:editId="56C4A499">
            <wp:extent cx="1917700" cy="2413000"/>
            <wp:effectExtent l="0" t="0" r="0" b="0"/>
            <wp:docPr id="1105" name="Picture 1105" descr="MrktValTrendsReportSide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descr="MrktValTrendsReportSideMenu"/>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917700" cy="2413000"/>
                    </a:xfrm>
                    <a:prstGeom prst="rect">
                      <a:avLst/>
                    </a:prstGeom>
                    <a:noFill/>
                    <a:ln>
                      <a:noFill/>
                    </a:ln>
                  </pic:spPr>
                </pic:pic>
              </a:graphicData>
            </a:graphic>
          </wp:inline>
        </w:drawing>
      </w:r>
    </w:p>
    <w:p w:rsidR="008239DB" w:rsidRDefault="008239DB">
      <w:pPr>
        <w:pStyle w:val="Heading6"/>
        <w:divId w:val="140971738"/>
      </w:pPr>
      <w:r>
        <w:t>Back to the list of results</w:t>
      </w:r>
    </w:p>
    <w:p w:rsidR="008239DB" w:rsidRDefault="008239DB">
      <w:pPr>
        <w:divId w:val="140971738"/>
      </w:pPr>
      <w:r>
        <w:t xml:space="preserve">Use this link to return to the </w:t>
      </w:r>
      <w:hyperlink w:anchor="industryresearch_mrktvaluetrends_5433" w:history="1">
        <w:r>
          <w:rPr>
            <w:rStyle w:val="Hyperlink"/>
            <w:color w:val="0000FF"/>
          </w:rPr>
          <w:t>list of results</w:t>
        </w:r>
      </w:hyperlink>
      <w:r>
        <w:t>.</w:t>
      </w:r>
    </w:p>
    <w:p w:rsidR="008239DB" w:rsidRDefault="008239DB">
      <w:pPr>
        <w:pStyle w:val="Heading6"/>
        <w:divId w:val="140971738"/>
      </w:pPr>
      <w:r>
        <w:t>Search</w:t>
      </w:r>
    </w:p>
    <w:p w:rsidR="008239DB" w:rsidRDefault="008239DB">
      <w:pPr>
        <w:divId w:val="140971738"/>
      </w:pPr>
      <w:r>
        <w:t xml:space="preserve">Use the menu items to either start a </w:t>
      </w:r>
      <w:r>
        <w:rPr>
          <w:rStyle w:val="uicontrol"/>
        </w:rPr>
        <w:t>New search</w:t>
      </w:r>
      <w:r>
        <w:t xml:space="preserve"> (you will lose your current search results) or </w:t>
      </w:r>
      <w:r>
        <w:rPr>
          <w:rStyle w:val="uicontrol"/>
        </w:rPr>
        <w:t>Modify current search</w:t>
      </w:r>
      <w:r>
        <w:t>.</w:t>
      </w:r>
    </w:p>
    <w:p w:rsidR="008239DB" w:rsidRDefault="008239DB">
      <w:pPr>
        <w:pStyle w:val="Heading6"/>
        <w:divId w:val="140971738"/>
      </w:pPr>
      <w:r>
        <w:t>Define the format</w:t>
      </w:r>
    </w:p>
    <w:p w:rsidR="008239DB" w:rsidRDefault="008239DB">
      <w:pPr>
        <w:divId w:val="140971738"/>
      </w:pPr>
      <w:r>
        <w:t>A report format is defined by a collection of sections selected for the report (and the sequence in which they appear).</w:t>
      </w:r>
    </w:p>
    <w:p w:rsidR="008239DB" w:rsidRDefault="008239DB">
      <w:pPr>
        <w:divId w:val="140971738"/>
      </w:pPr>
      <w:r>
        <w:t xml:space="preserve">Hover over the </w:t>
      </w:r>
      <w:r>
        <w:rPr>
          <w:rStyle w:val="uicontrol"/>
        </w:rPr>
        <w:t>Report format</w:t>
      </w:r>
      <w:r>
        <w:t xml:space="preserve"> menu item to expand the following menu of options:</w:t>
      </w:r>
    </w:p>
    <w:p w:rsidR="008239DB" w:rsidRDefault="00A24BB0">
      <w:pPr>
        <w:divId w:val="140971738"/>
      </w:pPr>
      <w:r>
        <w:rPr>
          <w:noProof/>
          <w:lang w:val="en-US" w:eastAsia="en-US"/>
        </w:rPr>
        <w:lastRenderedPageBreak/>
        <w:drawing>
          <wp:inline distT="0" distB="0" distL="0" distR="0" wp14:anchorId="50EB5A4C" wp14:editId="6FF3F1D8">
            <wp:extent cx="2381250" cy="1460500"/>
            <wp:effectExtent l="0" t="0" r="0" b="0"/>
            <wp:docPr id="1106" name="Picture 1106" descr="CustReportMenu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descr="CustReportMenuScope"/>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381250" cy="1460500"/>
                    </a:xfrm>
                    <a:prstGeom prst="rect">
                      <a:avLst/>
                    </a:prstGeom>
                    <a:noFill/>
                    <a:ln>
                      <a:noFill/>
                    </a:ln>
                  </pic:spPr>
                </pic:pic>
              </a:graphicData>
            </a:graphic>
          </wp:inline>
        </w:drawing>
      </w:r>
    </w:p>
    <w:p w:rsidR="008239DB" w:rsidRDefault="008239DB" w:rsidP="00503423">
      <w:pPr>
        <w:numPr>
          <w:ilvl w:val="0"/>
          <w:numId w:val="604"/>
        </w:numPr>
        <w:tabs>
          <w:tab w:val="left" w:pos="720"/>
        </w:tabs>
        <w:divId w:val="140971738"/>
      </w:pPr>
      <w:r>
        <w:rPr>
          <w:b/>
          <w:bCs/>
          <w:i/>
          <w:iCs/>
        </w:rPr>
        <w:t>Create/modify a format</w:t>
      </w:r>
      <w:r>
        <w:t xml:space="preserve">: </w:t>
      </w:r>
      <w:r>
        <w:br/>
        <w:t xml:space="preserve">The items under this heading allow you to </w:t>
      </w:r>
      <w:hyperlink w:anchor="industryresearch_mrktvaluetrends_2741" w:history="1">
        <w:r>
          <w:rPr>
            <w:rStyle w:val="Hyperlink"/>
            <w:color w:val="0000FF"/>
          </w:rPr>
          <w:t>create a new report format</w:t>
        </w:r>
      </w:hyperlink>
      <w:r>
        <w:t xml:space="preserve"> (</w:t>
      </w:r>
      <w:r>
        <w:rPr>
          <w:rStyle w:val="uicontrol"/>
        </w:rPr>
        <w:t>New format</w:t>
      </w:r>
      <w:r>
        <w:t xml:space="preserve">) or </w:t>
      </w:r>
      <w:hyperlink w:anchor="industryresearch_mrktvaluetrends_7531" w:history="1">
        <w:r>
          <w:rPr>
            <w:rStyle w:val="Hyperlink"/>
            <w:color w:val="0000FF"/>
          </w:rPr>
          <w:t>modify the current report format</w:t>
        </w:r>
      </w:hyperlink>
      <w:r>
        <w:t xml:space="preserve"> (</w:t>
      </w:r>
      <w:r>
        <w:rPr>
          <w:rStyle w:val="uicontrol"/>
        </w:rPr>
        <w:t>Add/remove sections</w:t>
      </w:r>
      <w:r>
        <w:t>)</w:t>
      </w:r>
    </w:p>
    <w:p w:rsidR="008239DB" w:rsidRDefault="008239DB" w:rsidP="00503423">
      <w:pPr>
        <w:numPr>
          <w:ilvl w:val="0"/>
          <w:numId w:val="604"/>
        </w:numPr>
        <w:tabs>
          <w:tab w:val="left" w:pos="720"/>
        </w:tabs>
        <w:divId w:val="140971738"/>
      </w:pPr>
      <w:r>
        <w:rPr>
          <w:b/>
          <w:bCs/>
          <w:i/>
          <w:iCs/>
        </w:rPr>
        <w:t>Display a predefined format</w:t>
      </w:r>
      <w:r>
        <w:t>:</w:t>
      </w:r>
      <w:r>
        <w:br/>
        <w:t xml:space="preserve">Click one of the predefined report formats to display it. </w:t>
      </w:r>
    </w:p>
    <w:p w:rsidR="008239DB" w:rsidRDefault="008239DB" w:rsidP="00503423">
      <w:pPr>
        <w:numPr>
          <w:ilvl w:val="0"/>
          <w:numId w:val="604"/>
        </w:numPr>
        <w:tabs>
          <w:tab w:val="left" w:pos="720"/>
        </w:tabs>
        <w:divId w:val="140971738"/>
      </w:pPr>
      <w:r>
        <w:rPr>
          <w:b/>
          <w:bCs/>
          <w:i/>
          <w:iCs/>
        </w:rPr>
        <w:t>Display a saved format</w:t>
      </w:r>
      <w:r>
        <w:t>:</w:t>
      </w:r>
      <w:r>
        <w:br/>
        <w:t>Click one of your previously saved format to display it. Note that this category is empty if you have not previously saved a report format.</w:t>
      </w:r>
    </w:p>
    <w:p w:rsidR="008239DB" w:rsidRDefault="008239DB">
      <w:pPr>
        <w:pStyle w:val="Heading6"/>
        <w:divId w:val="140971738"/>
      </w:pPr>
      <w:r>
        <w:t>Display a specific section</w:t>
      </w:r>
    </w:p>
    <w:p w:rsidR="008239DB" w:rsidRDefault="008239DB">
      <w:pPr>
        <w:divId w:val="140971738"/>
      </w:pPr>
      <w:r>
        <w:t>The menu items under this section of the side menu allow you to display a single section of the report.</w:t>
      </w:r>
    </w:p>
    <w:p w:rsidR="008239DB" w:rsidRDefault="008239DB">
      <w:pPr>
        <w:pStyle w:val="Heading6"/>
        <w:divId w:val="140971738"/>
      </w:pPr>
      <w:r>
        <w:t>Download</w:t>
      </w:r>
    </w:p>
    <w:p w:rsidR="008239DB" w:rsidRDefault="008239DB">
      <w:pPr>
        <w:divId w:val="140971738"/>
      </w:pPr>
      <w:r>
        <w:t>The menu item under this section allows you download the full MarketLine (previously Datamonitor) industry profile associated with the market value and trends information currently displayed.  </w:t>
      </w:r>
    </w:p>
    <w:p w:rsidR="008239DB" w:rsidRDefault="00A24BB0" w:rsidP="00503423">
      <w:pPr>
        <w:pStyle w:val="note"/>
        <w:divId w:val="140971738"/>
      </w:pPr>
      <w:r>
        <w:rPr>
          <w:noProof/>
          <w:lang w:val="en-US" w:eastAsia="en-US"/>
        </w:rPr>
        <w:drawing>
          <wp:inline distT="0" distB="0" distL="0" distR="0" wp14:anchorId="7C91DC4F" wp14:editId="02BDB1D2">
            <wp:extent cx="146050" cy="127000"/>
            <wp:effectExtent l="0" t="0" r="0" b="0"/>
            <wp:docPr id="1107" name="Picture 1107"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8239DB">
        <w:rPr>
          <w:b/>
          <w:bCs/>
          <w:i/>
          <w:iCs/>
        </w:rPr>
        <w:t>Note</w:t>
      </w:r>
      <w:r w:rsidR="008239DB">
        <w:t xml:space="preserve">: This lateral menu may be hidden by clicking </w:t>
      </w:r>
      <w:r w:rsidR="008239DB">
        <w:rPr>
          <w:rStyle w:val="uicontrol"/>
        </w:rPr>
        <w:t>Hide</w:t>
      </w:r>
      <w:r w:rsidR="008239DB">
        <w:t>.</w:t>
      </w:r>
    </w:p>
    <w:p w:rsidR="008239DB" w:rsidRDefault="008239DB">
      <w:pPr>
        <w:spacing w:before="0" w:after="0"/>
        <w:divId w:val="1172990356"/>
        <w:rPr>
          <w:rFonts w:ascii="Times New Roman" w:hAnsi="Times New Roman"/>
          <w:color w:val="auto"/>
          <w:sz w:val="24"/>
          <w:szCs w:val="24"/>
        </w:rPr>
      </w:pPr>
      <w:r>
        <w:rPr>
          <w:rFonts w:ascii="Times New Roman" w:hAnsi="Times New Roman"/>
          <w:color w:val="auto"/>
          <w:sz w:val="24"/>
          <w:szCs w:val="24"/>
        </w:rPr>
        <w:t xml:space="preserve">   </w:t>
      </w:r>
    </w:p>
    <w:p w:rsidR="008239DB" w:rsidRDefault="008239DB">
      <w:pPr>
        <w:pStyle w:val="Heading5"/>
        <w:divId w:val="1172990356"/>
      </w:pPr>
      <w:r>
        <w:t>Report formats</w:t>
      </w:r>
    </w:p>
    <w:p w:rsidR="00DF56EB" w:rsidRDefault="00DF56EB">
      <w:pPr>
        <w:pStyle w:val="Heading6"/>
        <w:divId w:val="475801342"/>
      </w:pPr>
      <w:bookmarkStart w:id="562" w:name="industryresearch_mrktvaluetrends_42"/>
      <w:bookmarkEnd w:id="562"/>
      <w:r>
        <w:t>Report formats</w:t>
      </w:r>
    </w:p>
    <w:p w:rsidR="00DF56EB" w:rsidRDefault="00DF56EB">
      <w:pPr>
        <w:pStyle w:val="acces"/>
        <w:divId w:val="712733332"/>
      </w:pPr>
      <w:r>
        <w:rPr>
          <w:b/>
          <w:bCs/>
        </w:rPr>
        <w:t>Access</w:t>
      </w:r>
      <w:r>
        <w:t xml:space="preserve">: </w:t>
      </w:r>
    </w:p>
    <w:p w:rsidR="00DF56EB" w:rsidRDefault="00DF56EB" w:rsidP="00503423">
      <w:pPr>
        <w:pStyle w:val="acces"/>
        <w:numPr>
          <w:ilvl w:val="0"/>
          <w:numId w:val="1"/>
        </w:numPr>
        <w:tabs>
          <w:tab w:val="left" w:pos="720"/>
        </w:tabs>
        <w:divId w:val="712733332"/>
      </w:pPr>
      <w:r>
        <w:t xml:space="preserve">From the </w:t>
      </w:r>
      <w:hyperlink w:anchor="industryresearch_mrktvaluetrends_7470" w:history="1">
        <w:r>
          <w:rPr>
            <w:rStyle w:val="Hyperlink"/>
            <w:color w:val="0000FF"/>
          </w:rPr>
          <w:t>report lateral menu</w:t>
        </w:r>
      </w:hyperlink>
      <w:r>
        <w:t xml:space="preserve">, expand the </w:t>
      </w:r>
      <w:r>
        <w:rPr>
          <w:rStyle w:val="uicontrol"/>
          <w:i w:val="0"/>
          <w:iCs w:val="0"/>
        </w:rPr>
        <w:t xml:space="preserve">Report format </w:t>
      </w:r>
      <w:r>
        <w:t xml:space="preserve"> menu item and select </w:t>
      </w:r>
      <w:r>
        <w:rPr>
          <w:rStyle w:val="uicontrol"/>
          <w:i w:val="0"/>
          <w:iCs w:val="0"/>
        </w:rPr>
        <w:t>New report</w:t>
      </w:r>
      <w:r>
        <w:t xml:space="preserve"> or </w:t>
      </w:r>
      <w:r>
        <w:rPr>
          <w:rStyle w:val="uicontrol"/>
          <w:i w:val="0"/>
          <w:iCs w:val="0"/>
        </w:rPr>
        <w:t>Add/remove section</w:t>
      </w:r>
      <w:r>
        <w:t>, or</w:t>
      </w:r>
    </w:p>
    <w:p w:rsidR="00DF56EB" w:rsidRDefault="00DF56EB" w:rsidP="00503423">
      <w:pPr>
        <w:pStyle w:val="acces"/>
        <w:numPr>
          <w:ilvl w:val="0"/>
          <w:numId w:val="1"/>
        </w:numPr>
        <w:tabs>
          <w:tab w:val="left" w:pos="720"/>
        </w:tabs>
        <w:divId w:val="712733332"/>
      </w:pPr>
      <w:r>
        <w:t xml:space="preserve">Click </w:t>
      </w:r>
      <w:r>
        <w:rPr>
          <w:rStyle w:val="uicontrol"/>
          <w:i w:val="0"/>
          <w:iCs w:val="0"/>
        </w:rPr>
        <w:t>Add/remove sections</w:t>
      </w:r>
      <w:r>
        <w:t xml:space="preserve"> from the </w:t>
      </w:r>
      <w:hyperlink w:anchor="industryresearch_mrktvaluetrends_8468" w:history="1">
        <w:r>
          <w:rPr>
            <w:rStyle w:val="Hyperlink"/>
            <w:color w:val="0000FF"/>
          </w:rPr>
          <w:t>report toolbar</w:t>
        </w:r>
      </w:hyperlink>
      <w:r>
        <w:t>.</w:t>
      </w:r>
    </w:p>
    <w:p w:rsidR="00DF56EB" w:rsidRDefault="00DF56EB">
      <w:pPr>
        <w:divId w:val="831943935"/>
      </w:pPr>
      <w:r>
        <w:t>Overview</w:t>
      </w:r>
    </w:p>
    <w:p w:rsidR="00DF56EB" w:rsidRDefault="00DF56EB">
      <w:pPr>
        <w:divId w:val="831943935"/>
      </w:pPr>
      <w:r>
        <w:t xml:space="preserve">The </w:t>
      </w:r>
      <w:r>
        <w:rPr>
          <w:rStyle w:val="uiscreen"/>
        </w:rPr>
        <w:t>Report format</w:t>
      </w:r>
      <w:r>
        <w:t xml:space="preserve"> dialog allows you to: </w:t>
      </w:r>
    </w:p>
    <w:p w:rsidR="00DF56EB" w:rsidRDefault="00927FD0" w:rsidP="00503423">
      <w:pPr>
        <w:numPr>
          <w:ilvl w:val="0"/>
          <w:numId w:val="2"/>
        </w:numPr>
        <w:tabs>
          <w:tab w:val="left" w:pos="720"/>
        </w:tabs>
        <w:divId w:val="831943935"/>
      </w:pPr>
      <w:hyperlink w:anchor="industryresearch_mrktvaluetrends_2741" w:history="1">
        <w:r w:rsidR="00DF56EB">
          <w:rPr>
            <w:rStyle w:val="Hyperlink"/>
            <w:color w:val="0000FF"/>
          </w:rPr>
          <w:t>Create a new report format</w:t>
        </w:r>
      </w:hyperlink>
    </w:p>
    <w:p w:rsidR="00DF56EB" w:rsidRDefault="00927FD0" w:rsidP="00503423">
      <w:pPr>
        <w:numPr>
          <w:ilvl w:val="0"/>
          <w:numId w:val="2"/>
        </w:numPr>
        <w:tabs>
          <w:tab w:val="left" w:pos="720"/>
        </w:tabs>
        <w:divId w:val="831943935"/>
      </w:pPr>
      <w:hyperlink w:anchor="industryresearch_mrktvaluetrends_7531" w:history="1">
        <w:r w:rsidR="00DF56EB">
          <w:rPr>
            <w:rStyle w:val="Hyperlink"/>
            <w:color w:val="0000FF"/>
          </w:rPr>
          <w:t>Modify a report format</w:t>
        </w:r>
      </w:hyperlink>
    </w:p>
    <w:p w:rsidR="00DF56EB" w:rsidRDefault="00927FD0" w:rsidP="00503423">
      <w:pPr>
        <w:numPr>
          <w:ilvl w:val="0"/>
          <w:numId w:val="2"/>
        </w:numPr>
        <w:tabs>
          <w:tab w:val="left" w:pos="720"/>
        </w:tabs>
        <w:divId w:val="831943935"/>
      </w:pPr>
      <w:hyperlink w:anchor="industryresearch_mrktvaluetrends_3346" w:history="1">
        <w:r w:rsidR="00DF56EB">
          <w:rPr>
            <w:rStyle w:val="Hyperlink"/>
            <w:color w:val="0000FF"/>
          </w:rPr>
          <w:t>Save a report format</w:t>
        </w:r>
      </w:hyperlink>
    </w:p>
    <w:p w:rsidR="00DF56EB" w:rsidRDefault="00927FD0" w:rsidP="00503423">
      <w:pPr>
        <w:numPr>
          <w:ilvl w:val="0"/>
          <w:numId w:val="2"/>
        </w:numPr>
        <w:tabs>
          <w:tab w:val="left" w:pos="720"/>
        </w:tabs>
        <w:divId w:val="831943935"/>
      </w:pPr>
      <w:hyperlink w:anchor="industryresearch_mrktvaluetrends_1547" w:history="1">
        <w:r w:rsidR="00DF56EB">
          <w:rPr>
            <w:rStyle w:val="Hyperlink"/>
            <w:color w:val="0000FF"/>
          </w:rPr>
          <w:t>Load a previously saved or predefined report format</w:t>
        </w:r>
      </w:hyperlink>
    </w:p>
    <w:p w:rsidR="00DF56EB" w:rsidRDefault="00927FD0" w:rsidP="00503423">
      <w:pPr>
        <w:numPr>
          <w:ilvl w:val="0"/>
          <w:numId w:val="2"/>
        </w:numPr>
        <w:tabs>
          <w:tab w:val="left" w:pos="720"/>
        </w:tabs>
        <w:divId w:val="831943935"/>
      </w:pPr>
      <w:hyperlink w:anchor="industryresearch_mrktvaluetrends_8436" w:history="1">
        <w:r w:rsidR="00DF56EB">
          <w:rPr>
            <w:rStyle w:val="Hyperlink"/>
            <w:color w:val="0000FF"/>
          </w:rPr>
          <w:t>Delete a previously saved report format</w:t>
        </w:r>
      </w:hyperlink>
    </w:p>
    <w:p w:rsidR="00DF56EB" w:rsidRDefault="00927FD0" w:rsidP="00503423">
      <w:pPr>
        <w:numPr>
          <w:ilvl w:val="0"/>
          <w:numId w:val="2"/>
        </w:numPr>
        <w:tabs>
          <w:tab w:val="left" w:pos="720"/>
        </w:tabs>
        <w:divId w:val="831943935"/>
      </w:pPr>
      <w:hyperlink w:anchor="industryresearch_mrktvaluetrends_4066" w:history="1">
        <w:r w:rsidR="00DF56EB">
          <w:rPr>
            <w:rStyle w:val="Hyperlink"/>
            <w:color w:val="0000FF"/>
          </w:rPr>
          <w:t>Define the default report</w:t>
        </w:r>
      </w:hyperlink>
    </w:p>
    <w:p w:rsidR="00DF56EB" w:rsidRPr="00A24BB0" w:rsidRDefault="00DF56EB">
      <w:pPr>
        <w:divId w:val="831943935"/>
      </w:pPr>
      <w:r w:rsidRPr="00A24BB0">
        <w:rPr>
          <w:rStyle w:val="Drop-downhotspot"/>
          <w:b/>
          <w:bCs/>
          <w:color w:val="003366"/>
        </w:rPr>
        <w:t>Format the report dialog</w:t>
      </w:r>
    </w:p>
    <w:p w:rsidR="00DF56EB" w:rsidRDefault="00A24BB0" w:rsidP="00503423">
      <w:pPr>
        <w:divId w:val="846017839"/>
      </w:pPr>
      <w:r>
        <w:rPr>
          <w:noProof/>
          <w:lang w:val="en-US" w:eastAsia="en-US"/>
        </w:rPr>
        <w:lastRenderedPageBreak/>
        <w:drawing>
          <wp:inline distT="0" distB="0" distL="0" distR="0" wp14:anchorId="425B8727" wp14:editId="4C5CB00C">
            <wp:extent cx="5715000" cy="2838450"/>
            <wp:effectExtent l="0" t="0" r="0" b="0"/>
            <wp:docPr id="1108" name="Picture 1108" descr="ScrMrktValTrendsRep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descr="ScrMrktValTrendsRepFormat"/>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5715000" cy="2838450"/>
                    </a:xfrm>
                    <a:prstGeom prst="rect">
                      <a:avLst/>
                    </a:prstGeom>
                    <a:noFill/>
                    <a:ln>
                      <a:noFill/>
                    </a:ln>
                  </pic:spPr>
                </pic:pic>
              </a:graphicData>
            </a:graphic>
          </wp:inline>
        </w:drawing>
      </w:r>
    </w:p>
    <w:p w:rsidR="00DF56EB" w:rsidRDefault="00A24BB0" w:rsidP="00503423">
      <w:pPr>
        <w:pStyle w:val="notes"/>
        <w:divId w:val="846017839"/>
      </w:pPr>
      <w:r>
        <w:rPr>
          <w:noProof/>
          <w:lang w:val="en-US" w:eastAsia="en-US"/>
        </w:rPr>
        <w:drawing>
          <wp:inline distT="0" distB="0" distL="0" distR="0" wp14:anchorId="1ADA94C7" wp14:editId="4E8A56A8">
            <wp:extent cx="146050" cy="127000"/>
            <wp:effectExtent l="0" t="0" r="0" b="0"/>
            <wp:docPr id="1109" name="Picture 1109"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DF56EB">
        <w:rPr>
          <w:b/>
          <w:bCs/>
        </w:rPr>
        <w:t>Note</w:t>
      </w:r>
      <w:r w:rsidR="00DF56EB">
        <w:t xml:space="preserve"> : if you selected the option </w:t>
      </w:r>
      <w:r w:rsidR="00DF56EB">
        <w:rPr>
          <w:rStyle w:val="uicontrol"/>
        </w:rPr>
        <w:t>Add/remove section</w:t>
      </w:r>
      <w:r w:rsidR="00DF56EB">
        <w:t>, the report sections currently selected for display in the report are listed under 'Your selection'</w:t>
      </w:r>
    </w:p>
    <w:p w:rsidR="00DF56EB" w:rsidRDefault="00DF56EB">
      <w:pPr>
        <w:divId w:val="831943935"/>
      </w:pPr>
      <w:bookmarkStart w:id="563" w:name="industryresearch_mrktvaluetrends_2741"/>
      <w:bookmarkEnd w:id="563"/>
      <w:r>
        <w:t>Create a new report format</w:t>
      </w:r>
    </w:p>
    <w:p w:rsidR="00DF56EB" w:rsidRDefault="00DF56EB">
      <w:pPr>
        <w:divId w:val="831943935"/>
      </w:pPr>
      <w:r>
        <w:t xml:space="preserve">In the left pane are listed all the report sections that you can add the report format. </w:t>
      </w:r>
    </w:p>
    <w:p w:rsidR="00DF56EB" w:rsidRDefault="00DF56EB" w:rsidP="00503423">
      <w:pPr>
        <w:numPr>
          <w:ilvl w:val="0"/>
          <w:numId w:val="3"/>
        </w:numPr>
        <w:tabs>
          <w:tab w:val="clear" w:pos="720"/>
          <w:tab w:val="left" w:pos="420"/>
        </w:tabs>
        <w:ind w:left="420"/>
        <w:divId w:val="831943935"/>
      </w:pPr>
      <w:r>
        <w:t xml:space="preserve">To add a section, click its name to add it to the report. The report section is then displayed under </w:t>
      </w:r>
      <w:r>
        <w:rPr>
          <w:i/>
          <w:iCs/>
        </w:rPr>
        <w:t>Your selection.</w:t>
      </w:r>
      <w:r>
        <w:t xml:space="preserve"> </w:t>
      </w:r>
    </w:p>
    <w:p w:rsidR="00DF56EB" w:rsidRDefault="00DF56EB" w:rsidP="00503423">
      <w:pPr>
        <w:numPr>
          <w:ilvl w:val="0"/>
          <w:numId w:val="3"/>
        </w:numPr>
        <w:tabs>
          <w:tab w:val="clear" w:pos="720"/>
          <w:tab w:val="left" w:pos="420"/>
        </w:tabs>
        <w:ind w:left="420"/>
        <w:divId w:val="831943935"/>
      </w:pPr>
      <w:r>
        <w:t xml:space="preserve">After having added all the desired sections, you can: </w:t>
      </w:r>
    </w:p>
    <w:p w:rsidR="00DF56EB" w:rsidRDefault="00DF56EB" w:rsidP="00503423">
      <w:pPr>
        <w:numPr>
          <w:ilvl w:val="1"/>
          <w:numId w:val="3"/>
        </w:numPr>
        <w:tabs>
          <w:tab w:val="clear" w:pos="1440"/>
          <w:tab w:val="left" w:pos="840"/>
        </w:tabs>
        <w:ind w:left="840"/>
        <w:divId w:val="2085951476"/>
      </w:pPr>
      <w:r>
        <w:t xml:space="preserve">Remove a previously selected section by clearing its check box in </w:t>
      </w:r>
      <w:r>
        <w:rPr>
          <w:i/>
          <w:iCs/>
        </w:rPr>
        <w:t>Your selection</w:t>
      </w:r>
      <w:r>
        <w:t xml:space="preserve">. </w:t>
      </w:r>
    </w:p>
    <w:p w:rsidR="00DF56EB" w:rsidRDefault="00DF56EB" w:rsidP="00503423">
      <w:pPr>
        <w:numPr>
          <w:ilvl w:val="1"/>
          <w:numId w:val="3"/>
        </w:numPr>
        <w:tabs>
          <w:tab w:val="clear" w:pos="1440"/>
          <w:tab w:val="left" w:pos="840"/>
        </w:tabs>
        <w:ind w:left="840"/>
        <w:divId w:val="2085951476"/>
      </w:pPr>
      <w:r>
        <w:t xml:space="preserve">Change the order in which the sections will appear in the report by clicking a section's name under </w:t>
      </w:r>
      <w:r>
        <w:rPr>
          <w:i/>
          <w:iCs/>
        </w:rPr>
        <w:t>Your selection</w:t>
      </w:r>
      <w:r>
        <w:t xml:space="preserve"> and dragging it to the desired position. </w:t>
      </w:r>
    </w:p>
    <w:p w:rsidR="00DF56EB" w:rsidRDefault="00DF56EB" w:rsidP="00503423">
      <w:pPr>
        <w:numPr>
          <w:ilvl w:val="0"/>
          <w:numId w:val="3"/>
        </w:numPr>
        <w:tabs>
          <w:tab w:val="clear" w:pos="720"/>
          <w:tab w:val="left" w:pos="420"/>
        </w:tabs>
        <w:ind w:left="420"/>
        <w:divId w:val="831943935"/>
      </w:pPr>
      <w:r>
        <w:t xml:space="preserve">Each sections offer a variety of display options. Click the link </w:t>
      </w:r>
      <w:r>
        <w:rPr>
          <w:rStyle w:val="uicontrol"/>
        </w:rPr>
        <w:t>Display options</w:t>
      </w:r>
      <w:r>
        <w:t xml:space="preserve"> corresponding to the section you want to edit. </w:t>
      </w:r>
    </w:p>
    <w:p w:rsidR="00DF56EB" w:rsidRDefault="00DF56EB" w:rsidP="00503423">
      <w:pPr>
        <w:numPr>
          <w:ilvl w:val="0"/>
          <w:numId w:val="3"/>
        </w:numPr>
        <w:tabs>
          <w:tab w:val="clear" w:pos="720"/>
          <w:tab w:val="left" w:pos="420"/>
        </w:tabs>
        <w:ind w:left="420"/>
        <w:divId w:val="831943935"/>
      </w:pPr>
      <w:r>
        <w:t xml:space="preserve">Click the </w:t>
      </w:r>
      <w:r>
        <w:rPr>
          <w:rStyle w:val="uicontrol"/>
        </w:rPr>
        <w:t>OK</w:t>
      </w:r>
      <w:r>
        <w:t xml:space="preserve"> button to view the </w:t>
      </w:r>
      <w:hyperlink w:anchor="industryresearch_mrktvaluetrends_4774" w:history="1">
        <w:r>
          <w:rPr>
            <w:rStyle w:val="Hyperlink"/>
            <w:color w:val="0000FF"/>
          </w:rPr>
          <w:t>report</w:t>
        </w:r>
      </w:hyperlink>
      <w:r>
        <w:t>.</w:t>
      </w:r>
    </w:p>
    <w:p w:rsidR="00DF56EB" w:rsidRDefault="00A24BB0">
      <w:pPr>
        <w:pStyle w:val="notes"/>
        <w:divId w:val="831943935"/>
      </w:pPr>
      <w:r>
        <w:rPr>
          <w:noProof/>
          <w:lang w:val="en-US" w:eastAsia="en-US"/>
        </w:rPr>
        <w:drawing>
          <wp:inline distT="0" distB="0" distL="0" distR="0" wp14:anchorId="2C2B45FF" wp14:editId="13290EBF">
            <wp:extent cx="146050" cy="127000"/>
            <wp:effectExtent l="0" t="0" r="0" b="0"/>
            <wp:docPr id="1110" name="Picture 1110"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DF56EB">
        <w:t>  </w:t>
      </w:r>
      <w:r w:rsidR="00DF56EB">
        <w:rPr>
          <w:b/>
          <w:bCs/>
          <w:i/>
          <w:iCs/>
        </w:rPr>
        <w:t>Note</w:t>
      </w:r>
      <w:r w:rsidR="00DF56EB">
        <w:t xml:space="preserve">: By default report formats will not be saved meaning that when you start a new session of Amadeus your modifications will be lost. See </w:t>
      </w:r>
      <w:hyperlink w:anchor="industryresearch_mrktvaluetrends_3346" w:history="1">
        <w:r w:rsidR="00DF56EB">
          <w:rPr>
            <w:rStyle w:val="Hyperlink"/>
            <w:color w:val="0000FF"/>
          </w:rPr>
          <w:t>Save a report format</w:t>
        </w:r>
      </w:hyperlink>
      <w:r w:rsidR="00DF56EB">
        <w:t xml:space="preserve"> below.</w:t>
      </w:r>
    </w:p>
    <w:p w:rsidR="00DF56EB" w:rsidRDefault="00DF56EB">
      <w:pPr>
        <w:divId w:val="831943935"/>
      </w:pPr>
      <w:bookmarkStart w:id="564" w:name="industryresearch_mrktvaluetrends_7531"/>
      <w:bookmarkEnd w:id="564"/>
      <w:r>
        <w:t>Modify a report format</w:t>
      </w:r>
    </w:p>
    <w:p w:rsidR="00DF56EB" w:rsidRDefault="00DF56EB">
      <w:pPr>
        <w:divId w:val="831943935"/>
      </w:pPr>
      <w:r>
        <w:t xml:space="preserve">To modify a previously saved report format or predefined report, click the </w:t>
      </w:r>
      <w:r w:rsidR="00A24BB0">
        <w:rPr>
          <w:noProof/>
          <w:lang w:val="en-US" w:eastAsia="en-US"/>
        </w:rPr>
        <w:drawing>
          <wp:inline distT="0" distB="0" distL="0" distR="0" wp14:anchorId="29277753" wp14:editId="6A197EFF">
            <wp:extent cx="114300" cy="114300"/>
            <wp:effectExtent l="0" t="0" r="0" b="0"/>
            <wp:docPr id="1111" name="Picture 1111" descr="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descr="tool"/>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icon corresponding to the report you want to modify. </w:t>
      </w:r>
    </w:p>
    <w:p w:rsidR="00DF56EB" w:rsidRDefault="00DF56EB">
      <w:pPr>
        <w:divId w:val="831943935"/>
      </w:pPr>
      <w:r>
        <w:t>Follow the instructions above to add/remove sections or reorder them.  </w:t>
      </w:r>
    </w:p>
    <w:p w:rsidR="00DF56EB" w:rsidRDefault="00DF56EB">
      <w:pPr>
        <w:divId w:val="831943935"/>
      </w:pPr>
      <w:bookmarkStart w:id="565" w:name="industryresearch_mrktvaluetrends_3346"/>
      <w:bookmarkEnd w:id="565"/>
      <w:r>
        <w:t>Save a report format</w:t>
      </w:r>
    </w:p>
    <w:p w:rsidR="00DF56EB" w:rsidRDefault="00DF56EB" w:rsidP="00503423">
      <w:pPr>
        <w:numPr>
          <w:ilvl w:val="0"/>
          <w:numId w:val="4"/>
        </w:numPr>
        <w:tabs>
          <w:tab w:val="clear" w:pos="720"/>
          <w:tab w:val="left" w:pos="420"/>
        </w:tabs>
        <w:ind w:left="420"/>
        <w:divId w:val="831943935"/>
      </w:pPr>
      <w:r>
        <w:t xml:space="preserve">Type the name you want to give to the report format into the </w:t>
      </w:r>
      <w:r>
        <w:rPr>
          <w:rStyle w:val="uicontrol"/>
        </w:rPr>
        <w:t>Enter name</w:t>
      </w:r>
      <w:r>
        <w:t xml:space="preserve"> text box. Note that you cannot specify the same as a predefined report (e.g. Standard report). </w:t>
      </w:r>
    </w:p>
    <w:p w:rsidR="00DF56EB" w:rsidRDefault="00DF56EB" w:rsidP="00503423">
      <w:pPr>
        <w:numPr>
          <w:ilvl w:val="0"/>
          <w:numId w:val="4"/>
        </w:numPr>
        <w:tabs>
          <w:tab w:val="clear" w:pos="720"/>
          <w:tab w:val="left" w:pos="420"/>
        </w:tabs>
        <w:ind w:left="420"/>
        <w:divId w:val="831943935"/>
      </w:pPr>
      <w:r>
        <w:t>Click one of the following icons:</w:t>
      </w:r>
    </w:p>
    <w:tbl>
      <w:tblPr>
        <w:tblW w:w="8668" w:type="dxa"/>
        <w:tblInd w:w="420"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600"/>
        <w:gridCol w:w="8068"/>
      </w:tblGrid>
      <w:tr w:rsidR="00DF56EB" w:rsidTr="00ED1153">
        <w:trPr>
          <w:divId w:val="1100756360"/>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DF56EB" w:rsidRDefault="00DF56EB">
            <w:pPr>
              <w:pStyle w:val="columnheader"/>
            </w:pPr>
            <w:r>
              <w:t xml:space="preserve">Icon </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DF56EB" w:rsidRDefault="00DF56EB">
            <w:pPr>
              <w:pStyle w:val="columnheader"/>
            </w:pPr>
            <w:r>
              <w:t>Function</w:t>
            </w:r>
          </w:p>
        </w:tc>
      </w:tr>
      <w:tr w:rsidR="00DF56EB" w:rsidTr="00ED1153">
        <w:trPr>
          <w:divId w:val="1100756360"/>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DF56EB" w:rsidRDefault="00A24BB0">
            <w:pPr>
              <w:pStyle w:val="celltext"/>
              <w:jc w:val="center"/>
            </w:pPr>
            <w:r>
              <w:rPr>
                <w:noProof/>
                <w:lang w:val="en-US" w:eastAsia="en-US"/>
              </w:rPr>
              <w:drawing>
                <wp:inline distT="0" distB="0" distL="0" distR="0" wp14:anchorId="6F29E04A" wp14:editId="348E670D">
                  <wp:extent cx="133350" cy="127000"/>
                  <wp:effectExtent l="0" t="0" r="0" b="0"/>
                  <wp:docPr id="1112" name="Picture 1112" descr="save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descr="save_search"/>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3350" cy="1270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DF56EB" w:rsidRDefault="00DF56EB">
            <w:pPr>
              <w:pStyle w:val="celltext"/>
            </w:pPr>
            <w:r>
              <w:t xml:space="preserve">Save the report format to the application server. The name of the saved report will be listed under your saved reports. If a report with that name already exists, a message prompts you to decide whether to replace it or save the report under a new name is displayed. </w:t>
            </w:r>
          </w:p>
        </w:tc>
      </w:tr>
      <w:tr w:rsidR="00DF56EB" w:rsidTr="00ED1153">
        <w:trPr>
          <w:divId w:val="1100756360"/>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DF56EB" w:rsidRDefault="00A24BB0">
            <w:pPr>
              <w:pStyle w:val="celltext"/>
              <w:jc w:val="center"/>
            </w:pPr>
            <w:r>
              <w:rPr>
                <w:noProof/>
                <w:lang w:val="en-US" w:eastAsia="en-US"/>
              </w:rPr>
              <w:drawing>
                <wp:inline distT="0" distB="0" distL="0" distR="0" wp14:anchorId="5614346A" wp14:editId="602BA66A">
                  <wp:extent cx="190500" cy="165100"/>
                  <wp:effectExtent l="0" t="0" r="0" b="0"/>
                  <wp:docPr id="1113" name="Picture 1113" descr="save_to_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descr="save_to_disk"/>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DF56EB" w:rsidRDefault="00DF56EB">
            <w:pPr>
              <w:pStyle w:val="celltext"/>
            </w:pPr>
            <w:r>
              <w:t>Save the report format to a local or network drive (.report extension file).</w:t>
            </w:r>
          </w:p>
        </w:tc>
      </w:tr>
    </w:tbl>
    <w:p w:rsidR="00DF56EB" w:rsidRDefault="00DF56EB">
      <w:pPr>
        <w:divId w:val="831943935"/>
      </w:pPr>
      <w:bookmarkStart w:id="566" w:name="industryresearch_mrktvaluetrends_1547"/>
      <w:bookmarkEnd w:id="566"/>
      <w:r>
        <w:lastRenderedPageBreak/>
        <w:t>Load a previously saved or predefined report</w:t>
      </w:r>
    </w:p>
    <w:p w:rsidR="00DF56EB" w:rsidRDefault="00DF56EB" w:rsidP="00503423">
      <w:pPr>
        <w:numPr>
          <w:ilvl w:val="0"/>
          <w:numId w:val="5"/>
        </w:numPr>
        <w:tabs>
          <w:tab w:val="clear" w:pos="720"/>
          <w:tab w:val="left" w:pos="420"/>
        </w:tabs>
        <w:ind w:left="420"/>
        <w:divId w:val="831943935"/>
      </w:pPr>
      <w:r>
        <w:t>To load a report previously saved on the application server or a predefined report click the report you want to load from the left side of the screen.</w:t>
      </w:r>
    </w:p>
    <w:p w:rsidR="00DF56EB" w:rsidRDefault="00DF56EB" w:rsidP="00503423">
      <w:pPr>
        <w:numPr>
          <w:ilvl w:val="0"/>
          <w:numId w:val="5"/>
        </w:numPr>
        <w:tabs>
          <w:tab w:val="clear" w:pos="720"/>
          <w:tab w:val="left" w:pos="420"/>
        </w:tabs>
        <w:ind w:left="420"/>
        <w:divId w:val="831943935"/>
      </w:pPr>
      <w:r>
        <w:t xml:space="preserve">To load a report saved on a local or networked disk click the </w:t>
      </w:r>
      <w:r>
        <w:rPr>
          <w:rStyle w:val="uicontrol"/>
        </w:rPr>
        <w:t xml:space="preserve">Load from disk </w:t>
      </w:r>
      <w:r>
        <w:t>link. The following dialog is displayed allowing you to browse for the file:</w:t>
      </w:r>
      <w:r>
        <w:br/>
      </w:r>
      <w:r>
        <w:br/>
      </w:r>
      <w:r w:rsidR="00A24BB0">
        <w:rPr>
          <w:noProof/>
          <w:lang w:val="en-US" w:eastAsia="en-US"/>
        </w:rPr>
        <w:drawing>
          <wp:inline distT="0" distB="0" distL="0" distR="0" wp14:anchorId="059C1D88" wp14:editId="5125A8E5">
            <wp:extent cx="3886200" cy="1524000"/>
            <wp:effectExtent l="0" t="0" r="0" b="0"/>
            <wp:docPr id="1114" name="Picture 1114" descr="ScrLoadFrom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descr="ScrLoadFromDisk"/>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86200" cy="1524000"/>
                    </a:xfrm>
                    <a:prstGeom prst="rect">
                      <a:avLst/>
                    </a:prstGeom>
                    <a:noFill/>
                    <a:ln>
                      <a:noFill/>
                    </a:ln>
                  </pic:spPr>
                </pic:pic>
              </a:graphicData>
            </a:graphic>
          </wp:inline>
        </w:drawing>
      </w:r>
    </w:p>
    <w:p w:rsidR="00DF56EB" w:rsidRDefault="00DF56EB">
      <w:pPr>
        <w:divId w:val="831943935"/>
      </w:pPr>
      <w:r>
        <w:t xml:space="preserve">After having successfully loaded a report, you are presented with the </w:t>
      </w:r>
      <w:hyperlink w:anchor="report_comprep_htm" w:history="1">
        <w:r>
          <w:rPr>
            <w:rStyle w:val="Hyperlink"/>
            <w:color w:val="0000FF"/>
          </w:rPr>
          <w:t>report</w:t>
        </w:r>
      </w:hyperlink>
      <w:r>
        <w:t xml:space="preserve">. </w:t>
      </w:r>
    </w:p>
    <w:p w:rsidR="00DF56EB" w:rsidRDefault="00DF56EB">
      <w:pPr>
        <w:divId w:val="831943935"/>
      </w:pPr>
      <w:bookmarkStart w:id="567" w:name="industryresearch_mrktvaluetrends_8436"/>
      <w:bookmarkEnd w:id="567"/>
      <w:r>
        <w:t>Delete a previously saved report format</w:t>
      </w:r>
    </w:p>
    <w:p w:rsidR="00DF56EB" w:rsidRDefault="00DF56EB">
      <w:pPr>
        <w:divId w:val="831943935"/>
      </w:pPr>
      <w:r>
        <w:t xml:space="preserve">To delete a customised report that you previously saved on the application server, click the corresponding </w:t>
      </w:r>
      <w:r w:rsidR="00A24BB0">
        <w:rPr>
          <w:noProof/>
          <w:lang w:val="en-US" w:eastAsia="en-US"/>
        </w:rPr>
        <w:drawing>
          <wp:inline distT="0" distB="0" distL="0" distR="0" wp14:anchorId="2CCD45C4" wp14:editId="59FA2B3F">
            <wp:extent cx="127000" cy="127000"/>
            <wp:effectExtent l="0" t="0" r="0" b="0"/>
            <wp:docPr id="1115" name="Picture 1115"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t xml:space="preserve"> icon. </w:t>
      </w:r>
    </w:p>
    <w:p w:rsidR="00DF56EB" w:rsidRDefault="00DF56EB">
      <w:pPr>
        <w:divId w:val="831943935"/>
      </w:pPr>
      <w:bookmarkStart w:id="568" w:name="industryresearch_mrktvaluetrends_4066"/>
      <w:bookmarkEnd w:id="568"/>
      <w:r>
        <w:t>Define the default report</w:t>
      </w:r>
    </w:p>
    <w:p w:rsidR="00DF56EB" w:rsidRDefault="00DF56EB">
      <w:pPr>
        <w:divId w:val="831943935"/>
      </w:pPr>
      <w:r>
        <w:t xml:space="preserve">The default report is used by default when viewing a company report at each new session of Amadeus. Unless you specify otherwise it is the Standard report that is considered as the default report. </w:t>
      </w:r>
    </w:p>
    <w:p w:rsidR="00DF56EB" w:rsidRDefault="00DF56EB">
      <w:pPr>
        <w:divId w:val="831943935"/>
      </w:pPr>
      <w:r>
        <w:t>You can change this default behaviour by selecting the check box corresponding to the report format (predefined or previously saved) that you want to use by default. The chosen report will then be used by default when viewing a company report at each new session.</w:t>
      </w:r>
    </w:p>
    <w:p w:rsidR="00DF56EB" w:rsidRDefault="00A24BB0">
      <w:pPr>
        <w:pStyle w:val="notes"/>
        <w:divId w:val="831943935"/>
      </w:pPr>
      <w:r>
        <w:rPr>
          <w:noProof/>
          <w:lang w:val="en-US" w:eastAsia="en-US"/>
        </w:rPr>
        <w:drawing>
          <wp:inline distT="0" distB="0" distL="0" distR="0" wp14:anchorId="6D59EED2" wp14:editId="2E2BCD73">
            <wp:extent cx="146050" cy="127000"/>
            <wp:effectExtent l="0" t="0" r="0" b="0"/>
            <wp:docPr id="1116" name="Picture 1116"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DF56EB">
        <w:t>  </w:t>
      </w:r>
      <w:r w:rsidR="00DF56EB">
        <w:rPr>
          <w:b/>
          <w:bCs/>
          <w:i/>
          <w:iCs/>
        </w:rPr>
        <w:t>Note</w:t>
      </w:r>
      <w:r w:rsidR="00DF56EB">
        <w:t>: The report that is displayed by default in an open session is the last report that was displayed (also known as the current report).  </w:t>
      </w:r>
    </w:p>
    <w:p w:rsidR="00DF56EB" w:rsidRDefault="00DF56EB">
      <w:pPr>
        <w:pStyle w:val="Heading2"/>
        <w:divId w:val="475801342"/>
      </w:pPr>
      <w:bookmarkStart w:id="569" w:name="_Toc417578620"/>
      <w:r>
        <w:t>Patents Database</w:t>
      </w:r>
      <w:bookmarkEnd w:id="569"/>
    </w:p>
    <w:p w:rsidR="00DF56EB" w:rsidRDefault="00DF56EB">
      <w:pPr>
        <w:pStyle w:val="Heading3"/>
        <w:divId w:val="475801342"/>
      </w:pPr>
      <w:bookmarkStart w:id="570" w:name="_Toc417578621"/>
      <w:r>
        <w:t>Introduction</w:t>
      </w:r>
      <w:bookmarkEnd w:id="570"/>
    </w:p>
    <w:p w:rsidR="00DF56EB" w:rsidRDefault="00DF56EB">
      <w:pPr>
        <w:pStyle w:val="Heading4"/>
        <w:divId w:val="475801342"/>
      </w:pPr>
      <w:bookmarkStart w:id="571" w:name="patents_introduction_introductio_1841"/>
      <w:bookmarkEnd w:id="571"/>
      <w:r>
        <w:t>Introduction</w:t>
      </w:r>
    </w:p>
    <w:p w:rsidR="00DF56EB" w:rsidRDefault="00DF56EB">
      <w:pPr>
        <w:divId w:val="12608198"/>
      </w:pPr>
      <w:r>
        <w:t>A patent is a form of intellectual property. It’s a set of exclusive rights granted by a sovereign state to an inventor, or their assignee, for a limited period of time in exchange for the public disclosure of an invention.</w:t>
      </w:r>
    </w:p>
    <w:p w:rsidR="00DF56EB" w:rsidRDefault="00DF56EB">
      <w:pPr>
        <w:divId w:val="12608198"/>
      </w:pPr>
      <w:r>
        <w:t>The information source is the PATSTAT database, established and maintained by the European Patent Office (EPO).  PATSTAT is a worldwide database containing bibliographical data on the majority of patents currently in force.</w:t>
      </w:r>
    </w:p>
    <w:p w:rsidR="00DF56EB" w:rsidRDefault="00DF56EB">
      <w:pPr>
        <w:divId w:val="12608198"/>
      </w:pPr>
      <w:r>
        <w:t>In order to display patents as clearly as possible throughout our products we select the most relevant document - the “referent” or “priority” document - for each invention, so as to group all documents and applications related to the same invention under one item.</w:t>
      </w:r>
    </w:p>
    <w:p w:rsidR="00DF56EB" w:rsidRDefault="00DF56EB">
      <w:pPr>
        <w:pStyle w:val="Heading5"/>
        <w:divId w:val="12608198"/>
      </w:pPr>
      <w:r>
        <w:t>Data matching</w:t>
      </w:r>
    </w:p>
    <w:p w:rsidR="00DF56EB" w:rsidRDefault="00DF56EB">
      <w:pPr>
        <w:divId w:val="12608198"/>
      </w:pPr>
      <w:r>
        <w:t>To integrate the patents data from PATSTAT into Amadeus, it is matched to BvD IDs. Part of this matching is carried out under mutual agreement by the OECD (Organisation for Economic Cooperation and Development) and the rest is carried out by BvD.</w:t>
      </w:r>
    </w:p>
    <w:p w:rsidR="00DF56EB" w:rsidRDefault="00DF56EB">
      <w:pPr>
        <w:divId w:val="12608198"/>
      </w:pPr>
      <w:r>
        <w:t>This matching process is currently not exhaustive, for several reasons:</w:t>
      </w:r>
    </w:p>
    <w:p w:rsidR="00DF56EB" w:rsidRDefault="00DF56EB" w:rsidP="00503423">
      <w:pPr>
        <w:numPr>
          <w:ilvl w:val="0"/>
          <w:numId w:val="6"/>
        </w:numPr>
        <w:tabs>
          <w:tab w:val="left" w:pos="720"/>
        </w:tabs>
        <w:divId w:val="12608198"/>
      </w:pPr>
      <w:r>
        <w:t>Not all applicants for patents are reported through the PATSTAT database</w:t>
      </w:r>
    </w:p>
    <w:p w:rsidR="00DF56EB" w:rsidRDefault="00DF56EB" w:rsidP="00503423">
      <w:pPr>
        <w:numPr>
          <w:ilvl w:val="0"/>
          <w:numId w:val="6"/>
        </w:numPr>
        <w:tabs>
          <w:tab w:val="left" w:pos="720"/>
        </w:tabs>
        <w:divId w:val="12608198"/>
      </w:pPr>
      <w:r>
        <w:lastRenderedPageBreak/>
        <w:t>Not all patents have company applicants, and individuals are not included in the matching process</w:t>
      </w:r>
    </w:p>
    <w:p w:rsidR="00DF56EB" w:rsidRDefault="00DF56EB" w:rsidP="00503423">
      <w:pPr>
        <w:numPr>
          <w:ilvl w:val="0"/>
          <w:numId w:val="6"/>
        </w:numPr>
        <w:tabs>
          <w:tab w:val="left" w:pos="720"/>
        </w:tabs>
        <w:divId w:val="12608198"/>
      </w:pPr>
      <w:r>
        <w:t xml:space="preserve">The PATSTAT database aggregates many sources with various coding policies. This makes the matching process more complex, and it may not always allow for the inclusion of all patents. </w:t>
      </w:r>
    </w:p>
    <w:p w:rsidR="00DF56EB" w:rsidRDefault="00DF56EB">
      <w:pPr>
        <w:pStyle w:val="Heading4"/>
        <w:divId w:val="475801342"/>
      </w:pPr>
      <w:bookmarkStart w:id="572" w:name="patents_introduction_accesspaten_6329"/>
      <w:bookmarkEnd w:id="572"/>
      <w:r>
        <w:t>Access</w:t>
      </w:r>
    </w:p>
    <w:p w:rsidR="00DF56EB" w:rsidRDefault="00DF56EB">
      <w:pPr>
        <w:divId w:val="587275192"/>
      </w:pPr>
      <w:r>
        <w:t xml:space="preserve">To be able to access the Patents database you must have a subscription. </w:t>
      </w:r>
    </w:p>
    <w:p w:rsidR="00DF56EB" w:rsidRDefault="00DF56EB">
      <w:pPr>
        <w:divId w:val="587275192"/>
      </w:pPr>
      <w:r>
        <w:t xml:space="preserve">If you require further information on subscriptions to the Patents Database, please contact your </w:t>
      </w:r>
      <w:hyperlink r:id="rId366" w:history="1">
        <w:r>
          <w:rPr>
            <w:rStyle w:val="Hyperlink"/>
            <w:color w:val="0000FF"/>
          </w:rPr>
          <w:t>local BvD office</w:t>
        </w:r>
      </w:hyperlink>
      <w:r>
        <w:t>.</w:t>
      </w:r>
    </w:p>
    <w:p w:rsidR="00DF56EB" w:rsidRDefault="00DF56EB">
      <w:pPr>
        <w:divId w:val="587275192"/>
      </w:pPr>
      <w:r>
        <w:t>You can access the database from:</w:t>
      </w:r>
    </w:p>
    <w:p w:rsidR="00DF56EB" w:rsidRDefault="00DF56EB" w:rsidP="00503423">
      <w:pPr>
        <w:numPr>
          <w:ilvl w:val="0"/>
          <w:numId w:val="7"/>
        </w:numPr>
        <w:tabs>
          <w:tab w:val="left" w:pos="720"/>
        </w:tabs>
        <w:divId w:val="587275192"/>
      </w:pPr>
      <w:r>
        <w:rPr>
          <w:b/>
          <w:bCs/>
        </w:rPr>
        <w:t>A product homepage:</w:t>
      </w:r>
      <w:r>
        <w:t xml:space="preserve"> click the </w:t>
      </w:r>
      <w:r>
        <w:rPr>
          <w:b/>
          <w:bCs/>
        </w:rPr>
        <w:t>Patents</w:t>
      </w:r>
      <w:r>
        <w:t xml:space="preserve"> tab at the top of the BvD product home page.</w:t>
      </w:r>
      <w:r w:rsidRPr="00A24BB0">
        <w:rPr>
          <w:rStyle w:val="Drop-downhotspot"/>
          <w:color w:val="003366"/>
        </w:rPr>
        <w:t>Patents access from homepage</w:t>
      </w:r>
    </w:p>
    <w:p w:rsidR="00DF56EB" w:rsidRDefault="00A24BB0" w:rsidP="00503423">
      <w:pPr>
        <w:tabs>
          <w:tab w:val="left" w:pos="720"/>
        </w:tabs>
        <w:ind w:left="720"/>
        <w:divId w:val="200362137"/>
      </w:pPr>
      <w:r>
        <w:rPr>
          <w:noProof/>
          <w:lang w:val="en-US" w:eastAsia="en-US"/>
        </w:rPr>
        <w:drawing>
          <wp:inline distT="0" distB="0" distL="0" distR="0" wp14:anchorId="617582A0" wp14:editId="742129C2">
            <wp:extent cx="5308600" cy="2057400"/>
            <wp:effectExtent l="0" t="0" r="0" b="0"/>
            <wp:docPr id="1117" name="Picture 1117"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descr="image7"/>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5308600" cy="2057400"/>
                    </a:xfrm>
                    <a:prstGeom prst="rect">
                      <a:avLst/>
                    </a:prstGeom>
                    <a:noFill/>
                    <a:ln>
                      <a:noFill/>
                    </a:ln>
                  </pic:spPr>
                </pic:pic>
              </a:graphicData>
            </a:graphic>
          </wp:inline>
        </w:drawing>
      </w:r>
    </w:p>
    <w:p w:rsidR="00DF56EB" w:rsidRDefault="00DF56EB" w:rsidP="00503423">
      <w:pPr>
        <w:numPr>
          <w:ilvl w:val="0"/>
          <w:numId w:val="7"/>
        </w:numPr>
        <w:tabs>
          <w:tab w:val="left" w:pos="720"/>
        </w:tabs>
        <w:divId w:val="587275192"/>
      </w:pPr>
      <w:r>
        <w:rPr>
          <w:b/>
          <w:bCs/>
        </w:rPr>
        <w:t>A company report:</w:t>
      </w:r>
      <w:r>
        <w:t xml:space="preserve"> in the Patents section, click the </w:t>
      </w:r>
      <w:r>
        <w:rPr>
          <w:b/>
          <w:bCs/>
        </w:rPr>
        <w:t xml:space="preserve">Select all patents </w:t>
      </w:r>
      <w:r>
        <w:t>link.</w:t>
      </w:r>
    </w:p>
    <w:p w:rsidR="00DF56EB" w:rsidRDefault="00DF56EB">
      <w:pPr>
        <w:divId w:val="587275192"/>
      </w:pPr>
    </w:p>
    <w:p w:rsidR="00DF56EB" w:rsidRDefault="00DF56EB">
      <w:pPr>
        <w:pStyle w:val="Heading4"/>
        <w:divId w:val="475801342"/>
      </w:pPr>
      <w:bookmarkStart w:id="573" w:name="patents_introduction_homepagepat_723"/>
      <w:bookmarkEnd w:id="573"/>
      <w:r>
        <w:t>Home page</w:t>
      </w:r>
    </w:p>
    <w:p w:rsidR="00DF56EB" w:rsidRDefault="00DF56EB">
      <w:pPr>
        <w:pStyle w:val="Heading5"/>
        <w:divId w:val="475727795"/>
      </w:pPr>
      <w:r>
        <w:t>Overview</w:t>
      </w:r>
    </w:p>
    <w:p w:rsidR="00DF56EB" w:rsidRDefault="00DF56EB">
      <w:pPr>
        <w:divId w:val="475727795"/>
      </w:pPr>
      <w:r>
        <w:t>The Patents database home page is the first screen that is displayed when you access the database. From the home page you can query the database, and load previously saved or unsaved searches.</w:t>
      </w:r>
    </w:p>
    <w:p w:rsidR="00DF56EB" w:rsidRPr="00A24BB0" w:rsidRDefault="00DF56EB">
      <w:pPr>
        <w:divId w:val="475727795"/>
      </w:pPr>
      <w:r w:rsidRPr="00A24BB0">
        <w:rPr>
          <w:rStyle w:val="Drop-downhotspot"/>
          <w:color w:val="003366"/>
        </w:rPr>
        <w:t>Patent Homepage</w:t>
      </w:r>
    </w:p>
    <w:p w:rsidR="00DF56EB" w:rsidRDefault="00A24BB0" w:rsidP="00503423">
      <w:pPr>
        <w:divId w:val="42599837"/>
      </w:pPr>
      <w:r>
        <w:rPr>
          <w:noProof/>
          <w:lang w:val="en-US" w:eastAsia="en-US"/>
        </w:rPr>
        <w:drawing>
          <wp:inline distT="0" distB="0" distL="0" distR="0" wp14:anchorId="374BFE6C" wp14:editId="796C5451">
            <wp:extent cx="5721350" cy="2355850"/>
            <wp:effectExtent l="0" t="0" r="0" b="0"/>
            <wp:docPr id="1118" name="Picture 1118" descr="ima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descr="image51"/>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721350" cy="2355850"/>
                    </a:xfrm>
                    <a:prstGeom prst="rect">
                      <a:avLst/>
                    </a:prstGeom>
                    <a:noFill/>
                    <a:ln>
                      <a:noFill/>
                    </a:ln>
                  </pic:spPr>
                </pic:pic>
              </a:graphicData>
            </a:graphic>
          </wp:inline>
        </w:drawing>
      </w:r>
    </w:p>
    <w:p w:rsidR="00DF56EB" w:rsidRDefault="00DF56EB">
      <w:pPr>
        <w:divId w:val="475727795"/>
      </w:pPr>
      <w:r>
        <w:lastRenderedPageBreak/>
        <w:t>At the top of screen is the toolbar, which is not specific to any screen or module and is always available. It allows you to run a quick one-step search and to access a variety of core functions.</w:t>
      </w:r>
    </w:p>
    <w:p w:rsidR="00DF56EB" w:rsidRDefault="00DF56EB">
      <w:pPr>
        <w:divId w:val="475727795"/>
      </w:pPr>
      <w:r>
        <w:t xml:space="preserve">The home page is composed of three main elements: </w:t>
      </w:r>
    </w:p>
    <w:p w:rsidR="00DF56EB" w:rsidRDefault="00DF56EB" w:rsidP="00503423">
      <w:pPr>
        <w:numPr>
          <w:ilvl w:val="0"/>
          <w:numId w:val="8"/>
        </w:numPr>
        <w:tabs>
          <w:tab w:val="left" w:pos="720"/>
        </w:tabs>
        <w:divId w:val="475727795"/>
      </w:pPr>
      <w:r>
        <w:t>The advanced search screen</w:t>
      </w:r>
    </w:p>
    <w:p w:rsidR="00DF56EB" w:rsidRDefault="00DF56EB" w:rsidP="00503423">
      <w:pPr>
        <w:numPr>
          <w:ilvl w:val="0"/>
          <w:numId w:val="8"/>
        </w:numPr>
        <w:tabs>
          <w:tab w:val="left" w:pos="720"/>
        </w:tabs>
        <w:divId w:val="475727795"/>
      </w:pPr>
      <w:r>
        <w:t xml:space="preserve">The </w:t>
      </w:r>
      <w:hyperlink w:anchor="patents_introduction_homepagepat_7797" w:history="1">
        <w:r>
          <w:rPr>
            <w:rStyle w:val="Hyperlink"/>
            <w:color w:val="0000FF"/>
          </w:rPr>
          <w:t>search side menu</w:t>
        </w:r>
      </w:hyperlink>
    </w:p>
    <w:p w:rsidR="00DF56EB" w:rsidRDefault="00DF56EB" w:rsidP="00503423">
      <w:pPr>
        <w:numPr>
          <w:ilvl w:val="0"/>
          <w:numId w:val="8"/>
        </w:numPr>
        <w:tabs>
          <w:tab w:val="left" w:pos="720"/>
        </w:tabs>
        <w:divId w:val="475727795"/>
      </w:pPr>
      <w:r>
        <w:t xml:space="preserve">The </w:t>
      </w:r>
      <w:hyperlink w:anchor="patents_introduction_homepagepat_6084" w:history="1">
        <w:r>
          <w:rPr>
            <w:rStyle w:val="Hyperlink"/>
            <w:color w:val="0000FF"/>
          </w:rPr>
          <w:t>search strategy toolbox</w:t>
        </w:r>
      </w:hyperlink>
    </w:p>
    <w:p w:rsidR="00DF56EB" w:rsidRDefault="00DF56EB">
      <w:pPr>
        <w:pStyle w:val="Heading5"/>
        <w:divId w:val="475727795"/>
      </w:pPr>
      <w:r>
        <w:t>Advanced search screen</w:t>
      </w:r>
    </w:p>
    <w:p w:rsidR="00DF56EB" w:rsidRDefault="00DF56EB">
      <w:pPr>
        <w:divId w:val="475727795"/>
      </w:pPr>
      <w:r>
        <w:t xml:space="preserve">Use the multiple search criteria of the advanced search screen to find and retrieve patents accurately. </w:t>
      </w:r>
    </w:p>
    <w:p w:rsidR="00DF56EB" w:rsidRPr="00A24BB0" w:rsidRDefault="00DF56EB">
      <w:pPr>
        <w:divId w:val="475727795"/>
      </w:pPr>
      <w:r w:rsidRPr="00A24BB0">
        <w:rPr>
          <w:rStyle w:val="Drop-downhotspot"/>
          <w:color w:val="003366"/>
        </w:rPr>
        <w:t>Advanced search</w:t>
      </w:r>
    </w:p>
    <w:p w:rsidR="00DF56EB" w:rsidRDefault="00A24BB0" w:rsidP="00503423">
      <w:pPr>
        <w:divId w:val="34232840"/>
      </w:pPr>
      <w:r>
        <w:rPr>
          <w:noProof/>
          <w:lang w:val="en-US" w:eastAsia="en-US"/>
        </w:rPr>
        <w:drawing>
          <wp:inline distT="0" distB="0" distL="0" distR="0" wp14:anchorId="4BEB9485" wp14:editId="27AD9E24">
            <wp:extent cx="5721350" cy="1543050"/>
            <wp:effectExtent l="0" t="0" r="0" b="0"/>
            <wp:docPr id="1119" name="Picture 1119" descr="imag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descr="image52"/>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5721350" cy="1543050"/>
                    </a:xfrm>
                    <a:prstGeom prst="rect">
                      <a:avLst/>
                    </a:prstGeom>
                    <a:noFill/>
                    <a:ln>
                      <a:noFill/>
                    </a:ln>
                  </pic:spPr>
                </pic:pic>
              </a:graphicData>
            </a:graphic>
          </wp:inline>
        </w:drawing>
      </w:r>
    </w:p>
    <w:p w:rsidR="00DF56EB" w:rsidRDefault="00DF56EB">
      <w:pPr>
        <w:divId w:val="475727795"/>
      </w:pPr>
      <w:r>
        <w:t>The advanced search is composed of tabs and subtabs.</w:t>
      </w:r>
    </w:p>
    <w:p w:rsidR="00DF56EB" w:rsidRDefault="00DF56EB">
      <w:pPr>
        <w:pStyle w:val="Heading6"/>
        <w:divId w:val="1683240184"/>
      </w:pPr>
      <w:r>
        <w:t>Search tab</w:t>
      </w:r>
    </w:p>
    <w:p w:rsidR="00DF56EB" w:rsidRDefault="00DF56EB">
      <w:pPr>
        <w:divId w:val="1683240184"/>
      </w:pPr>
      <w:r>
        <w:t xml:space="preserve">In the </w:t>
      </w:r>
      <w:r>
        <w:rPr>
          <w:rStyle w:val="uicontrol"/>
        </w:rPr>
        <w:t>Search</w:t>
      </w:r>
      <w:r>
        <w:t xml:space="preserve"> tab you can access all the available search criteria. The </w:t>
      </w:r>
      <w:r>
        <w:rPr>
          <w:rStyle w:val="uicontrol"/>
        </w:rPr>
        <w:t>Search</w:t>
      </w:r>
      <w:r>
        <w:t xml:space="preserve"> tab has two subtabs: </w:t>
      </w:r>
    </w:p>
    <w:p w:rsidR="00DF56EB" w:rsidRDefault="00DF56EB" w:rsidP="00503423">
      <w:pPr>
        <w:numPr>
          <w:ilvl w:val="0"/>
          <w:numId w:val="9"/>
        </w:numPr>
        <w:tabs>
          <w:tab w:val="left" w:pos="720"/>
        </w:tabs>
        <w:divId w:val="1683240184"/>
      </w:pPr>
      <w:r>
        <w:rPr>
          <w:rStyle w:val="uicontrol"/>
        </w:rPr>
        <w:t>Grouped view</w:t>
      </w:r>
      <w:r>
        <w:t xml:space="preserve">: unless you specify otherwise you are presented with the </w:t>
      </w:r>
      <w:r>
        <w:rPr>
          <w:rStyle w:val="uicontrol"/>
        </w:rPr>
        <w:t>Grouped view</w:t>
      </w:r>
      <w:r>
        <w:t xml:space="preserve"> of search criteria by default. See </w:t>
      </w:r>
      <w:hyperlink w:anchor="patents_searches_workinggroupedv_7412" w:history="1">
        <w:r>
          <w:rPr>
            <w:rStyle w:val="Hyperlink"/>
            <w:color w:val="0000FF"/>
          </w:rPr>
          <w:t>Working with the grouped view of search criteria</w:t>
        </w:r>
      </w:hyperlink>
      <w:r>
        <w:t xml:space="preserve"> for more details.</w:t>
      </w:r>
    </w:p>
    <w:p w:rsidR="00DF56EB" w:rsidRDefault="00DF56EB" w:rsidP="00503423">
      <w:pPr>
        <w:numPr>
          <w:ilvl w:val="0"/>
          <w:numId w:val="9"/>
        </w:numPr>
        <w:tabs>
          <w:tab w:val="left" w:pos="720"/>
        </w:tabs>
        <w:divId w:val="1683240184"/>
      </w:pPr>
      <w:r>
        <w:rPr>
          <w:rStyle w:val="uicontrol"/>
        </w:rPr>
        <w:t>Alphabetical list</w:t>
      </w:r>
      <w:r>
        <w:t xml:space="preserve">: the Alphabetical list subtab presents all the available search criteria in an alphabetical list. See </w:t>
      </w:r>
      <w:hyperlink w:anchor="patents_searches_workingalphabet_7902" w:history="1">
        <w:r>
          <w:rPr>
            <w:rStyle w:val="Hyperlink"/>
            <w:color w:val="0000FF"/>
          </w:rPr>
          <w:t>Working with the alphabetical list of search criteria</w:t>
        </w:r>
      </w:hyperlink>
      <w:r>
        <w:t xml:space="preserve"> for more details. </w:t>
      </w:r>
    </w:p>
    <w:p w:rsidR="00DF56EB" w:rsidRDefault="00DF56EB">
      <w:pPr>
        <w:divId w:val="1683240184"/>
      </w:pPr>
      <w:r>
        <w:t xml:space="preserve">In addition to these subtabs, the </w:t>
      </w:r>
      <w:r>
        <w:rPr>
          <w:rStyle w:val="uicontrol"/>
        </w:rPr>
        <w:t>find a criterion</w:t>
      </w:r>
      <w:r>
        <w:t xml:space="preserve"> text box is available:</w:t>
      </w:r>
    </w:p>
    <w:p w:rsidR="00DF56EB" w:rsidRDefault="00DF56EB" w:rsidP="00503423">
      <w:pPr>
        <w:numPr>
          <w:ilvl w:val="0"/>
          <w:numId w:val="10"/>
        </w:numPr>
        <w:tabs>
          <w:tab w:val="left" w:pos="720"/>
        </w:tabs>
        <w:divId w:val="1683240184"/>
      </w:pPr>
      <w:r>
        <w:t>Type into the text box one or more words that are included in the name of the search criterion you want to use.</w:t>
      </w:r>
    </w:p>
    <w:p w:rsidR="00DF56EB" w:rsidRDefault="00DF56EB" w:rsidP="00503423">
      <w:pPr>
        <w:numPr>
          <w:ilvl w:val="0"/>
          <w:numId w:val="10"/>
        </w:numPr>
        <w:tabs>
          <w:tab w:val="left" w:pos="720"/>
        </w:tabs>
        <w:divId w:val="1683240184"/>
      </w:pPr>
      <w:r>
        <w:t>As you type, a look-up menu is displayed underneath with all the criteria matching the text you enter.</w:t>
      </w:r>
    </w:p>
    <w:p w:rsidR="00DF56EB" w:rsidRDefault="00DF56EB" w:rsidP="00503423">
      <w:pPr>
        <w:numPr>
          <w:ilvl w:val="0"/>
          <w:numId w:val="10"/>
        </w:numPr>
        <w:tabs>
          <w:tab w:val="left" w:pos="720"/>
        </w:tabs>
        <w:divId w:val="1683240184"/>
      </w:pPr>
      <w:r>
        <w:t>Click in the menu to select the criterion you want to use.  </w:t>
      </w:r>
    </w:p>
    <w:p w:rsidR="00DF56EB" w:rsidRDefault="00DF56EB">
      <w:pPr>
        <w:pStyle w:val="Heading6"/>
        <w:divId w:val="1683240184"/>
      </w:pPr>
      <w:r>
        <w:t>Saved searches tab</w:t>
      </w:r>
    </w:p>
    <w:p w:rsidR="00DF56EB" w:rsidRDefault="00DF56EB">
      <w:pPr>
        <w:divId w:val="1683240184"/>
      </w:pPr>
      <w:r>
        <w:t xml:space="preserve">The </w:t>
      </w:r>
      <w:hyperlink w:anchor="patents_searches_workingsavedsea_3118" w:history="1">
        <w:r>
          <w:rPr>
            <w:rStyle w:val="Hyperlink"/>
            <w:color w:val="0000FF"/>
          </w:rPr>
          <w:t>saved searches</w:t>
        </w:r>
      </w:hyperlink>
      <w:r>
        <w:t xml:space="preserve"> tab lists all your previously saved search strategies and patents. From this tab you can load a previously saved search, delete a previously saved search or add/remove a saved search to your favourites.</w:t>
      </w:r>
    </w:p>
    <w:p w:rsidR="00DF56EB" w:rsidRDefault="00DF56EB">
      <w:pPr>
        <w:pStyle w:val="Heading6"/>
        <w:divId w:val="1683240184"/>
      </w:pPr>
      <w:r>
        <w:t>Favourites tab</w:t>
      </w:r>
    </w:p>
    <w:p w:rsidR="00DF56EB" w:rsidRDefault="00DF56EB">
      <w:pPr>
        <w:divId w:val="1683240184"/>
      </w:pPr>
      <w:r>
        <w:t xml:space="preserve">The </w:t>
      </w:r>
      <w:hyperlink w:anchor="patents_searches_workingfavourit_4109" w:history="1">
        <w:r>
          <w:rPr>
            <w:rStyle w:val="Hyperlink"/>
            <w:color w:val="0000FF"/>
          </w:rPr>
          <w:t>favourites</w:t>
        </w:r>
      </w:hyperlink>
      <w:r>
        <w:t xml:space="preserve"> tab lists all the saved searches that you added as favourites. You can create directories and subdirectories in order to organise and place favourite searches.</w:t>
      </w:r>
    </w:p>
    <w:p w:rsidR="00DF56EB" w:rsidRDefault="00DF56EB">
      <w:pPr>
        <w:pStyle w:val="Heading6"/>
        <w:divId w:val="1683240184"/>
      </w:pPr>
      <w:r>
        <w:lastRenderedPageBreak/>
        <w:t>History tab</w:t>
      </w:r>
    </w:p>
    <w:p w:rsidR="00DF56EB" w:rsidRDefault="00DF56EB">
      <w:pPr>
        <w:divId w:val="1683240184"/>
      </w:pPr>
      <w:r>
        <w:t xml:space="preserve">The </w:t>
      </w:r>
      <w:hyperlink w:anchor="patents_searches_workingsearchhi_1659" w:history="1">
        <w:r>
          <w:rPr>
            <w:rStyle w:val="Hyperlink"/>
            <w:color w:val="0000FF"/>
          </w:rPr>
          <w:t>history</w:t>
        </w:r>
      </w:hyperlink>
      <w:r>
        <w:t xml:space="preserve"> tab lists all the searches you ran regardless of whether you saved them or not. Your history is organised by time period so you can easily find the searches you ran today, yesterday, two days ago, etc. You can load an unsaved search by clicking it in this screen.</w:t>
      </w:r>
    </w:p>
    <w:p w:rsidR="00DF56EB" w:rsidRDefault="00DF56EB">
      <w:pPr>
        <w:pStyle w:val="Heading5"/>
        <w:divId w:val="475727795"/>
      </w:pPr>
      <w:bookmarkStart w:id="574" w:name="patents_introduction_homepagepat_7797"/>
      <w:bookmarkEnd w:id="574"/>
      <w:r>
        <w:t>Search side menu</w:t>
      </w:r>
    </w:p>
    <w:p w:rsidR="00DF56EB" w:rsidRDefault="00DF56EB">
      <w:pPr>
        <w:divId w:val="475727795"/>
      </w:pPr>
      <w:r>
        <w:t>The search side menu contains links and menus to view the list of results, clear and create a new search, and run a series of analyses on the currently selected patents.</w:t>
      </w:r>
    </w:p>
    <w:p w:rsidR="00DF56EB" w:rsidRPr="00A24BB0" w:rsidRDefault="00DF56EB">
      <w:pPr>
        <w:divId w:val="475727795"/>
      </w:pPr>
      <w:r w:rsidRPr="00A24BB0">
        <w:rPr>
          <w:rStyle w:val="Drop-downhotspot"/>
          <w:color w:val="003366"/>
        </w:rPr>
        <w:t>Search side menu</w:t>
      </w:r>
    </w:p>
    <w:p w:rsidR="00DF56EB" w:rsidRDefault="00A24BB0" w:rsidP="00503423">
      <w:pPr>
        <w:divId w:val="698626271"/>
      </w:pPr>
      <w:r>
        <w:rPr>
          <w:noProof/>
          <w:lang w:val="en-US" w:eastAsia="en-US"/>
        </w:rPr>
        <w:drawing>
          <wp:inline distT="0" distB="0" distL="0" distR="0" wp14:anchorId="4A988D2A" wp14:editId="596C660A">
            <wp:extent cx="1955800" cy="1123950"/>
            <wp:effectExtent l="0" t="0" r="0" b="0"/>
            <wp:docPr id="1120" name="Picture 1120" descr="imag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descr="image53"/>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955800" cy="1123950"/>
                    </a:xfrm>
                    <a:prstGeom prst="rect">
                      <a:avLst/>
                    </a:prstGeom>
                    <a:noFill/>
                    <a:ln>
                      <a:noFill/>
                    </a:ln>
                  </pic:spPr>
                </pic:pic>
              </a:graphicData>
            </a:graphic>
          </wp:inline>
        </w:drawing>
      </w:r>
    </w:p>
    <w:p w:rsidR="00DF56EB" w:rsidRDefault="00DF56EB">
      <w:pPr>
        <w:divId w:val="475727795"/>
      </w:pPr>
      <w:r>
        <w:t xml:space="preserve">You can hide the side menu to maximize your working space by clicking the </w:t>
      </w:r>
      <w:r>
        <w:rPr>
          <w:rStyle w:val="uicontrol"/>
        </w:rPr>
        <w:t>Hide</w:t>
      </w:r>
      <w:r>
        <w:t xml:space="preserve"> button. </w:t>
      </w:r>
    </w:p>
    <w:p w:rsidR="00DF56EB" w:rsidRDefault="00DF56EB">
      <w:pPr>
        <w:divId w:val="475727795"/>
      </w:pPr>
      <w:r>
        <w:t>The options available from the side menu are the following:</w:t>
      </w:r>
    </w:p>
    <w:tbl>
      <w:tblPr>
        <w:tblW w:w="0" w:type="auto"/>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2511"/>
        <w:gridCol w:w="4752"/>
      </w:tblGrid>
      <w:tr w:rsidR="00DF56EB">
        <w:trPr>
          <w:divId w:val="55856134"/>
          <w:trHeight w:val="180"/>
        </w:trPr>
        <w:tc>
          <w:tcPr>
            <w:tcW w:w="0" w:type="auto"/>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DF56EB" w:rsidRDefault="00DF56EB">
            <w:pPr>
              <w:pStyle w:val="columnheader"/>
              <w:spacing w:line="180" w:lineRule="atLeast"/>
              <w:jc w:val="right"/>
            </w:pPr>
            <w:r>
              <w:t>Option</w:t>
            </w:r>
          </w:p>
        </w:tc>
        <w:tc>
          <w:tcPr>
            <w:tcW w:w="0" w:type="auto"/>
            <w:tcBorders>
              <w:bottom w:val="dotted" w:sz="6" w:space="0" w:color="C0C0C0"/>
              <w:right w:val="dotted" w:sz="6" w:space="0" w:color="C0C0C0"/>
            </w:tcBorders>
            <w:shd w:val="clear" w:color="auto" w:fill="93A0B2"/>
            <w:tcMar>
              <w:top w:w="15" w:type="dxa"/>
              <w:left w:w="150" w:type="dxa"/>
              <w:bottom w:w="15" w:type="dxa"/>
              <w:right w:w="150" w:type="dxa"/>
            </w:tcMar>
            <w:vAlign w:val="center"/>
          </w:tcPr>
          <w:p w:rsidR="00DF56EB" w:rsidRDefault="00DF56EB">
            <w:pPr>
              <w:pStyle w:val="columnheader"/>
              <w:spacing w:line="180" w:lineRule="atLeast"/>
              <w:jc w:val="left"/>
            </w:pPr>
            <w:r>
              <w:t>Action</w:t>
            </w:r>
          </w:p>
        </w:tc>
      </w:tr>
      <w:tr w:rsidR="00DF56EB">
        <w:trPr>
          <w:divId w:val="55856134"/>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DF56EB" w:rsidRDefault="00DF56EB">
            <w:pPr>
              <w:pStyle w:val="celltext"/>
              <w:jc w:val="right"/>
            </w:pPr>
            <w:r>
              <w:rPr>
                <w:rStyle w:val="uicontrol"/>
              </w:rPr>
              <w:t>New search</w:t>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vAlign w:val="center"/>
          </w:tcPr>
          <w:p w:rsidR="00DF56EB" w:rsidRDefault="00DF56EB">
            <w:pPr>
              <w:pStyle w:val="celltext"/>
            </w:pPr>
            <w:r>
              <w:t>Clear your current search and start a new search</w:t>
            </w:r>
          </w:p>
        </w:tc>
      </w:tr>
      <w:tr w:rsidR="00DF56EB">
        <w:trPr>
          <w:divId w:val="55856134"/>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DF56EB" w:rsidRDefault="00DF56EB">
            <w:pPr>
              <w:pStyle w:val="celltext"/>
              <w:jc w:val="right"/>
            </w:pPr>
            <w:r>
              <w:rPr>
                <w:rStyle w:val="uicontrol"/>
              </w:rPr>
              <w:t>Modify current search</w:t>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vAlign w:val="center"/>
          </w:tcPr>
          <w:p w:rsidR="00DF56EB" w:rsidRDefault="00DF56EB">
            <w:pPr>
              <w:pStyle w:val="celltext"/>
            </w:pPr>
            <w:r>
              <w:t>Nothing</w:t>
            </w:r>
          </w:p>
        </w:tc>
      </w:tr>
    </w:tbl>
    <w:p w:rsidR="00DF56EB" w:rsidRDefault="00DF56EB">
      <w:pPr>
        <w:pStyle w:val="Heading5"/>
        <w:divId w:val="475727795"/>
      </w:pPr>
      <w:bookmarkStart w:id="575" w:name="patents_introduction_homepagepat_6084"/>
      <w:bookmarkEnd w:id="575"/>
      <w:r>
        <w:t>Search strategy toolbox</w:t>
      </w:r>
    </w:p>
    <w:p w:rsidR="00DF56EB" w:rsidRDefault="00DF56EB">
      <w:pPr>
        <w:divId w:val="475727795"/>
      </w:pPr>
      <w:r>
        <w:t>The search strategy toolbox lists all the search steps that you specified and allows you to: modify a search step, save a search, delete one or all search steps, ignore a search step and, more importantly, if you have more than one search step, build complex search strategies using Boolean operators.</w:t>
      </w:r>
    </w:p>
    <w:p w:rsidR="00DF56EB" w:rsidRDefault="00DF56EB">
      <w:pPr>
        <w:pStyle w:val="Heading3"/>
        <w:divId w:val="475801342"/>
      </w:pPr>
      <w:bookmarkStart w:id="576" w:name="_Toc417578622"/>
      <w:r>
        <w:t>Search</w:t>
      </w:r>
      <w:bookmarkEnd w:id="576"/>
    </w:p>
    <w:p w:rsidR="00DF56EB" w:rsidRDefault="00DF56EB">
      <w:pPr>
        <w:pStyle w:val="Heading4"/>
        <w:divId w:val="475801342"/>
      </w:pPr>
      <w:bookmarkStart w:id="577" w:name="patents_searches_workinggroupedv_7412"/>
      <w:bookmarkEnd w:id="577"/>
      <w:r>
        <w:t>Working with the grouped view of search criteria</w:t>
      </w:r>
    </w:p>
    <w:p w:rsidR="00DF56EB" w:rsidRDefault="00DF56EB">
      <w:pPr>
        <w:pStyle w:val="acces"/>
        <w:divId w:val="1866793987"/>
      </w:pPr>
      <w:r>
        <w:rPr>
          <w:b/>
          <w:bCs/>
        </w:rPr>
        <w:t>Access</w:t>
      </w:r>
      <w:r>
        <w:t xml:space="preserve">: From the Patents database </w:t>
      </w:r>
      <w:hyperlink w:anchor="patents_introduction_homepagepat_723" w:history="1">
        <w:r>
          <w:rPr>
            <w:rStyle w:val="Hyperlink"/>
            <w:color w:val="0000FF"/>
          </w:rPr>
          <w:t>Home page</w:t>
        </w:r>
      </w:hyperlink>
      <w:r>
        <w:t xml:space="preserve">, click the </w:t>
      </w:r>
      <w:r>
        <w:rPr>
          <w:b/>
          <w:bCs/>
        </w:rPr>
        <w:t>Search</w:t>
      </w:r>
      <w:r>
        <w:t xml:space="preserve"> tab and then click the </w:t>
      </w:r>
      <w:r>
        <w:rPr>
          <w:b/>
          <w:bCs/>
        </w:rPr>
        <w:t>Grouped view</w:t>
      </w:r>
      <w:r>
        <w:t xml:space="preserve"> subtab.     </w:t>
      </w:r>
    </w:p>
    <w:p w:rsidR="00DF56EB" w:rsidRDefault="00DF56EB">
      <w:pPr>
        <w:divId w:val="1018195146"/>
      </w:pPr>
      <w:r>
        <w:t>The grouped view of search criteria organises the available search criteria by logical category for easy access.</w:t>
      </w:r>
    </w:p>
    <w:p w:rsidR="00DF56EB" w:rsidRPr="00A24BB0" w:rsidRDefault="00DF56EB">
      <w:pPr>
        <w:divId w:val="1018195146"/>
      </w:pPr>
      <w:r w:rsidRPr="00A24BB0">
        <w:rPr>
          <w:rStyle w:val="Drop-downhotspot"/>
          <w:color w:val="003366"/>
        </w:rPr>
        <w:t>Grouped view of search criteria</w:t>
      </w:r>
    </w:p>
    <w:p w:rsidR="00DF56EB" w:rsidRDefault="00A24BB0" w:rsidP="00503423">
      <w:pPr>
        <w:divId w:val="1785923080"/>
      </w:pPr>
      <w:r>
        <w:rPr>
          <w:noProof/>
          <w:lang w:val="en-US" w:eastAsia="en-US"/>
        </w:rPr>
        <w:drawing>
          <wp:inline distT="0" distB="0" distL="0" distR="0" wp14:anchorId="2E93690C" wp14:editId="6831BBE9">
            <wp:extent cx="5708650" cy="1473200"/>
            <wp:effectExtent l="0" t="0" r="0" b="0"/>
            <wp:docPr id="1121" name="Picture 1121" descr="GroupedSearchPa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descr="GroupedSearchPatents"/>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5708650" cy="1473200"/>
                    </a:xfrm>
                    <a:prstGeom prst="rect">
                      <a:avLst/>
                    </a:prstGeom>
                    <a:noFill/>
                    <a:ln>
                      <a:noFill/>
                    </a:ln>
                  </pic:spPr>
                </pic:pic>
              </a:graphicData>
            </a:graphic>
          </wp:inline>
        </w:drawing>
      </w:r>
    </w:p>
    <w:p w:rsidR="00DF56EB" w:rsidRDefault="00DF56EB" w:rsidP="00503423">
      <w:pPr>
        <w:numPr>
          <w:ilvl w:val="0"/>
          <w:numId w:val="11"/>
        </w:numPr>
        <w:tabs>
          <w:tab w:val="left" w:pos="720"/>
        </w:tabs>
        <w:divId w:val="1018195146"/>
      </w:pPr>
      <w:r>
        <w:t xml:space="preserve">To access a search screen and specify a search step, either: </w:t>
      </w:r>
    </w:p>
    <w:p w:rsidR="00DF56EB" w:rsidRDefault="00DF56EB" w:rsidP="00503423">
      <w:pPr>
        <w:numPr>
          <w:ilvl w:val="1"/>
          <w:numId w:val="11"/>
        </w:numPr>
        <w:tabs>
          <w:tab w:val="clear" w:pos="1440"/>
          <w:tab w:val="left" w:pos="1140"/>
        </w:tabs>
        <w:ind w:left="1140"/>
        <w:divId w:val="339430772"/>
      </w:pPr>
      <w:r>
        <w:t>If there are no subcriteria, click the search criterion.</w:t>
      </w:r>
    </w:p>
    <w:p w:rsidR="00DF56EB" w:rsidRDefault="00DF56EB" w:rsidP="00503423">
      <w:pPr>
        <w:numPr>
          <w:ilvl w:val="1"/>
          <w:numId w:val="11"/>
        </w:numPr>
        <w:tabs>
          <w:tab w:val="clear" w:pos="1440"/>
          <w:tab w:val="left" w:pos="1140"/>
        </w:tabs>
        <w:ind w:left="1140"/>
        <w:divId w:val="339430772"/>
      </w:pPr>
      <w:r>
        <w:lastRenderedPageBreak/>
        <w:t xml:space="preserve">If you see a </w:t>
      </w:r>
      <w:r w:rsidR="00A24BB0">
        <w:rPr>
          <w:noProof/>
          <w:lang w:val="en-US" w:eastAsia="en-US"/>
        </w:rPr>
        <w:drawing>
          <wp:inline distT="0" distB="0" distL="0" distR="0" wp14:anchorId="5702CF95" wp14:editId="21E25D39">
            <wp:extent cx="50800" cy="69850"/>
            <wp:effectExtent l="0" t="0" r="0" b="0"/>
            <wp:docPr id="1122" name="Picture 1122"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Arrow"/>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50800" cy="69850"/>
                    </a:xfrm>
                    <a:prstGeom prst="rect">
                      <a:avLst/>
                    </a:prstGeom>
                    <a:noFill/>
                    <a:ln>
                      <a:noFill/>
                    </a:ln>
                  </pic:spPr>
                </pic:pic>
              </a:graphicData>
            </a:graphic>
          </wp:inline>
        </w:drawing>
      </w:r>
      <w:r>
        <w:t xml:space="preserve"> displayed, hover over it to expand to the category, and then click the criterion.</w:t>
      </w:r>
    </w:p>
    <w:p w:rsidR="00DF56EB" w:rsidRDefault="00DF56EB" w:rsidP="00503423">
      <w:pPr>
        <w:numPr>
          <w:ilvl w:val="0"/>
          <w:numId w:val="11"/>
        </w:numPr>
        <w:tabs>
          <w:tab w:val="left" w:pos="720"/>
        </w:tabs>
        <w:divId w:val="1018195146"/>
      </w:pPr>
      <w:r>
        <w:t>After you complete a search step, you return to the home page and your search step is displayed in the search strategy toolbox.</w:t>
      </w:r>
    </w:p>
    <w:p w:rsidR="00DF56EB" w:rsidRDefault="00DF56EB" w:rsidP="00503423">
      <w:pPr>
        <w:numPr>
          <w:ilvl w:val="0"/>
          <w:numId w:val="11"/>
        </w:numPr>
        <w:tabs>
          <w:tab w:val="left" w:pos="720"/>
        </w:tabs>
        <w:divId w:val="1018195146"/>
      </w:pPr>
      <w:r>
        <w:t xml:space="preserve">When you return to the home page, you can: </w:t>
      </w:r>
    </w:p>
    <w:p w:rsidR="00DF56EB" w:rsidRDefault="00DF56EB" w:rsidP="00503423">
      <w:pPr>
        <w:numPr>
          <w:ilvl w:val="1"/>
          <w:numId w:val="11"/>
        </w:numPr>
        <w:tabs>
          <w:tab w:val="clear" w:pos="1440"/>
          <w:tab w:val="left" w:pos="1140"/>
        </w:tabs>
        <w:ind w:left="1140"/>
        <w:divId w:val="2062633657"/>
      </w:pPr>
      <w:r>
        <w:t>Add another search step from the grouped view or the alphabetical list</w:t>
      </w:r>
    </w:p>
    <w:p w:rsidR="00DF56EB" w:rsidRDefault="00DF56EB" w:rsidP="00503423">
      <w:pPr>
        <w:numPr>
          <w:ilvl w:val="1"/>
          <w:numId w:val="11"/>
        </w:numPr>
        <w:tabs>
          <w:tab w:val="clear" w:pos="1440"/>
          <w:tab w:val="left" w:pos="1140"/>
        </w:tabs>
        <w:ind w:left="1140"/>
        <w:divId w:val="2062633657"/>
      </w:pPr>
      <w:r>
        <w:t xml:space="preserve">View your list of search results by clicking the </w:t>
      </w:r>
      <w:r>
        <w:rPr>
          <w:rStyle w:val="uicontrol"/>
        </w:rPr>
        <w:t>View list of results</w:t>
      </w:r>
      <w:r>
        <w:t xml:space="preserve"> button from the search strategy toolbox, or the menu item </w:t>
      </w:r>
      <w:r>
        <w:rPr>
          <w:rStyle w:val="uicontrol"/>
        </w:rPr>
        <w:t>Go to list of results</w:t>
      </w:r>
      <w:r>
        <w:t xml:space="preserve"> from the search side menu.</w:t>
      </w:r>
    </w:p>
    <w:p w:rsidR="00DF56EB" w:rsidRDefault="00DF56EB" w:rsidP="00503423">
      <w:pPr>
        <w:numPr>
          <w:ilvl w:val="1"/>
          <w:numId w:val="11"/>
        </w:numPr>
        <w:tabs>
          <w:tab w:val="clear" w:pos="1440"/>
          <w:tab w:val="left" w:pos="1140"/>
        </w:tabs>
        <w:ind w:left="1140"/>
        <w:divId w:val="2062633657"/>
      </w:pPr>
      <w:r>
        <w:t xml:space="preserve">Save your search by clicking the </w:t>
      </w:r>
      <w:r>
        <w:rPr>
          <w:rStyle w:val="uicontrol"/>
        </w:rPr>
        <w:t>Save</w:t>
      </w:r>
      <w:r>
        <w:t xml:space="preserve"> button from the search strategy toolbox</w:t>
      </w:r>
    </w:p>
    <w:p w:rsidR="00DF56EB" w:rsidRDefault="00DF56EB" w:rsidP="00503423">
      <w:pPr>
        <w:numPr>
          <w:ilvl w:val="1"/>
          <w:numId w:val="11"/>
        </w:numPr>
        <w:tabs>
          <w:tab w:val="clear" w:pos="1440"/>
          <w:tab w:val="left" w:pos="1140"/>
        </w:tabs>
        <w:ind w:left="1140"/>
        <w:divId w:val="2062633657"/>
      </w:pPr>
      <w:r>
        <w:t>Run some analyses on the selected companies from the search side menu</w:t>
      </w:r>
    </w:p>
    <w:p w:rsidR="00DF56EB" w:rsidRDefault="00DF56EB">
      <w:pPr>
        <w:divId w:val="1018195146"/>
      </w:pPr>
    </w:p>
    <w:p w:rsidR="00DF56EB" w:rsidRDefault="00DF56EB">
      <w:pPr>
        <w:pStyle w:val="Heading4"/>
        <w:divId w:val="475801342"/>
      </w:pPr>
      <w:bookmarkStart w:id="578" w:name="patents_searches_workingalphabet_7902"/>
      <w:bookmarkEnd w:id="578"/>
      <w:r>
        <w:t>Working with the alphabetical list of search criteria</w:t>
      </w:r>
    </w:p>
    <w:p w:rsidR="00DF56EB" w:rsidRDefault="00DF56EB">
      <w:pPr>
        <w:pStyle w:val="acces"/>
        <w:divId w:val="428045477"/>
      </w:pPr>
      <w:r>
        <w:rPr>
          <w:b/>
          <w:bCs/>
        </w:rPr>
        <w:t>Access</w:t>
      </w:r>
      <w:r>
        <w:t xml:space="preserve">: From the Patents database </w:t>
      </w:r>
      <w:hyperlink w:anchor="patents_introduction_homepagepat_723" w:history="1">
        <w:r>
          <w:rPr>
            <w:rStyle w:val="Hyperlink"/>
            <w:color w:val="0000FF"/>
          </w:rPr>
          <w:t>Home page</w:t>
        </w:r>
      </w:hyperlink>
      <w:r>
        <w:t xml:space="preserve"> click the </w:t>
      </w:r>
      <w:r>
        <w:rPr>
          <w:b/>
          <w:bCs/>
        </w:rPr>
        <w:t>Search</w:t>
      </w:r>
      <w:r>
        <w:t xml:space="preserve"> tab and then the </w:t>
      </w:r>
      <w:r>
        <w:rPr>
          <w:b/>
          <w:bCs/>
        </w:rPr>
        <w:t>Alphabetical list</w:t>
      </w:r>
      <w:r>
        <w:t xml:space="preserve"> subtab </w:t>
      </w:r>
    </w:p>
    <w:p w:rsidR="00DF56EB" w:rsidRDefault="00DF56EB">
      <w:pPr>
        <w:divId w:val="1636839018"/>
      </w:pPr>
      <w:r>
        <w:t>The alphabetical list tab presents all the available search criteria in an alphabetical list.</w:t>
      </w:r>
    </w:p>
    <w:p w:rsidR="00DF56EB" w:rsidRPr="00A24BB0" w:rsidRDefault="00DF56EB">
      <w:pPr>
        <w:divId w:val="1636839018"/>
      </w:pPr>
      <w:r w:rsidRPr="00A24BB0">
        <w:rPr>
          <w:rStyle w:val="Drop-downhotspot"/>
          <w:color w:val="003366"/>
        </w:rPr>
        <w:t>Alphabetical list of criteria</w:t>
      </w:r>
    </w:p>
    <w:p w:rsidR="00DF56EB" w:rsidRDefault="00A24BB0" w:rsidP="00503423">
      <w:pPr>
        <w:divId w:val="418333149"/>
      </w:pPr>
      <w:r>
        <w:rPr>
          <w:noProof/>
          <w:lang w:val="en-US" w:eastAsia="en-US"/>
        </w:rPr>
        <w:drawing>
          <wp:inline distT="0" distB="0" distL="0" distR="0" wp14:anchorId="041F223C" wp14:editId="3971190F">
            <wp:extent cx="5721350" cy="2679700"/>
            <wp:effectExtent l="0" t="0" r="0" b="0"/>
            <wp:docPr id="1123" name="Picture 1123" descr="imag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descr="image55"/>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5721350" cy="2679700"/>
                    </a:xfrm>
                    <a:prstGeom prst="rect">
                      <a:avLst/>
                    </a:prstGeom>
                    <a:noFill/>
                    <a:ln>
                      <a:noFill/>
                    </a:ln>
                  </pic:spPr>
                </pic:pic>
              </a:graphicData>
            </a:graphic>
          </wp:inline>
        </w:drawing>
      </w:r>
    </w:p>
    <w:p w:rsidR="00DF56EB" w:rsidRDefault="00DF56EB" w:rsidP="00503423">
      <w:pPr>
        <w:numPr>
          <w:ilvl w:val="0"/>
          <w:numId w:val="12"/>
        </w:numPr>
        <w:tabs>
          <w:tab w:val="left" w:pos="720"/>
        </w:tabs>
        <w:divId w:val="1636839018"/>
      </w:pPr>
      <w:r>
        <w:t xml:space="preserve">Scroll down the list or use the shortcuts displayed above the list to find the search criterion you want to use. </w:t>
      </w:r>
    </w:p>
    <w:p w:rsidR="00DF56EB" w:rsidRDefault="00DF56EB" w:rsidP="00503423">
      <w:pPr>
        <w:numPr>
          <w:ilvl w:val="0"/>
          <w:numId w:val="12"/>
        </w:numPr>
        <w:tabs>
          <w:tab w:val="left" w:pos="720"/>
        </w:tabs>
        <w:divId w:val="1636839018"/>
      </w:pPr>
      <w:r>
        <w:t xml:space="preserve">Click the search criterion to access the search screen and specify your search step. </w:t>
      </w:r>
    </w:p>
    <w:p w:rsidR="00DF56EB" w:rsidRDefault="00DF56EB" w:rsidP="00503423">
      <w:pPr>
        <w:numPr>
          <w:ilvl w:val="0"/>
          <w:numId w:val="12"/>
        </w:numPr>
        <w:tabs>
          <w:tab w:val="left" w:pos="720"/>
        </w:tabs>
        <w:divId w:val="1636839018"/>
      </w:pPr>
      <w:r>
        <w:t>After you complete a search step, you return to the home page and your search step is displayed in the search strategy toolbox..</w:t>
      </w:r>
    </w:p>
    <w:p w:rsidR="00DF56EB" w:rsidRDefault="00DF56EB" w:rsidP="00503423">
      <w:pPr>
        <w:numPr>
          <w:ilvl w:val="0"/>
          <w:numId w:val="12"/>
        </w:numPr>
        <w:tabs>
          <w:tab w:val="left" w:pos="720"/>
        </w:tabs>
        <w:divId w:val="1636839018"/>
      </w:pPr>
      <w:r>
        <w:t xml:space="preserve">From there on, you can: </w:t>
      </w:r>
    </w:p>
    <w:p w:rsidR="00DF56EB" w:rsidRDefault="00DF56EB" w:rsidP="00503423">
      <w:pPr>
        <w:numPr>
          <w:ilvl w:val="1"/>
          <w:numId w:val="12"/>
        </w:numPr>
        <w:tabs>
          <w:tab w:val="left" w:pos="1440"/>
        </w:tabs>
        <w:divId w:val="1375305599"/>
      </w:pPr>
      <w:r>
        <w:t>Add another search step from the grouped view or the alphabetical list</w:t>
      </w:r>
    </w:p>
    <w:p w:rsidR="00DF56EB" w:rsidRDefault="00DF56EB" w:rsidP="00503423">
      <w:pPr>
        <w:numPr>
          <w:ilvl w:val="1"/>
          <w:numId w:val="12"/>
        </w:numPr>
        <w:tabs>
          <w:tab w:val="left" w:pos="1440"/>
        </w:tabs>
        <w:divId w:val="1375305599"/>
      </w:pPr>
      <w:r>
        <w:t xml:space="preserve">View your list of search results by clicking the </w:t>
      </w:r>
      <w:r>
        <w:rPr>
          <w:rStyle w:val="uicontrol"/>
        </w:rPr>
        <w:t>View list of results</w:t>
      </w:r>
      <w:r>
        <w:t xml:space="preserve"> button from the toolbox, or selecting the menu item </w:t>
      </w:r>
      <w:r>
        <w:rPr>
          <w:rStyle w:val="uicontrol"/>
        </w:rPr>
        <w:t>Go to list of results</w:t>
      </w:r>
      <w:r>
        <w:t xml:space="preserve"> from the search side menu.</w:t>
      </w:r>
    </w:p>
    <w:p w:rsidR="00DF56EB" w:rsidRDefault="00DF56EB" w:rsidP="00503423">
      <w:pPr>
        <w:numPr>
          <w:ilvl w:val="1"/>
          <w:numId w:val="12"/>
        </w:numPr>
        <w:tabs>
          <w:tab w:val="left" w:pos="1440"/>
        </w:tabs>
        <w:divId w:val="1375305599"/>
      </w:pPr>
      <w:r>
        <w:t xml:space="preserve">Save your search by clicking the </w:t>
      </w:r>
      <w:r>
        <w:rPr>
          <w:rStyle w:val="uicontrol"/>
        </w:rPr>
        <w:t>Save</w:t>
      </w:r>
      <w:r>
        <w:t xml:space="preserve"> button from the search strategy toolbox</w:t>
      </w:r>
    </w:p>
    <w:p w:rsidR="00DF56EB" w:rsidRDefault="00DF56EB" w:rsidP="00503423">
      <w:pPr>
        <w:numPr>
          <w:ilvl w:val="1"/>
          <w:numId w:val="12"/>
        </w:numPr>
        <w:tabs>
          <w:tab w:val="left" w:pos="1440"/>
        </w:tabs>
        <w:divId w:val="1375305599"/>
      </w:pPr>
      <w:r>
        <w:t>Run some analyses on the selected companies from the search side menu</w:t>
      </w:r>
    </w:p>
    <w:p w:rsidR="00DF56EB" w:rsidRDefault="00DF56EB">
      <w:pPr>
        <w:pStyle w:val="Heading4"/>
        <w:divId w:val="475801342"/>
      </w:pPr>
      <w:bookmarkStart w:id="579" w:name="patents_searches_savesearchpaten_5580"/>
      <w:bookmarkEnd w:id="579"/>
      <w:r>
        <w:t>Saving a search</w:t>
      </w:r>
    </w:p>
    <w:p w:rsidR="00DF56EB" w:rsidRDefault="00DF56EB" w:rsidP="00503423">
      <w:pPr>
        <w:pStyle w:val="acces"/>
        <w:divId w:val="859585916"/>
      </w:pPr>
      <w:r>
        <w:rPr>
          <w:b/>
          <w:bCs/>
        </w:rPr>
        <w:lastRenderedPageBreak/>
        <w:t>Access</w:t>
      </w:r>
      <w:r>
        <w:t xml:space="preserve">: From search strategy or </w:t>
      </w:r>
      <w:hyperlink w:anchor="patents_lists_workinglistresults_6878" w:history="1">
        <w:r>
          <w:rPr>
            <w:rStyle w:val="Hyperlink"/>
            <w:color w:val="0000FF"/>
          </w:rPr>
          <w:t>List</w:t>
        </w:r>
      </w:hyperlink>
      <w:r>
        <w:t xml:space="preserve"> toolbar click the </w:t>
      </w:r>
      <w:r w:rsidR="00A24BB0">
        <w:rPr>
          <w:noProof/>
          <w:lang w:val="en-US" w:eastAsia="en-US"/>
        </w:rPr>
        <w:drawing>
          <wp:inline distT="0" distB="0" distL="0" distR="0" wp14:anchorId="42DB364E" wp14:editId="6EBF30B7">
            <wp:extent cx="152400" cy="146050"/>
            <wp:effectExtent l="0" t="0" r="0" b="0"/>
            <wp:docPr id="1124" name="Picture 1124"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descr="image24"/>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t>icon  </w:t>
      </w:r>
    </w:p>
    <w:p w:rsidR="00DF56EB" w:rsidRPr="00A24BB0" w:rsidRDefault="00DF56EB">
      <w:pPr>
        <w:divId w:val="447046200"/>
      </w:pPr>
      <w:r w:rsidRPr="00A24BB0">
        <w:rPr>
          <w:rStyle w:val="Drop-downhotspot"/>
          <w:color w:val="003366"/>
        </w:rPr>
        <w:t>Save a search window</w:t>
      </w:r>
    </w:p>
    <w:p w:rsidR="00DF56EB" w:rsidRDefault="00A24BB0" w:rsidP="00503423">
      <w:pPr>
        <w:divId w:val="1599094736"/>
      </w:pPr>
      <w:r>
        <w:rPr>
          <w:noProof/>
          <w:lang w:val="en-US" w:eastAsia="en-US"/>
        </w:rPr>
        <w:drawing>
          <wp:inline distT="0" distB="0" distL="0" distR="0" wp14:anchorId="37BCC947" wp14:editId="608278BD">
            <wp:extent cx="5759450" cy="2743200"/>
            <wp:effectExtent l="0" t="0" r="0" b="0"/>
            <wp:docPr id="1125" name="Picture 1125"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descr="image18"/>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5759450" cy="2743200"/>
                    </a:xfrm>
                    <a:prstGeom prst="rect">
                      <a:avLst/>
                    </a:prstGeom>
                    <a:noFill/>
                    <a:ln>
                      <a:noFill/>
                    </a:ln>
                  </pic:spPr>
                </pic:pic>
              </a:graphicData>
            </a:graphic>
          </wp:inline>
        </w:drawing>
      </w:r>
    </w:p>
    <w:p w:rsidR="00DF56EB" w:rsidRDefault="00DF56EB">
      <w:pPr>
        <w:pStyle w:val="Heading5"/>
        <w:divId w:val="447046200"/>
      </w:pPr>
      <w:r>
        <w:t>How to save a search</w:t>
      </w:r>
    </w:p>
    <w:p w:rsidR="00DF56EB" w:rsidRDefault="00DF56EB" w:rsidP="00503423">
      <w:pPr>
        <w:numPr>
          <w:ilvl w:val="0"/>
          <w:numId w:val="13"/>
        </w:numPr>
        <w:tabs>
          <w:tab w:val="left" w:pos="720"/>
        </w:tabs>
        <w:divId w:val="447046200"/>
      </w:pPr>
      <w:r>
        <w:t>You have the following options to save a search:</w:t>
      </w:r>
    </w:p>
    <w:p w:rsidR="00DF56EB" w:rsidRDefault="00DF56EB" w:rsidP="00503423">
      <w:pPr>
        <w:numPr>
          <w:ilvl w:val="1"/>
          <w:numId w:val="13"/>
        </w:numPr>
        <w:tabs>
          <w:tab w:val="clear" w:pos="1440"/>
          <w:tab w:val="left" w:pos="1140"/>
        </w:tabs>
        <w:ind w:left="1140"/>
        <w:divId w:val="481821198"/>
      </w:pPr>
      <w:r>
        <w:rPr>
          <w:rStyle w:val="uicontrol"/>
        </w:rPr>
        <w:t>Save the search strategy</w:t>
      </w:r>
      <w:r>
        <w:t xml:space="preserve"> (default option): if you select this option you are not saving the actual patents selected by your search strategy, but the search steps that you specified and the Boolean expression used to combine them. When you select this option, each time you load this search, the number of patents may change as the database is updated.</w:t>
      </w:r>
    </w:p>
    <w:p w:rsidR="00DF56EB" w:rsidRDefault="00DF56EB" w:rsidP="00503423">
      <w:pPr>
        <w:numPr>
          <w:ilvl w:val="1"/>
          <w:numId w:val="13"/>
        </w:numPr>
        <w:tabs>
          <w:tab w:val="clear" w:pos="1440"/>
          <w:tab w:val="left" w:pos="1140"/>
        </w:tabs>
        <w:ind w:left="1140"/>
        <w:divId w:val="481821198"/>
      </w:pPr>
      <w:r>
        <w:rPr>
          <w:rStyle w:val="uicontrol"/>
        </w:rPr>
        <w:t>Save Patent IDs based on</w:t>
      </w:r>
      <w:r>
        <w:t xml:space="preserve">: if you select this option you are saving the list of identification numbers that uniquely identify each patent currently included in your list of results. When you next load this search, the same patents will always be included. Note that if you marked patents in your list of results, only those will be saved. </w:t>
      </w:r>
    </w:p>
    <w:p w:rsidR="00DF56EB" w:rsidRDefault="00DF56EB" w:rsidP="00503423">
      <w:pPr>
        <w:numPr>
          <w:ilvl w:val="0"/>
          <w:numId w:val="13"/>
        </w:numPr>
        <w:tabs>
          <w:tab w:val="left" w:pos="720"/>
        </w:tabs>
        <w:divId w:val="447046200"/>
      </w:pPr>
      <w:r>
        <w:t>You can save the companies that currently own the patents in your list of results. First select the companies and when saving your search, select the option</w:t>
      </w:r>
      <w:r>
        <w:rPr>
          <w:b/>
          <w:bCs/>
        </w:rPr>
        <w:t xml:space="preserve"> Add selected companies to saved identifiers</w:t>
      </w:r>
      <w:r>
        <w:t>.</w:t>
      </w:r>
    </w:p>
    <w:p w:rsidR="00DF56EB" w:rsidRDefault="00DF56EB" w:rsidP="00503423">
      <w:pPr>
        <w:numPr>
          <w:ilvl w:val="0"/>
          <w:numId w:val="13"/>
        </w:numPr>
        <w:tabs>
          <w:tab w:val="left" w:pos="720"/>
        </w:tabs>
        <w:divId w:val="447046200"/>
      </w:pPr>
      <w:r>
        <w:t>Enter a name for your search in the text box (or keep the default one).</w:t>
      </w:r>
    </w:p>
    <w:p w:rsidR="00DF56EB" w:rsidRDefault="00DF56EB" w:rsidP="00503423">
      <w:pPr>
        <w:numPr>
          <w:ilvl w:val="0"/>
          <w:numId w:val="13"/>
        </w:numPr>
        <w:tabs>
          <w:tab w:val="left" w:pos="720"/>
        </w:tabs>
        <w:divId w:val="447046200"/>
      </w:pPr>
      <w:r>
        <w:t>Click one of the following icons:</w:t>
      </w:r>
    </w:p>
    <w:tbl>
      <w:tblPr>
        <w:tblW w:w="8368" w:type="dxa"/>
        <w:tblInd w:w="720" w:type="dxa"/>
        <w:tblBorders>
          <w:top w:val="dotted" w:sz="6" w:space="0" w:color="C0C0C0"/>
          <w:left w:val="dotted" w:sz="6" w:space="0" w:color="C0C0C0"/>
          <w:bottom w:val="dotted" w:sz="6" w:space="0" w:color="C0C0C0"/>
          <w:right w:val="dotted" w:sz="6" w:space="0" w:color="C0C0C0"/>
        </w:tblBorders>
        <w:tblCellMar>
          <w:top w:w="15" w:type="dxa"/>
          <w:left w:w="15" w:type="dxa"/>
          <w:bottom w:w="15" w:type="dxa"/>
          <w:right w:w="15" w:type="dxa"/>
        </w:tblCellMar>
        <w:tblLook w:val="0000" w:firstRow="0" w:lastRow="0" w:firstColumn="0" w:lastColumn="0" w:noHBand="0" w:noVBand="0"/>
      </w:tblPr>
      <w:tblGrid>
        <w:gridCol w:w="600"/>
        <w:gridCol w:w="7768"/>
      </w:tblGrid>
      <w:tr w:rsidR="00DF56EB" w:rsidTr="00ED1153">
        <w:trPr>
          <w:divId w:val="1827822720"/>
          <w:trHeight w:val="255"/>
        </w:trPr>
        <w:tc>
          <w:tcPr>
            <w:tcW w:w="0" w:type="auto"/>
            <w:tcBorders>
              <w:bottom w:val="dotted" w:sz="6" w:space="0" w:color="C0C0C0"/>
              <w:right w:val="dotted" w:sz="6" w:space="0" w:color="C0C0C0"/>
            </w:tcBorders>
            <w:tcMar>
              <w:top w:w="15" w:type="dxa"/>
              <w:left w:w="0" w:type="dxa"/>
              <w:bottom w:w="15" w:type="dxa"/>
              <w:right w:w="0" w:type="dxa"/>
            </w:tcMar>
            <w:vAlign w:val="center"/>
          </w:tcPr>
          <w:p w:rsidR="00DF56EB" w:rsidRDefault="00DF56EB">
            <w:pPr>
              <w:pStyle w:val="columnheader"/>
            </w:pPr>
            <w:r>
              <w:t xml:space="preserve">Icon </w:t>
            </w:r>
          </w:p>
        </w:tc>
        <w:tc>
          <w:tcPr>
            <w:tcW w:w="0" w:type="auto"/>
            <w:tcBorders>
              <w:bottom w:val="dotted" w:sz="6" w:space="0" w:color="C0C0C0"/>
              <w:right w:val="dotted" w:sz="6" w:space="0" w:color="C0C0C0"/>
            </w:tcBorders>
            <w:tcMar>
              <w:top w:w="15" w:type="dxa"/>
              <w:left w:w="0" w:type="dxa"/>
              <w:bottom w:w="15" w:type="dxa"/>
              <w:right w:w="0" w:type="dxa"/>
            </w:tcMar>
            <w:vAlign w:val="center"/>
          </w:tcPr>
          <w:p w:rsidR="00DF56EB" w:rsidRDefault="00DF56EB">
            <w:pPr>
              <w:pStyle w:val="columnheader"/>
            </w:pPr>
            <w:r>
              <w:t>Function</w:t>
            </w:r>
          </w:p>
        </w:tc>
      </w:tr>
      <w:tr w:rsidR="00DF56EB" w:rsidTr="00ED1153">
        <w:trPr>
          <w:divId w:val="1827822720"/>
          <w:trHeight w:val="255"/>
        </w:trPr>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DF56EB" w:rsidRDefault="00A24BB0">
            <w:pPr>
              <w:pStyle w:val="celltext"/>
              <w:jc w:val="center"/>
            </w:pPr>
            <w:r>
              <w:rPr>
                <w:noProof/>
                <w:lang w:val="en-US" w:eastAsia="en-US"/>
              </w:rPr>
              <w:drawing>
                <wp:inline distT="0" distB="0" distL="0" distR="0" wp14:anchorId="085EE399" wp14:editId="3B4E1E81">
                  <wp:extent cx="133350" cy="127000"/>
                  <wp:effectExtent l="0" t="0" r="0" b="0"/>
                  <wp:docPr id="1126" name="Picture 1126" descr="save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descr="save_search"/>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3350" cy="1270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E2EAF4"/>
            <w:tcMar>
              <w:top w:w="15" w:type="dxa"/>
              <w:left w:w="150" w:type="dxa"/>
              <w:bottom w:w="15" w:type="dxa"/>
              <w:right w:w="150" w:type="dxa"/>
            </w:tcMar>
          </w:tcPr>
          <w:p w:rsidR="00DF56EB" w:rsidRDefault="00DF56EB">
            <w:pPr>
              <w:pStyle w:val="celltext"/>
            </w:pPr>
            <w:r>
              <w:t xml:space="preserve">Save the search to the application server. The name of the saved search will be listed under you saved searches. If a search with that name already exists, a warning message prompts you to choose whether to replace it or save the report under a new name. </w:t>
            </w:r>
          </w:p>
        </w:tc>
      </w:tr>
      <w:tr w:rsidR="00DF56EB" w:rsidTr="00ED1153">
        <w:trPr>
          <w:divId w:val="1827822720"/>
          <w:trHeight w:val="255"/>
        </w:trPr>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DF56EB" w:rsidRDefault="00A24BB0">
            <w:pPr>
              <w:pStyle w:val="celltext"/>
              <w:jc w:val="center"/>
            </w:pPr>
            <w:r>
              <w:rPr>
                <w:noProof/>
                <w:lang w:val="en-US" w:eastAsia="en-US"/>
              </w:rPr>
              <w:drawing>
                <wp:inline distT="0" distB="0" distL="0" distR="0" wp14:anchorId="3EF4FE00" wp14:editId="57C1163F">
                  <wp:extent cx="190500" cy="165100"/>
                  <wp:effectExtent l="0" t="0" r="0" b="0"/>
                  <wp:docPr id="1127" name="Picture 1127" descr="save_to_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descr="save_to_disk"/>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p>
        </w:tc>
        <w:tc>
          <w:tcPr>
            <w:tcW w:w="0" w:type="auto"/>
            <w:tcBorders>
              <w:bottom w:val="dotted" w:sz="6" w:space="0" w:color="C0C0C0"/>
              <w:right w:val="dotted" w:sz="6" w:space="0" w:color="C0C0C0"/>
            </w:tcBorders>
            <w:shd w:val="clear" w:color="auto" w:fill="F2F2F2"/>
            <w:tcMar>
              <w:top w:w="15" w:type="dxa"/>
              <w:left w:w="150" w:type="dxa"/>
              <w:bottom w:w="15" w:type="dxa"/>
              <w:right w:w="150" w:type="dxa"/>
            </w:tcMar>
          </w:tcPr>
          <w:p w:rsidR="00DF56EB" w:rsidRDefault="00DF56EB">
            <w:pPr>
              <w:pStyle w:val="celltext"/>
            </w:pPr>
            <w:r>
              <w:t>Save the search to a local or network drive.</w:t>
            </w:r>
          </w:p>
        </w:tc>
      </w:tr>
    </w:tbl>
    <w:p w:rsidR="00DF56EB" w:rsidRDefault="00DF56EB">
      <w:pPr>
        <w:pStyle w:val="Heading5"/>
        <w:divId w:val="447046200"/>
      </w:pPr>
      <w:r>
        <w:t>Other functions</w:t>
      </w:r>
    </w:p>
    <w:p w:rsidR="00DF56EB" w:rsidRDefault="00DF56EB">
      <w:pPr>
        <w:pStyle w:val="Heading6"/>
        <w:divId w:val="447046200"/>
      </w:pPr>
      <w:r>
        <w:t>Load or delete a previously saved search</w:t>
      </w:r>
    </w:p>
    <w:p w:rsidR="00DF56EB" w:rsidRDefault="00DF56EB">
      <w:pPr>
        <w:divId w:val="447046200"/>
      </w:pPr>
      <w:r>
        <w:t xml:space="preserve">If you have previously saved a search to the application server, your previously saved searches are displayed at the top if the search window: </w:t>
      </w:r>
    </w:p>
    <w:p w:rsidR="00DF56EB" w:rsidRDefault="00DF56EB" w:rsidP="00503423">
      <w:pPr>
        <w:numPr>
          <w:ilvl w:val="0"/>
          <w:numId w:val="14"/>
        </w:numPr>
        <w:tabs>
          <w:tab w:val="left" w:pos="720"/>
        </w:tabs>
        <w:divId w:val="447046200"/>
      </w:pPr>
      <w:r>
        <w:t>Click the name of a search to load it</w:t>
      </w:r>
    </w:p>
    <w:p w:rsidR="00DF56EB" w:rsidRDefault="00DF56EB" w:rsidP="00503423">
      <w:pPr>
        <w:numPr>
          <w:ilvl w:val="0"/>
          <w:numId w:val="14"/>
        </w:numPr>
        <w:tabs>
          <w:tab w:val="left" w:pos="720"/>
        </w:tabs>
        <w:divId w:val="447046200"/>
      </w:pPr>
      <w:r>
        <w:lastRenderedPageBreak/>
        <w:t xml:space="preserve">Click the </w:t>
      </w:r>
      <w:r w:rsidR="00A24BB0">
        <w:rPr>
          <w:noProof/>
          <w:lang w:val="en-US" w:eastAsia="en-US"/>
        </w:rPr>
        <w:drawing>
          <wp:inline distT="0" distB="0" distL="0" distR="0" wp14:anchorId="257F5D55" wp14:editId="222C55AE">
            <wp:extent cx="127000" cy="127000"/>
            <wp:effectExtent l="0" t="0" r="0" b="0"/>
            <wp:docPr id="1128" name="Picture 1128" descr="del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descr="del_cro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t xml:space="preserve"> icon to delete the search.</w:t>
      </w:r>
    </w:p>
    <w:p w:rsidR="00DF56EB" w:rsidRDefault="00DF56EB">
      <w:pPr>
        <w:divId w:val="447046200"/>
      </w:pPr>
    </w:p>
    <w:p w:rsidR="003B0754" w:rsidRDefault="003B0754">
      <w:pPr>
        <w:pStyle w:val="Heading4"/>
        <w:divId w:val="262808247"/>
      </w:pPr>
      <w:bookmarkStart w:id="580" w:name="patents_searches_workingsavedsea_3118"/>
      <w:bookmarkEnd w:id="580"/>
      <w:r>
        <w:t>Working with your saved searches</w:t>
      </w:r>
    </w:p>
    <w:p w:rsidR="003B0754" w:rsidRDefault="003B0754">
      <w:pPr>
        <w:pStyle w:val="acces"/>
        <w:divId w:val="1477453177"/>
      </w:pPr>
      <w:r>
        <w:rPr>
          <w:b/>
          <w:bCs/>
        </w:rPr>
        <w:t>Access</w:t>
      </w:r>
      <w:r>
        <w:t xml:space="preserve">: From the Patents database </w:t>
      </w:r>
      <w:hyperlink w:anchor="patents_introduction_homepagepat_723" w:history="1">
        <w:r>
          <w:rPr>
            <w:rStyle w:val="Hyperlink"/>
            <w:color w:val="0000FF"/>
          </w:rPr>
          <w:t>Home pag</w:t>
        </w:r>
      </w:hyperlink>
      <w:r>
        <w:t xml:space="preserve">e click the </w:t>
      </w:r>
      <w:r>
        <w:rPr>
          <w:b/>
          <w:bCs/>
        </w:rPr>
        <w:t xml:space="preserve">Saved searches </w:t>
      </w:r>
      <w:r>
        <w:t>tab.   </w:t>
      </w:r>
    </w:p>
    <w:p w:rsidR="003B0754" w:rsidRDefault="003B0754">
      <w:pPr>
        <w:divId w:val="1092820809"/>
      </w:pPr>
      <w:r>
        <w:t xml:space="preserve">The </w:t>
      </w:r>
      <w:r>
        <w:rPr>
          <w:rStyle w:val="uiscreen"/>
        </w:rPr>
        <w:t>Saved searches</w:t>
      </w:r>
      <w:r>
        <w:t xml:space="preserve"> tab lists all your previously saved searches.</w:t>
      </w:r>
    </w:p>
    <w:p w:rsidR="003B0754" w:rsidRDefault="003B0754">
      <w:pPr>
        <w:divId w:val="1092820809"/>
      </w:pPr>
      <w:r>
        <w:t>From this screen you can load a previously saved search, delete a previously saved search or add/remove a saved search to your favourites.</w:t>
      </w:r>
    </w:p>
    <w:p w:rsidR="003B0754" w:rsidRPr="00A24BB0" w:rsidRDefault="003B0754">
      <w:pPr>
        <w:divId w:val="1092820809"/>
      </w:pPr>
      <w:r w:rsidRPr="00A24BB0">
        <w:rPr>
          <w:rStyle w:val="Drop-downhotspot"/>
          <w:color w:val="003366"/>
        </w:rPr>
        <w:t>Saved searches screen</w:t>
      </w:r>
    </w:p>
    <w:p w:rsidR="003B0754" w:rsidRDefault="003B0754">
      <w:pPr>
        <w:divId w:val="1674721288"/>
      </w:pPr>
    </w:p>
    <w:p w:rsidR="003B0754" w:rsidRDefault="003B0754">
      <w:pPr>
        <w:divId w:val="1092820809"/>
      </w:pPr>
      <w:r>
        <w:t>Your saved searches are presented with the following columns of information:</w:t>
      </w:r>
    </w:p>
    <w:p w:rsidR="003B0754" w:rsidRDefault="003B0754" w:rsidP="00503423">
      <w:pPr>
        <w:numPr>
          <w:ilvl w:val="0"/>
          <w:numId w:val="1"/>
        </w:numPr>
        <w:tabs>
          <w:tab w:val="left" w:pos="720"/>
        </w:tabs>
        <w:divId w:val="1092820809"/>
      </w:pPr>
      <w:r>
        <w:rPr>
          <w:i/>
          <w:iCs/>
        </w:rPr>
        <w:t>Automatic reload</w:t>
      </w:r>
      <w:r>
        <w:t xml:space="preserve"> - shows whether a search is set to be automatically loaded when you log in to the database. The  icon indicates that the search is set for automatic reload, indicates searches that will not reload automatically. </w:t>
      </w:r>
    </w:p>
    <w:p w:rsidR="003B0754" w:rsidRDefault="003B0754" w:rsidP="00503423">
      <w:pPr>
        <w:numPr>
          <w:ilvl w:val="0"/>
          <w:numId w:val="1"/>
        </w:numPr>
        <w:tabs>
          <w:tab w:val="left" w:pos="720"/>
        </w:tabs>
        <w:divId w:val="1092820809"/>
      </w:pPr>
      <w:r>
        <w:rPr>
          <w:i/>
          <w:iCs/>
        </w:rPr>
        <w:t>Name</w:t>
      </w:r>
      <w:r>
        <w:t xml:space="preserve"> - this is the name you entered when saving the search.</w:t>
      </w:r>
    </w:p>
    <w:p w:rsidR="003B0754" w:rsidRDefault="003B0754" w:rsidP="00503423">
      <w:pPr>
        <w:numPr>
          <w:ilvl w:val="0"/>
          <w:numId w:val="1"/>
        </w:numPr>
        <w:tabs>
          <w:tab w:val="left" w:pos="720"/>
        </w:tabs>
        <w:divId w:val="1092820809"/>
      </w:pPr>
      <w:r>
        <w:rPr>
          <w:i/>
          <w:iCs/>
        </w:rPr>
        <w:t>Date</w:t>
      </w:r>
      <w:r>
        <w:t xml:space="preserve"> - this is the date and time when you saved your search.</w:t>
      </w:r>
    </w:p>
    <w:p w:rsidR="003B0754" w:rsidRDefault="003B0754" w:rsidP="00503423">
      <w:pPr>
        <w:numPr>
          <w:ilvl w:val="0"/>
          <w:numId w:val="1"/>
        </w:numPr>
        <w:tabs>
          <w:tab w:val="left" w:pos="720"/>
        </w:tabs>
        <w:divId w:val="1092820809"/>
      </w:pPr>
      <w:r>
        <w:rPr>
          <w:i/>
          <w:iCs/>
        </w:rPr>
        <w:t>Type</w:t>
      </w:r>
      <w:r>
        <w:t xml:space="preserve"> - two type of saved searches are available: </w:t>
      </w:r>
      <w:r>
        <w:rPr>
          <w:i/>
          <w:iCs/>
        </w:rPr>
        <w:t>Search strategy</w:t>
      </w:r>
      <w:r>
        <w:t xml:space="preserve"> and </w:t>
      </w:r>
      <w:r>
        <w:rPr>
          <w:i/>
          <w:iCs/>
        </w:rPr>
        <w:t>Identifiers.</w:t>
      </w:r>
    </w:p>
    <w:p w:rsidR="003B0754" w:rsidRDefault="003B0754">
      <w:pPr>
        <w:pStyle w:val="Heading5"/>
        <w:divId w:val="1092820809"/>
      </w:pPr>
      <w:r>
        <w:t>Load a saved search</w:t>
      </w:r>
    </w:p>
    <w:p w:rsidR="003B0754" w:rsidRDefault="003B0754">
      <w:pPr>
        <w:divId w:val="1092820809"/>
      </w:pPr>
      <w:r>
        <w:t>To load a search, click the name of the saved search. The search will be launched immediately and you will be displayed in the list of results.</w:t>
      </w:r>
    </w:p>
    <w:p w:rsidR="003B0754" w:rsidRDefault="003B0754">
      <w:pPr>
        <w:divId w:val="1092820809"/>
      </w:pPr>
      <w:r>
        <w:t xml:space="preserve">You can also load a search saved on a local or network disk by clicking the </w:t>
      </w:r>
      <w:r>
        <w:rPr>
          <w:rStyle w:val="uicontrol"/>
        </w:rPr>
        <w:t>Load from disk</w:t>
      </w:r>
      <w:r>
        <w:rPr>
          <w:rStyle w:val="uicontrol"/>
          <w:b w:val="0"/>
          <w:bCs w:val="0"/>
        </w:rPr>
        <w:t xml:space="preserve"> button</w:t>
      </w:r>
      <w:r>
        <w:t>. The following dialog is displayed allowing you to browse for the file:</w:t>
      </w:r>
    </w:p>
    <w:p w:rsidR="003B0754" w:rsidRDefault="003B0754">
      <w:pPr>
        <w:divId w:val="1092820809"/>
      </w:pPr>
    </w:p>
    <w:p w:rsidR="003B0754" w:rsidRDefault="003B0754" w:rsidP="00503423">
      <w:pPr>
        <w:numPr>
          <w:ilvl w:val="0"/>
          <w:numId w:val="2"/>
        </w:numPr>
        <w:tabs>
          <w:tab w:val="left" w:pos="720"/>
        </w:tabs>
        <w:divId w:val="1092820809"/>
      </w:pPr>
      <w:r>
        <w:t>A previously saved search strategy file has the extension .strategy</w:t>
      </w:r>
    </w:p>
    <w:p w:rsidR="003B0754" w:rsidRDefault="003B0754" w:rsidP="00503423">
      <w:pPr>
        <w:numPr>
          <w:ilvl w:val="0"/>
          <w:numId w:val="2"/>
        </w:numPr>
        <w:tabs>
          <w:tab w:val="left" w:pos="720"/>
        </w:tabs>
        <w:divId w:val="1092820809"/>
      </w:pPr>
      <w:r>
        <w:t>The file extension of a previously saved search based on ID number depends in the ID number used.</w:t>
      </w:r>
    </w:p>
    <w:p w:rsidR="003B0754" w:rsidRDefault="003B0754">
      <w:pPr>
        <w:pStyle w:val="Heading5"/>
        <w:divId w:val="1092820809"/>
      </w:pPr>
      <w:r>
        <w:t>Delete a saved search</w:t>
      </w:r>
    </w:p>
    <w:p w:rsidR="003B0754" w:rsidRDefault="003B0754" w:rsidP="00503423">
      <w:pPr>
        <w:numPr>
          <w:ilvl w:val="0"/>
          <w:numId w:val="3"/>
        </w:numPr>
        <w:tabs>
          <w:tab w:val="left" w:pos="720"/>
        </w:tabs>
        <w:divId w:val="1092820809"/>
      </w:pPr>
      <w:r>
        <w:t xml:space="preserve">To delete a previously saved search click the  icon of the search you want to delete. </w:t>
      </w:r>
    </w:p>
    <w:p w:rsidR="003B0754" w:rsidRDefault="003B0754" w:rsidP="00503423">
      <w:pPr>
        <w:numPr>
          <w:ilvl w:val="0"/>
          <w:numId w:val="3"/>
        </w:numPr>
        <w:tabs>
          <w:tab w:val="left" w:pos="720"/>
        </w:tabs>
        <w:divId w:val="1092820809"/>
      </w:pPr>
      <w:r>
        <w:t xml:space="preserve">To delete </w:t>
      </w:r>
      <w:r>
        <w:rPr>
          <w:u w:val="single"/>
        </w:rPr>
        <w:t>all</w:t>
      </w:r>
      <w:r>
        <w:t xml:space="preserve"> your previously saved searches click the  icon in the column header.</w:t>
      </w:r>
    </w:p>
    <w:p w:rsidR="003B0754" w:rsidRDefault="003B0754">
      <w:pPr>
        <w:pStyle w:val="Heading5"/>
        <w:divId w:val="1092820809"/>
      </w:pPr>
      <w:r>
        <w:t>Add/remove a saved search to your favourites</w:t>
      </w:r>
    </w:p>
    <w:p w:rsidR="003B0754" w:rsidRDefault="003B0754" w:rsidP="00503423">
      <w:pPr>
        <w:numPr>
          <w:ilvl w:val="0"/>
          <w:numId w:val="4"/>
        </w:numPr>
        <w:tabs>
          <w:tab w:val="left" w:pos="720"/>
        </w:tabs>
        <w:divId w:val="1092820809"/>
      </w:pPr>
      <w:r>
        <w:t>To add a saved search to your favourites, click the  icon of the search you want to add.</w:t>
      </w:r>
    </w:p>
    <w:p w:rsidR="003B0754" w:rsidRDefault="003B0754" w:rsidP="00503423">
      <w:pPr>
        <w:numPr>
          <w:ilvl w:val="0"/>
          <w:numId w:val="4"/>
        </w:numPr>
        <w:tabs>
          <w:tab w:val="left" w:pos="720"/>
        </w:tabs>
        <w:divId w:val="1092820809"/>
      </w:pPr>
      <w:r>
        <w:t>To remove a saved search previously added to your favourites, click the  corresponding to the search you want to remove.</w:t>
      </w:r>
    </w:p>
    <w:p w:rsidR="003B0754" w:rsidRDefault="003B0754">
      <w:pPr>
        <w:pStyle w:val="Heading5"/>
        <w:divId w:val="1092820809"/>
      </w:pPr>
      <w:r>
        <w:t>Sorting the list of saved searches</w:t>
      </w:r>
    </w:p>
    <w:p w:rsidR="003B0754" w:rsidRDefault="003B0754">
      <w:pPr>
        <w:divId w:val="1092820809"/>
      </w:pPr>
      <w:r>
        <w:t xml:space="preserve">By default, your saved searches are sorted by name in alphabetical order. The arrows displayed in the columns headers indicate how the list is sorted: </w:t>
      </w:r>
    </w:p>
    <w:p w:rsidR="003B0754" w:rsidRDefault="003B0754" w:rsidP="00503423">
      <w:pPr>
        <w:numPr>
          <w:ilvl w:val="0"/>
          <w:numId w:val="5"/>
        </w:numPr>
        <w:tabs>
          <w:tab w:val="left" w:pos="720"/>
        </w:tabs>
        <w:divId w:val="1092820809"/>
      </w:pPr>
      <w:r>
        <w:t>: indicates the list is sorted according to that column in ascending order</w:t>
      </w:r>
    </w:p>
    <w:p w:rsidR="003B0754" w:rsidRDefault="003B0754" w:rsidP="00503423">
      <w:pPr>
        <w:numPr>
          <w:ilvl w:val="0"/>
          <w:numId w:val="5"/>
        </w:numPr>
        <w:tabs>
          <w:tab w:val="left" w:pos="720"/>
        </w:tabs>
        <w:divId w:val="1092820809"/>
      </w:pPr>
      <w:r>
        <w:t>: indicates the list is sorted according to that column in descending order</w:t>
      </w:r>
    </w:p>
    <w:p w:rsidR="003B0754" w:rsidRDefault="003B0754">
      <w:pPr>
        <w:divId w:val="1092820809"/>
      </w:pPr>
      <w:r>
        <w:lastRenderedPageBreak/>
        <w:t>To sort the list of saved searches according to a different column or change the sort order, click the arrows in the corresponding column header.</w:t>
      </w:r>
    </w:p>
    <w:p w:rsidR="003B0754" w:rsidRDefault="003B0754">
      <w:pPr>
        <w:divId w:val="1092820809"/>
      </w:pPr>
      <w:r>
        <w:t>A dark grey header indicates the list is sorted by values in that column.</w:t>
      </w:r>
    </w:p>
    <w:p w:rsidR="003B0754" w:rsidRDefault="003B0754">
      <w:pPr>
        <w:pStyle w:val="Heading4"/>
        <w:divId w:val="262808247"/>
      </w:pPr>
      <w:bookmarkStart w:id="581" w:name="patents_searches_workingfavourit_4109"/>
      <w:bookmarkEnd w:id="581"/>
      <w:r>
        <w:t>Working with your favourite searches</w:t>
      </w:r>
    </w:p>
    <w:p w:rsidR="003B0754" w:rsidRDefault="003B0754">
      <w:pPr>
        <w:pStyle w:val="acces"/>
        <w:divId w:val="849491336"/>
      </w:pPr>
      <w:r>
        <w:rPr>
          <w:b/>
          <w:bCs/>
        </w:rPr>
        <w:t>Access</w:t>
      </w:r>
      <w:r>
        <w:t xml:space="preserve">: From the Patents database </w:t>
      </w:r>
      <w:hyperlink w:anchor="patents_introduction_homepagepat_723" w:history="1">
        <w:r>
          <w:rPr>
            <w:rStyle w:val="Hyperlink"/>
            <w:color w:val="0000FF"/>
          </w:rPr>
          <w:t>Home pag</w:t>
        </w:r>
      </w:hyperlink>
      <w:r>
        <w:t xml:space="preserve">e click the </w:t>
      </w:r>
      <w:r>
        <w:rPr>
          <w:b/>
          <w:bCs/>
        </w:rPr>
        <w:t>Favourites</w:t>
      </w:r>
      <w:r>
        <w:t xml:space="preserve"> tab.  </w:t>
      </w:r>
    </w:p>
    <w:p w:rsidR="003B0754" w:rsidRDefault="003B0754">
      <w:pPr>
        <w:divId w:val="1380013440"/>
      </w:pPr>
      <w:r>
        <w:t xml:space="preserve">The </w:t>
      </w:r>
      <w:r>
        <w:rPr>
          <w:b/>
          <w:bCs/>
        </w:rPr>
        <w:t>Favourites</w:t>
      </w:r>
      <w:r>
        <w:t xml:space="preserve"> tab lists all the saved searches that you added as favourites. </w:t>
      </w:r>
    </w:p>
    <w:p w:rsidR="003B0754" w:rsidRDefault="003B0754">
      <w:pPr>
        <w:divId w:val="1380013440"/>
      </w:pPr>
      <w:r>
        <w:t xml:space="preserve">You can load a search, create directories in which to organise your favourites, or remove a favourite search or directory. </w:t>
      </w:r>
    </w:p>
    <w:p w:rsidR="003B0754" w:rsidRPr="00A24BB0" w:rsidRDefault="003B0754">
      <w:pPr>
        <w:divId w:val="1380013440"/>
      </w:pPr>
      <w:r w:rsidRPr="00A24BB0">
        <w:rPr>
          <w:rStyle w:val="Drop-downhotspot"/>
          <w:color w:val="003366"/>
        </w:rPr>
        <w:t>Favourites screen</w:t>
      </w:r>
    </w:p>
    <w:p w:rsidR="003B0754" w:rsidRDefault="003B0754">
      <w:pPr>
        <w:divId w:val="827329177"/>
      </w:pPr>
    </w:p>
    <w:p w:rsidR="003B0754" w:rsidRDefault="003B0754">
      <w:pPr>
        <w:pStyle w:val="Heading5"/>
        <w:divId w:val="1380013440"/>
      </w:pPr>
      <w:r>
        <w:t>Loading a search</w:t>
      </w:r>
    </w:p>
    <w:p w:rsidR="003B0754" w:rsidRDefault="003B0754">
      <w:pPr>
        <w:divId w:val="1380013440"/>
      </w:pPr>
      <w:r>
        <w:t xml:space="preserve">To load a search that you added in your favourites, click its name. The search will be loaded and the list of results displayed. </w:t>
      </w:r>
    </w:p>
    <w:p w:rsidR="003B0754" w:rsidRDefault="003B0754">
      <w:pPr>
        <w:pStyle w:val="Heading5"/>
        <w:divId w:val="1380013440"/>
      </w:pPr>
      <w:r>
        <w:t>Organising your favourites</w:t>
      </w:r>
    </w:p>
    <w:p w:rsidR="003B0754" w:rsidRDefault="003B0754">
      <w:pPr>
        <w:divId w:val="1380013440"/>
      </w:pPr>
      <w:r>
        <w:t xml:space="preserve">Organising your favourites is easy and intuitive. You can create directories with custom labels and place your favourites in them by dragging and dropping them onto the directory. </w:t>
      </w:r>
    </w:p>
    <w:p w:rsidR="003B0754" w:rsidRDefault="003B0754">
      <w:pPr>
        <w:divId w:val="1380013440"/>
      </w:pPr>
      <w:r>
        <w:t>You can change the order of your favourites by dragging and dropping into the position you want.   </w:t>
      </w:r>
    </w:p>
    <w:p w:rsidR="003B0754" w:rsidRDefault="003B0754">
      <w:pPr>
        <w:divId w:val="1380013440"/>
      </w:pPr>
      <w:r>
        <w:t xml:space="preserve">To create a new directory: </w:t>
      </w:r>
    </w:p>
    <w:p w:rsidR="003B0754" w:rsidRDefault="003B0754" w:rsidP="00503423">
      <w:pPr>
        <w:numPr>
          <w:ilvl w:val="0"/>
          <w:numId w:val="6"/>
        </w:numPr>
        <w:tabs>
          <w:tab w:val="left" w:pos="720"/>
        </w:tabs>
        <w:divId w:val="1380013440"/>
      </w:pPr>
      <w:r>
        <w:t xml:space="preserve">Click the </w:t>
      </w:r>
      <w:r>
        <w:rPr>
          <w:rStyle w:val="uicontrol"/>
        </w:rPr>
        <w:t xml:space="preserve">New directory </w:t>
      </w:r>
      <w:r>
        <w:t xml:space="preserve">button. The screen refreshes with a newly created directory. </w:t>
      </w:r>
    </w:p>
    <w:p w:rsidR="003B0754" w:rsidRDefault="003B0754" w:rsidP="00503423">
      <w:pPr>
        <w:numPr>
          <w:ilvl w:val="0"/>
          <w:numId w:val="6"/>
        </w:numPr>
        <w:tabs>
          <w:tab w:val="left" w:pos="720"/>
        </w:tabs>
        <w:divId w:val="1380013440"/>
      </w:pPr>
      <w:r>
        <w:t xml:space="preserve">Type the label you want to give to this directory into the text box and press </w:t>
      </w:r>
      <w:r>
        <w:rPr>
          <w:rStyle w:val="uicontrol"/>
        </w:rPr>
        <w:t>Enter</w:t>
      </w:r>
      <w:r>
        <w:t xml:space="preserve"> on your keyboard. </w:t>
      </w:r>
    </w:p>
    <w:p w:rsidR="003B0754" w:rsidRDefault="003B0754">
      <w:pPr>
        <w:divId w:val="1380013440"/>
      </w:pPr>
      <w:r>
        <w:t xml:space="preserve">At any time you can rename a directory by clicking the label and typing a new label into the text box. </w:t>
      </w:r>
    </w:p>
    <w:p w:rsidR="003B0754" w:rsidRDefault="003B0754">
      <w:pPr>
        <w:pStyle w:val="Heading5"/>
        <w:divId w:val="1380013440"/>
      </w:pPr>
      <w:r>
        <w:t>Removing a favourite search or directory</w:t>
      </w:r>
    </w:p>
    <w:p w:rsidR="003B0754" w:rsidRDefault="003B0754" w:rsidP="00503423">
      <w:pPr>
        <w:numPr>
          <w:ilvl w:val="0"/>
          <w:numId w:val="7"/>
        </w:numPr>
        <w:tabs>
          <w:tab w:val="left" w:pos="720"/>
        </w:tabs>
        <w:divId w:val="1380013440"/>
      </w:pPr>
      <w:r>
        <w:t xml:space="preserve">To remove a favourite search, click the  icon of the search you want to remove. Removing a favourite search does not delete it from your saved searches, you can restore it to your favourites from your list of saved searches later. </w:t>
      </w:r>
    </w:p>
    <w:p w:rsidR="003B0754" w:rsidRDefault="003B0754" w:rsidP="00503423">
      <w:pPr>
        <w:numPr>
          <w:ilvl w:val="0"/>
          <w:numId w:val="7"/>
        </w:numPr>
        <w:tabs>
          <w:tab w:val="left" w:pos="720"/>
        </w:tabs>
        <w:divId w:val="1380013440"/>
      </w:pPr>
      <w:r>
        <w:t>To remove a directory:</w:t>
      </w:r>
    </w:p>
    <w:p w:rsidR="003B0754" w:rsidRDefault="003B0754" w:rsidP="00503423">
      <w:pPr>
        <w:numPr>
          <w:ilvl w:val="1"/>
          <w:numId w:val="7"/>
        </w:numPr>
        <w:tabs>
          <w:tab w:val="left" w:pos="1440"/>
        </w:tabs>
        <w:divId w:val="1380013440"/>
      </w:pPr>
      <w:r>
        <w:t>Click the  icon corresponding to the directory you want to delete.</w:t>
      </w:r>
    </w:p>
    <w:p w:rsidR="003B0754" w:rsidRDefault="003B0754" w:rsidP="00503423">
      <w:pPr>
        <w:numPr>
          <w:ilvl w:val="1"/>
          <w:numId w:val="7"/>
        </w:numPr>
        <w:tabs>
          <w:tab w:val="left" w:pos="1440"/>
        </w:tabs>
        <w:divId w:val="1380013440"/>
      </w:pPr>
      <w:r>
        <w:t>A pop-up dialog prompts you to indicate whether you want to remove the directory and all the favourite searches included in it, or just the directory.</w:t>
      </w:r>
    </w:p>
    <w:p w:rsidR="003B0754" w:rsidRDefault="003B0754" w:rsidP="00503423">
      <w:pPr>
        <w:numPr>
          <w:ilvl w:val="1"/>
          <w:numId w:val="7"/>
        </w:numPr>
        <w:tabs>
          <w:tab w:val="left" w:pos="1440"/>
        </w:tabs>
        <w:divId w:val="1380013440"/>
      </w:pPr>
      <w:r>
        <w:t xml:space="preserve">Select the required option button and click the </w:t>
      </w:r>
      <w:r>
        <w:rPr>
          <w:rStyle w:val="uicontrol"/>
        </w:rPr>
        <w:t>OK</w:t>
      </w:r>
      <w:r>
        <w:t xml:space="preserve"> button.</w:t>
      </w:r>
    </w:p>
    <w:p w:rsidR="003B0754" w:rsidRDefault="003B0754">
      <w:pPr>
        <w:divId w:val="1380013440"/>
      </w:pPr>
      <w:r>
        <w:t xml:space="preserve">You can also remove the full list of favourites and all directories in one operation by clicking the </w:t>
      </w:r>
      <w:r>
        <w:rPr>
          <w:rStyle w:val="uicontrol"/>
        </w:rPr>
        <w:t xml:space="preserve">Remove all favourites from the list </w:t>
      </w:r>
      <w:r>
        <w:t>button.</w:t>
      </w:r>
    </w:p>
    <w:p w:rsidR="003B0754" w:rsidRDefault="003B0754">
      <w:pPr>
        <w:pStyle w:val="Heading4"/>
        <w:divId w:val="262808247"/>
      </w:pPr>
      <w:bookmarkStart w:id="582" w:name="patents_searches_workingsearchhi_1659"/>
      <w:bookmarkEnd w:id="582"/>
      <w:r>
        <w:t>Working with your search history</w:t>
      </w:r>
    </w:p>
    <w:p w:rsidR="003B0754" w:rsidRDefault="003B0754">
      <w:pPr>
        <w:pStyle w:val="acces"/>
        <w:divId w:val="808746114"/>
      </w:pPr>
      <w:r>
        <w:rPr>
          <w:b/>
          <w:bCs/>
        </w:rPr>
        <w:t>Access</w:t>
      </w:r>
      <w:r>
        <w:t xml:space="preserve">: From the Patents database </w:t>
      </w:r>
      <w:hyperlink w:anchor="patents_introduction_homepagepat_723" w:history="1">
        <w:r>
          <w:rPr>
            <w:rStyle w:val="Hyperlink"/>
            <w:color w:val="0000FF"/>
          </w:rPr>
          <w:t>Home pag</w:t>
        </w:r>
      </w:hyperlink>
      <w:r>
        <w:t xml:space="preserve">e click the </w:t>
      </w:r>
      <w:r>
        <w:rPr>
          <w:b/>
          <w:bCs/>
        </w:rPr>
        <w:t>History</w:t>
      </w:r>
      <w:r>
        <w:t xml:space="preserve"> tab.   </w:t>
      </w:r>
    </w:p>
    <w:p w:rsidR="003B0754" w:rsidRDefault="003B0754">
      <w:pPr>
        <w:divId w:val="1376388989"/>
      </w:pPr>
      <w:r>
        <w:t xml:space="preserve">All the searches you have carried out are listed under the History tab, regardless of whether you saved them or not. </w:t>
      </w:r>
    </w:p>
    <w:p w:rsidR="003B0754" w:rsidRDefault="003B0754">
      <w:pPr>
        <w:divId w:val="1376388989"/>
      </w:pPr>
      <w:r>
        <w:t xml:space="preserve">They are organised by time period so you can easily find the searches you ran today, yesterday, two days ago, etc.. </w:t>
      </w:r>
    </w:p>
    <w:p w:rsidR="003B0754" w:rsidRPr="00A24BB0" w:rsidRDefault="003B0754">
      <w:pPr>
        <w:divId w:val="1376388989"/>
      </w:pPr>
      <w:r w:rsidRPr="00A24BB0">
        <w:rPr>
          <w:rStyle w:val="Drop-downhotspot"/>
          <w:color w:val="003366"/>
        </w:rPr>
        <w:lastRenderedPageBreak/>
        <w:t>Search history screen</w:t>
      </w:r>
    </w:p>
    <w:p w:rsidR="003B0754" w:rsidRDefault="003B0754">
      <w:pPr>
        <w:divId w:val="1049648926"/>
      </w:pPr>
    </w:p>
    <w:p w:rsidR="003B0754" w:rsidRDefault="003B0754">
      <w:pPr>
        <w:pStyle w:val="Heading5"/>
        <w:divId w:val="1376388989"/>
      </w:pPr>
      <w:r>
        <w:t>Working with the searches in your History</w:t>
      </w:r>
    </w:p>
    <w:p w:rsidR="003B0754" w:rsidRDefault="003B0754" w:rsidP="00503423">
      <w:pPr>
        <w:numPr>
          <w:ilvl w:val="0"/>
          <w:numId w:val="8"/>
        </w:numPr>
        <w:tabs>
          <w:tab w:val="left" w:pos="720"/>
        </w:tabs>
        <w:divId w:val="1376388989"/>
      </w:pPr>
      <w:r>
        <w:t>You can load an unsaved search by clicking it from this screen.</w:t>
      </w:r>
    </w:p>
    <w:p w:rsidR="003B0754" w:rsidRDefault="003B0754" w:rsidP="00503423">
      <w:pPr>
        <w:numPr>
          <w:ilvl w:val="0"/>
          <w:numId w:val="8"/>
        </w:numPr>
        <w:tabs>
          <w:tab w:val="left" w:pos="720"/>
        </w:tabs>
        <w:divId w:val="1376388989"/>
      </w:pPr>
      <w:r>
        <w:t>You can save a search by clicking the  icon corresponding to the item you want to save.</w:t>
      </w:r>
    </w:p>
    <w:p w:rsidR="003B0754" w:rsidRDefault="003B0754" w:rsidP="00503423">
      <w:pPr>
        <w:numPr>
          <w:ilvl w:val="0"/>
          <w:numId w:val="8"/>
        </w:numPr>
        <w:tabs>
          <w:tab w:val="left" w:pos="720"/>
        </w:tabs>
        <w:divId w:val="1376388989"/>
      </w:pPr>
      <w:r>
        <w:t xml:space="preserve">You can delete an item in your history by clicking the  icon corresponding to the item you want to delete. To delete your full search history click the </w:t>
      </w:r>
      <w:r>
        <w:rPr>
          <w:rStyle w:val="uicontrol"/>
        </w:rPr>
        <w:t xml:space="preserve">Delete all history </w:t>
      </w:r>
      <w:r>
        <w:t>button.</w:t>
      </w:r>
    </w:p>
    <w:p w:rsidR="003B0754" w:rsidRDefault="003B0754">
      <w:pPr>
        <w:pStyle w:val="Heading4"/>
        <w:divId w:val="262808247"/>
      </w:pPr>
      <w:r>
        <w:t>Search screens</w:t>
      </w:r>
    </w:p>
    <w:p w:rsidR="003B0754" w:rsidRDefault="003B0754">
      <w:pPr>
        <w:pStyle w:val="Heading5"/>
        <w:divId w:val="262808247"/>
      </w:pPr>
      <w:bookmarkStart w:id="583" w:name="patents_searches_searchscreens_s_7158"/>
      <w:bookmarkEnd w:id="583"/>
      <w:r>
        <w:t>Search by current owner</w:t>
      </w:r>
    </w:p>
    <w:p w:rsidR="003B0754" w:rsidRDefault="003B0754">
      <w:pPr>
        <w:pStyle w:val="acces"/>
        <w:divId w:val="1278563933"/>
      </w:pPr>
      <w:r>
        <w:rPr>
          <w:b/>
          <w:bCs/>
        </w:rPr>
        <w:t>Access</w:t>
      </w:r>
      <w:r>
        <w:t xml:space="preserve">: Click </w:t>
      </w:r>
      <w:r>
        <w:rPr>
          <w:b/>
          <w:bCs/>
        </w:rPr>
        <w:t>Current owner</w:t>
      </w:r>
      <w:r>
        <w:t xml:space="preserve"> from the </w:t>
      </w:r>
      <w:hyperlink w:anchor="patents_searches_workinggroupedv_7412" w:history="1">
        <w:r>
          <w:rPr>
            <w:rStyle w:val="Hyperlink"/>
            <w:color w:val="0000FF"/>
          </w:rPr>
          <w:t>grouped view</w:t>
        </w:r>
      </w:hyperlink>
      <w:r>
        <w:t xml:space="preserve"> or the </w:t>
      </w:r>
      <w:hyperlink w:anchor="patents_searches_workingalphabet_7902" w:history="1">
        <w:r>
          <w:rPr>
            <w:rStyle w:val="Hyperlink"/>
            <w:color w:val="0000FF"/>
          </w:rPr>
          <w:t>alphabetical list</w:t>
        </w:r>
      </w:hyperlink>
      <w:r>
        <w:t xml:space="preserve"> of search criteria.  </w:t>
      </w:r>
    </w:p>
    <w:p w:rsidR="003B0754" w:rsidRDefault="003B0754">
      <w:pPr>
        <w:pStyle w:val="Heading6"/>
        <w:divId w:val="1236626483"/>
      </w:pPr>
      <w:r>
        <w:t>Overview</w:t>
      </w:r>
    </w:p>
    <w:p w:rsidR="003B0754" w:rsidRDefault="003B0754">
      <w:pPr>
        <w:divId w:val="1236626483"/>
      </w:pPr>
      <w:r>
        <w:t xml:space="preserve">The search by current owner allows you to find a patent using the name of the company that currently owns it. </w:t>
      </w:r>
    </w:p>
    <w:p w:rsidR="003B0754" w:rsidRDefault="003B0754">
      <w:pPr>
        <w:divId w:val="1236626483"/>
      </w:pPr>
      <w:r>
        <w:t>You must carry out a text search on the name of the patent's current owner. You can use a word, part of a word, several words or several parts of words that will be matched with the beginning of the words included in the name of all current patent owners in the database.</w:t>
      </w:r>
    </w:p>
    <w:p w:rsidR="003B0754" w:rsidRDefault="003B0754">
      <w:pPr>
        <w:divId w:val="1236626483"/>
      </w:pPr>
      <w:r>
        <w:t>Additional filters and options are available allowing you to modify the default behaviour:</w:t>
      </w:r>
    </w:p>
    <w:p w:rsidR="003B0754" w:rsidRPr="00A24BB0" w:rsidRDefault="003B0754">
      <w:pPr>
        <w:divId w:val="1236626483"/>
      </w:pPr>
      <w:r w:rsidRPr="00A24BB0">
        <w:rPr>
          <w:rStyle w:val="Drop-downhotspot"/>
          <w:color w:val="003366"/>
        </w:rPr>
        <w:t>Match on whole words only</w:t>
      </w:r>
    </w:p>
    <w:p w:rsidR="003B0754" w:rsidRDefault="003B0754">
      <w:pPr>
        <w:divId w:val="1579828132"/>
      </w:pPr>
      <w:r>
        <w:t>This option allows you to only select companies that have words in their name that corresponds exactly to the words you entered ( and in the same sequence). This option is restrictive, you should therefore expect less results than if it were not activated.</w:t>
      </w:r>
    </w:p>
    <w:p w:rsidR="003B0754" w:rsidRPr="00A24BB0" w:rsidRDefault="003B0754">
      <w:pPr>
        <w:divId w:val="1236626483"/>
      </w:pPr>
      <w:r w:rsidRPr="00A24BB0">
        <w:rPr>
          <w:rStyle w:val="Drop-downhotspot"/>
          <w:color w:val="003366"/>
        </w:rPr>
        <w:t>Match on first words only</w:t>
      </w:r>
    </w:p>
    <w:p w:rsidR="003B0754" w:rsidRDefault="003B0754">
      <w:pPr>
        <w:divId w:val="2122147752"/>
      </w:pPr>
      <w:r>
        <w:t>This option allows you to only select companies whose name starts with the chain of characters that you enter. This option is restrictive, you should therefore expect less companies in your results than if it were not activated.</w:t>
      </w:r>
    </w:p>
    <w:p w:rsidR="003B0754" w:rsidRDefault="003B0754">
      <w:pPr>
        <w:pStyle w:val="Heading6"/>
        <w:divId w:val="1236626483"/>
      </w:pPr>
      <w:r>
        <w:t>Selecting the current owner</w:t>
      </w:r>
    </w:p>
    <w:p w:rsidR="003B0754" w:rsidRDefault="003B0754" w:rsidP="00503423">
      <w:pPr>
        <w:numPr>
          <w:ilvl w:val="0"/>
          <w:numId w:val="9"/>
        </w:numPr>
        <w:tabs>
          <w:tab w:val="left" w:pos="720"/>
        </w:tabs>
        <w:divId w:val="1236626483"/>
      </w:pPr>
      <w:r>
        <w:t>Type one or more strings of characters into the text box. You can use the Boolean operators AND, OR, AND NOT between the strings of characters you enter. The default operator used when you include a space between two strings of characters is AND. If you include a comma, it is considered to be an OR. To include the operator AND NOT, you need to type it in.</w:t>
      </w:r>
      <w:r w:rsidRPr="00A24BB0">
        <w:rPr>
          <w:rStyle w:val="Drop-downhotspot"/>
          <w:color w:val="003366"/>
        </w:rPr>
        <w:t>Search by current owner screen</w:t>
      </w:r>
    </w:p>
    <w:p w:rsidR="003B0754" w:rsidRDefault="003B0754" w:rsidP="00503423">
      <w:pPr>
        <w:tabs>
          <w:tab w:val="left" w:pos="720"/>
        </w:tabs>
        <w:ind w:left="720"/>
        <w:divId w:val="875778225"/>
      </w:pPr>
    </w:p>
    <w:p w:rsidR="003B0754" w:rsidRDefault="003B0754" w:rsidP="00503423">
      <w:pPr>
        <w:numPr>
          <w:ilvl w:val="0"/>
          <w:numId w:val="9"/>
        </w:numPr>
        <w:tabs>
          <w:tab w:val="left" w:pos="720"/>
        </w:tabs>
        <w:divId w:val="1236626483"/>
      </w:pPr>
      <w:r>
        <w:t xml:space="preserve">Select the check boxes for the options you want to include (see above) and click </w:t>
      </w:r>
      <w:r>
        <w:rPr>
          <w:rStyle w:val="uicontrol"/>
        </w:rPr>
        <w:t>Search</w:t>
      </w:r>
      <w:r>
        <w:t>.</w:t>
      </w:r>
    </w:p>
    <w:p w:rsidR="003B0754" w:rsidRDefault="003B0754" w:rsidP="00503423">
      <w:pPr>
        <w:numPr>
          <w:ilvl w:val="0"/>
          <w:numId w:val="9"/>
        </w:numPr>
        <w:tabs>
          <w:tab w:val="left" w:pos="720"/>
        </w:tabs>
        <w:divId w:val="1236626483"/>
      </w:pPr>
      <w:r>
        <w:t xml:space="preserve">The results of the search are displayed underneath. Columns of data are displayed to help you decide the company to select. </w:t>
      </w:r>
    </w:p>
    <w:p w:rsidR="003B0754" w:rsidRDefault="003B0754" w:rsidP="00503423">
      <w:pPr>
        <w:numPr>
          <w:ilvl w:val="0"/>
          <w:numId w:val="9"/>
        </w:numPr>
        <w:tabs>
          <w:tab w:val="left" w:pos="720"/>
        </w:tabs>
        <w:divId w:val="1236626483"/>
      </w:pPr>
      <w:r>
        <w:t>Identify a company in the list by selecting its check box. The selected company is displayed underneath. You can select all companies present in the table by selecting the check box in the header. To deselect a company, clear its check box. Depending on the number of companies found, the results may be displayed on several pages. Use the links available at the top of the table to navigate from one page to the other.</w:t>
      </w:r>
    </w:p>
    <w:p w:rsidR="003B0754" w:rsidRDefault="00A24BB0" w:rsidP="00503423">
      <w:pPr>
        <w:pStyle w:val="notes"/>
        <w:tabs>
          <w:tab w:val="left" w:pos="720"/>
        </w:tabs>
        <w:ind w:left="720"/>
        <w:divId w:val="1116438372"/>
      </w:pPr>
      <w:r>
        <w:rPr>
          <w:noProof/>
          <w:lang w:val="en-US" w:eastAsia="en-US"/>
        </w:rPr>
        <w:drawing>
          <wp:inline distT="0" distB="0" distL="0" distR="0" wp14:anchorId="19DFB8D9" wp14:editId="36C31EFF">
            <wp:extent cx="146050" cy="127000"/>
            <wp:effectExtent l="0" t="0" r="0" b="0"/>
            <wp:docPr id="1129" name="Picture 1129"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descr="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003B0754">
        <w:t>  </w:t>
      </w:r>
      <w:r w:rsidR="003B0754">
        <w:rPr>
          <w:b/>
          <w:bCs/>
          <w:i/>
          <w:iCs/>
        </w:rPr>
        <w:t>Notes</w:t>
      </w:r>
      <w:r w:rsidR="003B0754">
        <w:t xml:space="preserve">: </w:t>
      </w:r>
    </w:p>
    <w:p w:rsidR="003B0754" w:rsidRDefault="003B0754" w:rsidP="00503423">
      <w:pPr>
        <w:numPr>
          <w:ilvl w:val="1"/>
          <w:numId w:val="9"/>
        </w:numPr>
        <w:shd w:val="clear" w:color="auto" w:fill="F2F2F2"/>
        <w:tabs>
          <w:tab w:val="left" w:pos="1440"/>
        </w:tabs>
        <w:divId w:val="1116438372"/>
      </w:pPr>
      <w:r>
        <w:t>You can change the order of the columns by clicking a column header and dragging it to the desired position</w:t>
      </w:r>
    </w:p>
    <w:p w:rsidR="003B0754" w:rsidRDefault="003B0754" w:rsidP="00503423">
      <w:pPr>
        <w:numPr>
          <w:ilvl w:val="1"/>
          <w:numId w:val="9"/>
        </w:numPr>
        <w:shd w:val="clear" w:color="auto" w:fill="F2F2F2"/>
        <w:tabs>
          <w:tab w:val="left" w:pos="1440"/>
        </w:tabs>
        <w:divId w:val="1116438372"/>
      </w:pPr>
      <w:r>
        <w:lastRenderedPageBreak/>
        <w:t>Resize the width of a column by clicking a column border and dragging it to the desired width.</w:t>
      </w:r>
    </w:p>
    <w:p w:rsidR="003B0754" w:rsidRDefault="003B0754" w:rsidP="00503423">
      <w:pPr>
        <w:numPr>
          <w:ilvl w:val="1"/>
          <w:numId w:val="9"/>
        </w:numPr>
        <w:shd w:val="clear" w:color="auto" w:fill="F2F2F2"/>
        <w:tabs>
          <w:tab w:val="left" w:pos="1440"/>
        </w:tabs>
        <w:divId w:val="1116438372"/>
      </w:pPr>
      <w:r>
        <w:t xml:space="preserve">You can sort the list of companies according to any variable where you see </w:t>
      </w:r>
      <w:r w:rsidR="00A24BB0">
        <w:rPr>
          <w:noProof/>
          <w:lang w:val="en-US" w:eastAsia="en-US"/>
        </w:rPr>
        <w:drawing>
          <wp:inline distT="0" distB="0" distL="0" distR="0" wp14:anchorId="7688DF05" wp14:editId="7BE0C078">
            <wp:extent cx="88900" cy="114300"/>
            <wp:effectExtent l="0" t="0" r="0" b="0"/>
            <wp:docPr id="1130" name="Picture 1130" descr="arrow_sort_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descr="arrow_sort_of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8900" cy="114300"/>
                    </a:xfrm>
                    <a:prstGeom prst="rect">
                      <a:avLst/>
                    </a:prstGeom>
                    <a:noFill/>
                    <a:ln>
                      <a:noFill/>
                    </a:ln>
                  </pic:spPr>
                </pic:pic>
              </a:graphicData>
            </a:graphic>
          </wp:inline>
        </w:drawing>
      </w:r>
      <w:r>
        <w:t xml:space="preserve"> column header. The list is sorted according to the column displayed with a dark grey header (</w:t>
      </w:r>
      <w:r w:rsidR="00A24BB0">
        <w:rPr>
          <w:noProof/>
          <w:lang w:val="en-US" w:eastAsia="en-US"/>
        </w:rPr>
        <w:drawing>
          <wp:inline distT="0" distB="0" distL="0" distR="0" wp14:anchorId="7844ACF5" wp14:editId="7DAC2C76">
            <wp:extent cx="88900" cy="114300"/>
            <wp:effectExtent l="0" t="0" r="0" b="0"/>
            <wp:docPr id="1131" name="Picture 1131" descr="arrow_sort_up_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descr="arrow_sort_up_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900" cy="114300"/>
                    </a:xfrm>
                    <a:prstGeom prst="rect">
                      <a:avLst/>
                    </a:prstGeom>
                    <a:noFill/>
                    <a:ln>
                      <a:noFill/>
                    </a:ln>
                  </pic:spPr>
                </pic:pic>
              </a:graphicData>
            </a:graphic>
          </wp:inline>
        </w:drawing>
      </w:r>
      <w:r>
        <w:t xml:space="preserve"> indicates ascending, </w:t>
      </w:r>
      <w:r w:rsidR="00A24BB0">
        <w:rPr>
          <w:noProof/>
          <w:lang w:val="en-US" w:eastAsia="en-US"/>
        </w:rPr>
        <w:drawing>
          <wp:inline distT="0" distB="0" distL="0" distR="0" wp14:anchorId="513295A4" wp14:editId="1CA38847">
            <wp:extent cx="88900" cy="114300"/>
            <wp:effectExtent l="0" t="0" r="0" b="0"/>
            <wp:docPr id="1132" name="Picture 1132" descr="arrow_sort_down_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descr="arrow_sort_down_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900" cy="114300"/>
                    </a:xfrm>
                    <a:prstGeom prst="rect">
                      <a:avLst/>
                    </a:prstGeom>
                    <a:noFill/>
                    <a:ln>
                      <a:noFill/>
                    </a:ln>
                  </pic:spPr>
                </pic:pic>
              </a:graphicData>
            </a:graphic>
          </wp:inline>
        </w:drawing>
      </w:r>
      <w:r>
        <w:t xml:space="preserve"> indicates descending). Click these icons to change the sorting.</w:t>
      </w:r>
    </w:p>
    <w:p w:rsidR="003B0754" w:rsidRDefault="003B0754" w:rsidP="00503423">
      <w:pPr>
        <w:numPr>
          <w:ilvl w:val="0"/>
          <w:numId w:val="9"/>
        </w:numPr>
        <w:tabs>
          <w:tab w:val="left" w:pos="720"/>
        </w:tabs>
        <w:divId w:val="1236626483"/>
      </w:pPr>
      <w:r>
        <w:t xml:space="preserve">After having selected all the desired current owners, you can start a new search from the same window. The previously selected companies are saved and displayed in the second table. You can also click the </w:t>
      </w:r>
      <w:r>
        <w:rPr>
          <w:rStyle w:val="uicontrol"/>
        </w:rPr>
        <w:t>Add a company</w:t>
      </w:r>
      <w:r>
        <w:t xml:space="preserve"> link to clear the results and start a new search (previously selected companies are also saved and displayed in the selected companies table).</w:t>
      </w:r>
    </w:p>
    <w:p w:rsidR="003B0754" w:rsidRDefault="003B0754" w:rsidP="00503423">
      <w:pPr>
        <w:numPr>
          <w:ilvl w:val="0"/>
          <w:numId w:val="9"/>
        </w:numPr>
        <w:tabs>
          <w:tab w:val="left" w:pos="720"/>
        </w:tabs>
        <w:divId w:val="1236626483"/>
      </w:pPr>
      <w:r>
        <w:t xml:space="preserve">When you are finished, click </w:t>
      </w:r>
      <w:r>
        <w:rPr>
          <w:rStyle w:val="uicontrol"/>
        </w:rPr>
        <w:t>OK</w:t>
      </w:r>
      <w:r>
        <w:t xml:space="preserve"> to validate the selection or </w:t>
      </w:r>
      <w:r>
        <w:rPr>
          <w:rStyle w:val="uicontrol"/>
        </w:rPr>
        <w:t>Cancel</w:t>
      </w:r>
      <w:r>
        <w:t xml:space="preserve"> to close the window and ignore the selection.</w:t>
      </w:r>
    </w:p>
    <w:p w:rsidR="003B0754" w:rsidRDefault="003B0754">
      <w:pPr>
        <w:pStyle w:val="Heading5"/>
        <w:divId w:val="262808247"/>
      </w:pPr>
      <w:bookmarkStart w:id="584" w:name="patents_searches_searchscreens_s_9172"/>
      <w:bookmarkEnd w:id="584"/>
      <w:r>
        <w:t>Search by BvD ID number</w:t>
      </w:r>
    </w:p>
    <w:p w:rsidR="003B0754" w:rsidRDefault="003B0754">
      <w:pPr>
        <w:pStyle w:val="acces"/>
        <w:divId w:val="206066047"/>
      </w:pPr>
      <w:r>
        <w:rPr>
          <w:b/>
          <w:bCs/>
        </w:rPr>
        <w:t>Access</w:t>
      </w:r>
      <w:r>
        <w:t xml:space="preserve">: Click </w:t>
      </w:r>
      <w:r>
        <w:rPr>
          <w:b/>
          <w:bCs/>
        </w:rPr>
        <w:t>BvD ID Number</w:t>
      </w:r>
      <w:r>
        <w:t xml:space="preserve"> from the </w:t>
      </w:r>
      <w:hyperlink w:anchor="patents_searches_workinggroupedv_7412" w:history="1">
        <w:r>
          <w:rPr>
            <w:rStyle w:val="Hyperlink"/>
            <w:color w:val="0000FF"/>
          </w:rPr>
          <w:t>grouped view</w:t>
        </w:r>
      </w:hyperlink>
      <w:r>
        <w:t xml:space="preserve"> or the </w:t>
      </w:r>
      <w:hyperlink w:anchor="patents_searches_workingalphabet_7902" w:history="1">
        <w:r>
          <w:rPr>
            <w:rStyle w:val="Hyperlink"/>
            <w:color w:val="0000FF"/>
          </w:rPr>
          <w:t>alphabetical list</w:t>
        </w:r>
      </w:hyperlink>
      <w:r>
        <w:t xml:space="preserve"> of search criteria.  </w:t>
      </w:r>
    </w:p>
    <w:p w:rsidR="003B0754" w:rsidRDefault="003B0754">
      <w:pPr>
        <w:pStyle w:val="Heading6"/>
        <w:divId w:val="142241854"/>
      </w:pPr>
      <w:r>
        <w:t>Overview</w:t>
      </w:r>
    </w:p>
    <w:p w:rsidR="003B0754" w:rsidRDefault="003B0754">
      <w:pPr>
        <w:divId w:val="142241854"/>
      </w:pPr>
      <w:r>
        <w:t>This search allows you to find patents by the BvD ID number of their current owner.</w:t>
      </w:r>
    </w:p>
    <w:p w:rsidR="003B0754" w:rsidRPr="00A24BB0" w:rsidRDefault="003B0754">
      <w:pPr>
        <w:divId w:val="142241854"/>
      </w:pPr>
      <w:r w:rsidRPr="00A24BB0">
        <w:rPr>
          <w:rStyle w:val="Drop-downhotspot"/>
          <w:color w:val="003366"/>
        </w:rPr>
        <w:t>Search by BvD ID number screen</w:t>
      </w:r>
    </w:p>
    <w:p w:rsidR="003B0754" w:rsidRDefault="00A24BB0" w:rsidP="00503423">
      <w:pPr>
        <w:divId w:val="46076872"/>
      </w:pPr>
      <w:r>
        <w:rPr>
          <w:noProof/>
          <w:lang w:val="en-US" w:eastAsia="en-US"/>
        </w:rPr>
        <w:drawing>
          <wp:inline distT="0" distB="0" distL="0" distR="0" wp14:anchorId="48AFBB26" wp14:editId="18AB72DB">
            <wp:extent cx="5721350" cy="1758950"/>
            <wp:effectExtent l="0" t="0" r="0" b="0"/>
            <wp:docPr id="1133" name="Picture 1133" descr="imag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descr="image54"/>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5721350" cy="1758950"/>
                    </a:xfrm>
                    <a:prstGeom prst="rect">
                      <a:avLst/>
                    </a:prstGeom>
                    <a:noFill/>
                    <a:ln>
                      <a:noFill/>
                    </a:ln>
                  </pic:spPr>
                </pic:pic>
              </a:graphicData>
            </a:graphic>
          </wp:inline>
        </w:drawing>
      </w:r>
    </w:p>
    <w:p w:rsidR="003B0754" w:rsidRDefault="003B0754">
      <w:pPr>
        <w:pStyle w:val="Heading6"/>
        <w:divId w:val="142241854"/>
      </w:pPr>
      <w:r>
        <w:t>How to select a BvD ID number</w:t>
      </w:r>
    </w:p>
    <w:p w:rsidR="003B0754" w:rsidRDefault="003B0754" w:rsidP="00503423">
      <w:pPr>
        <w:numPr>
          <w:ilvl w:val="0"/>
          <w:numId w:val="10"/>
        </w:numPr>
        <w:tabs>
          <w:tab w:val="left" w:pos="720"/>
        </w:tabs>
        <w:divId w:val="142241854"/>
      </w:pPr>
      <w:r>
        <w:t xml:space="preserve">In the text box, type the full or beginning of a valid BvD ID number. Click the </w:t>
      </w:r>
      <w:r>
        <w:rPr>
          <w:b/>
          <w:bCs/>
        </w:rPr>
        <w:t>Search</w:t>
      </w:r>
      <w:r>
        <w:t xml:space="preserve"> button.</w:t>
      </w:r>
    </w:p>
    <w:p w:rsidR="003B0754" w:rsidRDefault="003B0754" w:rsidP="00503423">
      <w:pPr>
        <w:numPr>
          <w:ilvl w:val="0"/>
          <w:numId w:val="10"/>
        </w:numPr>
        <w:tabs>
          <w:tab w:val="left" w:pos="720"/>
        </w:tabs>
        <w:divId w:val="142241854"/>
      </w:pPr>
      <w:r>
        <w:t>All BvD ID numbers beginning with the character sequence you entered will be displayed in the pane on the right. The number of selected patents will be displayed in the top of the pane.</w:t>
      </w:r>
    </w:p>
    <w:p w:rsidR="003B0754" w:rsidRDefault="003B0754" w:rsidP="00503423">
      <w:pPr>
        <w:numPr>
          <w:ilvl w:val="0"/>
          <w:numId w:val="10"/>
        </w:numPr>
        <w:tabs>
          <w:tab w:val="left" w:pos="720"/>
        </w:tabs>
        <w:divId w:val="142241854"/>
      </w:pPr>
      <w:r>
        <w:t>Deselect the numbers of any companies you do not want to include in your results.</w:t>
      </w:r>
    </w:p>
    <w:p w:rsidR="003B0754" w:rsidRDefault="003B0754" w:rsidP="00503423">
      <w:pPr>
        <w:numPr>
          <w:ilvl w:val="0"/>
          <w:numId w:val="10"/>
        </w:numPr>
        <w:tabs>
          <w:tab w:val="left" w:pos="720"/>
        </w:tabs>
        <w:divId w:val="142241854"/>
      </w:pPr>
      <w:r>
        <w:t xml:space="preserve">Click </w:t>
      </w:r>
      <w:r>
        <w:rPr>
          <w:b/>
          <w:bCs/>
        </w:rPr>
        <w:t>OK</w:t>
      </w:r>
      <w:r>
        <w:t xml:space="preserve"> to confirm your selection and view the list of results.</w:t>
      </w:r>
    </w:p>
    <w:p w:rsidR="003B0754" w:rsidRDefault="003B0754">
      <w:pPr>
        <w:divId w:val="142241854"/>
      </w:pPr>
    </w:p>
    <w:p w:rsidR="003B0754" w:rsidRDefault="003B0754">
      <w:pPr>
        <w:pStyle w:val="Heading5"/>
        <w:divId w:val="262808247"/>
      </w:pPr>
      <w:bookmarkStart w:id="585" w:name="patents_searches_searchscreens_s_7277"/>
      <w:bookmarkEnd w:id="585"/>
      <w:r>
        <w:t>Search by identifiers</w:t>
      </w:r>
    </w:p>
    <w:p w:rsidR="003B0754" w:rsidRDefault="003B0754">
      <w:pPr>
        <w:pStyle w:val="acces"/>
        <w:divId w:val="585503171"/>
      </w:pPr>
      <w:r>
        <w:rPr>
          <w:b/>
          <w:bCs/>
        </w:rPr>
        <w:t>Access</w:t>
      </w:r>
      <w:r>
        <w:t xml:space="preserve">: Click </w:t>
      </w:r>
      <w:r>
        <w:rPr>
          <w:b/>
          <w:bCs/>
        </w:rPr>
        <w:t>Identifiers</w:t>
      </w:r>
      <w:r>
        <w:t xml:space="preserve"> from the </w:t>
      </w:r>
      <w:hyperlink w:anchor="patents_searches_workinggroupedv_7412" w:history="1">
        <w:r>
          <w:rPr>
            <w:rStyle w:val="Hyperlink"/>
            <w:color w:val="0000FF"/>
          </w:rPr>
          <w:t>grouped view</w:t>
        </w:r>
      </w:hyperlink>
      <w:r>
        <w:t xml:space="preserve"> or the </w:t>
      </w:r>
      <w:hyperlink w:anchor="patents_searches_workingalphabet_7902" w:history="1">
        <w:r>
          <w:rPr>
            <w:rStyle w:val="Hyperlink"/>
            <w:color w:val="0000FF"/>
          </w:rPr>
          <w:t>alphabetical list</w:t>
        </w:r>
      </w:hyperlink>
      <w:r>
        <w:t xml:space="preserve"> of search criteria, and select one of the subcriteria from the pop-up menu. </w:t>
      </w:r>
    </w:p>
    <w:p w:rsidR="003B0754" w:rsidRDefault="003B0754">
      <w:pPr>
        <w:pStyle w:val="Heading6"/>
        <w:divId w:val="1568151765"/>
      </w:pPr>
      <w:r>
        <w:t>Overview</w:t>
      </w:r>
    </w:p>
    <w:p w:rsidR="003B0754" w:rsidRDefault="003B0754">
      <w:pPr>
        <w:divId w:val="1568151765"/>
      </w:pPr>
      <w:r>
        <w:lastRenderedPageBreak/>
        <w:t xml:space="preserve">This search allows you to find a patent by its identifiers: </w:t>
      </w:r>
      <w:r>
        <w:rPr>
          <w:b/>
          <w:bCs/>
        </w:rPr>
        <w:t>Publication number</w:t>
      </w:r>
      <w:r>
        <w:t xml:space="preserve">, </w:t>
      </w:r>
      <w:r>
        <w:rPr>
          <w:b/>
          <w:bCs/>
        </w:rPr>
        <w:t>Application number</w:t>
      </w:r>
      <w:r>
        <w:t xml:space="preserve"> or</w:t>
      </w:r>
      <w:r>
        <w:rPr>
          <w:b/>
          <w:bCs/>
        </w:rPr>
        <w:t xml:space="preserve"> Priority number</w:t>
      </w:r>
      <w:r>
        <w:t>.</w:t>
      </w:r>
    </w:p>
    <w:p w:rsidR="003B0754" w:rsidRDefault="003B0754">
      <w:pPr>
        <w:divId w:val="1568151765"/>
      </w:pPr>
      <w:r>
        <w:t xml:space="preserve">When you hover the cursor over </w:t>
      </w:r>
      <w:r>
        <w:rPr>
          <w:b/>
          <w:bCs/>
        </w:rPr>
        <w:t>Identifiers</w:t>
      </w:r>
      <w:r>
        <w:t xml:space="preserve"> the three options will unfold. Choose the identifier you want to use as a criterion. Once you are in the search screen, you can use the tabs at the top to access the other identifiers.</w:t>
      </w:r>
    </w:p>
    <w:p w:rsidR="003B0754" w:rsidRDefault="003B0754">
      <w:pPr>
        <w:pStyle w:val="Heading6"/>
        <w:divId w:val="1568151765"/>
      </w:pPr>
      <w:r>
        <w:t>Selecting the identifier</w:t>
      </w:r>
    </w:p>
    <w:p w:rsidR="003B0754" w:rsidRPr="00A24BB0" w:rsidRDefault="003B0754">
      <w:pPr>
        <w:divId w:val="1568151765"/>
      </w:pPr>
      <w:r w:rsidRPr="00A24BB0">
        <w:rPr>
          <w:rStyle w:val="Drop-downhotspot"/>
          <w:color w:val="003366"/>
        </w:rPr>
        <w:t>Search by Publication number screen</w:t>
      </w:r>
    </w:p>
    <w:p w:rsidR="003B0754" w:rsidRDefault="00A24BB0" w:rsidP="00503423">
      <w:pPr>
        <w:divId w:val="1725715812"/>
      </w:pPr>
      <w:r>
        <w:rPr>
          <w:noProof/>
          <w:lang w:val="en-US" w:eastAsia="en-US"/>
        </w:rPr>
        <w:drawing>
          <wp:inline distT="0" distB="0" distL="0" distR="0" wp14:anchorId="0461EB11" wp14:editId="3B83A4CC">
            <wp:extent cx="5708650" cy="1428750"/>
            <wp:effectExtent l="0" t="0" r="0" b="0"/>
            <wp:docPr id="1134" name="Picture 1134"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descr="image25"/>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5708650" cy="1428750"/>
                    </a:xfrm>
                    <a:prstGeom prst="rect">
                      <a:avLst/>
                    </a:prstGeom>
                    <a:noFill/>
                    <a:ln>
                      <a:noFill/>
                    </a:ln>
                  </pic:spPr>
                </pic:pic>
              </a:graphicData>
            </a:graphic>
          </wp:inline>
        </w:drawing>
      </w:r>
    </w:p>
    <w:p w:rsidR="003B0754" w:rsidRDefault="003B0754" w:rsidP="00503423">
      <w:pPr>
        <w:numPr>
          <w:ilvl w:val="0"/>
          <w:numId w:val="11"/>
        </w:numPr>
        <w:tabs>
          <w:tab w:val="left" w:pos="720"/>
        </w:tabs>
        <w:divId w:val="1568151765"/>
      </w:pPr>
      <w:r>
        <w:t xml:space="preserve">Type a number or part of a number into the text box. If you type more one number, use the comma as a separator. Click the </w:t>
      </w:r>
      <w:r>
        <w:rPr>
          <w:b/>
          <w:bCs/>
        </w:rPr>
        <w:t>Search</w:t>
      </w:r>
      <w:r>
        <w:t xml:space="preserve"> button.</w:t>
      </w:r>
    </w:p>
    <w:p w:rsidR="003B0754" w:rsidRDefault="003B0754" w:rsidP="00503423">
      <w:pPr>
        <w:numPr>
          <w:ilvl w:val="0"/>
          <w:numId w:val="11"/>
        </w:numPr>
        <w:tabs>
          <w:tab w:val="left" w:pos="720"/>
        </w:tabs>
        <w:divId w:val="1568151765"/>
      </w:pPr>
      <w:r>
        <w:t>The results matching the search term you entered are displayed in the pane on the right. All numbers listed will be selected by default, but you can deselect any you do not want to include in your results.</w:t>
      </w:r>
    </w:p>
    <w:p w:rsidR="003B0754" w:rsidRDefault="003B0754" w:rsidP="00503423">
      <w:pPr>
        <w:numPr>
          <w:ilvl w:val="0"/>
          <w:numId w:val="11"/>
        </w:numPr>
        <w:tabs>
          <w:tab w:val="left" w:pos="720"/>
        </w:tabs>
        <w:divId w:val="1568151765"/>
      </w:pPr>
      <w:r>
        <w:t xml:space="preserve">Click </w:t>
      </w:r>
      <w:r>
        <w:rPr>
          <w:b/>
          <w:bCs/>
        </w:rPr>
        <w:t>OK</w:t>
      </w:r>
      <w:r>
        <w:t xml:space="preserve"> to confirm your selection and go to the list of results.</w:t>
      </w:r>
    </w:p>
    <w:p w:rsidR="003B0754" w:rsidRDefault="003B0754">
      <w:pPr>
        <w:divId w:val="1568151765"/>
      </w:pPr>
    </w:p>
    <w:p w:rsidR="003B0754" w:rsidRDefault="003B0754">
      <w:pPr>
        <w:pStyle w:val="Heading5"/>
        <w:divId w:val="262808247"/>
      </w:pPr>
      <w:bookmarkStart w:id="586" w:name="patents_searches_searchscreens_s_2895"/>
      <w:bookmarkEnd w:id="586"/>
      <w:r>
        <w:t>Search by Office of Publication</w:t>
      </w:r>
    </w:p>
    <w:p w:rsidR="003B0754" w:rsidRDefault="003B0754">
      <w:pPr>
        <w:pStyle w:val="acces"/>
        <w:divId w:val="599458523"/>
      </w:pPr>
      <w:r>
        <w:rPr>
          <w:b/>
          <w:bCs/>
        </w:rPr>
        <w:t>Access</w:t>
      </w:r>
      <w:r>
        <w:t xml:space="preserve">: Click </w:t>
      </w:r>
      <w:r>
        <w:rPr>
          <w:b/>
          <w:bCs/>
        </w:rPr>
        <w:t>Office of Publication</w:t>
      </w:r>
      <w:r>
        <w:t xml:space="preserve"> from the </w:t>
      </w:r>
      <w:hyperlink w:anchor="patents_searches_workinggroupedv_7412" w:history="1">
        <w:r>
          <w:rPr>
            <w:rStyle w:val="Hyperlink"/>
            <w:color w:val="0000FF"/>
          </w:rPr>
          <w:t>grouped view</w:t>
        </w:r>
      </w:hyperlink>
      <w:r>
        <w:t xml:space="preserve"> or the </w:t>
      </w:r>
      <w:hyperlink w:anchor="patents_searches_workingalphabet_7902" w:history="1">
        <w:r>
          <w:rPr>
            <w:rStyle w:val="Hyperlink"/>
            <w:color w:val="0000FF"/>
          </w:rPr>
          <w:t>alphabetical list</w:t>
        </w:r>
      </w:hyperlink>
      <w:r>
        <w:t xml:space="preserve"> of search criteria.</w:t>
      </w:r>
    </w:p>
    <w:p w:rsidR="003B0754" w:rsidRDefault="003B0754">
      <w:pPr>
        <w:divId w:val="996960823"/>
      </w:pPr>
      <w:r>
        <w:t>This search allows you to find patents according to the country's Office of Publication where the patent is published.</w:t>
      </w:r>
    </w:p>
    <w:p w:rsidR="003B0754" w:rsidRDefault="003B0754">
      <w:pPr>
        <w:pStyle w:val="Heading6"/>
        <w:divId w:val="996960823"/>
      </w:pPr>
      <w:r>
        <w:t>Selecting the Publications Office</w:t>
      </w:r>
    </w:p>
    <w:p w:rsidR="003B0754" w:rsidRPr="00A24BB0" w:rsidRDefault="003B0754">
      <w:pPr>
        <w:divId w:val="996960823"/>
      </w:pPr>
      <w:r w:rsidRPr="00A24BB0">
        <w:rPr>
          <w:rStyle w:val="Drop-downhotspot"/>
          <w:color w:val="003366"/>
        </w:rPr>
        <w:t>Office of Publication search screen</w:t>
      </w:r>
    </w:p>
    <w:p w:rsidR="003B0754" w:rsidRDefault="00A24BB0" w:rsidP="00503423">
      <w:pPr>
        <w:divId w:val="558978422"/>
      </w:pPr>
      <w:r>
        <w:rPr>
          <w:noProof/>
          <w:lang w:val="en-US" w:eastAsia="en-US"/>
        </w:rPr>
        <w:drawing>
          <wp:inline distT="0" distB="0" distL="0" distR="0" wp14:anchorId="4455F3BC" wp14:editId="30745408">
            <wp:extent cx="5708650" cy="2209800"/>
            <wp:effectExtent l="0" t="0" r="0" b="0"/>
            <wp:docPr id="1135" name="Picture 1135"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descr="image26"/>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5708650" cy="2209800"/>
                    </a:xfrm>
                    <a:prstGeom prst="rect">
                      <a:avLst/>
                    </a:prstGeom>
                    <a:noFill/>
                    <a:ln>
                      <a:noFill/>
                    </a:ln>
                  </pic:spPr>
                </pic:pic>
              </a:graphicData>
            </a:graphic>
          </wp:inline>
        </w:drawing>
      </w:r>
    </w:p>
    <w:p w:rsidR="003B0754" w:rsidRDefault="003B0754" w:rsidP="00503423">
      <w:pPr>
        <w:numPr>
          <w:ilvl w:val="0"/>
          <w:numId w:val="12"/>
        </w:numPr>
        <w:tabs>
          <w:tab w:val="left" w:pos="720"/>
        </w:tabs>
        <w:divId w:val="996960823"/>
      </w:pPr>
      <w:r>
        <w:lastRenderedPageBreak/>
        <w:t>To find the Office of Publication you want to use as a search criterion you can type its</w:t>
      </w:r>
      <w:r>
        <w:rPr>
          <w:b/>
          <w:bCs/>
        </w:rPr>
        <w:t xml:space="preserve"> name</w:t>
      </w:r>
      <w:r>
        <w:t xml:space="preserve"> or</w:t>
      </w:r>
      <w:r>
        <w:rPr>
          <w:b/>
          <w:bCs/>
        </w:rPr>
        <w:t xml:space="preserve"> code</w:t>
      </w:r>
      <w:r>
        <w:t xml:space="preserve"> into the text box. When you click the </w:t>
      </w:r>
      <w:r w:rsidR="00A24BB0">
        <w:rPr>
          <w:noProof/>
          <w:lang w:val="en-US" w:eastAsia="en-US"/>
        </w:rPr>
        <w:drawing>
          <wp:inline distT="0" distB="0" distL="0" distR="0" wp14:anchorId="79C87D7C" wp14:editId="1B83024C">
            <wp:extent cx="146050" cy="146050"/>
            <wp:effectExtent l="0" t="0" r="0" b="0"/>
            <wp:docPr id="1136" name="Picture 1136"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descr="image18"/>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icon, the matching country names and codes will be listed below. Select from this list the offices you want use as criteria.</w:t>
      </w:r>
    </w:p>
    <w:p w:rsidR="003B0754" w:rsidRDefault="003B0754" w:rsidP="00503423">
      <w:pPr>
        <w:numPr>
          <w:ilvl w:val="0"/>
          <w:numId w:val="12"/>
        </w:numPr>
        <w:tabs>
          <w:tab w:val="left" w:pos="720"/>
        </w:tabs>
        <w:divId w:val="996960823"/>
      </w:pPr>
      <w:r>
        <w:t>You can also use the list of offices in the pane on the left side of the screen to select the offices you want to use as criteria.</w:t>
      </w:r>
    </w:p>
    <w:p w:rsidR="003B0754" w:rsidRDefault="003B0754" w:rsidP="00503423">
      <w:pPr>
        <w:numPr>
          <w:ilvl w:val="1"/>
          <w:numId w:val="12"/>
        </w:numPr>
        <w:tabs>
          <w:tab w:val="left" w:pos="1440"/>
        </w:tabs>
        <w:divId w:val="1506433285"/>
      </w:pPr>
      <w:r>
        <w:t>Your selection will be displayed in the pane on the right.</w:t>
      </w:r>
    </w:p>
    <w:p w:rsidR="003B0754" w:rsidRDefault="003B0754" w:rsidP="00503423">
      <w:pPr>
        <w:numPr>
          <w:ilvl w:val="0"/>
          <w:numId w:val="12"/>
        </w:numPr>
        <w:tabs>
          <w:tab w:val="left" w:pos="720"/>
        </w:tabs>
        <w:divId w:val="996960823"/>
      </w:pPr>
      <w:r>
        <w:t xml:space="preserve">Once you have made your selection, click </w:t>
      </w:r>
      <w:r>
        <w:rPr>
          <w:b/>
          <w:bCs/>
        </w:rPr>
        <w:t>OK</w:t>
      </w:r>
      <w:r>
        <w:t xml:space="preserve"> to confirm the criteria and display the list of results.</w:t>
      </w:r>
    </w:p>
    <w:p w:rsidR="003B0754" w:rsidRDefault="003B0754">
      <w:pPr>
        <w:pStyle w:val="Heading5"/>
        <w:divId w:val="262808247"/>
      </w:pPr>
      <w:bookmarkStart w:id="587" w:name="patents_searches_searchscreens_s_1446"/>
      <w:bookmarkEnd w:id="587"/>
      <w:r>
        <w:t>Search by keyword in title or abstract</w:t>
      </w:r>
    </w:p>
    <w:p w:rsidR="003B0754" w:rsidRDefault="003B0754">
      <w:pPr>
        <w:pStyle w:val="acces"/>
        <w:divId w:val="1876193489"/>
      </w:pPr>
      <w:r>
        <w:rPr>
          <w:b/>
          <w:bCs/>
        </w:rPr>
        <w:t>Access</w:t>
      </w:r>
      <w:r>
        <w:t xml:space="preserve">: Click </w:t>
      </w:r>
      <w:r>
        <w:rPr>
          <w:b/>
          <w:bCs/>
        </w:rPr>
        <w:t xml:space="preserve">Keyword in title or abstract </w:t>
      </w:r>
      <w:r>
        <w:t xml:space="preserve">from the </w:t>
      </w:r>
      <w:hyperlink w:anchor="patents_searches_workinggroupedv_7412" w:history="1">
        <w:r>
          <w:rPr>
            <w:rStyle w:val="Hyperlink"/>
            <w:color w:val="0000FF"/>
          </w:rPr>
          <w:t>grouped view</w:t>
        </w:r>
      </w:hyperlink>
      <w:r>
        <w:t xml:space="preserve"> or the </w:t>
      </w:r>
      <w:hyperlink w:anchor="patents_searches_workingalphabet_7902" w:history="1">
        <w:r>
          <w:rPr>
            <w:rStyle w:val="Hyperlink"/>
            <w:color w:val="0000FF"/>
          </w:rPr>
          <w:t>alphabetical list</w:t>
        </w:r>
      </w:hyperlink>
      <w:r>
        <w:t xml:space="preserve"> of search criteria. </w:t>
      </w:r>
    </w:p>
    <w:p w:rsidR="003B0754" w:rsidRDefault="003B0754">
      <w:pPr>
        <w:pStyle w:val="Heading6"/>
        <w:divId w:val="950166590"/>
      </w:pPr>
      <w:r>
        <w:t>Overview</w:t>
      </w:r>
    </w:p>
    <w:p w:rsidR="003B0754" w:rsidRDefault="003B0754">
      <w:pPr>
        <w:divId w:val="950166590"/>
      </w:pPr>
      <w:r>
        <w:t>This search allows you to find patents by a keyword in the publication title or abstract.</w:t>
      </w:r>
    </w:p>
    <w:p w:rsidR="003B0754" w:rsidRDefault="003B0754">
      <w:pPr>
        <w:pStyle w:val="Heading6"/>
        <w:divId w:val="950166590"/>
      </w:pPr>
      <w:r>
        <w:t>Defining a keyword search</w:t>
      </w:r>
    </w:p>
    <w:p w:rsidR="003B0754" w:rsidRPr="00A24BB0" w:rsidRDefault="003B0754">
      <w:pPr>
        <w:divId w:val="950166590"/>
      </w:pPr>
      <w:r w:rsidRPr="00A24BB0">
        <w:rPr>
          <w:rStyle w:val="Drop-downhotspot"/>
          <w:color w:val="003366"/>
        </w:rPr>
        <w:t>Keyword search screen</w:t>
      </w:r>
    </w:p>
    <w:p w:rsidR="003B0754" w:rsidRDefault="00A24BB0" w:rsidP="00503423">
      <w:pPr>
        <w:divId w:val="492988715"/>
      </w:pPr>
      <w:r>
        <w:rPr>
          <w:noProof/>
          <w:lang w:val="en-US" w:eastAsia="en-US"/>
        </w:rPr>
        <w:drawing>
          <wp:inline distT="0" distB="0" distL="0" distR="0" wp14:anchorId="0BFBE804" wp14:editId="5A00A317">
            <wp:extent cx="5708650" cy="939800"/>
            <wp:effectExtent l="0" t="0" r="0" b="0"/>
            <wp:docPr id="1137" name="Picture 1137"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descr="image27"/>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5708650" cy="939800"/>
                    </a:xfrm>
                    <a:prstGeom prst="rect">
                      <a:avLst/>
                    </a:prstGeom>
                    <a:noFill/>
                    <a:ln>
                      <a:noFill/>
                    </a:ln>
                  </pic:spPr>
                </pic:pic>
              </a:graphicData>
            </a:graphic>
          </wp:inline>
        </w:drawing>
      </w:r>
    </w:p>
    <w:p w:rsidR="003B0754" w:rsidRDefault="003B0754" w:rsidP="00503423">
      <w:pPr>
        <w:numPr>
          <w:ilvl w:val="0"/>
          <w:numId w:val="13"/>
        </w:numPr>
        <w:tabs>
          <w:tab w:val="left" w:pos="720"/>
        </w:tabs>
        <w:divId w:val="950166590"/>
      </w:pPr>
      <w:r>
        <w:t>Select check boxes at the top of the screen to run your search on keywords in patent titles only, or in abstracts, or both.</w:t>
      </w:r>
    </w:p>
    <w:p w:rsidR="003B0754" w:rsidRDefault="003B0754" w:rsidP="00503423">
      <w:pPr>
        <w:numPr>
          <w:ilvl w:val="0"/>
          <w:numId w:val="13"/>
        </w:numPr>
        <w:tabs>
          <w:tab w:val="left" w:pos="720"/>
        </w:tabs>
        <w:divId w:val="950166590"/>
      </w:pPr>
      <w:r>
        <w:t>Enter the required keyword(s) into the text box that provides the best search strategy for your search:</w:t>
      </w:r>
    </w:p>
    <w:p w:rsidR="003B0754" w:rsidRDefault="003B0754" w:rsidP="00503423">
      <w:pPr>
        <w:numPr>
          <w:ilvl w:val="1"/>
          <w:numId w:val="13"/>
        </w:numPr>
        <w:tabs>
          <w:tab w:val="left" w:pos="1440"/>
        </w:tabs>
        <w:divId w:val="1934316915"/>
      </w:pPr>
      <w:r>
        <w:rPr>
          <w:b/>
          <w:bCs/>
        </w:rPr>
        <w:t>Any of these words</w:t>
      </w:r>
      <w:r>
        <w:t>: will select titles or abstracts including any of the keywords you have typed in.</w:t>
      </w:r>
    </w:p>
    <w:p w:rsidR="003B0754" w:rsidRDefault="003B0754" w:rsidP="00503423">
      <w:pPr>
        <w:numPr>
          <w:ilvl w:val="1"/>
          <w:numId w:val="13"/>
        </w:numPr>
        <w:tabs>
          <w:tab w:val="left" w:pos="1440"/>
        </w:tabs>
        <w:divId w:val="1934316915"/>
      </w:pPr>
      <w:r>
        <w:rPr>
          <w:b/>
          <w:bCs/>
        </w:rPr>
        <w:t>All of these words</w:t>
      </w:r>
      <w:r>
        <w:t>: will select titles or abstracts including all of the keywords simultaneously.</w:t>
      </w:r>
    </w:p>
    <w:p w:rsidR="003B0754" w:rsidRDefault="003B0754" w:rsidP="00503423">
      <w:pPr>
        <w:numPr>
          <w:ilvl w:val="1"/>
          <w:numId w:val="13"/>
        </w:numPr>
        <w:tabs>
          <w:tab w:val="left" w:pos="1440"/>
        </w:tabs>
        <w:divId w:val="1934316915"/>
      </w:pPr>
      <w:r>
        <w:rPr>
          <w:b/>
          <w:bCs/>
        </w:rPr>
        <w:t>The exact phrase</w:t>
      </w:r>
      <w:r>
        <w:t>: will select titles or abstracts that contain the exact phrase as you have typed it.</w:t>
      </w:r>
    </w:p>
    <w:p w:rsidR="003B0754" w:rsidRDefault="003B0754" w:rsidP="00503423">
      <w:pPr>
        <w:numPr>
          <w:ilvl w:val="1"/>
          <w:numId w:val="13"/>
        </w:numPr>
        <w:tabs>
          <w:tab w:val="left" w:pos="1440"/>
        </w:tabs>
        <w:divId w:val="1934316915"/>
      </w:pPr>
      <w:r>
        <w:rPr>
          <w:b/>
          <w:bCs/>
        </w:rPr>
        <w:t>None of these words</w:t>
      </w:r>
      <w:r>
        <w:t>: will select titles or abstracts that do not contain any of the keywords you have typed in.</w:t>
      </w:r>
    </w:p>
    <w:p w:rsidR="003B0754" w:rsidRDefault="003B0754" w:rsidP="00503423">
      <w:pPr>
        <w:numPr>
          <w:ilvl w:val="0"/>
          <w:numId w:val="13"/>
        </w:numPr>
        <w:tabs>
          <w:tab w:val="left" w:pos="720"/>
        </w:tabs>
        <w:divId w:val="950166590"/>
      </w:pPr>
      <w:r>
        <w:t xml:space="preserve">As you type your keyword search, it will be displayed in the </w:t>
      </w:r>
      <w:r>
        <w:rPr>
          <w:b/>
          <w:bCs/>
        </w:rPr>
        <w:t>Boolean expression</w:t>
      </w:r>
      <w:r>
        <w:t xml:space="preserve"> area, with the operators inserted automatically. You can change the Boolean operators by clicking the </w:t>
      </w:r>
      <w:r>
        <w:rPr>
          <w:b/>
          <w:bCs/>
        </w:rPr>
        <w:t>Modify</w:t>
      </w:r>
      <w:r>
        <w:t xml:space="preserve"> button, deleting and typing in a new operator.</w:t>
      </w:r>
    </w:p>
    <w:p w:rsidR="003B0754" w:rsidRDefault="003B0754" w:rsidP="00503423">
      <w:pPr>
        <w:numPr>
          <w:ilvl w:val="0"/>
          <w:numId w:val="13"/>
        </w:numPr>
        <w:tabs>
          <w:tab w:val="left" w:pos="720"/>
        </w:tabs>
        <w:divId w:val="950166590"/>
      </w:pPr>
      <w:r>
        <w:t xml:space="preserve">Once you have defined your keyword(s) and search criteria, click </w:t>
      </w:r>
      <w:r>
        <w:rPr>
          <w:b/>
          <w:bCs/>
        </w:rPr>
        <w:t>OK</w:t>
      </w:r>
      <w:r>
        <w:t xml:space="preserve"> to display the list of results.</w:t>
      </w:r>
    </w:p>
    <w:p w:rsidR="003B0754" w:rsidRDefault="003B0754">
      <w:pPr>
        <w:pStyle w:val="Heading5"/>
        <w:divId w:val="262808247"/>
      </w:pPr>
      <w:bookmarkStart w:id="588" w:name="patents_searches_searchscreens_i_5051"/>
      <w:bookmarkEnd w:id="588"/>
      <w:r>
        <w:t>Search by International Patent Classification</w:t>
      </w:r>
    </w:p>
    <w:p w:rsidR="003B0754" w:rsidRDefault="003B0754">
      <w:pPr>
        <w:pStyle w:val="acces"/>
        <w:divId w:val="1386030968"/>
      </w:pPr>
      <w:r>
        <w:rPr>
          <w:b/>
          <w:bCs/>
        </w:rPr>
        <w:t>Access</w:t>
      </w:r>
      <w:r>
        <w:t xml:space="preserve">: Click </w:t>
      </w:r>
      <w:r>
        <w:rPr>
          <w:b/>
          <w:bCs/>
        </w:rPr>
        <w:t>International Patent Classification</w:t>
      </w:r>
      <w:r>
        <w:t xml:space="preserve"> from the </w:t>
      </w:r>
      <w:hyperlink w:anchor="patents_searches_workinggroupedv_7412" w:history="1">
        <w:r>
          <w:rPr>
            <w:rStyle w:val="Hyperlink"/>
            <w:color w:val="0000FF"/>
          </w:rPr>
          <w:t>grouped view</w:t>
        </w:r>
      </w:hyperlink>
      <w:r>
        <w:t xml:space="preserve"> or the </w:t>
      </w:r>
      <w:hyperlink w:anchor="patents_searches_workingalphabet_7902" w:history="1">
        <w:r>
          <w:rPr>
            <w:rStyle w:val="Hyperlink"/>
            <w:color w:val="0000FF"/>
          </w:rPr>
          <w:t>alphabetical list</w:t>
        </w:r>
      </w:hyperlink>
      <w:r>
        <w:t xml:space="preserve"> of search criteria.  </w:t>
      </w:r>
    </w:p>
    <w:p w:rsidR="003B0754" w:rsidRDefault="003B0754">
      <w:pPr>
        <w:pStyle w:val="Heading6"/>
        <w:divId w:val="1265768887"/>
      </w:pPr>
      <w:r>
        <w:t>Overview</w:t>
      </w:r>
    </w:p>
    <w:p w:rsidR="003B0754" w:rsidRDefault="003B0754">
      <w:pPr>
        <w:divId w:val="1265768887"/>
      </w:pPr>
      <w:r>
        <w:lastRenderedPageBreak/>
        <w:t>This search allows you to find patents using their International Patent Classification (IPC).</w:t>
      </w:r>
    </w:p>
    <w:p w:rsidR="003B0754" w:rsidRDefault="003B0754">
      <w:pPr>
        <w:pStyle w:val="Heading6"/>
        <w:divId w:val="1265768887"/>
      </w:pPr>
      <w:r>
        <w:t>Selecting the IPC for your search</w:t>
      </w:r>
    </w:p>
    <w:p w:rsidR="003B0754" w:rsidRPr="00A24BB0" w:rsidRDefault="003B0754">
      <w:pPr>
        <w:divId w:val="1265768887"/>
      </w:pPr>
      <w:r w:rsidRPr="00A24BB0">
        <w:rPr>
          <w:rStyle w:val="Drop-downhotspot"/>
          <w:color w:val="003366"/>
        </w:rPr>
        <w:t>International Patent Classification screen</w:t>
      </w:r>
    </w:p>
    <w:p w:rsidR="003B0754" w:rsidRDefault="00A24BB0" w:rsidP="00503423">
      <w:pPr>
        <w:divId w:val="818958361"/>
      </w:pPr>
      <w:r>
        <w:rPr>
          <w:noProof/>
          <w:lang w:val="en-US" w:eastAsia="en-US"/>
        </w:rPr>
        <w:drawing>
          <wp:inline distT="0" distB="0" distL="0" distR="0" wp14:anchorId="657D87B0" wp14:editId="1BCB5F14">
            <wp:extent cx="5708650" cy="2209800"/>
            <wp:effectExtent l="0" t="0" r="0" b="0"/>
            <wp:docPr id="1138" name="Picture 1138" descr="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descr="image29"/>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5708650" cy="2209800"/>
                    </a:xfrm>
                    <a:prstGeom prst="rect">
                      <a:avLst/>
                    </a:prstGeom>
                    <a:noFill/>
                    <a:ln>
                      <a:noFill/>
                    </a:ln>
                  </pic:spPr>
                </pic:pic>
              </a:graphicData>
            </a:graphic>
          </wp:inline>
        </w:drawing>
      </w:r>
    </w:p>
    <w:p w:rsidR="003B0754" w:rsidRDefault="003B0754" w:rsidP="00503423">
      <w:pPr>
        <w:numPr>
          <w:ilvl w:val="0"/>
          <w:numId w:val="14"/>
        </w:numPr>
        <w:tabs>
          <w:tab w:val="left" w:pos="720"/>
        </w:tabs>
        <w:divId w:val="1265768887"/>
      </w:pPr>
      <w:r>
        <w:t xml:space="preserve">To find the IPCs you want to use as search criteria you can type their names or codes into the text box.  When you click the </w:t>
      </w:r>
      <w:r w:rsidR="00A24BB0">
        <w:rPr>
          <w:noProof/>
          <w:lang w:val="en-US" w:eastAsia="en-US"/>
        </w:rPr>
        <w:drawing>
          <wp:inline distT="0" distB="0" distL="0" distR="0" wp14:anchorId="640B4A92" wp14:editId="2038A7BF">
            <wp:extent cx="146050" cy="146050"/>
            <wp:effectExtent l="0" t="0" r="0" b="0"/>
            <wp:docPr id="1139" name="Picture 1139"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descr="image18"/>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icon, the matching IPC names and codes will be listed below. Select the check boxes of IPCs you want use as criteria.</w:t>
      </w:r>
    </w:p>
    <w:p w:rsidR="003B0754" w:rsidRDefault="003B0754" w:rsidP="00503423">
      <w:pPr>
        <w:numPr>
          <w:ilvl w:val="0"/>
          <w:numId w:val="14"/>
        </w:numPr>
        <w:tabs>
          <w:tab w:val="left" w:pos="720"/>
        </w:tabs>
        <w:divId w:val="1265768887"/>
      </w:pPr>
      <w:r>
        <w:t>You can also use the list of IPCs in the pane on the left to select the offices you want to use as criteria. Click the arrows to unfold the directories and view the classifications.</w:t>
      </w:r>
    </w:p>
    <w:p w:rsidR="003B0754" w:rsidRDefault="003B0754" w:rsidP="00503423">
      <w:pPr>
        <w:numPr>
          <w:ilvl w:val="1"/>
          <w:numId w:val="14"/>
        </w:numPr>
        <w:tabs>
          <w:tab w:val="left" w:pos="1440"/>
        </w:tabs>
        <w:divId w:val="724255007"/>
      </w:pPr>
      <w:r>
        <w:t>Your selection will be displayed in the pane on the right, under the summary of result.</w:t>
      </w:r>
    </w:p>
    <w:p w:rsidR="003B0754" w:rsidRDefault="003B0754" w:rsidP="00503423">
      <w:pPr>
        <w:numPr>
          <w:ilvl w:val="0"/>
          <w:numId w:val="14"/>
        </w:numPr>
        <w:tabs>
          <w:tab w:val="left" w:pos="720"/>
        </w:tabs>
        <w:divId w:val="1265768887"/>
      </w:pPr>
      <w:r>
        <w:t xml:space="preserve">Once you have made your selection, click </w:t>
      </w:r>
      <w:r>
        <w:rPr>
          <w:b/>
          <w:bCs/>
        </w:rPr>
        <w:t>OK</w:t>
      </w:r>
      <w:r>
        <w:t xml:space="preserve"> to confirm the criteria and display the list of results.</w:t>
      </w:r>
    </w:p>
    <w:p w:rsidR="00F323F5" w:rsidRDefault="00F323F5">
      <w:pPr>
        <w:pStyle w:val="Heading5"/>
        <w:divId w:val="1885940074"/>
      </w:pPr>
      <w:bookmarkStart w:id="589" w:name="patents_searches_searchscreens_s_6473"/>
      <w:bookmarkEnd w:id="589"/>
      <w:r>
        <w:t>Search by inventors</w:t>
      </w:r>
    </w:p>
    <w:p w:rsidR="00F323F5" w:rsidRPr="00A24BB0" w:rsidRDefault="00F323F5">
      <w:pPr>
        <w:pStyle w:val="acces"/>
        <w:divId w:val="546574373"/>
        <w:rPr>
          <w:lang w:val="en-US"/>
        </w:rPr>
      </w:pPr>
      <w:r w:rsidRPr="00A24BB0">
        <w:rPr>
          <w:b/>
          <w:bCs/>
          <w:lang w:val="en-US"/>
        </w:rPr>
        <w:t>Access</w:t>
      </w:r>
      <w:r w:rsidRPr="00A24BB0">
        <w:rPr>
          <w:lang w:val="en-US"/>
        </w:rPr>
        <w:t xml:space="preserve">: Click </w:t>
      </w:r>
      <w:r w:rsidRPr="00A24BB0">
        <w:rPr>
          <w:b/>
          <w:bCs/>
          <w:lang w:val="en-US"/>
        </w:rPr>
        <w:t>Inventors</w:t>
      </w:r>
      <w:r w:rsidRPr="00A24BB0">
        <w:rPr>
          <w:lang w:val="en-US"/>
        </w:rPr>
        <w:t xml:space="preserve"> from the </w:t>
      </w:r>
      <w:hyperlink w:anchor="patents_searches_workinggroupedv_7412" w:history="1">
        <w:r w:rsidRPr="00A24BB0">
          <w:rPr>
            <w:rStyle w:val="Hyperlink"/>
            <w:color w:val="0000FF"/>
            <w:lang w:val="en-US"/>
          </w:rPr>
          <w:t>grouped view</w:t>
        </w:r>
      </w:hyperlink>
      <w:r w:rsidRPr="00A24BB0">
        <w:rPr>
          <w:lang w:val="en-US"/>
        </w:rPr>
        <w:t xml:space="preserve"> or the </w:t>
      </w:r>
      <w:hyperlink w:anchor="patents_searches_workingalphabet_7902" w:history="1">
        <w:r w:rsidRPr="00A24BB0">
          <w:rPr>
            <w:rStyle w:val="Hyperlink"/>
            <w:color w:val="0000FF"/>
            <w:lang w:val="en-US"/>
          </w:rPr>
          <w:t>alphabetical list</w:t>
        </w:r>
      </w:hyperlink>
      <w:r w:rsidRPr="00A24BB0">
        <w:rPr>
          <w:lang w:val="en-US"/>
        </w:rPr>
        <w:t xml:space="preserve"> of search criteria.  </w:t>
      </w:r>
    </w:p>
    <w:p w:rsidR="00F323F5" w:rsidRDefault="00F323F5">
      <w:pPr>
        <w:pStyle w:val="Heading6"/>
        <w:divId w:val="1785005498"/>
      </w:pPr>
      <w:r>
        <w:t>Overview</w:t>
      </w:r>
    </w:p>
    <w:p w:rsidR="00F323F5" w:rsidRDefault="00F323F5">
      <w:pPr>
        <w:divId w:val="1785005498"/>
      </w:pPr>
      <w:r>
        <w:t>This search option allows you to find a patent by its inventor(s).</w:t>
      </w:r>
    </w:p>
    <w:p w:rsidR="00F323F5" w:rsidRPr="00A24BB0" w:rsidRDefault="00F323F5">
      <w:pPr>
        <w:divId w:val="1785005498"/>
      </w:pPr>
      <w:r w:rsidRPr="00A24BB0">
        <w:rPr>
          <w:rStyle w:val="Drop-downhotspot"/>
          <w:color w:val="003366"/>
        </w:rPr>
        <w:t>Inventors search screen</w:t>
      </w:r>
    </w:p>
    <w:p w:rsidR="00F323F5" w:rsidRDefault="00F323F5">
      <w:pPr>
        <w:divId w:val="372732442"/>
      </w:pPr>
    </w:p>
    <w:p w:rsidR="00F323F5" w:rsidRDefault="00F323F5">
      <w:pPr>
        <w:pStyle w:val="Heading6"/>
        <w:divId w:val="1785005498"/>
      </w:pPr>
      <w:r>
        <w:t xml:space="preserve">How to select an inventor </w:t>
      </w:r>
    </w:p>
    <w:p w:rsidR="00F323F5" w:rsidRDefault="00F323F5" w:rsidP="00503423">
      <w:pPr>
        <w:numPr>
          <w:ilvl w:val="0"/>
          <w:numId w:val="1"/>
        </w:numPr>
        <w:tabs>
          <w:tab w:val="left" w:pos="720"/>
        </w:tabs>
        <w:divId w:val="1785005498"/>
      </w:pPr>
      <w:r w:rsidRPr="00A24BB0">
        <w:rPr>
          <w:lang w:val="en-US"/>
        </w:rPr>
        <w:t xml:space="preserve">In the text box at the top of the screen, type the surname or part of the surname of the inventor you want to use to find a patent. </w:t>
      </w:r>
      <w:r>
        <w:t xml:space="preserve">If you want to narrow down your results, select the option to </w:t>
      </w:r>
      <w:r>
        <w:rPr>
          <w:b/>
          <w:bCs/>
        </w:rPr>
        <w:t>Match on whole words only</w:t>
      </w:r>
      <w:r>
        <w:t>.</w:t>
      </w:r>
    </w:p>
    <w:p w:rsidR="00F323F5" w:rsidRDefault="00F323F5" w:rsidP="00503423">
      <w:pPr>
        <w:numPr>
          <w:ilvl w:val="0"/>
          <w:numId w:val="1"/>
        </w:numPr>
        <w:tabs>
          <w:tab w:val="left" w:pos="720"/>
        </w:tabs>
        <w:divId w:val="1785005498"/>
      </w:pPr>
      <w:r>
        <w:t xml:space="preserve">Click </w:t>
      </w:r>
      <w:r>
        <w:rPr>
          <w:b/>
          <w:bCs/>
        </w:rPr>
        <w:t>Search</w:t>
      </w:r>
      <w:r>
        <w:t xml:space="preserve"> to preview the inventors matching your criteria. The list of inventors will be displayed in the pane on the left.</w:t>
      </w:r>
    </w:p>
    <w:p w:rsidR="00F323F5" w:rsidRDefault="00F323F5" w:rsidP="00503423">
      <w:pPr>
        <w:numPr>
          <w:ilvl w:val="0"/>
          <w:numId w:val="1"/>
        </w:numPr>
        <w:tabs>
          <w:tab w:val="left" w:pos="720"/>
        </w:tabs>
        <w:divId w:val="1785005498"/>
      </w:pPr>
      <w:r>
        <w:t>Select the inventor(s) you want use as search criteria. Your selection will be displayed in the pane on the right.</w:t>
      </w:r>
    </w:p>
    <w:p w:rsidR="00F323F5" w:rsidRDefault="00F323F5" w:rsidP="00503423">
      <w:pPr>
        <w:numPr>
          <w:ilvl w:val="0"/>
          <w:numId w:val="1"/>
        </w:numPr>
        <w:tabs>
          <w:tab w:val="left" w:pos="720"/>
        </w:tabs>
        <w:divId w:val="1785005498"/>
      </w:pPr>
      <w:r>
        <w:t xml:space="preserve">Click </w:t>
      </w:r>
      <w:r>
        <w:rPr>
          <w:b/>
          <w:bCs/>
        </w:rPr>
        <w:t>OK</w:t>
      </w:r>
      <w:r>
        <w:t xml:space="preserve"> to confirm your selection and display the list of results.</w:t>
      </w:r>
    </w:p>
    <w:p w:rsidR="00F323F5" w:rsidRDefault="00F323F5">
      <w:pPr>
        <w:spacing w:before="0" w:after="0"/>
        <w:divId w:val="1885940074"/>
        <w:rPr>
          <w:rFonts w:ascii="Times New Roman" w:hAnsi="Times New Roman"/>
          <w:color w:val="auto"/>
          <w:sz w:val="24"/>
          <w:szCs w:val="24"/>
        </w:rPr>
      </w:pPr>
      <w:r>
        <w:rPr>
          <w:rFonts w:ascii="Times New Roman" w:hAnsi="Times New Roman"/>
          <w:color w:val="auto"/>
          <w:sz w:val="24"/>
          <w:szCs w:val="24"/>
        </w:rPr>
        <w:lastRenderedPageBreak/>
        <w:t> </w:t>
      </w:r>
      <w:r>
        <w:rPr>
          <w:rFonts w:ascii="Times New Roman" w:hAnsi="Times New Roman"/>
          <w:color w:val="auto"/>
          <w:sz w:val="24"/>
          <w:szCs w:val="24"/>
        </w:rPr>
        <w:br/>
      </w:r>
    </w:p>
    <w:p w:rsidR="00F323F5" w:rsidRDefault="00F323F5">
      <w:pPr>
        <w:pStyle w:val="Heading5"/>
        <w:divId w:val="1885940074"/>
      </w:pPr>
      <w:bookmarkStart w:id="590" w:name="patents_searches_searchscreens_s_9520"/>
      <w:bookmarkEnd w:id="590"/>
      <w:r>
        <w:t>Search by publication date</w:t>
      </w:r>
    </w:p>
    <w:p w:rsidR="00F323F5" w:rsidRPr="00A24BB0" w:rsidRDefault="00F323F5">
      <w:pPr>
        <w:pStyle w:val="acces"/>
        <w:divId w:val="703676900"/>
        <w:rPr>
          <w:lang w:val="en-US"/>
        </w:rPr>
      </w:pPr>
      <w:r w:rsidRPr="00A24BB0">
        <w:rPr>
          <w:b/>
          <w:bCs/>
          <w:lang w:val="en-US"/>
        </w:rPr>
        <w:t>Access</w:t>
      </w:r>
      <w:r w:rsidRPr="00A24BB0">
        <w:rPr>
          <w:lang w:val="en-US"/>
        </w:rPr>
        <w:t xml:space="preserve">: Click </w:t>
      </w:r>
      <w:r w:rsidRPr="00A24BB0">
        <w:rPr>
          <w:b/>
          <w:bCs/>
          <w:lang w:val="en-US"/>
        </w:rPr>
        <w:t>Publication date</w:t>
      </w:r>
      <w:r w:rsidRPr="00A24BB0">
        <w:rPr>
          <w:lang w:val="en-US"/>
        </w:rPr>
        <w:t xml:space="preserve"> from the </w:t>
      </w:r>
      <w:hyperlink w:anchor="patents_searches_workinggroupedv_7412" w:history="1">
        <w:r w:rsidRPr="00A24BB0">
          <w:rPr>
            <w:rStyle w:val="Hyperlink"/>
            <w:color w:val="0000FF"/>
            <w:lang w:val="en-US"/>
          </w:rPr>
          <w:t>grouped view</w:t>
        </w:r>
      </w:hyperlink>
      <w:r w:rsidRPr="00A24BB0">
        <w:rPr>
          <w:lang w:val="en-US"/>
        </w:rPr>
        <w:t xml:space="preserve"> or the </w:t>
      </w:r>
      <w:hyperlink w:anchor="patents_searches_workingalphabet_7902" w:history="1">
        <w:r w:rsidRPr="00A24BB0">
          <w:rPr>
            <w:rStyle w:val="Hyperlink"/>
            <w:color w:val="0000FF"/>
            <w:lang w:val="en-US"/>
          </w:rPr>
          <w:t>alphabetical list</w:t>
        </w:r>
      </w:hyperlink>
      <w:r w:rsidRPr="00A24BB0">
        <w:rPr>
          <w:lang w:val="en-US"/>
        </w:rPr>
        <w:t xml:space="preserve"> of search criteria. </w:t>
      </w:r>
    </w:p>
    <w:p w:rsidR="00F323F5" w:rsidRDefault="00F323F5">
      <w:pPr>
        <w:divId w:val="1204558983"/>
      </w:pPr>
      <w:r>
        <w:t>This search allows you to find a patent by its publication date.</w:t>
      </w:r>
    </w:p>
    <w:p w:rsidR="00F323F5" w:rsidRDefault="00F323F5">
      <w:pPr>
        <w:pStyle w:val="Heading6"/>
        <w:divId w:val="1204558983"/>
      </w:pPr>
      <w:r>
        <w:t>Select the publication date</w:t>
      </w:r>
    </w:p>
    <w:p w:rsidR="00F323F5" w:rsidRPr="00A24BB0" w:rsidRDefault="00F323F5">
      <w:pPr>
        <w:divId w:val="1204558983"/>
      </w:pPr>
      <w:r w:rsidRPr="00A24BB0">
        <w:rPr>
          <w:rStyle w:val="Drop-downhotspot"/>
          <w:color w:val="003366"/>
        </w:rPr>
        <w:t>Search by publication date screen</w:t>
      </w:r>
    </w:p>
    <w:p w:rsidR="00F323F5" w:rsidRDefault="00A24BB0" w:rsidP="00503423">
      <w:pPr>
        <w:divId w:val="1586063349"/>
      </w:pPr>
      <w:r>
        <w:rPr>
          <w:noProof/>
          <w:lang w:val="en-US" w:eastAsia="en-US"/>
        </w:rPr>
        <w:drawing>
          <wp:inline distT="0" distB="0" distL="0" distR="0" wp14:anchorId="388802A9" wp14:editId="54DAD0AE">
            <wp:extent cx="5765800" cy="1308100"/>
            <wp:effectExtent l="0" t="0" r="0" b="0"/>
            <wp:docPr id="1140" name="Picture 1140"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descr="image19"/>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5765800" cy="1308100"/>
                    </a:xfrm>
                    <a:prstGeom prst="rect">
                      <a:avLst/>
                    </a:prstGeom>
                    <a:noFill/>
                    <a:ln>
                      <a:noFill/>
                    </a:ln>
                  </pic:spPr>
                </pic:pic>
              </a:graphicData>
            </a:graphic>
          </wp:inline>
        </w:drawing>
      </w:r>
    </w:p>
    <w:p w:rsidR="00F323F5" w:rsidRDefault="00F323F5" w:rsidP="00503423">
      <w:pPr>
        <w:numPr>
          <w:ilvl w:val="0"/>
          <w:numId w:val="2"/>
        </w:numPr>
        <w:tabs>
          <w:tab w:val="left" w:pos="720"/>
        </w:tabs>
        <w:divId w:val="1204558983"/>
      </w:pPr>
      <w:r>
        <w:t xml:space="preserve">Use the text boxes </w:t>
      </w:r>
      <w:r>
        <w:rPr>
          <w:b/>
          <w:bCs/>
        </w:rPr>
        <w:t>On and after</w:t>
      </w:r>
      <w:r>
        <w:t xml:space="preserve"> and </w:t>
      </w:r>
      <w:r>
        <w:rPr>
          <w:b/>
          <w:bCs/>
        </w:rPr>
        <w:t>Up to and including</w:t>
      </w:r>
      <w:r>
        <w:t xml:space="preserve"> to define the range of publication dates you want to use as search criteria. </w:t>
      </w:r>
    </w:p>
    <w:p w:rsidR="00F323F5" w:rsidRDefault="00F323F5" w:rsidP="00503423">
      <w:pPr>
        <w:numPr>
          <w:ilvl w:val="0"/>
          <w:numId w:val="2"/>
        </w:numPr>
        <w:tabs>
          <w:tab w:val="left" w:pos="720"/>
        </w:tabs>
        <w:divId w:val="1204558983"/>
      </w:pPr>
      <w:r>
        <w:t>Either:</w:t>
      </w:r>
    </w:p>
    <w:p w:rsidR="00F323F5" w:rsidRDefault="00F323F5" w:rsidP="00503423">
      <w:pPr>
        <w:numPr>
          <w:ilvl w:val="1"/>
          <w:numId w:val="2"/>
        </w:numPr>
        <w:tabs>
          <w:tab w:val="clear" w:pos="1440"/>
          <w:tab w:val="left" w:pos="1140"/>
        </w:tabs>
        <w:ind w:left="1140"/>
        <w:divId w:val="699430832"/>
      </w:pPr>
      <w:r>
        <w:t>Type the dates directly into the text boxes in the format dd/mm/yyyy, or</w:t>
      </w:r>
    </w:p>
    <w:p w:rsidR="00F323F5" w:rsidRDefault="00F323F5" w:rsidP="00503423">
      <w:pPr>
        <w:numPr>
          <w:ilvl w:val="1"/>
          <w:numId w:val="2"/>
        </w:numPr>
        <w:tabs>
          <w:tab w:val="clear" w:pos="1440"/>
          <w:tab w:val="left" w:pos="1140"/>
        </w:tabs>
        <w:ind w:left="1140"/>
        <w:divId w:val="699430832"/>
      </w:pPr>
      <w:r>
        <w:t xml:space="preserve">Click the </w:t>
      </w:r>
      <w:r w:rsidR="00A24BB0">
        <w:rPr>
          <w:noProof/>
          <w:lang w:val="en-US" w:eastAsia="en-US"/>
        </w:rPr>
        <w:drawing>
          <wp:inline distT="0" distB="0" distL="0" distR="0" wp14:anchorId="69848165" wp14:editId="1B64E5E5">
            <wp:extent cx="209550" cy="152400"/>
            <wp:effectExtent l="0" t="0" r="0" b="0"/>
            <wp:docPr id="1141" name="Picture 1141" descr="btn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descr="btncalendar"/>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r>
        <w:t xml:space="preserve"> icons to select the dates you want to use to define the range from the calendar</w:t>
      </w:r>
    </w:p>
    <w:p w:rsidR="00F323F5" w:rsidRDefault="00F323F5" w:rsidP="00503423">
      <w:pPr>
        <w:numPr>
          <w:ilvl w:val="0"/>
          <w:numId w:val="2"/>
        </w:numPr>
        <w:tabs>
          <w:tab w:val="left" w:pos="720"/>
        </w:tabs>
        <w:divId w:val="1204558983"/>
      </w:pPr>
      <w:r>
        <w:t xml:space="preserve">Click </w:t>
      </w:r>
      <w:r>
        <w:rPr>
          <w:b/>
          <w:bCs/>
        </w:rPr>
        <w:t>OK</w:t>
      </w:r>
      <w:r>
        <w:t xml:space="preserve"> to confirm the criteria and display the list of results.</w:t>
      </w:r>
    </w:p>
    <w:p w:rsidR="006C03AE" w:rsidRDefault="006C03AE">
      <w:pPr>
        <w:pStyle w:val="Heading5"/>
        <w:divId w:val="953899148"/>
      </w:pPr>
      <w:bookmarkStart w:id="591" w:name="patents_searches_searchscreens_s_6969"/>
      <w:bookmarkEnd w:id="591"/>
      <w:r>
        <w:t>Search by words in notes</w:t>
      </w:r>
    </w:p>
    <w:p w:rsidR="006C03AE" w:rsidRDefault="006C03AE">
      <w:pPr>
        <w:pStyle w:val="acces"/>
        <w:divId w:val="1649749855"/>
      </w:pPr>
      <w:r>
        <w:rPr>
          <w:b/>
          <w:bCs/>
        </w:rPr>
        <w:t>Access</w:t>
      </w:r>
      <w:r>
        <w:t xml:space="preserve">: Click </w:t>
      </w:r>
      <w:r>
        <w:rPr>
          <w:b/>
          <w:bCs/>
        </w:rPr>
        <w:t>Notes</w:t>
      </w:r>
      <w:r>
        <w:t xml:space="preserve"> from the </w:t>
      </w:r>
      <w:hyperlink w:anchor="patents_searches_workinggroupedv_7412" w:history="1">
        <w:r>
          <w:rPr>
            <w:rStyle w:val="Hyperlink"/>
            <w:color w:val="0000FF"/>
          </w:rPr>
          <w:t>grouped view</w:t>
        </w:r>
      </w:hyperlink>
      <w:r>
        <w:t xml:space="preserve"> or the </w:t>
      </w:r>
      <w:hyperlink w:anchor="patents_searches_workingalphabet_7902" w:history="1">
        <w:r>
          <w:rPr>
            <w:rStyle w:val="Hyperlink"/>
            <w:color w:val="0000FF"/>
          </w:rPr>
          <w:t>alphabetical list</w:t>
        </w:r>
      </w:hyperlink>
      <w:r>
        <w:t xml:space="preserve"> of search criteria, and then select </w:t>
      </w:r>
      <w:r>
        <w:rPr>
          <w:b/>
          <w:bCs/>
        </w:rPr>
        <w:t>Word(s) in notes</w:t>
      </w:r>
      <w:r>
        <w:t xml:space="preserve"> from the subcriteria.  </w:t>
      </w:r>
    </w:p>
    <w:p w:rsidR="006C03AE" w:rsidRDefault="006C03AE">
      <w:pPr>
        <w:pStyle w:val="Heading6"/>
        <w:divId w:val="1490055130"/>
      </w:pPr>
      <w:r>
        <w:t>Overview</w:t>
      </w:r>
    </w:p>
    <w:p w:rsidR="006C03AE" w:rsidRDefault="006C03AE">
      <w:pPr>
        <w:divId w:val="1490055130"/>
      </w:pPr>
      <w:r>
        <w:t>This search option allows you to find patents by the words in their attached notes.</w:t>
      </w:r>
    </w:p>
    <w:p w:rsidR="006C03AE" w:rsidRDefault="006C03AE">
      <w:pPr>
        <w:divId w:val="1490055130"/>
      </w:pPr>
      <w:r>
        <w:t>Searching by word(s) in notes screen</w:t>
      </w:r>
    </w:p>
    <w:p w:rsidR="006C03AE" w:rsidRDefault="006C03AE">
      <w:pPr>
        <w:pStyle w:val="Heading6"/>
        <w:divId w:val="1490055130"/>
      </w:pPr>
      <w:r>
        <w:t>Defining the criteria</w:t>
      </w:r>
    </w:p>
    <w:p w:rsidR="006C03AE" w:rsidRDefault="006C03AE" w:rsidP="00503423">
      <w:pPr>
        <w:numPr>
          <w:ilvl w:val="0"/>
          <w:numId w:val="607"/>
        </w:numPr>
        <w:tabs>
          <w:tab w:val="left" w:pos="720"/>
        </w:tabs>
        <w:divId w:val="1490055130"/>
      </w:pPr>
      <w:r>
        <w:t>Type one or more words (or the beginning of words) into the text box.</w:t>
      </w:r>
    </w:p>
    <w:p w:rsidR="006C03AE" w:rsidRDefault="006C03AE" w:rsidP="00503423">
      <w:pPr>
        <w:numPr>
          <w:ilvl w:val="0"/>
          <w:numId w:val="607"/>
        </w:numPr>
        <w:tabs>
          <w:tab w:val="left" w:pos="720"/>
        </w:tabs>
        <w:divId w:val="1490055130"/>
      </w:pPr>
      <w:r>
        <w:t>You can use the Boolean operators AND, OR, AND NOT between the strings of characters you enter. The default operator used when you include a space between two strings of characters is AND. If you include a comma, it is considered to be an OR. To include the operator AND NOT, you need to type it in.</w:t>
      </w:r>
    </w:p>
    <w:p w:rsidR="006C03AE" w:rsidRDefault="006C03AE" w:rsidP="00503423">
      <w:pPr>
        <w:numPr>
          <w:ilvl w:val="0"/>
          <w:numId w:val="607"/>
        </w:numPr>
        <w:tabs>
          <w:tab w:val="left" w:pos="720"/>
        </w:tabs>
        <w:divId w:val="1490055130"/>
      </w:pPr>
      <w:r>
        <w:t xml:space="preserve">Click </w:t>
      </w:r>
      <w:r>
        <w:rPr>
          <w:b/>
          <w:bCs/>
        </w:rPr>
        <w:t>OK</w:t>
      </w:r>
      <w:r>
        <w:t xml:space="preserve"> to confirm your criteria and display the list of results.</w:t>
      </w:r>
    </w:p>
    <w:p w:rsidR="006C03AE" w:rsidRDefault="006C03AE">
      <w:pPr>
        <w:divId w:val="1490055130"/>
      </w:pPr>
    </w:p>
    <w:p w:rsidR="007849BA" w:rsidRDefault="007849BA" w:rsidP="00F73F08">
      <w:pPr>
        <w:sectPr w:rsidR="007849BA" w:rsidSect="00ED1153">
          <w:headerReference w:type="default" r:id="rId383"/>
          <w:type w:val="oddPage"/>
          <w:pgSz w:w="11906" w:h="16838"/>
          <w:pgMar w:top="1417" w:right="1417" w:bottom="1417" w:left="1417" w:header="708" w:footer="708" w:gutter="0"/>
          <w:cols w:space="708"/>
          <w:titlePg/>
          <w:docGrid w:linePitch="360"/>
        </w:sectPr>
      </w:pPr>
    </w:p>
    <w:p w:rsidR="007849BA" w:rsidRDefault="007849BA" w:rsidP="007849BA">
      <w:pPr>
        <w:pStyle w:val="Heading1"/>
      </w:pPr>
      <w:bookmarkStart w:id="592" w:name="_Toc417578623"/>
      <w:r>
        <w:lastRenderedPageBreak/>
        <w:t>Index</w:t>
      </w:r>
      <w:bookmarkEnd w:id="592"/>
    </w:p>
    <w:p w:rsidR="00807770" w:rsidRDefault="007849BA" w:rsidP="007849BA">
      <w:pPr>
        <w:pStyle w:val="Heading1"/>
        <w:rPr>
          <w:noProof/>
        </w:rPr>
        <w:sectPr w:rsidR="00807770" w:rsidSect="00807770">
          <w:headerReference w:type="default" r:id="rId384"/>
          <w:type w:val="oddPage"/>
          <w:pgSz w:w="11906" w:h="16838"/>
          <w:pgMar w:top="1417" w:right="1417" w:bottom="1417" w:left="1417" w:header="708" w:footer="708" w:gutter="0"/>
          <w:cols w:space="708"/>
          <w:titlePg/>
          <w:docGrid w:linePitch="360"/>
        </w:sectPr>
      </w:pPr>
      <w:r>
        <w:fldChar w:fldCharType="begin"/>
      </w:r>
      <w:r>
        <w:instrText xml:space="preserve"> INDEX  \e "</w:instrText>
      </w:r>
      <w:r>
        <w:tab/>
        <w:instrText xml:space="preserve">" \h "A" \c "2" \z "1033"  \* MERGEFORMAT </w:instrText>
      </w:r>
      <w:r>
        <w:fldChar w:fldCharType="separate"/>
      </w:r>
      <w:bookmarkStart w:id="593" w:name="_Toc417578624"/>
      <w:bookmarkEnd w:id="593"/>
    </w:p>
    <w:p w:rsidR="00807770" w:rsidRDefault="00807770">
      <w:pPr>
        <w:pStyle w:val="IndexHeading"/>
        <w:keepNext/>
        <w:tabs>
          <w:tab w:val="right" w:leader="dot" w:pos="4166"/>
        </w:tabs>
        <w:rPr>
          <w:rFonts w:asciiTheme="minorHAnsi" w:eastAsiaTheme="minorEastAsia" w:hAnsiTheme="minorHAnsi" w:cstheme="minorBidi"/>
          <w:b w:val="0"/>
          <w:bCs w:val="0"/>
          <w:noProof/>
        </w:rPr>
      </w:pPr>
      <w:r>
        <w:rPr>
          <w:noProof/>
        </w:rPr>
        <w:lastRenderedPageBreak/>
        <w:t>A</w:t>
      </w:r>
    </w:p>
    <w:p w:rsidR="00807770" w:rsidRDefault="00807770">
      <w:pPr>
        <w:pStyle w:val="Index1"/>
        <w:tabs>
          <w:tab w:val="right" w:leader="dot" w:pos="4166"/>
        </w:tabs>
        <w:rPr>
          <w:noProof/>
        </w:rPr>
      </w:pPr>
      <w:r>
        <w:rPr>
          <w:noProof/>
        </w:rPr>
        <w:t>Accessing the aggregation analysis</w:t>
      </w:r>
      <w:r>
        <w:rPr>
          <w:noProof/>
        </w:rPr>
        <w:tab/>
        <w:t>175</w:t>
      </w:r>
    </w:p>
    <w:p w:rsidR="00807770" w:rsidRDefault="00807770">
      <w:pPr>
        <w:pStyle w:val="Index1"/>
        <w:tabs>
          <w:tab w:val="right" w:leader="dot" w:pos="4166"/>
        </w:tabs>
        <w:rPr>
          <w:noProof/>
        </w:rPr>
      </w:pPr>
      <w:r>
        <w:rPr>
          <w:noProof/>
        </w:rPr>
        <w:t>Accessing the cartographic analysis</w:t>
      </w:r>
      <w:r>
        <w:rPr>
          <w:noProof/>
        </w:rPr>
        <w:tab/>
        <w:t>252</w:t>
      </w:r>
    </w:p>
    <w:p w:rsidR="00807770" w:rsidRDefault="00807770">
      <w:pPr>
        <w:pStyle w:val="Index1"/>
        <w:tabs>
          <w:tab w:val="right" w:leader="dot" w:pos="4166"/>
        </w:tabs>
        <w:rPr>
          <w:noProof/>
        </w:rPr>
      </w:pPr>
      <w:r>
        <w:rPr>
          <w:noProof/>
        </w:rPr>
        <w:t>Accessing the concentration analyses</w:t>
      </w:r>
      <w:r>
        <w:rPr>
          <w:noProof/>
        </w:rPr>
        <w:tab/>
        <w:t>214</w:t>
      </w:r>
    </w:p>
    <w:p w:rsidR="00807770" w:rsidRDefault="00807770">
      <w:pPr>
        <w:pStyle w:val="Index1"/>
        <w:tabs>
          <w:tab w:val="right" w:leader="dot" w:pos="4166"/>
        </w:tabs>
        <w:rPr>
          <w:noProof/>
        </w:rPr>
      </w:pPr>
      <w:r>
        <w:rPr>
          <w:noProof/>
        </w:rPr>
        <w:t>Accessing the distribution analysis</w:t>
      </w:r>
      <w:r>
        <w:rPr>
          <w:noProof/>
        </w:rPr>
        <w:tab/>
        <w:t>198</w:t>
      </w:r>
    </w:p>
    <w:p w:rsidR="00807770" w:rsidRDefault="00807770">
      <w:pPr>
        <w:pStyle w:val="Index1"/>
        <w:tabs>
          <w:tab w:val="right" w:leader="dot" w:pos="4166"/>
        </w:tabs>
        <w:rPr>
          <w:noProof/>
        </w:rPr>
      </w:pPr>
      <w:r>
        <w:rPr>
          <w:noProof/>
        </w:rPr>
        <w:t>Accessing the Linear regression analysis</w:t>
      </w:r>
      <w:r>
        <w:rPr>
          <w:noProof/>
        </w:rPr>
        <w:tab/>
        <w:t>235</w:t>
      </w:r>
    </w:p>
    <w:p w:rsidR="00807770" w:rsidRDefault="00807770">
      <w:pPr>
        <w:pStyle w:val="Index1"/>
        <w:tabs>
          <w:tab w:val="right" w:leader="dot" w:pos="4166"/>
        </w:tabs>
        <w:rPr>
          <w:noProof/>
        </w:rPr>
      </w:pPr>
      <w:r>
        <w:rPr>
          <w:noProof/>
        </w:rPr>
        <w:t>Accessing the peer analysis</w:t>
      </w:r>
      <w:r>
        <w:rPr>
          <w:noProof/>
        </w:rPr>
        <w:tab/>
        <w:t>140</w:t>
      </w:r>
    </w:p>
    <w:p w:rsidR="00807770" w:rsidRDefault="00807770">
      <w:pPr>
        <w:pStyle w:val="Index1"/>
        <w:tabs>
          <w:tab w:val="right" w:leader="dot" w:pos="4166"/>
        </w:tabs>
        <w:rPr>
          <w:noProof/>
        </w:rPr>
      </w:pPr>
      <w:r>
        <w:rPr>
          <w:noProof/>
        </w:rPr>
        <w:t>Accessing the segmentation analysis</w:t>
      </w:r>
      <w:r>
        <w:rPr>
          <w:noProof/>
        </w:rPr>
        <w:tab/>
        <w:t>119, 120</w:t>
      </w:r>
    </w:p>
    <w:p w:rsidR="00807770" w:rsidRDefault="00807770">
      <w:pPr>
        <w:pStyle w:val="Index1"/>
        <w:tabs>
          <w:tab w:val="right" w:leader="dot" w:pos="4166"/>
        </w:tabs>
        <w:rPr>
          <w:noProof/>
        </w:rPr>
      </w:pPr>
      <w:r>
        <w:rPr>
          <w:noProof/>
        </w:rPr>
        <w:t>Account information</w:t>
      </w:r>
      <w:r>
        <w:rPr>
          <w:noProof/>
        </w:rPr>
        <w:tab/>
        <w:t>9</w:t>
      </w:r>
    </w:p>
    <w:p w:rsidR="00807770" w:rsidRDefault="00807770">
      <w:pPr>
        <w:pStyle w:val="Index1"/>
        <w:tabs>
          <w:tab w:val="right" w:leader="dot" w:pos="4166"/>
        </w:tabs>
        <w:rPr>
          <w:noProof/>
        </w:rPr>
      </w:pPr>
      <w:r>
        <w:rPr>
          <w:noProof/>
        </w:rPr>
        <w:t>Address book</w:t>
      </w:r>
      <w:r>
        <w:rPr>
          <w:noProof/>
        </w:rPr>
        <w:tab/>
        <w:t>269</w:t>
      </w:r>
    </w:p>
    <w:p w:rsidR="00807770" w:rsidRDefault="00807770">
      <w:pPr>
        <w:pStyle w:val="Index1"/>
        <w:tabs>
          <w:tab w:val="right" w:leader="dot" w:pos="4166"/>
        </w:tabs>
        <w:rPr>
          <w:noProof/>
        </w:rPr>
      </w:pPr>
      <w:r>
        <w:rPr>
          <w:noProof/>
        </w:rPr>
        <w:t>Aggregation</w:t>
      </w:r>
      <w:r>
        <w:rPr>
          <w:noProof/>
        </w:rPr>
        <w:tab/>
        <w:t>175</w:t>
      </w:r>
    </w:p>
    <w:p w:rsidR="00807770" w:rsidRDefault="00807770">
      <w:pPr>
        <w:pStyle w:val="Index1"/>
        <w:tabs>
          <w:tab w:val="right" w:leader="dot" w:pos="4166"/>
        </w:tabs>
        <w:rPr>
          <w:noProof/>
        </w:rPr>
      </w:pPr>
      <w:r>
        <w:rPr>
          <w:noProof/>
        </w:rPr>
        <w:t>Aggregation table</w:t>
      </w:r>
      <w:r>
        <w:rPr>
          <w:noProof/>
        </w:rPr>
        <w:tab/>
        <w:t>182</w:t>
      </w:r>
    </w:p>
    <w:p w:rsidR="00807770" w:rsidRDefault="00807770">
      <w:pPr>
        <w:pStyle w:val="Index1"/>
        <w:tabs>
          <w:tab w:val="right" w:leader="dot" w:pos="4166"/>
        </w:tabs>
        <w:rPr>
          <w:noProof/>
        </w:rPr>
      </w:pPr>
      <w:r>
        <w:rPr>
          <w:noProof/>
        </w:rPr>
        <w:t>Aggregation Wizard</w:t>
      </w:r>
      <w:r>
        <w:rPr>
          <w:noProof/>
        </w:rPr>
        <w:tab/>
        <w:t>176</w:t>
      </w:r>
    </w:p>
    <w:p w:rsidR="00807770" w:rsidRDefault="00807770">
      <w:pPr>
        <w:pStyle w:val="Index2"/>
        <w:tabs>
          <w:tab w:val="right" w:leader="dot" w:pos="4166"/>
        </w:tabs>
        <w:rPr>
          <w:noProof/>
        </w:rPr>
      </w:pPr>
      <w:r>
        <w:rPr>
          <w:noProof/>
        </w:rPr>
        <w:t>Step 1</w:t>
      </w:r>
      <w:r>
        <w:rPr>
          <w:noProof/>
        </w:rPr>
        <w:tab/>
        <w:t>177</w:t>
      </w:r>
    </w:p>
    <w:p w:rsidR="00807770" w:rsidRDefault="00807770">
      <w:pPr>
        <w:pStyle w:val="Index2"/>
        <w:tabs>
          <w:tab w:val="right" w:leader="dot" w:pos="4166"/>
        </w:tabs>
        <w:rPr>
          <w:noProof/>
        </w:rPr>
      </w:pPr>
      <w:r>
        <w:rPr>
          <w:noProof/>
        </w:rPr>
        <w:t>Step 2</w:t>
      </w:r>
      <w:r>
        <w:rPr>
          <w:noProof/>
        </w:rPr>
        <w:tab/>
        <w:t>178</w:t>
      </w:r>
    </w:p>
    <w:p w:rsidR="00807770" w:rsidRDefault="00807770">
      <w:pPr>
        <w:pStyle w:val="Index2"/>
        <w:tabs>
          <w:tab w:val="right" w:leader="dot" w:pos="4166"/>
        </w:tabs>
        <w:rPr>
          <w:noProof/>
        </w:rPr>
      </w:pPr>
      <w:r>
        <w:rPr>
          <w:noProof/>
        </w:rPr>
        <w:t>Step 3</w:t>
      </w:r>
      <w:r>
        <w:rPr>
          <w:noProof/>
        </w:rPr>
        <w:tab/>
        <w:t>179</w:t>
      </w:r>
    </w:p>
    <w:p w:rsidR="00807770" w:rsidRDefault="00807770">
      <w:pPr>
        <w:pStyle w:val="Index1"/>
        <w:tabs>
          <w:tab w:val="right" w:leader="dot" w:pos="4166"/>
        </w:tabs>
        <w:rPr>
          <w:noProof/>
        </w:rPr>
      </w:pPr>
      <w:r>
        <w:rPr>
          <w:noProof/>
        </w:rPr>
        <w:t>Alerts - overview</w:t>
      </w:r>
      <w:r>
        <w:rPr>
          <w:noProof/>
        </w:rPr>
        <w:tab/>
        <w:t>267</w:t>
      </w:r>
    </w:p>
    <w:p w:rsidR="00807770" w:rsidRDefault="00807770">
      <w:pPr>
        <w:pStyle w:val="Index1"/>
        <w:tabs>
          <w:tab w:val="right" w:leader="dot" w:pos="4166"/>
        </w:tabs>
        <w:rPr>
          <w:noProof/>
        </w:rPr>
      </w:pPr>
      <w:r>
        <w:rPr>
          <w:noProof/>
        </w:rPr>
        <w:t>Alerts settings</w:t>
      </w:r>
      <w:r>
        <w:rPr>
          <w:noProof/>
        </w:rPr>
        <w:tab/>
        <w:t>269</w:t>
      </w:r>
    </w:p>
    <w:p w:rsidR="00807770" w:rsidRDefault="00807770">
      <w:pPr>
        <w:pStyle w:val="Index1"/>
        <w:tabs>
          <w:tab w:val="right" w:leader="dot" w:pos="4166"/>
        </w:tabs>
        <w:rPr>
          <w:noProof/>
        </w:rPr>
      </w:pPr>
      <w:r>
        <w:rPr>
          <w:noProof/>
        </w:rPr>
        <w:t>Analysis settings</w:t>
      </w:r>
      <w:r>
        <w:rPr>
          <w:noProof/>
        </w:rPr>
        <w:tab/>
        <w:t>24</w:t>
      </w:r>
    </w:p>
    <w:p w:rsidR="00807770" w:rsidRDefault="00807770">
      <w:pPr>
        <w:pStyle w:val="IndexHeading"/>
        <w:keepNext/>
        <w:tabs>
          <w:tab w:val="right" w:leader="dot" w:pos="4166"/>
        </w:tabs>
        <w:rPr>
          <w:rFonts w:asciiTheme="minorHAnsi" w:eastAsiaTheme="minorEastAsia" w:hAnsiTheme="minorHAnsi" w:cstheme="minorBidi"/>
          <w:b w:val="0"/>
          <w:bCs w:val="0"/>
          <w:noProof/>
        </w:rPr>
      </w:pPr>
      <w:r>
        <w:rPr>
          <w:noProof/>
        </w:rPr>
        <w:t>B</w:t>
      </w:r>
    </w:p>
    <w:p w:rsidR="00807770" w:rsidRDefault="00807770">
      <w:pPr>
        <w:pStyle w:val="Index1"/>
        <w:tabs>
          <w:tab w:val="right" w:leader="dot" w:pos="4166"/>
        </w:tabs>
        <w:rPr>
          <w:noProof/>
        </w:rPr>
      </w:pPr>
      <w:r>
        <w:rPr>
          <w:noProof/>
        </w:rPr>
        <w:t>Bar chart (aggregation)</w:t>
      </w:r>
      <w:r>
        <w:rPr>
          <w:noProof/>
        </w:rPr>
        <w:tab/>
        <w:t>184</w:t>
      </w:r>
    </w:p>
    <w:p w:rsidR="00807770" w:rsidRDefault="00807770">
      <w:pPr>
        <w:pStyle w:val="Index1"/>
        <w:tabs>
          <w:tab w:val="right" w:leader="dot" w:pos="4166"/>
        </w:tabs>
        <w:rPr>
          <w:noProof/>
        </w:rPr>
      </w:pPr>
      <w:r>
        <w:rPr>
          <w:noProof/>
        </w:rPr>
        <w:t>Bar chart (peer analysis)</w:t>
      </w:r>
      <w:r>
        <w:rPr>
          <w:noProof/>
        </w:rPr>
        <w:tab/>
        <w:t>147</w:t>
      </w:r>
    </w:p>
    <w:p w:rsidR="00807770" w:rsidRDefault="00807770">
      <w:pPr>
        <w:pStyle w:val="Index1"/>
        <w:tabs>
          <w:tab w:val="right" w:leader="dot" w:pos="4166"/>
        </w:tabs>
        <w:rPr>
          <w:noProof/>
        </w:rPr>
      </w:pPr>
      <w:r>
        <w:rPr>
          <w:noProof/>
        </w:rPr>
        <w:t>Batch search</w:t>
      </w:r>
      <w:r>
        <w:rPr>
          <w:noProof/>
        </w:rPr>
        <w:tab/>
        <w:t>51</w:t>
      </w:r>
    </w:p>
    <w:p w:rsidR="00807770" w:rsidRDefault="00807770">
      <w:pPr>
        <w:pStyle w:val="Index1"/>
        <w:tabs>
          <w:tab w:val="right" w:leader="dot" w:pos="4166"/>
        </w:tabs>
        <w:rPr>
          <w:noProof/>
        </w:rPr>
      </w:pPr>
      <w:r>
        <w:rPr>
          <w:noProof/>
        </w:rPr>
        <w:t>Boolean operators</w:t>
      </w:r>
      <w:r>
        <w:rPr>
          <w:noProof/>
        </w:rPr>
        <w:tab/>
        <w:t>59</w:t>
      </w:r>
    </w:p>
    <w:p w:rsidR="00807770" w:rsidRDefault="00807770">
      <w:pPr>
        <w:pStyle w:val="Index1"/>
        <w:tabs>
          <w:tab w:val="right" w:leader="dot" w:pos="4166"/>
        </w:tabs>
        <w:rPr>
          <w:noProof/>
        </w:rPr>
      </w:pPr>
      <w:r>
        <w:rPr>
          <w:noProof/>
        </w:rPr>
        <w:t>Boolean search priority</w:t>
      </w:r>
      <w:r>
        <w:rPr>
          <w:noProof/>
        </w:rPr>
        <w:tab/>
        <w:t>61</w:t>
      </w:r>
    </w:p>
    <w:p w:rsidR="00807770" w:rsidRDefault="00807770">
      <w:pPr>
        <w:pStyle w:val="Index1"/>
        <w:tabs>
          <w:tab w:val="right" w:leader="dot" w:pos="4166"/>
        </w:tabs>
        <w:rPr>
          <w:noProof/>
        </w:rPr>
      </w:pPr>
      <w:r>
        <w:rPr>
          <w:noProof/>
        </w:rPr>
        <w:t>Boolean Searching</w:t>
      </w:r>
      <w:r>
        <w:rPr>
          <w:noProof/>
        </w:rPr>
        <w:tab/>
        <w:t>59</w:t>
      </w:r>
    </w:p>
    <w:p w:rsidR="00807770" w:rsidRDefault="00807770">
      <w:pPr>
        <w:pStyle w:val="IndexHeading"/>
        <w:keepNext/>
        <w:tabs>
          <w:tab w:val="right" w:leader="dot" w:pos="4166"/>
        </w:tabs>
        <w:rPr>
          <w:rFonts w:asciiTheme="minorHAnsi" w:eastAsiaTheme="minorEastAsia" w:hAnsiTheme="minorHAnsi" w:cstheme="minorBidi"/>
          <w:b w:val="0"/>
          <w:bCs w:val="0"/>
          <w:noProof/>
        </w:rPr>
      </w:pPr>
      <w:r>
        <w:rPr>
          <w:noProof/>
        </w:rPr>
        <w:t>C</w:t>
      </w:r>
    </w:p>
    <w:p w:rsidR="00807770" w:rsidRDefault="00807770">
      <w:pPr>
        <w:pStyle w:val="Index1"/>
        <w:tabs>
          <w:tab w:val="right" w:leader="dot" w:pos="4166"/>
        </w:tabs>
        <w:rPr>
          <w:noProof/>
        </w:rPr>
      </w:pPr>
      <w:r>
        <w:rPr>
          <w:noProof/>
        </w:rPr>
        <w:t>Cartographic analysis</w:t>
      </w:r>
      <w:r>
        <w:rPr>
          <w:noProof/>
        </w:rPr>
        <w:tab/>
        <w:t>252</w:t>
      </w:r>
    </w:p>
    <w:p w:rsidR="00807770" w:rsidRDefault="00807770">
      <w:pPr>
        <w:pStyle w:val="Index1"/>
        <w:tabs>
          <w:tab w:val="right" w:leader="dot" w:pos="4166"/>
        </w:tabs>
        <w:rPr>
          <w:noProof/>
        </w:rPr>
      </w:pPr>
      <w:r>
        <w:rPr>
          <w:noProof/>
        </w:rPr>
        <w:t>Cartographic analysis wizard</w:t>
      </w:r>
      <w:r>
        <w:rPr>
          <w:noProof/>
        </w:rPr>
        <w:tab/>
        <w:t>253</w:t>
      </w:r>
    </w:p>
    <w:p w:rsidR="00807770" w:rsidRDefault="00807770">
      <w:pPr>
        <w:pStyle w:val="Index1"/>
        <w:tabs>
          <w:tab w:val="right" w:leader="dot" w:pos="4166"/>
        </w:tabs>
        <w:rPr>
          <w:noProof/>
        </w:rPr>
      </w:pPr>
      <w:r>
        <w:rPr>
          <w:noProof/>
        </w:rPr>
        <w:t>Cartographic table</w:t>
      </w:r>
      <w:r>
        <w:rPr>
          <w:noProof/>
        </w:rPr>
        <w:tab/>
        <w:t>257</w:t>
      </w:r>
    </w:p>
    <w:p w:rsidR="00807770" w:rsidRDefault="00807770">
      <w:pPr>
        <w:pStyle w:val="Index1"/>
        <w:tabs>
          <w:tab w:val="right" w:leader="dot" w:pos="4166"/>
        </w:tabs>
        <w:rPr>
          <w:noProof/>
        </w:rPr>
      </w:pPr>
      <w:r>
        <w:rPr>
          <w:noProof/>
        </w:rPr>
        <w:t>Cartographic wizard</w:t>
      </w:r>
    </w:p>
    <w:p w:rsidR="00807770" w:rsidRDefault="00807770">
      <w:pPr>
        <w:pStyle w:val="Index2"/>
        <w:tabs>
          <w:tab w:val="right" w:leader="dot" w:pos="4166"/>
        </w:tabs>
        <w:rPr>
          <w:noProof/>
        </w:rPr>
      </w:pPr>
      <w:r>
        <w:rPr>
          <w:noProof/>
        </w:rPr>
        <w:t>step 1</w:t>
      </w:r>
      <w:r>
        <w:rPr>
          <w:noProof/>
        </w:rPr>
        <w:tab/>
        <w:t>254</w:t>
      </w:r>
    </w:p>
    <w:p w:rsidR="00807770" w:rsidRDefault="00807770">
      <w:pPr>
        <w:pStyle w:val="Index2"/>
        <w:tabs>
          <w:tab w:val="right" w:leader="dot" w:pos="4166"/>
        </w:tabs>
        <w:rPr>
          <w:noProof/>
        </w:rPr>
      </w:pPr>
      <w:r>
        <w:rPr>
          <w:noProof/>
        </w:rPr>
        <w:t>step 2</w:t>
      </w:r>
      <w:r>
        <w:rPr>
          <w:noProof/>
        </w:rPr>
        <w:tab/>
        <w:t>255</w:t>
      </w:r>
    </w:p>
    <w:p w:rsidR="00807770" w:rsidRDefault="00807770">
      <w:pPr>
        <w:pStyle w:val="Index2"/>
        <w:tabs>
          <w:tab w:val="right" w:leader="dot" w:pos="4166"/>
        </w:tabs>
        <w:rPr>
          <w:noProof/>
        </w:rPr>
      </w:pPr>
      <w:r>
        <w:rPr>
          <w:noProof/>
        </w:rPr>
        <w:t>step 3</w:t>
      </w:r>
      <w:r>
        <w:rPr>
          <w:noProof/>
        </w:rPr>
        <w:tab/>
        <w:t>256</w:t>
      </w:r>
    </w:p>
    <w:p w:rsidR="00807770" w:rsidRDefault="00807770">
      <w:pPr>
        <w:pStyle w:val="Index1"/>
        <w:tabs>
          <w:tab w:val="right" w:leader="dot" w:pos="4166"/>
        </w:tabs>
        <w:rPr>
          <w:noProof/>
        </w:rPr>
      </w:pPr>
      <w:r>
        <w:rPr>
          <w:noProof/>
        </w:rPr>
        <w:t>Company reports</w:t>
      </w:r>
      <w:r>
        <w:rPr>
          <w:noProof/>
        </w:rPr>
        <w:tab/>
        <w:t>73</w:t>
      </w:r>
    </w:p>
    <w:p w:rsidR="00807770" w:rsidRDefault="00807770">
      <w:pPr>
        <w:pStyle w:val="Index1"/>
        <w:tabs>
          <w:tab w:val="right" w:leader="dot" w:pos="4166"/>
        </w:tabs>
        <w:rPr>
          <w:noProof/>
        </w:rPr>
      </w:pPr>
      <w:r>
        <w:rPr>
          <w:noProof/>
        </w:rPr>
        <w:t>Concentration analysis</w:t>
      </w:r>
      <w:r>
        <w:rPr>
          <w:noProof/>
        </w:rPr>
        <w:tab/>
        <w:t>213</w:t>
      </w:r>
    </w:p>
    <w:p w:rsidR="00807770" w:rsidRDefault="00807770">
      <w:pPr>
        <w:pStyle w:val="Index1"/>
        <w:tabs>
          <w:tab w:val="right" w:leader="dot" w:pos="4166"/>
        </w:tabs>
        <w:rPr>
          <w:noProof/>
        </w:rPr>
      </w:pPr>
      <w:r>
        <w:rPr>
          <w:noProof/>
        </w:rPr>
        <w:lastRenderedPageBreak/>
        <w:t>Concentration table</w:t>
      </w:r>
      <w:r>
        <w:rPr>
          <w:noProof/>
        </w:rPr>
        <w:tab/>
        <w:t>219</w:t>
      </w:r>
    </w:p>
    <w:p w:rsidR="00807770" w:rsidRDefault="00807770">
      <w:pPr>
        <w:pStyle w:val="Index1"/>
        <w:tabs>
          <w:tab w:val="right" w:leader="dot" w:pos="4166"/>
        </w:tabs>
        <w:rPr>
          <w:noProof/>
        </w:rPr>
      </w:pPr>
      <w:r>
        <w:rPr>
          <w:noProof/>
        </w:rPr>
        <w:t>Concentration wizard</w:t>
      </w:r>
      <w:r>
        <w:rPr>
          <w:noProof/>
        </w:rPr>
        <w:tab/>
        <w:t>215</w:t>
      </w:r>
    </w:p>
    <w:p w:rsidR="00807770" w:rsidRDefault="00807770">
      <w:pPr>
        <w:pStyle w:val="Index2"/>
        <w:tabs>
          <w:tab w:val="right" w:leader="dot" w:pos="4166"/>
        </w:tabs>
        <w:rPr>
          <w:noProof/>
        </w:rPr>
      </w:pPr>
      <w:r>
        <w:rPr>
          <w:noProof/>
        </w:rPr>
        <w:t>step 1</w:t>
      </w:r>
      <w:r>
        <w:rPr>
          <w:noProof/>
        </w:rPr>
        <w:tab/>
        <w:t>216</w:t>
      </w:r>
    </w:p>
    <w:p w:rsidR="00807770" w:rsidRDefault="00807770">
      <w:pPr>
        <w:pStyle w:val="Index2"/>
        <w:tabs>
          <w:tab w:val="right" w:leader="dot" w:pos="4166"/>
        </w:tabs>
        <w:rPr>
          <w:noProof/>
        </w:rPr>
      </w:pPr>
      <w:r>
        <w:rPr>
          <w:noProof/>
        </w:rPr>
        <w:t>step 2</w:t>
      </w:r>
      <w:r>
        <w:rPr>
          <w:noProof/>
        </w:rPr>
        <w:tab/>
        <w:t>217</w:t>
      </w:r>
    </w:p>
    <w:p w:rsidR="00807770" w:rsidRDefault="00807770">
      <w:pPr>
        <w:pStyle w:val="Index2"/>
        <w:tabs>
          <w:tab w:val="right" w:leader="dot" w:pos="4166"/>
        </w:tabs>
        <w:rPr>
          <w:noProof/>
        </w:rPr>
      </w:pPr>
      <w:r>
        <w:rPr>
          <w:noProof/>
        </w:rPr>
        <w:t>step 3</w:t>
      </w:r>
      <w:r>
        <w:rPr>
          <w:noProof/>
        </w:rPr>
        <w:tab/>
        <w:t>218</w:t>
      </w:r>
    </w:p>
    <w:p w:rsidR="00807770" w:rsidRDefault="00807770">
      <w:pPr>
        <w:pStyle w:val="Index1"/>
        <w:tabs>
          <w:tab w:val="right" w:leader="dot" w:pos="4166"/>
        </w:tabs>
        <w:rPr>
          <w:noProof/>
        </w:rPr>
      </w:pPr>
      <w:r>
        <w:rPr>
          <w:noProof/>
        </w:rPr>
        <w:t>Create a new company</w:t>
      </w:r>
      <w:r>
        <w:rPr>
          <w:noProof/>
        </w:rPr>
        <w:tab/>
        <w:t>290</w:t>
      </w:r>
    </w:p>
    <w:p w:rsidR="00807770" w:rsidRDefault="00807770">
      <w:pPr>
        <w:pStyle w:val="Index1"/>
        <w:tabs>
          <w:tab w:val="right" w:leader="dot" w:pos="4166"/>
        </w:tabs>
        <w:rPr>
          <w:noProof/>
        </w:rPr>
      </w:pPr>
      <w:r>
        <w:rPr>
          <w:noProof/>
        </w:rPr>
        <w:t>Create a new own classification</w:t>
      </w:r>
      <w:r>
        <w:rPr>
          <w:noProof/>
        </w:rPr>
        <w:tab/>
        <w:t>41, 301</w:t>
      </w:r>
    </w:p>
    <w:p w:rsidR="00807770" w:rsidRDefault="00807770">
      <w:pPr>
        <w:pStyle w:val="Index1"/>
        <w:tabs>
          <w:tab w:val="right" w:leader="dot" w:pos="4166"/>
        </w:tabs>
        <w:rPr>
          <w:noProof/>
        </w:rPr>
      </w:pPr>
      <w:r>
        <w:rPr>
          <w:noProof/>
        </w:rPr>
        <w:t>Create/manage custom fields</w:t>
      </w:r>
      <w:r>
        <w:rPr>
          <w:noProof/>
        </w:rPr>
        <w:tab/>
        <w:t>32, 280</w:t>
      </w:r>
    </w:p>
    <w:p w:rsidR="00807770" w:rsidRDefault="00807770">
      <w:pPr>
        <w:pStyle w:val="Index1"/>
        <w:tabs>
          <w:tab w:val="right" w:leader="dot" w:pos="4166"/>
        </w:tabs>
        <w:rPr>
          <w:noProof/>
        </w:rPr>
      </w:pPr>
      <w:r>
        <w:rPr>
          <w:noProof/>
        </w:rPr>
        <w:t>Create/modify a customised section</w:t>
      </w:r>
      <w:r>
        <w:rPr>
          <w:noProof/>
        </w:rPr>
        <w:tab/>
        <w:t>105</w:t>
      </w:r>
    </w:p>
    <w:p w:rsidR="00807770" w:rsidRDefault="00807770">
      <w:pPr>
        <w:pStyle w:val="Index1"/>
        <w:tabs>
          <w:tab w:val="right" w:leader="dot" w:pos="4166"/>
        </w:tabs>
        <w:rPr>
          <w:noProof/>
        </w:rPr>
      </w:pPr>
      <w:r>
        <w:rPr>
          <w:noProof/>
        </w:rPr>
        <w:t>Creating and configuring alerts</w:t>
      </w:r>
      <w:r>
        <w:rPr>
          <w:noProof/>
        </w:rPr>
        <w:tab/>
        <w:t>267</w:t>
      </w:r>
    </w:p>
    <w:p w:rsidR="00807770" w:rsidRDefault="00807770">
      <w:pPr>
        <w:pStyle w:val="Index1"/>
        <w:tabs>
          <w:tab w:val="right" w:leader="dot" w:pos="4166"/>
        </w:tabs>
        <w:rPr>
          <w:noProof/>
        </w:rPr>
      </w:pPr>
      <w:r>
        <w:rPr>
          <w:noProof/>
        </w:rPr>
        <w:t>Custom fields</w:t>
      </w:r>
      <w:r>
        <w:rPr>
          <w:noProof/>
        </w:rPr>
        <w:tab/>
        <w:t>34, 279, 283</w:t>
      </w:r>
    </w:p>
    <w:p w:rsidR="00807770" w:rsidRDefault="00807770">
      <w:pPr>
        <w:pStyle w:val="Index1"/>
        <w:tabs>
          <w:tab w:val="right" w:leader="dot" w:pos="4166"/>
        </w:tabs>
        <w:rPr>
          <w:noProof/>
        </w:rPr>
      </w:pPr>
      <w:r>
        <w:rPr>
          <w:noProof/>
        </w:rPr>
        <w:t>Custom fields properties</w:t>
      </w:r>
      <w:r>
        <w:rPr>
          <w:noProof/>
        </w:rPr>
        <w:tab/>
        <w:t>34, 283</w:t>
      </w:r>
    </w:p>
    <w:p w:rsidR="00807770" w:rsidRDefault="00807770">
      <w:pPr>
        <w:pStyle w:val="Index1"/>
        <w:tabs>
          <w:tab w:val="right" w:leader="dot" w:pos="4166"/>
        </w:tabs>
        <w:rPr>
          <w:noProof/>
        </w:rPr>
      </w:pPr>
      <w:r>
        <w:rPr>
          <w:noProof/>
        </w:rPr>
        <w:t>Customised sections settings</w:t>
      </w:r>
      <w:r>
        <w:rPr>
          <w:noProof/>
        </w:rPr>
        <w:tab/>
        <w:t>26</w:t>
      </w:r>
    </w:p>
    <w:p w:rsidR="00807770" w:rsidRDefault="00807770">
      <w:pPr>
        <w:pStyle w:val="IndexHeading"/>
        <w:keepNext/>
        <w:tabs>
          <w:tab w:val="right" w:leader="dot" w:pos="4166"/>
        </w:tabs>
        <w:rPr>
          <w:rFonts w:asciiTheme="minorHAnsi" w:eastAsiaTheme="minorEastAsia" w:hAnsiTheme="minorHAnsi" w:cstheme="minorBidi"/>
          <w:b w:val="0"/>
          <w:bCs w:val="0"/>
          <w:noProof/>
        </w:rPr>
      </w:pPr>
      <w:r>
        <w:rPr>
          <w:noProof/>
        </w:rPr>
        <w:t>D</w:t>
      </w:r>
    </w:p>
    <w:p w:rsidR="00807770" w:rsidRDefault="00807770">
      <w:pPr>
        <w:pStyle w:val="Index1"/>
        <w:tabs>
          <w:tab w:val="right" w:leader="dot" w:pos="4166"/>
        </w:tabs>
        <w:rPr>
          <w:noProof/>
        </w:rPr>
      </w:pPr>
      <w:r>
        <w:rPr>
          <w:noProof/>
        </w:rPr>
        <w:t>Define the default peer group</w:t>
      </w:r>
      <w:r>
        <w:rPr>
          <w:noProof/>
        </w:rPr>
        <w:tab/>
        <w:t>66, 76</w:t>
      </w:r>
    </w:p>
    <w:p w:rsidR="00807770" w:rsidRDefault="00807770">
      <w:pPr>
        <w:pStyle w:val="Index1"/>
        <w:tabs>
          <w:tab w:val="right" w:leader="dot" w:pos="4166"/>
        </w:tabs>
        <w:rPr>
          <w:noProof/>
        </w:rPr>
      </w:pPr>
      <w:r>
        <w:rPr>
          <w:noProof/>
        </w:rPr>
        <w:t>Defining your default home page</w:t>
      </w:r>
      <w:r>
        <w:rPr>
          <w:noProof/>
        </w:rPr>
        <w:tab/>
        <w:t>8</w:t>
      </w:r>
    </w:p>
    <w:p w:rsidR="00807770" w:rsidRDefault="00807770">
      <w:pPr>
        <w:pStyle w:val="Index1"/>
        <w:tabs>
          <w:tab w:val="right" w:leader="dot" w:pos="4166"/>
        </w:tabs>
        <w:rPr>
          <w:noProof/>
        </w:rPr>
      </w:pPr>
      <w:r>
        <w:rPr>
          <w:noProof/>
        </w:rPr>
        <w:t>Display option for a regression table</w:t>
      </w:r>
      <w:r>
        <w:rPr>
          <w:noProof/>
        </w:rPr>
        <w:tab/>
        <w:t>244</w:t>
      </w:r>
    </w:p>
    <w:p w:rsidR="00807770" w:rsidRDefault="00807770">
      <w:pPr>
        <w:pStyle w:val="Index1"/>
        <w:tabs>
          <w:tab w:val="right" w:leader="dot" w:pos="4166"/>
        </w:tabs>
        <w:rPr>
          <w:noProof/>
        </w:rPr>
      </w:pPr>
      <w:r>
        <w:rPr>
          <w:noProof/>
        </w:rPr>
        <w:t>Display option for the evolution of several variables in indices (aggregation)</w:t>
      </w:r>
      <w:r>
        <w:rPr>
          <w:noProof/>
        </w:rPr>
        <w:tab/>
        <w:t>195</w:t>
      </w:r>
    </w:p>
    <w:p w:rsidR="00807770" w:rsidRDefault="00807770">
      <w:pPr>
        <w:pStyle w:val="Index1"/>
        <w:tabs>
          <w:tab w:val="right" w:leader="dot" w:pos="4166"/>
        </w:tabs>
        <w:rPr>
          <w:noProof/>
        </w:rPr>
      </w:pPr>
      <w:r>
        <w:rPr>
          <w:noProof/>
        </w:rPr>
        <w:t>Display options for a bar chart (aggregation)</w:t>
      </w:r>
      <w:r>
        <w:rPr>
          <w:noProof/>
        </w:rPr>
        <w:tab/>
        <w:t>193</w:t>
      </w:r>
    </w:p>
    <w:p w:rsidR="00807770" w:rsidRDefault="00807770">
      <w:pPr>
        <w:pStyle w:val="Index1"/>
        <w:tabs>
          <w:tab w:val="right" w:leader="dot" w:pos="4166"/>
        </w:tabs>
        <w:rPr>
          <w:noProof/>
        </w:rPr>
      </w:pPr>
      <w:r>
        <w:rPr>
          <w:noProof/>
        </w:rPr>
        <w:t>Display options for a bar chart (peer analysis)</w:t>
      </w:r>
      <w:r>
        <w:rPr>
          <w:noProof/>
        </w:rPr>
        <w:tab/>
        <w:t>160</w:t>
      </w:r>
    </w:p>
    <w:p w:rsidR="00807770" w:rsidRDefault="00807770">
      <w:pPr>
        <w:pStyle w:val="Index1"/>
        <w:tabs>
          <w:tab w:val="right" w:leader="dot" w:pos="4166"/>
        </w:tabs>
        <w:rPr>
          <w:noProof/>
        </w:rPr>
      </w:pPr>
      <w:r>
        <w:rPr>
          <w:noProof/>
        </w:rPr>
        <w:t>Display options for a bar chart (peer report)</w:t>
      </w:r>
      <w:r>
        <w:rPr>
          <w:noProof/>
        </w:rPr>
        <w:tab/>
        <w:t>88</w:t>
      </w:r>
    </w:p>
    <w:p w:rsidR="00807770" w:rsidRDefault="00807770">
      <w:pPr>
        <w:pStyle w:val="Index1"/>
        <w:tabs>
          <w:tab w:val="right" w:leader="dot" w:pos="4166"/>
        </w:tabs>
        <w:rPr>
          <w:noProof/>
        </w:rPr>
      </w:pPr>
      <w:r>
        <w:rPr>
          <w:noProof/>
        </w:rPr>
        <w:t>Display options for a bar chart (segmentation)</w:t>
      </w:r>
      <w:r>
        <w:rPr>
          <w:noProof/>
        </w:rPr>
        <w:tab/>
        <w:t>135</w:t>
      </w:r>
    </w:p>
    <w:p w:rsidR="00807770" w:rsidRDefault="00807770">
      <w:pPr>
        <w:pStyle w:val="Index1"/>
        <w:tabs>
          <w:tab w:val="right" w:leader="dot" w:pos="4166"/>
        </w:tabs>
        <w:rPr>
          <w:noProof/>
        </w:rPr>
      </w:pPr>
      <w:r>
        <w:rPr>
          <w:noProof/>
        </w:rPr>
        <w:t>Display options for a cartographic table</w:t>
      </w:r>
      <w:r>
        <w:rPr>
          <w:noProof/>
        </w:rPr>
        <w:tab/>
        <w:t>259</w:t>
      </w:r>
    </w:p>
    <w:p w:rsidR="00807770" w:rsidRDefault="00807770">
      <w:pPr>
        <w:pStyle w:val="Index1"/>
        <w:tabs>
          <w:tab w:val="right" w:leader="dot" w:pos="4166"/>
        </w:tabs>
        <w:rPr>
          <w:noProof/>
        </w:rPr>
      </w:pPr>
      <w:r>
        <w:rPr>
          <w:noProof/>
        </w:rPr>
        <w:t>Display options for a concentration table</w:t>
      </w:r>
      <w:r>
        <w:rPr>
          <w:noProof/>
        </w:rPr>
        <w:tab/>
        <w:t>225</w:t>
      </w:r>
    </w:p>
    <w:p w:rsidR="00807770" w:rsidRDefault="00807770">
      <w:pPr>
        <w:pStyle w:val="Index1"/>
        <w:tabs>
          <w:tab w:val="right" w:leader="dot" w:pos="4166"/>
        </w:tabs>
        <w:rPr>
          <w:noProof/>
        </w:rPr>
      </w:pPr>
      <w:r>
        <w:rPr>
          <w:noProof/>
        </w:rPr>
        <w:t>Display options for a distribution chart</w:t>
      </w:r>
      <w:r>
        <w:rPr>
          <w:noProof/>
        </w:rPr>
        <w:tab/>
        <w:t>210</w:t>
      </w:r>
    </w:p>
    <w:p w:rsidR="00807770" w:rsidRDefault="00807770">
      <w:pPr>
        <w:pStyle w:val="Index1"/>
        <w:tabs>
          <w:tab w:val="right" w:leader="dot" w:pos="4166"/>
        </w:tabs>
        <w:rPr>
          <w:noProof/>
        </w:rPr>
      </w:pPr>
      <w:r>
        <w:rPr>
          <w:noProof/>
        </w:rPr>
        <w:t>Display options for a distribution chart (peer analysis)</w:t>
      </w:r>
      <w:r>
        <w:rPr>
          <w:noProof/>
        </w:rPr>
        <w:tab/>
        <w:t>168</w:t>
      </w:r>
    </w:p>
    <w:p w:rsidR="00807770" w:rsidRDefault="00807770">
      <w:pPr>
        <w:pStyle w:val="Index1"/>
        <w:tabs>
          <w:tab w:val="right" w:leader="dot" w:pos="4166"/>
        </w:tabs>
        <w:rPr>
          <w:noProof/>
        </w:rPr>
      </w:pPr>
      <w:r>
        <w:rPr>
          <w:noProof/>
        </w:rPr>
        <w:t>Display options for a distribution chart (peer report)</w:t>
      </w:r>
      <w:r>
        <w:rPr>
          <w:noProof/>
        </w:rPr>
        <w:tab/>
        <w:t>95</w:t>
      </w:r>
    </w:p>
    <w:p w:rsidR="00807770" w:rsidRDefault="00807770">
      <w:pPr>
        <w:pStyle w:val="Index1"/>
        <w:tabs>
          <w:tab w:val="right" w:leader="dot" w:pos="4166"/>
        </w:tabs>
        <w:rPr>
          <w:noProof/>
        </w:rPr>
      </w:pPr>
      <w:r>
        <w:rPr>
          <w:noProof/>
        </w:rPr>
        <w:t>Display options for a distribution table</w:t>
      </w:r>
      <w:r>
        <w:rPr>
          <w:noProof/>
        </w:rPr>
        <w:tab/>
        <w:t>207</w:t>
      </w:r>
    </w:p>
    <w:p w:rsidR="00807770" w:rsidRDefault="00807770">
      <w:pPr>
        <w:pStyle w:val="Index1"/>
        <w:tabs>
          <w:tab w:val="right" w:leader="dot" w:pos="4166"/>
        </w:tabs>
        <w:rPr>
          <w:noProof/>
        </w:rPr>
      </w:pPr>
      <w:r>
        <w:rPr>
          <w:noProof/>
        </w:rPr>
        <w:t>Display options for a indices chart (peer analysis)</w:t>
      </w:r>
      <w:r>
        <w:rPr>
          <w:noProof/>
        </w:rPr>
        <w:tab/>
        <w:t>170</w:t>
      </w:r>
    </w:p>
    <w:p w:rsidR="00807770" w:rsidRDefault="00807770">
      <w:pPr>
        <w:pStyle w:val="Index1"/>
        <w:tabs>
          <w:tab w:val="right" w:leader="dot" w:pos="4166"/>
        </w:tabs>
        <w:rPr>
          <w:noProof/>
        </w:rPr>
      </w:pPr>
      <w:r>
        <w:rPr>
          <w:noProof/>
        </w:rPr>
        <w:t>Display options for a indices chart (peer report)</w:t>
      </w:r>
      <w:r>
        <w:rPr>
          <w:noProof/>
        </w:rPr>
        <w:tab/>
        <w:t>98</w:t>
      </w:r>
    </w:p>
    <w:p w:rsidR="00807770" w:rsidRDefault="00807770">
      <w:pPr>
        <w:pStyle w:val="Index1"/>
        <w:tabs>
          <w:tab w:val="right" w:leader="dot" w:pos="4166"/>
        </w:tabs>
        <w:rPr>
          <w:noProof/>
        </w:rPr>
      </w:pPr>
      <w:r>
        <w:rPr>
          <w:noProof/>
        </w:rPr>
        <w:lastRenderedPageBreak/>
        <w:t>Display options for a Lorenz curve (concentration)</w:t>
      </w:r>
      <w:r>
        <w:rPr>
          <w:noProof/>
        </w:rPr>
        <w:tab/>
        <w:t>231</w:t>
      </w:r>
    </w:p>
    <w:p w:rsidR="00807770" w:rsidRDefault="00807770">
      <w:pPr>
        <w:pStyle w:val="Index1"/>
        <w:tabs>
          <w:tab w:val="right" w:leader="dot" w:pos="4166"/>
        </w:tabs>
        <w:rPr>
          <w:noProof/>
        </w:rPr>
      </w:pPr>
      <w:r>
        <w:rPr>
          <w:noProof/>
        </w:rPr>
        <w:t>Display options for a Lorenz curve (peer analysis)</w:t>
      </w:r>
      <w:r>
        <w:rPr>
          <w:noProof/>
        </w:rPr>
        <w:tab/>
        <w:t>165</w:t>
      </w:r>
    </w:p>
    <w:p w:rsidR="00807770" w:rsidRDefault="00807770">
      <w:pPr>
        <w:pStyle w:val="Index1"/>
        <w:tabs>
          <w:tab w:val="right" w:leader="dot" w:pos="4166"/>
        </w:tabs>
        <w:rPr>
          <w:noProof/>
        </w:rPr>
      </w:pPr>
      <w:r>
        <w:rPr>
          <w:noProof/>
        </w:rPr>
        <w:t>Display options for a Lorenz curve (peer report)</w:t>
      </w:r>
      <w:r>
        <w:rPr>
          <w:noProof/>
        </w:rPr>
        <w:tab/>
        <w:t>92</w:t>
      </w:r>
    </w:p>
    <w:p w:rsidR="00807770" w:rsidRDefault="00807770">
      <w:pPr>
        <w:pStyle w:val="Index1"/>
        <w:tabs>
          <w:tab w:val="right" w:leader="dot" w:pos="4166"/>
        </w:tabs>
        <w:rPr>
          <w:noProof/>
        </w:rPr>
      </w:pPr>
      <w:r>
        <w:rPr>
          <w:noProof/>
        </w:rPr>
        <w:t>Display options for a map</w:t>
      </w:r>
      <w:r>
        <w:rPr>
          <w:noProof/>
        </w:rPr>
        <w:tab/>
        <w:t>263</w:t>
      </w:r>
    </w:p>
    <w:p w:rsidR="00807770" w:rsidRDefault="00807770">
      <w:pPr>
        <w:pStyle w:val="Index1"/>
        <w:tabs>
          <w:tab w:val="right" w:leader="dot" w:pos="4166"/>
        </w:tabs>
        <w:rPr>
          <w:noProof/>
        </w:rPr>
      </w:pPr>
      <w:r>
        <w:rPr>
          <w:noProof/>
        </w:rPr>
        <w:t>Display options for a peer table</w:t>
      </w:r>
      <w:r>
        <w:rPr>
          <w:noProof/>
        </w:rPr>
        <w:tab/>
        <w:t>157</w:t>
      </w:r>
    </w:p>
    <w:p w:rsidR="00807770" w:rsidRDefault="00807770">
      <w:pPr>
        <w:pStyle w:val="Index1"/>
        <w:tabs>
          <w:tab w:val="right" w:leader="dot" w:pos="4166"/>
        </w:tabs>
        <w:rPr>
          <w:noProof/>
        </w:rPr>
      </w:pPr>
      <w:r>
        <w:rPr>
          <w:noProof/>
        </w:rPr>
        <w:t>Display options for a pie chart (concentration)</w:t>
      </w:r>
      <w:r>
        <w:rPr>
          <w:noProof/>
        </w:rPr>
        <w:tab/>
        <w:t>228</w:t>
      </w:r>
    </w:p>
    <w:p w:rsidR="00807770" w:rsidRDefault="00807770">
      <w:pPr>
        <w:pStyle w:val="Index1"/>
        <w:tabs>
          <w:tab w:val="right" w:leader="dot" w:pos="4166"/>
        </w:tabs>
        <w:rPr>
          <w:noProof/>
        </w:rPr>
      </w:pPr>
      <w:r>
        <w:rPr>
          <w:noProof/>
        </w:rPr>
        <w:t>Display options for a pie chart (peer analysis)</w:t>
      </w:r>
      <w:r>
        <w:rPr>
          <w:noProof/>
        </w:rPr>
        <w:tab/>
        <w:t>163</w:t>
      </w:r>
    </w:p>
    <w:p w:rsidR="00807770" w:rsidRDefault="00807770">
      <w:pPr>
        <w:pStyle w:val="Index1"/>
        <w:tabs>
          <w:tab w:val="right" w:leader="dot" w:pos="4166"/>
        </w:tabs>
        <w:rPr>
          <w:noProof/>
        </w:rPr>
      </w:pPr>
      <w:r>
        <w:rPr>
          <w:noProof/>
        </w:rPr>
        <w:t>Display options for a pie chart (peer report)</w:t>
      </w:r>
      <w:r>
        <w:rPr>
          <w:noProof/>
        </w:rPr>
        <w:tab/>
        <w:t>89</w:t>
      </w:r>
    </w:p>
    <w:p w:rsidR="00807770" w:rsidRDefault="00807770">
      <w:pPr>
        <w:pStyle w:val="Index1"/>
        <w:tabs>
          <w:tab w:val="right" w:leader="dot" w:pos="4166"/>
        </w:tabs>
        <w:rPr>
          <w:noProof/>
        </w:rPr>
      </w:pPr>
      <w:r>
        <w:rPr>
          <w:noProof/>
        </w:rPr>
        <w:t>Display options for a pie chart (segmentation)</w:t>
      </w:r>
      <w:r>
        <w:rPr>
          <w:noProof/>
        </w:rPr>
        <w:tab/>
        <w:t>137</w:t>
      </w:r>
    </w:p>
    <w:p w:rsidR="00807770" w:rsidRDefault="00807770">
      <w:pPr>
        <w:pStyle w:val="Index1"/>
        <w:tabs>
          <w:tab w:val="right" w:leader="dot" w:pos="4166"/>
        </w:tabs>
        <w:rPr>
          <w:noProof/>
        </w:rPr>
      </w:pPr>
      <w:r>
        <w:rPr>
          <w:noProof/>
        </w:rPr>
        <w:t>Display options for a quantiles chart (peer analysis)</w:t>
      </w:r>
      <w:r>
        <w:rPr>
          <w:noProof/>
        </w:rPr>
        <w:tab/>
        <w:t>173</w:t>
      </w:r>
    </w:p>
    <w:p w:rsidR="00807770" w:rsidRDefault="00807770">
      <w:pPr>
        <w:pStyle w:val="Index1"/>
        <w:tabs>
          <w:tab w:val="right" w:leader="dot" w:pos="4166"/>
        </w:tabs>
        <w:rPr>
          <w:noProof/>
        </w:rPr>
      </w:pPr>
      <w:r>
        <w:rPr>
          <w:noProof/>
        </w:rPr>
        <w:t>Display options for a quantiles chart (peer report)</w:t>
      </w:r>
      <w:r>
        <w:rPr>
          <w:noProof/>
        </w:rPr>
        <w:tab/>
        <w:t>102</w:t>
      </w:r>
    </w:p>
    <w:p w:rsidR="00807770" w:rsidRDefault="00807770">
      <w:pPr>
        <w:pStyle w:val="Index1"/>
        <w:tabs>
          <w:tab w:val="right" w:leader="dot" w:pos="4166"/>
        </w:tabs>
        <w:rPr>
          <w:noProof/>
        </w:rPr>
      </w:pPr>
      <w:r>
        <w:rPr>
          <w:noProof/>
        </w:rPr>
        <w:t>Display options for a regression chart</w:t>
      </w:r>
      <w:r>
        <w:rPr>
          <w:noProof/>
        </w:rPr>
        <w:tab/>
        <w:t>247</w:t>
      </w:r>
    </w:p>
    <w:p w:rsidR="00807770" w:rsidRDefault="00807770">
      <w:pPr>
        <w:pStyle w:val="Index1"/>
        <w:tabs>
          <w:tab w:val="right" w:leader="dot" w:pos="4166"/>
        </w:tabs>
        <w:rPr>
          <w:noProof/>
        </w:rPr>
      </w:pPr>
      <w:r>
        <w:rPr>
          <w:noProof/>
        </w:rPr>
        <w:t>Display options for a segmentation table</w:t>
      </w:r>
      <w:r>
        <w:rPr>
          <w:noProof/>
        </w:rPr>
        <w:tab/>
        <w:t>131</w:t>
      </w:r>
    </w:p>
    <w:p w:rsidR="00807770" w:rsidRDefault="00807770">
      <w:pPr>
        <w:pStyle w:val="Index1"/>
        <w:tabs>
          <w:tab w:val="right" w:leader="dot" w:pos="4166"/>
        </w:tabs>
        <w:rPr>
          <w:noProof/>
        </w:rPr>
      </w:pPr>
      <w:r>
        <w:rPr>
          <w:noProof/>
        </w:rPr>
        <w:t>Display options for an aggregation table</w:t>
      </w:r>
      <w:r>
        <w:rPr>
          <w:noProof/>
        </w:rPr>
        <w:tab/>
        <w:t>186</w:t>
      </w:r>
    </w:p>
    <w:p w:rsidR="00807770" w:rsidRDefault="00807770">
      <w:pPr>
        <w:pStyle w:val="Index1"/>
        <w:tabs>
          <w:tab w:val="right" w:leader="dot" w:pos="4166"/>
        </w:tabs>
        <w:rPr>
          <w:noProof/>
        </w:rPr>
      </w:pPr>
      <w:r>
        <w:rPr>
          <w:noProof/>
        </w:rPr>
        <w:t>Display options for elements of a peer report</w:t>
      </w:r>
      <w:r>
        <w:rPr>
          <w:noProof/>
        </w:rPr>
        <w:tab/>
        <w:t>84</w:t>
      </w:r>
    </w:p>
    <w:p w:rsidR="00807770" w:rsidRDefault="00807770">
      <w:pPr>
        <w:pStyle w:val="Index1"/>
        <w:tabs>
          <w:tab w:val="right" w:leader="dot" w:pos="4166"/>
        </w:tabs>
        <w:rPr>
          <w:noProof/>
        </w:rPr>
      </w:pPr>
      <w:r>
        <w:rPr>
          <w:noProof/>
        </w:rPr>
        <w:t>Display options for graphs</w:t>
      </w:r>
      <w:r>
        <w:rPr>
          <w:noProof/>
        </w:rPr>
        <w:tab/>
        <w:t>83</w:t>
      </w:r>
    </w:p>
    <w:p w:rsidR="00807770" w:rsidRDefault="00807770">
      <w:pPr>
        <w:pStyle w:val="Index1"/>
        <w:tabs>
          <w:tab w:val="right" w:leader="dot" w:pos="4166"/>
        </w:tabs>
        <w:rPr>
          <w:noProof/>
        </w:rPr>
      </w:pPr>
      <w:r>
        <w:rPr>
          <w:noProof/>
        </w:rPr>
        <w:t>Display options for options for stock data sections</w:t>
      </w:r>
      <w:r>
        <w:rPr>
          <w:noProof/>
        </w:rPr>
        <w:tab/>
        <w:t>82</w:t>
      </w:r>
    </w:p>
    <w:p w:rsidR="00807770" w:rsidRDefault="00807770">
      <w:pPr>
        <w:pStyle w:val="Index1"/>
        <w:tabs>
          <w:tab w:val="right" w:leader="dot" w:pos="4166"/>
        </w:tabs>
        <w:rPr>
          <w:noProof/>
        </w:rPr>
      </w:pPr>
      <w:r>
        <w:rPr>
          <w:noProof/>
        </w:rPr>
        <w:t>Display options for ownership sections</w:t>
      </w:r>
      <w:r>
        <w:rPr>
          <w:noProof/>
        </w:rPr>
        <w:tab/>
        <w:t>83</w:t>
      </w:r>
    </w:p>
    <w:p w:rsidR="00807770" w:rsidRDefault="00807770">
      <w:pPr>
        <w:pStyle w:val="Index1"/>
        <w:tabs>
          <w:tab w:val="right" w:leader="dot" w:pos="4166"/>
        </w:tabs>
        <w:rPr>
          <w:noProof/>
        </w:rPr>
      </w:pPr>
      <w:r>
        <w:rPr>
          <w:noProof/>
        </w:rPr>
        <w:t>Display options for the Peer report table</w:t>
      </w:r>
      <w:r>
        <w:rPr>
          <w:noProof/>
        </w:rPr>
        <w:tab/>
        <w:t>84</w:t>
      </w:r>
    </w:p>
    <w:p w:rsidR="00807770" w:rsidRDefault="00807770">
      <w:pPr>
        <w:pStyle w:val="Index1"/>
        <w:tabs>
          <w:tab w:val="right" w:leader="dot" w:pos="4166"/>
        </w:tabs>
        <w:rPr>
          <w:noProof/>
        </w:rPr>
      </w:pPr>
      <w:r>
        <w:rPr>
          <w:noProof/>
        </w:rPr>
        <w:t>Display options for the structure of the balance sheet (aggregation)</w:t>
      </w:r>
      <w:r>
        <w:rPr>
          <w:noProof/>
        </w:rPr>
        <w:tab/>
        <w:t>189</w:t>
      </w:r>
    </w:p>
    <w:p w:rsidR="00807770" w:rsidRDefault="00807770">
      <w:pPr>
        <w:pStyle w:val="Index1"/>
        <w:tabs>
          <w:tab w:val="right" w:leader="dot" w:pos="4166"/>
        </w:tabs>
        <w:rPr>
          <w:noProof/>
        </w:rPr>
      </w:pPr>
      <w:r>
        <w:rPr>
          <w:noProof/>
        </w:rPr>
        <w:t>Display options for the structure of the P&amp;L account (aggregation)</w:t>
      </w:r>
      <w:r>
        <w:rPr>
          <w:noProof/>
        </w:rPr>
        <w:tab/>
        <w:t>191</w:t>
      </w:r>
    </w:p>
    <w:p w:rsidR="00807770" w:rsidRDefault="00807770">
      <w:pPr>
        <w:pStyle w:val="Index1"/>
        <w:tabs>
          <w:tab w:val="right" w:leader="dot" w:pos="4166"/>
        </w:tabs>
        <w:rPr>
          <w:noProof/>
        </w:rPr>
      </w:pPr>
      <w:r>
        <w:rPr>
          <w:noProof/>
        </w:rPr>
        <w:t>Distribution chart</w:t>
      </w:r>
      <w:r>
        <w:rPr>
          <w:noProof/>
        </w:rPr>
        <w:tab/>
        <w:t>206</w:t>
      </w:r>
    </w:p>
    <w:p w:rsidR="00807770" w:rsidRDefault="00807770">
      <w:pPr>
        <w:pStyle w:val="Index1"/>
        <w:tabs>
          <w:tab w:val="right" w:leader="dot" w:pos="4166"/>
        </w:tabs>
        <w:rPr>
          <w:noProof/>
        </w:rPr>
      </w:pPr>
      <w:r>
        <w:rPr>
          <w:noProof/>
        </w:rPr>
        <w:t>Distribution chart (peer analysis)</w:t>
      </w:r>
      <w:r>
        <w:rPr>
          <w:noProof/>
        </w:rPr>
        <w:tab/>
        <w:t>153</w:t>
      </w:r>
    </w:p>
    <w:p w:rsidR="00807770" w:rsidRDefault="00807770">
      <w:pPr>
        <w:pStyle w:val="Index1"/>
        <w:tabs>
          <w:tab w:val="right" w:leader="dot" w:pos="4166"/>
        </w:tabs>
        <w:rPr>
          <w:noProof/>
        </w:rPr>
      </w:pPr>
      <w:r>
        <w:rPr>
          <w:noProof/>
        </w:rPr>
        <w:t>Distribution table</w:t>
      </w:r>
      <w:r>
        <w:rPr>
          <w:noProof/>
        </w:rPr>
        <w:tab/>
        <w:t>204</w:t>
      </w:r>
    </w:p>
    <w:p w:rsidR="00807770" w:rsidRDefault="00807770">
      <w:pPr>
        <w:pStyle w:val="Index1"/>
        <w:tabs>
          <w:tab w:val="right" w:leader="dot" w:pos="4166"/>
        </w:tabs>
        <w:rPr>
          <w:noProof/>
        </w:rPr>
      </w:pPr>
      <w:r>
        <w:rPr>
          <w:noProof/>
        </w:rPr>
        <w:t>Distribution wizard</w:t>
      </w:r>
      <w:r>
        <w:rPr>
          <w:noProof/>
        </w:rPr>
        <w:tab/>
        <w:t>198</w:t>
      </w:r>
    </w:p>
    <w:p w:rsidR="00807770" w:rsidRDefault="00807770">
      <w:pPr>
        <w:pStyle w:val="Index2"/>
        <w:tabs>
          <w:tab w:val="right" w:leader="dot" w:pos="4166"/>
        </w:tabs>
        <w:rPr>
          <w:noProof/>
        </w:rPr>
      </w:pPr>
      <w:r>
        <w:rPr>
          <w:noProof/>
        </w:rPr>
        <w:t>Step 1</w:t>
      </w:r>
      <w:r>
        <w:rPr>
          <w:noProof/>
        </w:rPr>
        <w:tab/>
        <w:t>200</w:t>
      </w:r>
    </w:p>
    <w:p w:rsidR="00807770" w:rsidRDefault="00807770">
      <w:pPr>
        <w:pStyle w:val="Index2"/>
        <w:tabs>
          <w:tab w:val="right" w:leader="dot" w:pos="4166"/>
        </w:tabs>
        <w:rPr>
          <w:noProof/>
        </w:rPr>
      </w:pPr>
      <w:r>
        <w:rPr>
          <w:noProof/>
        </w:rPr>
        <w:t>Step 2</w:t>
      </w:r>
      <w:r>
        <w:rPr>
          <w:noProof/>
        </w:rPr>
        <w:tab/>
        <w:t>201</w:t>
      </w:r>
    </w:p>
    <w:p w:rsidR="00807770" w:rsidRDefault="00807770">
      <w:pPr>
        <w:pStyle w:val="Index2"/>
        <w:tabs>
          <w:tab w:val="right" w:leader="dot" w:pos="4166"/>
        </w:tabs>
        <w:rPr>
          <w:noProof/>
        </w:rPr>
      </w:pPr>
      <w:r>
        <w:rPr>
          <w:noProof/>
        </w:rPr>
        <w:t>Step 3</w:t>
      </w:r>
      <w:r>
        <w:rPr>
          <w:noProof/>
        </w:rPr>
        <w:tab/>
        <w:t>201</w:t>
      </w:r>
    </w:p>
    <w:p w:rsidR="00807770" w:rsidRDefault="00807770">
      <w:pPr>
        <w:pStyle w:val="Index1"/>
        <w:tabs>
          <w:tab w:val="right" w:leader="dot" w:pos="4166"/>
        </w:tabs>
        <w:rPr>
          <w:noProof/>
        </w:rPr>
      </w:pPr>
      <w:r>
        <w:rPr>
          <w:noProof/>
        </w:rPr>
        <w:t>Documents library advanced searches</w:t>
      </w:r>
      <w:r>
        <w:rPr>
          <w:noProof/>
        </w:rPr>
        <w:tab/>
        <w:t>308</w:t>
      </w:r>
    </w:p>
    <w:p w:rsidR="00807770" w:rsidRDefault="00807770">
      <w:pPr>
        <w:pStyle w:val="Index1"/>
        <w:tabs>
          <w:tab w:val="right" w:leader="dot" w:pos="4166"/>
        </w:tabs>
        <w:rPr>
          <w:noProof/>
        </w:rPr>
      </w:pPr>
      <w:r>
        <w:rPr>
          <w:noProof/>
        </w:rPr>
        <w:t>Documents library home page</w:t>
      </w:r>
      <w:r>
        <w:rPr>
          <w:noProof/>
        </w:rPr>
        <w:tab/>
        <w:t>306</w:t>
      </w:r>
    </w:p>
    <w:p w:rsidR="00807770" w:rsidRDefault="00807770">
      <w:pPr>
        <w:pStyle w:val="Index1"/>
        <w:tabs>
          <w:tab w:val="right" w:leader="dot" w:pos="4166"/>
        </w:tabs>
        <w:rPr>
          <w:noProof/>
        </w:rPr>
      </w:pPr>
      <w:r>
        <w:rPr>
          <w:noProof/>
        </w:rPr>
        <w:t>Documents library quick search</w:t>
      </w:r>
      <w:r>
        <w:rPr>
          <w:noProof/>
        </w:rPr>
        <w:tab/>
        <w:t>307</w:t>
      </w:r>
    </w:p>
    <w:p w:rsidR="00807770" w:rsidRDefault="00807770">
      <w:pPr>
        <w:pStyle w:val="Index1"/>
        <w:tabs>
          <w:tab w:val="right" w:leader="dot" w:pos="4166"/>
        </w:tabs>
        <w:rPr>
          <w:noProof/>
        </w:rPr>
      </w:pPr>
      <w:r>
        <w:rPr>
          <w:noProof/>
        </w:rPr>
        <w:lastRenderedPageBreak/>
        <w:t>Downloading limitations</w:t>
      </w:r>
      <w:r>
        <w:rPr>
          <w:noProof/>
        </w:rPr>
        <w:tab/>
        <w:t>273</w:t>
      </w:r>
    </w:p>
    <w:p w:rsidR="00807770" w:rsidRDefault="00807770">
      <w:pPr>
        <w:pStyle w:val="IndexHeading"/>
        <w:keepNext/>
        <w:tabs>
          <w:tab w:val="right" w:leader="dot" w:pos="4166"/>
        </w:tabs>
        <w:rPr>
          <w:rFonts w:asciiTheme="minorHAnsi" w:eastAsiaTheme="minorEastAsia" w:hAnsiTheme="minorHAnsi" w:cstheme="minorBidi"/>
          <w:b w:val="0"/>
          <w:bCs w:val="0"/>
          <w:noProof/>
        </w:rPr>
      </w:pPr>
      <w:r>
        <w:rPr>
          <w:noProof/>
        </w:rPr>
        <w:t>E</w:t>
      </w:r>
    </w:p>
    <w:p w:rsidR="00807770" w:rsidRDefault="00807770">
      <w:pPr>
        <w:pStyle w:val="Index1"/>
        <w:tabs>
          <w:tab w:val="right" w:leader="dot" w:pos="4166"/>
        </w:tabs>
        <w:rPr>
          <w:noProof/>
        </w:rPr>
      </w:pPr>
      <w:r>
        <w:rPr>
          <w:noProof/>
        </w:rPr>
        <w:t>Evolution of several variables in indices (aggregation)</w:t>
      </w:r>
      <w:r>
        <w:rPr>
          <w:noProof/>
        </w:rPr>
        <w:tab/>
        <w:t>185</w:t>
      </w:r>
    </w:p>
    <w:p w:rsidR="00807770" w:rsidRDefault="00807770">
      <w:pPr>
        <w:pStyle w:val="Index1"/>
        <w:tabs>
          <w:tab w:val="right" w:leader="dot" w:pos="4166"/>
        </w:tabs>
        <w:rPr>
          <w:noProof/>
        </w:rPr>
      </w:pPr>
      <w:r>
        <w:rPr>
          <w:noProof/>
        </w:rPr>
        <w:t>Export formats</w:t>
      </w:r>
      <w:r>
        <w:rPr>
          <w:noProof/>
        </w:rPr>
        <w:tab/>
        <w:t>272</w:t>
      </w:r>
    </w:p>
    <w:p w:rsidR="00807770" w:rsidRDefault="00807770">
      <w:pPr>
        <w:pStyle w:val="Index1"/>
        <w:tabs>
          <w:tab w:val="right" w:leader="dot" w:pos="4166"/>
        </w:tabs>
        <w:rPr>
          <w:noProof/>
        </w:rPr>
      </w:pPr>
      <w:r>
        <w:rPr>
          <w:noProof/>
        </w:rPr>
        <w:t>Export settings</w:t>
      </w:r>
      <w:r>
        <w:rPr>
          <w:noProof/>
        </w:rPr>
        <w:tab/>
        <w:t>17</w:t>
      </w:r>
    </w:p>
    <w:p w:rsidR="00807770" w:rsidRDefault="00807770">
      <w:pPr>
        <w:pStyle w:val="Index1"/>
        <w:tabs>
          <w:tab w:val="right" w:leader="dot" w:pos="4166"/>
        </w:tabs>
        <w:rPr>
          <w:noProof/>
        </w:rPr>
      </w:pPr>
      <w:r>
        <w:rPr>
          <w:noProof/>
        </w:rPr>
        <w:t>Exporting from a company report</w:t>
      </w:r>
      <w:r>
        <w:rPr>
          <w:noProof/>
        </w:rPr>
        <w:tab/>
        <w:t>276</w:t>
      </w:r>
    </w:p>
    <w:p w:rsidR="00807770" w:rsidRDefault="00807770">
      <w:pPr>
        <w:pStyle w:val="Index1"/>
        <w:tabs>
          <w:tab w:val="right" w:leader="dot" w:pos="4166"/>
        </w:tabs>
        <w:rPr>
          <w:noProof/>
        </w:rPr>
      </w:pPr>
      <w:r>
        <w:rPr>
          <w:noProof/>
        </w:rPr>
        <w:t>Exporting from the list of results</w:t>
      </w:r>
      <w:r>
        <w:rPr>
          <w:noProof/>
        </w:rPr>
        <w:tab/>
        <w:t>274</w:t>
      </w:r>
    </w:p>
    <w:p w:rsidR="00807770" w:rsidRDefault="00807770">
      <w:pPr>
        <w:pStyle w:val="IndexHeading"/>
        <w:keepNext/>
        <w:tabs>
          <w:tab w:val="right" w:leader="dot" w:pos="4166"/>
        </w:tabs>
        <w:rPr>
          <w:rFonts w:asciiTheme="minorHAnsi" w:eastAsiaTheme="minorEastAsia" w:hAnsiTheme="minorHAnsi" w:cstheme="minorBidi"/>
          <w:b w:val="0"/>
          <w:bCs w:val="0"/>
          <w:noProof/>
        </w:rPr>
      </w:pPr>
      <w:r>
        <w:rPr>
          <w:noProof/>
        </w:rPr>
        <w:t>F</w:t>
      </w:r>
    </w:p>
    <w:p w:rsidR="00807770" w:rsidRDefault="00807770">
      <w:pPr>
        <w:pStyle w:val="Index1"/>
        <w:tabs>
          <w:tab w:val="right" w:leader="dot" w:pos="4166"/>
        </w:tabs>
        <w:rPr>
          <w:noProof/>
        </w:rPr>
      </w:pPr>
      <w:r>
        <w:rPr>
          <w:noProof/>
        </w:rPr>
        <w:t>Financial variables</w:t>
      </w:r>
      <w:r>
        <w:rPr>
          <w:noProof/>
        </w:rPr>
        <w:tab/>
        <w:t>109, 295</w:t>
      </w:r>
    </w:p>
    <w:p w:rsidR="00807770" w:rsidRDefault="00807770">
      <w:pPr>
        <w:pStyle w:val="Index1"/>
        <w:tabs>
          <w:tab w:val="right" w:leader="dot" w:pos="4166"/>
        </w:tabs>
        <w:rPr>
          <w:noProof/>
        </w:rPr>
      </w:pPr>
      <w:r>
        <w:rPr>
          <w:noProof/>
        </w:rPr>
        <w:t>Frequently asked questions</w:t>
      </w:r>
      <w:r>
        <w:rPr>
          <w:noProof/>
        </w:rPr>
        <w:tab/>
        <w:t>2</w:t>
      </w:r>
    </w:p>
    <w:p w:rsidR="00807770" w:rsidRDefault="00807770">
      <w:pPr>
        <w:pStyle w:val="IndexHeading"/>
        <w:keepNext/>
        <w:tabs>
          <w:tab w:val="right" w:leader="dot" w:pos="4166"/>
        </w:tabs>
        <w:rPr>
          <w:rFonts w:asciiTheme="minorHAnsi" w:eastAsiaTheme="minorEastAsia" w:hAnsiTheme="minorHAnsi" w:cstheme="minorBidi"/>
          <w:b w:val="0"/>
          <w:bCs w:val="0"/>
          <w:noProof/>
        </w:rPr>
      </w:pPr>
      <w:r>
        <w:rPr>
          <w:noProof/>
        </w:rPr>
        <w:t>H</w:t>
      </w:r>
    </w:p>
    <w:p w:rsidR="00807770" w:rsidRDefault="00807770">
      <w:pPr>
        <w:pStyle w:val="Index1"/>
        <w:tabs>
          <w:tab w:val="right" w:leader="dot" w:pos="4166"/>
        </w:tabs>
        <w:rPr>
          <w:noProof/>
        </w:rPr>
      </w:pPr>
      <w:r>
        <w:rPr>
          <w:noProof/>
        </w:rPr>
        <w:t>Home page</w:t>
      </w:r>
      <w:r>
        <w:rPr>
          <w:noProof/>
        </w:rPr>
        <w:tab/>
        <w:t>5</w:t>
      </w:r>
    </w:p>
    <w:p w:rsidR="00807770" w:rsidRDefault="00807770">
      <w:pPr>
        <w:pStyle w:val="IndexHeading"/>
        <w:keepNext/>
        <w:tabs>
          <w:tab w:val="right" w:leader="dot" w:pos="4166"/>
        </w:tabs>
        <w:rPr>
          <w:rFonts w:asciiTheme="minorHAnsi" w:eastAsiaTheme="minorEastAsia" w:hAnsiTheme="minorHAnsi" w:cstheme="minorBidi"/>
          <w:b w:val="0"/>
          <w:bCs w:val="0"/>
          <w:noProof/>
        </w:rPr>
      </w:pPr>
      <w:r>
        <w:rPr>
          <w:noProof/>
        </w:rPr>
        <w:t>I</w:t>
      </w:r>
    </w:p>
    <w:p w:rsidR="00807770" w:rsidRDefault="00807770">
      <w:pPr>
        <w:pStyle w:val="Index1"/>
        <w:tabs>
          <w:tab w:val="right" w:leader="dot" w:pos="4166"/>
        </w:tabs>
        <w:rPr>
          <w:noProof/>
        </w:rPr>
      </w:pPr>
      <w:r>
        <w:rPr>
          <w:noProof/>
        </w:rPr>
        <w:t>Indices chart (peer analysis)</w:t>
      </w:r>
      <w:r>
        <w:rPr>
          <w:noProof/>
        </w:rPr>
        <w:tab/>
        <w:t>154</w:t>
      </w:r>
    </w:p>
    <w:p w:rsidR="00807770" w:rsidRDefault="00807770">
      <w:pPr>
        <w:pStyle w:val="Index1"/>
        <w:tabs>
          <w:tab w:val="right" w:leader="dot" w:pos="4166"/>
        </w:tabs>
        <w:rPr>
          <w:noProof/>
        </w:rPr>
      </w:pPr>
      <w:r>
        <w:rPr>
          <w:noProof/>
        </w:rPr>
        <w:t>Industry research</w:t>
      </w:r>
      <w:r>
        <w:rPr>
          <w:noProof/>
        </w:rPr>
        <w:tab/>
        <w:t>305</w:t>
      </w:r>
    </w:p>
    <w:p w:rsidR="00807770" w:rsidRDefault="00807770">
      <w:pPr>
        <w:pStyle w:val="IndexHeading"/>
        <w:keepNext/>
        <w:tabs>
          <w:tab w:val="right" w:leader="dot" w:pos="4166"/>
        </w:tabs>
        <w:rPr>
          <w:rFonts w:asciiTheme="minorHAnsi" w:eastAsiaTheme="minorEastAsia" w:hAnsiTheme="minorHAnsi" w:cstheme="minorBidi"/>
          <w:b w:val="0"/>
          <w:bCs w:val="0"/>
          <w:noProof/>
        </w:rPr>
      </w:pPr>
      <w:r>
        <w:rPr>
          <w:noProof/>
        </w:rPr>
        <w:t>L</w:t>
      </w:r>
    </w:p>
    <w:p w:rsidR="00807770" w:rsidRDefault="00807770">
      <w:pPr>
        <w:pStyle w:val="Index1"/>
        <w:tabs>
          <w:tab w:val="right" w:leader="dot" w:pos="4166"/>
        </w:tabs>
        <w:rPr>
          <w:noProof/>
        </w:rPr>
      </w:pPr>
      <w:r>
        <w:rPr>
          <w:noProof/>
        </w:rPr>
        <w:t>Layout options for tabular data</w:t>
      </w:r>
      <w:r>
        <w:rPr>
          <w:noProof/>
        </w:rPr>
        <w:tab/>
        <w:t>80</w:t>
      </w:r>
    </w:p>
    <w:p w:rsidR="00807770" w:rsidRDefault="00807770">
      <w:pPr>
        <w:pStyle w:val="Index1"/>
        <w:tabs>
          <w:tab w:val="right" w:leader="dot" w:pos="4166"/>
        </w:tabs>
        <w:rPr>
          <w:noProof/>
        </w:rPr>
      </w:pPr>
      <w:r>
        <w:rPr>
          <w:noProof/>
        </w:rPr>
        <w:t>Linear regression</w:t>
      </w:r>
      <w:r>
        <w:rPr>
          <w:noProof/>
        </w:rPr>
        <w:tab/>
        <w:t>234</w:t>
      </w:r>
    </w:p>
    <w:p w:rsidR="00807770" w:rsidRDefault="00807770">
      <w:pPr>
        <w:pStyle w:val="Index1"/>
        <w:tabs>
          <w:tab w:val="right" w:leader="dot" w:pos="4166"/>
        </w:tabs>
        <w:rPr>
          <w:noProof/>
        </w:rPr>
      </w:pPr>
      <w:r>
        <w:rPr>
          <w:noProof/>
        </w:rPr>
        <w:t>Linear regression table</w:t>
      </w:r>
      <w:r>
        <w:rPr>
          <w:noProof/>
        </w:rPr>
        <w:tab/>
        <w:t>241</w:t>
      </w:r>
    </w:p>
    <w:p w:rsidR="00807770" w:rsidRDefault="00807770">
      <w:pPr>
        <w:pStyle w:val="Index1"/>
        <w:tabs>
          <w:tab w:val="right" w:leader="dot" w:pos="4166"/>
        </w:tabs>
        <w:rPr>
          <w:noProof/>
        </w:rPr>
      </w:pPr>
      <w:r>
        <w:rPr>
          <w:noProof/>
        </w:rPr>
        <w:t>Linear regression wizard</w:t>
      </w:r>
      <w:r>
        <w:rPr>
          <w:noProof/>
        </w:rPr>
        <w:tab/>
        <w:t>236</w:t>
      </w:r>
    </w:p>
    <w:p w:rsidR="00807770" w:rsidRDefault="00807770">
      <w:pPr>
        <w:pStyle w:val="Index2"/>
        <w:tabs>
          <w:tab w:val="right" w:leader="dot" w:pos="4166"/>
        </w:tabs>
        <w:rPr>
          <w:noProof/>
        </w:rPr>
      </w:pPr>
      <w:r>
        <w:rPr>
          <w:noProof/>
        </w:rPr>
        <w:t>step 1</w:t>
      </w:r>
      <w:r>
        <w:rPr>
          <w:noProof/>
        </w:rPr>
        <w:tab/>
        <w:t>237</w:t>
      </w:r>
    </w:p>
    <w:p w:rsidR="00807770" w:rsidRDefault="00807770">
      <w:pPr>
        <w:pStyle w:val="Index2"/>
        <w:tabs>
          <w:tab w:val="right" w:leader="dot" w:pos="4166"/>
        </w:tabs>
        <w:rPr>
          <w:noProof/>
        </w:rPr>
      </w:pPr>
      <w:r>
        <w:rPr>
          <w:noProof/>
        </w:rPr>
        <w:t>step 2</w:t>
      </w:r>
      <w:r>
        <w:rPr>
          <w:noProof/>
        </w:rPr>
        <w:tab/>
        <w:t>238</w:t>
      </w:r>
    </w:p>
    <w:p w:rsidR="00807770" w:rsidRDefault="00807770">
      <w:pPr>
        <w:pStyle w:val="Index2"/>
        <w:tabs>
          <w:tab w:val="right" w:leader="dot" w:pos="4166"/>
        </w:tabs>
        <w:rPr>
          <w:noProof/>
        </w:rPr>
      </w:pPr>
      <w:r>
        <w:rPr>
          <w:noProof/>
        </w:rPr>
        <w:t>step 3</w:t>
      </w:r>
      <w:r>
        <w:rPr>
          <w:noProof/>
        </w:rPr>
        <w:tab/>
        <w:t>239</w:t>
      </w:r>
    </w:p>
    <w:p w:rsidR="00807770" w:rsidRDefault="00807770">
      <w:pPr>
        <w:pStyle w:val="Index1"/>
        <w:tabs>
          <w:tab w:val="right" w:leader="dot" w:pos="4166"/>
        </w:tabs>
        <w:rPr>
          <w:noProof/>
        </w:rPr>
      </w:pPr>
      <w:r>
        <w:rPr>
          <w:noProof/>
        </w:rPr>
        <w:t>List formats</w:t>
      </w:r>
      <w:r>
        <w:rPr>
          <w:noProof/>
        </w:rPr>
        <w:tab/>
        <w:t>68, 322</w:t>
      </w:r>
    </w:p>
    <w:p w:rsidR="00807770" w:rsidRDefault="00807770">
      <w:pPr>
        <w:pStyle w:val="Index1"/>
        <w:tabs>
          <w:tab w:val="right" w:leader="dot" w:pos="4166"/>
        </w:tabs>
        <w:rPr>
          <w:noProof/>
        </w:rPr>
      </w:pPr>
      <w:r>
        <w:rPr>
          <w:noProof/>
        </w:rPr>
        <w:t>List of alerts</w:t>
      </w:r>
      <w:r>
        <w:rPr>
          <w:noProof/>
        </w:rPr>
        <w:tab/>
        <w:t>268</w:t>
      </w:r>
    </w:p>
    <w:p w:rsidR="00807770" w:rsidRDefault="00807770">
      <w:pPr>
        <w:pStyle w:val="Index1"/>
        <w:tabs>
          <w:tab w:val="right" w:leader="dot" w:pos="4166"/>
        </w:tabs>
        <w:rPr>
          <w:noProof/>
        </w:rPr>
      </w:pPr>
      <w:r>
        <w:rPr>
          <w:noProof/>
        </w:rPr>
        <w:t>List of results</w:t>
      </w:r>
      <w:r>
        <w:rPr>
          <w:noProof/>
        </w:rPr>
        <w:tab/>
        <w:t>63</w:t>
      </w:r>
    </w:p>
    <w:p w:rsidR="00807770" w:rsidRDefault="00807770">
      <w:pPr>
        <w:pStyle w:val="Index1"/>
        <w:tabs>
          <w:tab w:val="right" w:leader="dot" w:pos="4166"/>
        </w:tabs>
        <w:rPr>
          <w:noProof/>
        </w:rPr>
      </w:pPr>
      <w:r>
        <w:rPr>
          <w:noProof/>
        </w:rPr>
        <w:t>List of results from Document library profiles</w:t>
      </w:r>
      <w:r>
        <w:rPr>
          <w:noProof/>
        </w:rPr>
        <w:tab/>
        <w:t>312</w:t>
      </w:r>
    </w:p>
    <w:p w:rsidR="00807770" w:rsidRDefault="00807770">
      <w:pPr>
        <w:pStyle w:val="Index1"/>
        <w:tabs>
          <w:tab w:val="right" w:leader="dot" w:pos="4166"/>
        </w:tabs>
        <w:rPr>
          <w:noProof/>
        </w:rPr>
      </w:pPr>
      <w:r>
        <w:rPr>
          <w:noProof/>
        </w:rPr>
        <w:t>List of results from market value and trends analysis</w:t>
      </w:r>
      <w:r>
        <w:rPr>
          <w:noProof/>
        </w:rPr>
        <w:tab/>
        <w:t>320</w:t>
      </w:r>
    </w:p>
    <w:p w:rsidR="00807770" w:rsidRDefault="00807770">
      <w:pPr>
        <w:pStyle w:val="Index1"/>
        <w:tabs>
          <w:tab w:val="right" w:leader="dot" w:pos="4166"/>
        </w:tabs>
        <w:rPr>
          <w:noProof/>
        </w:rPr>
      </w:pPr>
      <w:r>
        <w:rPr>
          <w:noProof/>
        </w:rPr>
        <w:t>List settings</w:t>
      </w:r>
      <w:r>
        <w:rPr>
          <w:noProof/>
        </w:rPr>
        <w:tab/>
        <w:t>22</w:t>
      </w:r>
    </w:p>
    <w:p w:rsidR="00807770" w:rsidRDefault="00807770">
      <w:pPr>
        <w:pStyle w:val="Index1"/>
        <w:tabs>
          <w:tab w:val="right" w:leader="dot" w:pos="4166"/>
        </w:tabs>
        <w:rPr>
          <w:noProof/>
        </w:rPr>
      </w:pPr>
      <w:r>
        <w:rPr>
          <w:noProof/>
        </w:rPr>
        <w:t>Lorenz curve (concentration)</w:t>
      </w:r>
      <w:r>
        <w:rPr>
          <w:noProof/>
        </w:rPr>
        <w:tab/>
        <w:t>223</w:t>
      </w:r>
    </w:p>
    <w:p w:rsidR="00807770" w:rsidRDefault="00807770">
      <w:pPr>
        <w:pStyle w:val="Index1"/>
        <w:tabs>
          <w:tab w:val="right" w:leader="dot" w:pos="4166"/>
        </w:tabs>
        <w:rPr>
          <w:noProof/>
        </w:rPr>
      </w:pPr>
      <w:r>
        <w:rPr>
          <w:noProof/>
        </w:rPr>
        <w:t>Lorenz curve (peer analysis)</w:t>
      </w:r>
      <w:r>
        <w:rPr>
          <w:noProof/>
        </w:rPr>
        <w:tab/>
        <w:t>151</w:t>
      </w:r>
    </w:p>
    <w:p w:rsidR="00807770" w:rsidRDefault="00807770">
      <w:pPr>
        <w:pStyle w:val="IndexHeading"/>
        <w:keepNext/>
        <w:tabs>
          <w:tab w:val="right" w:leader="dot" w:pos="4166"/>
        </w:tabs>
        <w:rPr>
          <w:rFonts w:asciiTheme="minorHAnsi" w:eastAsiaTheme="minorEastAsia" w:hAnsiTheme="minorHAnsi" w:cstheme="minorBidi"/>
          <w:b w:val="0"/>
          <w:bCs w:val="0"/>
          <w:noProof/>
        </w:rPr>
      </w:pPr>
      <w:r>
        <w:rPr>
          <w:noProof/>
        </w:rPr>
        <w:t>M</w:t>
      </w:r>
    </w:p>
    <w:p w:rsidR="00807770" w:rsidRDefault="00807770">
      <w:pPr>
        <w:pStyle w:val="Index1"/>
        <w:tabs>
          <w:tab w:val="right" w:leader="dot" w:pos="4166"/>
        </w:tabs>
        <w:rPr>
          <w:noProof/>
        </w:rPr>
      </w:pPr>
      <w:r>
        <w:rPr>
          <w:noProof/>
        </w:rPr>
        <w:t>Managing customised sections settings</w:t>
      </w:r>
      <w:r>
        <w:rPr>
          <w:noProof/>
        </w:rPr>
        <w:tab/>
        <w:t>25</w:t>
      </w:r>
    </w:p>
    <w:p w:rsidR="00807770" w:rsidRDefault="00807770">
      <w:pPr>
        <w:pStyle w:val="Index1"/>
        <w:tabs>
          <w:tab w:val="right" w:leader="dot" w:pos="4166"/>
        </w:tabs>
        <w:rPr>
          <w:noProof/>
        </w:rPr>
      </w:pPr>
      <w:r>
        <w:rPr>
          <w:noProof/>
        </w:rPr>
        <w:t>Managing list formats and list settings</w:t>
      </w:r>
      <w:r>
        <w:rPr>
          <w:noProof/>
        </w:rPr>
        <w:tab/>
        <w:t>21</w:t>
      </w:r>
    </w:p>
    <w:p w:rsidR="00807770" w:rsidRDefault="00807770">
      <w:pPr>
        <w:pStyle w:val="Index1"/>
        <w:tabs>
          <w:tab w:val="right" w:leader="dot" w:pos="4166"/>
        </w:tabs>
        <w:rPr>
          <w:noProof/>
        </w:rPr>
      </w:pPr>
      <w:r>
        <w:rPr>
          <w:noProof/>
        </w:rPr>
        <w:t>Managing own data settings</w:t>
      </w:r>
      <w:r>
        <w:rPr>
          <w:noProof/>
        </w:rPr>
        <w:tab/>
        <w:t>28</w:t>
      </w:r>
    </w:p>
    <w:p w:rsidR="00807770" w:rsidRDefault="00807770">
      <w:pPr>
        <w:pStyle w:val="Index1"/>
        <w:tabs>
          <w:tab w:val="right" w:leader="dot" w:pos="4166"/>
        </w:tabs>
        <w:rPr>
          <w:noProof/>
        </w:rPr>
      </w:pPr>
      <w:r>
        <w:rPr>
          <w:noProof/>
        </w:rPr>
        <w:t>Managing ownership settings</w:t>
      </w:r>
      <w:r>
        <w:rPr>
          <w:noProof/>
        </w:rPr>
        <w:tab/>
        <w:t>24</w:t>
      </w:r>
    </w:p>
    <w:p w:rsidR="00807770" w:rsidRDefault="00807770">
      <w:pPr>
        <w:pStyle w:val="Index1"/>
        <w:tabs>
          <w:tab w:val="right" w:leader="dot" w:pos="4166"/>
        </w:tabs>
        <w:rPr>
          <w:noProof/>
        </w:rPr>
      </w:pPr>
      <w:r>
        <w:rPr>
          <w:noProof/>
        </w:rPr>
        <w:t>Managing report formats and report settings</w:t>
      </w:r>
      <w:r>
        <w:rPr>
          <w:noProof/>
        </w:rPr>
        <w:tab/>
        <w:t>22</w:t>
      </w:r>
    </w:p>
    <w:p w:rsidR="00807770" w:rsidRDefault="00807770">
      <w:pPr>
        <w:pStyle w:val="Index1"/>
        <w:tabs>
          <w:tab w:val="right" w:leader="dot" w:pos="4166"/>
        </w:tabs>
        <w:rPr>
          <w:noProof/>
        </w:rPr>
      </w:pPr>
      <w:r>
        <w:rPr>
          <w:noProof/>
        </w:rPr>
        <w:lastRenderedPageBreak/>
        <w:t>Managing the application settings</w:t>
      </w:r>
      <w:r>
        <w:rPr>
          <w:noProof/>
        </w:rPr>
        <w:tab/>
        <w:t>9</w:t>
      </w:r>
    </w:p>
    <w:p w:rsidR="00807770" w:rsidRDefault="00807770">
      <w:pPr>
        <w:pStyle w:val="Index1"/>
        <w:tabs>
          <w:tab w:val="right" w:leader="dot" w:pos="4166"/>
        </w:tabs>
        <w:rPr>
          <w:noProof/>
        </w:rPr>
      </w:pPr>
      <w:r>
        <w:rPr>
          <w:noProof/>
        </w:rPr>
        <w:t>Managing user defined variables settings</w:t>
      </w:r>
      <w:r>
        <w:rPr>
          <w:noProof/>
        </w:rPr>
        <w:tab/>
        <w:t>27</w:t>
      </w:r>
    </w:p>
    <w:p w:rsidR="00807770" w:rsidRDefault="00807770">
      <w:pPr>
        <w:pStyle w:val="Index1"/>
        <w:tabs>
          <w:tab w:val="right" w:leader="dot" w:pos="4166"/>
        </w:tabs>
        <w:rPr>
          <w:noProof/>
        </w:rPr>
      </w:pPr>
      <w:r>
        <w:rPr>
          <w:noProof/>
        </w:rPr>
        <w:t>Managing your account settings</w:t>
      </w:r>
      <w:r>
        <w:rPr>
          <w:noProof/>
        </w:rPr>
        <w:tab/>
        <w:t>9</w:t>
      </w:r>
    </w:p>
    <w:p w:rsidR="00807770" w:rsidRDefault="00807770">
      <w:pPr>
        <w:pStyle w:val="Index1"/>
        <w:tabs>
          <w:tab w:val="right" w:leader="dot" w:pos="4166"/>
        </w:tabs>
        <w:rPr>
          <w:noProof/>
        </w:rPr>
      </w:pPr>
      <w:r>
        <w:rPr>
          <w:noProof/>
        </w:rPr>
        <w:t>Managing your exports</w:t>
      </w:r>
      <w:r>
        <w:rPr>
          <w:noProof/>
        </w:rPr>
        <w:tab/>
        <w:t>17</w:t>
      </w:r>
    </w:p>
    <w:p w:rsidR="00807770" w:rsidRDefault="00807770">
      <w:pPr>
        <w:pStyle w:val="Index1"/>
        <w:tabs>
          <w:tab w:val="right" w:leader="dot" w:pos="4166"/>
        </w:tabs>
        <w:rPr>
          <w:noProof/>
        </w:rPr>
      </w:pPr>
      <w:r>
        <w:rPr>
          <w:noProof/>
        </w:rPr>
        <w:t>Managing your search settings</w:t>
      </w:r>
      <w:r>
        <w:rPr>
          <w:noProof/>
        </w:rPr>
        <w:tab/>
        <w:t>18</w:t>
      </w:r>
    </w:p>
    <w:p w:rsidR="00807770" w:rsidRDefault="00807770">
      <w:pPr>
        <w:pStyle w:val="Index1"/>
        <w:tabs>
          <w:tab w:val="right" w:leader="dot" w:pos="4166"/>
        </w:tabs>
        <w:rPr>
          <w:noProof/>
        </w:rPr>
      </w:pPr>
      <w:r>
        <w:rPr>
          <w:noProof/>
        </w:rPr>
        <w:t>Map</w:t>
      </w:r>
      <w:r>
        <w:rPr>
          <w:noProof/>
        </w:rPr>
        <w:tab/>
        <w:t>259</w:t>
      </w:r>
    </w:p>
    <w:p w:rsidR="00807770" w:rsidRDefault="00807770">
      <w:pPr>
        <w:pStyle w:val="Index1"/>
        <w:tabs>
          <w:tab w:val="right" w:leader="dot" w:pos="4166"/>
        </w:tabs>
        <w:rPr>
          <w:noProof/>
        </w:rPr>
      </w:pPr>
      <w:r>
        <w:rPr>
          <w:noProof/>
        </w:rPr>
        <w:t>Market values and trends analysis - quick search</w:t>
      </w:r>
      <w:r>
        <w:rPr>
          <w:noProof/>
        </w:rPr>
        <w:tab/>
        <w:t>316</w:t>
      </w:r>
    </w:p>
    <w:p w:rsidR="00807770" w:rsidRDefault="00807770">
      <w:pPr>
        <w:pStyle w:val="Index1"/>
        <w:tabs>
          <w:tab w:val="right" w:leader="dot" w:pos="4166"/>
        </w:tabs>
        <w:rPr>
          <w:noProof/>
        </w:rPr>
      </w:pPr>
      <w:r>
        <w:rPr>
          <w:noProof/>
        </w:rPr>
        <w:t>Market values and trends home page</w:t>
      </w:r>
      <w:r>
        <w:rPr>
          <w:noProof/>
        </w:rPr>
        <w:tab/>
        <w:t>314</w:t>
      </w:r>
    </w:p>
    <w:p w:rsidR="00807770" w:rsidRDefault="00807770">
      <w:pPr>
        <w:pStyle w:val="Index1"/>
        <w:tabs>
          <w:tab w:val="right" w:leader="dot" w:pos="4166"/>
        </w:tabs>
        <w:rPr>
          <w:noProof/>
        </w:rPr>
      </w:pPr>
      <w:r>
        <w:rPr>
          <w:noProof/>
        </w:rPr>
        <w:t>Market values and trends reports</w:t>
      </w:r>
      <w:r>
        <w:rPr>
          <w:noProof/>
        </w:rPr>
        <w:tab/>
        <w:t>327</w:t>
      </w:r>
    </w:p>
    <w:p w:rsidR="00807770" w:rsidRDefault="00807770">
      <w:pPr>
        <w:pStyle w:val="Index1"/>
        <w:tabs>
          <w:tab w:val="right" w:leader="dot" w:pos="4166"/>
        </w:tabs>
        <w:rPr>
          <w:noProof/>
        </w:rPr>
      </w:pPr>
      <w:r>
        <w:rPr>
          <w:noProof/>
        </w:rPr>
        <w:t>Marking companies from the list of results</w:t>
      </w:r>
      <w:r>
        <w:rPr>
          <w:noProof/>
        </w:rPr>
        <w:tab/>
        <w:t>67</w:t>
      </w:r>
    </w:p>
    <w:p w:rsidR="00807770" w:rsidRDefault="00807770">
      <w:pPr>
        <w:pStyle w:val="Index1"/>
        <w:tabs>
          <w:tab w:val="right" w:leader="dot" w:pos="4166"/>
        </w:tabs>
        <w:rPr>
          <w:noProof/>
        </w:rPr>
      </w:pPr>
      <w:r>
        <w:rPr>
          <w:noProof/>
        </w:rPr>
        <w:t>Modify data of a company</w:t>
      </w:r>
      <w:r>
        <w:rPr>
          <w:noProof/>
        </w:rPr>
        <w:tab/>
        <w:t>114, 291</w:t>
      </w:r>
    </w:p>
    <w:p w:rsidR="00807770" w:rsidRDefault="00807770">
      <w:pPr>
        <w:pStyle w:val="Index1"/>
        <w:tabs>
          <w:tab w:val="right" w:leader="dot" w:pos="4166"/>
        </w:tabs>
        <w:rPr>
          <w:noProof/>
        </w:rPr>
      </w:pPr>
      <w:r>
        <w:rPr>
          <w:noProof/>
        </w:rPr>
        <w:t>Multiple data items</w:t>
      </w:r>
      <w:r>
        <w:rPr>
          <w:noProof/>
        </w:rPr>
        <w:tab/>
        <w:t>114</w:t>
      </w:r>
    </w:p>
    <w:p w:rsidR="00807770" w:rsidRDefault="00807770">
      <w:pPr>
        <w:pStyle w:val="Index1"/>
        <w:tabs>
          <w:tab w:val="right" w:leader="dot" w:pos="4166"/>
        </w:tabs>
        <w:rPr>
          <w:noProof/>
        </w:rPr>
      </w:pPr>
      <w:r>
        <w:rPr>
          <w:noProof/>
        </w:rPr>
        <w:t>My customised sections</w:t>
      </w:r>
      <w:r>
        <w:rPr>
          <w:noProof/>
        </w:rPr>
        <w:tab/>
        <w:t>26</w:t>
      </w:r>
    </w:p>
    <w:p w:rsidR="00807770" w:rsidRDefault="00807770">
      <w:pPr>
        <w:pStyle w:val="Index1"/>
        <w:tabs>
          <w:tab w:val="right" w:leader="dot" w:pos="4166"/>
        </w:tabs>
        <w:rPr>
          <w:noProof/>
        </w:rPr>
      </w:pPr>
      <w:r>
        <w:rPr>
          <w:noProof/>
        </w:rPr>
        <w:t>My exports</w:t>
      </w:r>
      <w:r>
        <w:rPr>
          <w:noProof/>
        </w:rPr>
        <w:tab/>
        <w:t>17</w:t>
      </w:r>
    </w:p>
    <w:p w:rsidR="00807770" w:rsidRDefault="00807770">
      <w:pPr>
        <w:pStyle w:val="Index1"/>
        <w:tabs>
          <w:tab w:val="right" w:leader="dot" w:pos="4166"/>
        </w:tabs>
        <w:rPr>
          <w:noProof/>
        </w:rPr>
      </w:pPr>
      <w:r>
        <w:rPr>
          <w:noProof/>
        </w:rPr>
        <w:t>My lists</w:t>
      </w:r>
      <w:r>
        <w:rPr>
          <w:noProof/>
        </w:rPr>
        <w:tab/>
        <w:t>21</w:t>
      </w:r>
    </w:p>
    <w:p w:rsidR="00807770" w:rsidRDefault="00807770">
      <w:pPr>
        <w:pStyle w:val="Index1"/>
        <w:tabs>
          <w:tab w:val="right" w:leader="dot" w:pos="4166"/>
        </w:tabs>
        <w:rPr>
          <w:noProof/>
        </w:rPr>
      </w:pPr>
      <w:r>
        <w:rPr>
          <w:noProof/>
        </w:rPr>
        <w:t>My own classifications</w:t>
      </w:r>
      <w:r>
        <w:rPr>
          <w:noProof/>
        </w:rPr>
        <w:tab/>
        <w:t>41</w:t>
      </w:r>
    </w:p>
    <w:p w:rsidR="00807770" w:rsidRDefault="00807770">
      <w:pPr>
        <w:pStyle w:val="Index1"/>
        <w:tabs>
          <w:tab w:val="right" w:leader="dot" w:pos="4166"/>
        </w:tabs>
        <w:rPr>
          <w:noProof/>
        </w:rPr>
      </w:pPr>
      <w:r>
        <w:rPr>
          <w:noProof/>
        </w:rPr>
        <w:t>My own data</w:t>
      </w:r>
      <w:r>
        <w:rPr>
          <w:noProof/>
        </w:rPr>
        <w:tab/>
        <w:t>28</w:t>
      </w:r>
    </w:p>
    <w:p w:rsidR="00807770" w:rsidRDefault="00807770">
      <w:pPr>
        <w:pStyle w:val="Index1"/>
        <w:tabs>
          <w:tab w:val="right" w:leader="dot" w:pos="4166"/>
        </w:tabs>
        <w:rPr>
          <w:noProof/>
        </w:rPr>
      </w:pPr>
      <w:r>
        <w:rPr>
          <w:noProof/>
        </w:rPr>
        <w:t>My own exchange rates</w:t>
      </w:r>
      <w:r>
        <w:rPr>
          <w:noProof/>
        </w:rPr>
        <w:tab/>
        <w:t>44</w:t>
      </w:r>
    </w:p>
    <w:p w:rsidR="00807770" w:rsidRDefault="00807770">
      <w:pPr>
        <w:pStyle w:val="Index1"/>
        <w:tabs>
          <w:tab w:val="right" w:leader="dot" w:pos="4166"/>
        </w:tabs>
        <w:rPr>
          <w:noProof/>
        </w:rPr>
      </w:pPr>
      <w:r>
        <w:rPr>
          <w:noProof/>
        </w:rPr>
        <w:t>My own peer groups</w:t>
      </w:r>
      <w:r>
        <w:rPr>
          <w:noProof/>
        </w:rPr>
        <w:tab/>
        <w:t>24</w:t>
      </w:r>
    </w:p>
    <w:p w:rsidR="00807770" w:rsidRDefault="00807770">
      <w:pPr>
        <w:pStyle w:val="Index1"/>
        <w:tabs>
          <w:tab w:val="right" w:leader="dot" w:pos="4166"/>
        </w:tabs>
        <w:rPr>
          <w:noProof/>
        </w:rPr>
      </w:pPr>
      <w:r>
        <w:rPr>
          <w:noProof/>
        </w:rPr>
        <w:t>My reports</w:t>
      </w:r>
      <w:r>
        <w:rPr>
          <w:noProof/>
        </w:rPr>
        <w:tab/>
        <w:t>22</w:t>
      </w:r>
    </w:p>
    <w:p w:rsidR="00807770" w:rsidRDefault="00807770">
      <w:pPr>
        <w:pStyle w:val="Index1"/>
        <w:tabs>
          <w:tab w:val="right" w:leader="dot" w:pos="4166"/>
        </w:tabs>
        <w:rPr>
          <w:noProof/>
        </w:rPr>
      </w:pPr>
      <w:r>
        <w:rPr>
          <w:noProof/>
        </w:rPr>
        <w:t>My user defined variable</w:t>
      </w:r>
      <w:r>
        <w:rPr>
          <w:noProof/>
        </w:rPr>
        <w:tab/>
        <w:t>27</w:t>
      </w:r>
    </w:p>
    <w:p w:rsidR="00807770" w:rsidRDefault="00807770">
      <w:pPr>
        <w:pStyle w:val="Index1"/>
        <w:tabs>
          <w:tab w:val="right" w:leader="dot" w:pos="4166"/>
        </w:tabs>
        <w:rPr>
          <w:noProof/>
        </w:rPr>
      </w:pPr>
      <w:r>
        <w:rPr>
          <w:noProof/>
        </w:rPr>
        <w:t>My username &amp; password</w:t>
      </w:r>
      <w:r>
        <w:rPr>
          <w:noProof/>
        </w:rPr>
        <w:tab/>
        <w:t>9, 10</w:t>
      </w:r>
    </w:p>
    <w:p w:rsidR="00807770" w:rsidRDefault="00807770">
      <w:pPr>
        <w:pStyle w:val="IndexHeading"/>
        <w:keepNext/>
        <w:tabs>
          <w:tab w:val="right" w:leader="dot" w:pos="4166"/>
        </w:tabs>
        <w:rPr>
          <w:rFonts w:asciiTheme="minorHAnsi" w:eastAsiaTheme="minorEastAsia" w:hAnsiTheme="minorHAnsi" w:cstheme="minorBidi"/>
          <w:b w:val="0"/>
          <w:bCs w:val="0"/>
          <w:noProof/>
        </w:rPr>
      </w:pPr>
      <w:r>
        <w:rPr>
          <w:noProof/>
        </w:rPr>
        <w:t>N</w:t>
      </w:r>
    </w:p>
    <w:p w:rsidR="00807770" w:rsidRDefault="00807770">
      <w:pPr>
        <w:pStyle w:val="Index1"/>
        <w:tabs>
          <w:tab w:val="right" w:leader="dot" w:pos="4166"/>
        </w:tabs>
        <w:rPr>
          <w:noProof/>
        </w:rPr>
      </w:pPr>
      <w:r>
        <w:rPr>
          <w:noProof/>
        </w:rPr>
        <w:t>Navigating</w:t>
      </w:r>
      <w:r>
        <w:rPr>
          <w:noProof/>
        </w:rPr>
        <w:tab/>
        <w:t>8</w:t>
      </w:r>
    </w:p>
    <w:p w:rsidR="00807770" w:rsidRDefault="00807770">
      <w:pPr>
        <w:pStyle w:val="IndexHeading"/>
        <w:keepNext/>
        <w:tabs>
          <w:tab w:val="right" w:leader="dot" w:pos="4166"/>
        </w:tabs>
        <w:rPr>
          <w:rFonts w:asciiTheme="minorHAnsi" w:eastAsiaTheme="minorEastAsia" w:hAnsiTheme="minorHAnsi" w:cstheme="minorBidi"/>
          <w:b w:val="0"/>
          <w:bCs w:val="0"/>
          <w:noProof/>
        </w:rPr>
      </w:pPr>
      <w:r>
        <w:rPr>
          <w:noProof/>
        </w:rPr>
        <w:t>O</w:t>
      </w:r>
    </w:p>
    <w:p w:rsidR="00807770" w:rsidRDefault="00807770">
      <w:pPr>
        <w:pStyle w:val="Index1"/>
        <w:tabs>
          <w:tab w:val="right" w:leader="dot" w:pos="4166"/>
        </w:tabs>
        <w:rPr>
          <w:noProof/>
        </w:rPr>
      </w:pPr>
      <w:r>
        <w:rPr>
          <w:noProof/>
        </w:rPr>
        <w:t>Own classifications</w:t>
      </w:r>
      <w:r>
        <w:rPr>
          <w:noProof/>
        </w:rPr>
        <w:tab/>
        <w:t>301</w:t>
      </w:r>
    </w:p>
    <w:p w:rsidR="00807770" w:rsidRDefault="00807770">
      <w:pPr>
        <w:pStyle w:val="Index1"/>
        <w:tabs>
          <w:tab w:val="right" w:leader="dot" w:pos="4166"/>
        </w:tabs>
        <w:rPr>
          <w:noProof/>
        </w:rPr>
      </w:pPr>
      <w:r>
        <w:rPr>
          <w:noProof/>
        </w:rPr>
        <w:t>Own data</w:t>
      </w:r>
      <w:r>
        <w:rPr>
          <w:noProof/>
        </w:rPr>
        <w:tab/>
        <w:t>289</w:t>
      </w:r>
    </w:p>
    <w:p w:rsidR="00807770" w:rsidRDefault="00807770">
      <w:pPr>
        <w:pStyle w:val="Index1"/>
        <w:tabs>
          <w:tab w:val="right" w:leader="dot" w:pos="4166"/>
        </w:tabs>
        <w:rPr>
          <w:noProof/>
        </w:rPr>
      </w:pPr>
      <w:r>
        <w:rPr>
          <w:noProof/>
        </w:rPr>
        <w:t>Own data settings</w:t>
      </w:r>
      <w:r>
        <w:rPr>
          <w:noProof/>
        </w:rPr>
        <w:tab/>
        <w:t>30</w:t>
      </w:r>
    </w:p>
    <w:p w:rsidR="00807770" w:rsidRDefault="00807770">
      <w:pPr>
        <w:pStyle w:val="IndexHeading"/>
        <w:keepNext/>
        <w:tabs>
          <w:tab w:val="right" w:leader="dot" w:pos="4166"/>
        </w:tabs>
        <w:rPr>
          <w:rFonts w:asciiTheme="minorHAnsi" w:eastAsiaTheme="minorEastAsia" w:hAnsiTheme="minorHAnsi" w:cstheme="minorBidi"/>
          <w:b w:val="0"/>
          <w:bCs w:val="0"/>
          <w:noProof/>
        </w:rPr>
      </w:pPr>
      <w:r>
        <w:rPr>
          <w:noProof/>
        </w:rPr>
        <w:t>P</w:t>
      </w:r>
    </w:p>
    <w:p w:rsidR="00807770" w:rsidRDefault="00807770">
      <w:pPr>
        <w:pStyle w:val="Index1"/>
        <w:tabs>
          <w:tab w:val="right" w:leader="dot" w:pos="4166"/>
        </w:tabs>
        <w:rPr>
          <w:noProof/>
        </w:rPr>
      </w:pPr>
      <w:r>
        <w:rPr>
          <w:noProof/>
        </w:rPr>
        <w:t>Peer analysis</w:t>
      </w:r>
      <w:r>
        <w:rPr>
          <w:noProof/>
        </w:rPr>
        <w:tab/>
        <w:t>139</w:t>
      </w:r>
    </w:p>
    <w:p w:rsidR="00807770" w:rsidRDefault="00807770">
      <w:pPr>
        <w:pStyle w:val="Index1"/>
        <w:tabs>
          <w:tab w:val="right" w:leader="dot" w:pos="4166"/>
        </w:tabs>
        <w:rPr>
          <w:noProof/>
        </w:rPr>
      </w:pPr>
      <w:r>
        <w:rPr>
          <w:noProof/>
        </w:rPr>
        <w:t>Peer analysis wizard</w:t>
      </w:r>
      <w:r>
        <w:rPr>
          <w:noProof/>
        </w:rPr>
        <w:tab/>
        <w:t>140</w:t>
      </w:r>
    </w:p>
    <w:p w:rsidR="00807770" w:rsidRDefault="00807770">
      <w:pPr>
        <w:pStyle w:val="Index2"/>
        <w:tabs>
          <w:tab w:val="right" w:leader="dot" w:pos="4166"/>
        </w:tabs>
        <w:rPr>
          <w:noProof/>
        </w:rPr>
      </w:pPr>
      <w:r>
        <w:rPr>
          <w:noProof/>
        </w:rPr>
        <w:t>Step 1</w:t>
      </w:r>
      <w:r>
        <w:rPr>
          <w:noProof/>
        </w:rPr>
        <w:tab/>
        <w:t>142</w:t>
      </w:r>
    </w:p>
    <w:p w:rsidR="00807770" w:rsidRDefault="00807770">
      <w:pPr>
        <w:pStyle w:val="Index2"/>
        <w:tabs>
          <w:tab w:val="right" w:leader="dot" w:pos="4166"/>
        </w:tabs>
        <w:rPr>
          <w:noProof/>
        </w:rPr>
      </w:pPr>
      <w:r>
        <w:rPr>
          <w:noProof/>
        </w:rPr>
        <w:t>Step 2</w:t>
      </w:r>
      <w:r>
        <w:rPr>
          <w:noProof/>
        </w:rPr>
        <w:tab/>
        <w:t>143</w:t>
      </w:r>
    </w:p>
    <w:p w:rsidR="00807770" w:rsidRDefault="00807770">
      <w:pPr>
        <w:pStyle w:val="Index2"/>
        <w:tabs>
          <w:tab w:val="right" w:leader="dot" w:pos="4166"/>
        </w:tabs>
        <w:rPr>
          <w:noProof/>
        </w:rPr>
      </w:pPr>
      <w:r>
        <w:rPr>
          <w:noProof/>
        </w:rPr>
        <w:t>Step 3</w:t>
      </w:r>
      <w:r>
        <w:rPr>
          <w:noProof/>
        </w:rPr>
        <w:tab/>
        <w:t>143</w:t>
      </w:r>
    </w:p>
    <w:p w:rsidR="00807770" w:rsidRDefault="00807770">
      <w:pPr>
        <w:pStyle w:val="Index1"/>
        <w:tabs>
          <w:tab w:val="right" w:leader="dot" w:pos="4166"/>
        </w:tabs>
        <w:rPr>
          <w:noProof/>
        </w:rPr>
      </w:pPr>
      <w:r>
        <w:rPr>
          <w:noProof/>
        </w:rPr>
        <w:t>Pie chart (concentration)</w:t>
      </w:r>
      <w:r>
        <w:rPr>
          <w:noProof/>
        </w:rPr>
        <w:tab/>
        <w:t>221</w:t>
      </w:r>
    </w:p>
    <w:p w:rsidR="00807770" w:rsidRDefault="00807770">
      <w:pPr>
        <w:pStyle w:val="Index1"/>
        <w:tabs>
          <w:tab w:val="right" w:leader="dot" w:pos="4166"/>
        </w:tabs>
        <w:rPr>
          <w:noProof/>
        </w:rPr>
      </w:pPr>
      <w:r>
        <w:rPr>
          <w:noProof/>
        </w:rPr>
        <w:t>Pie chart (peer analysis)</w:t>
      </w:r>
      <w:r>
        <w:rPr>
          <w:noProof/>
        </w:rPr>
        <w:tab/>
        <w:t>149</w:t>
      </w:r>
    </w:p>
    <w:p w:rsidR="00807770" w:rsidRDefault="00807770">
      <w:pPr>
        <w:pStyle w:val="Index1"/>
        <w:tabs>
          <w:tab w:val="right" w:leader="dot" w:pos="4166"/>
        </w:tabs>
        <w:rPr>
          <w:noProof/>
        </w:rPr>
      </w:pPr>
      <w:r>
        <w:rPr>
          <w:noProof/>
        </w:rPr>
        <w:t>Place alerts on hold</w:t>
      </w:r>
      <w:r>
        <w:rPr>
          <w:noProof/>
        </w:rPr>
        <w:tab/>
        <w:t>270</w:t>
      </w:r>
    </w:p>
    <w:p w:rsidR="00807770" w:rsidRDefault="00807770">
      <w:pPr>
        <w:pStyle w:val="Index1"/>
        <w:tabs>
          <w:tab w:val="right" w:leader="dot" w:pos="4166"/>
        </w:tabs>
        <w:rPr>
          <w:noProof/>
        </w:rPr>
      </w:pPr>
      <w:r>
        <w:rPr>
          <w:noProof/>
        </w:rPr>
        <w:t>Predefined reports</w:t>
      </w:r>
      <w:r>
        <w:rPr>
          <w:noProof/>
        </w:rPr>
        <w:tab/>
        <w:t>79</w:t>
      </w:r>
    </w:p>
    <w:p w:rsidR="00807770" w:rsidRDefault="00807770">
      <w:pPr>
        <w:pStyle w:val="Index1"/>
        <w:tabs>
          <w:tab w:val="right" w:leader="dot" w:pos="4166"/>
        </w:tabs>
        <w:rPr>
          <w:noProof/>
        </w:rPr>
      </w:pPr>
      <w:r>
        <w:rPr>
          <w:noProof/>
        </w:rPr>
        <w:lastRenderedPageBreak/>
        <w:t>Prepare the file containing the values of custom fields</w:t>
      </w:r>
      <w:r>
        <w:rPr>
          <w:noProof/>
        </w:rPr>
        <w:tab/>
        <w:t>35, 284</w:t>
      </w:r>
    </w:p>
    <w:p w:rsidR="00807770" w:rsidRDefault="00807770">
      <w:pPr>
        <w:pStyle w:val="Index1"/>
        <w:tabs>
          <w:tab w:val="right" w:leader="dot" w:pos="4166"/>
        </w:tabs>
        <w:rPr>
          <w:noProof/>
        </w:rPr>
      </w:pPr>
      <w:r>
        <w:rPr>
          <w:noProof/>
        </w:rPr>
        <w:t>Printer Settings</w:t>
      </w:r>
      <w:r>
        <w:rPr>
          <w:noProof/>
        </w:rPr>
        <w:tab/>
        <w:t>14</w:t>
      </w:r>
    </w:p>
    <w:p w:rsidR="00807770" w:rsidRDefault="00807770">
      <w:pPr>
        <w:pStyle w:val="Index1"/>
        <w:tabs>
          <w:tab w:val="right" w:leader="dot" w:pos="4166"/>
        </w:tabs>
        <w:rPr>
          <w:noProof/>
        </w:rPr>
      </w:pPr>
      <w:r>
        <w:rPr>
          <w:noProof/>
        </w:rPr>
        <w:t>Product toolbar</w:t>
      </w:r>
      <w:r>
        <w:rPr>
          <w:noProof/>
        </w:rPr>
        <w:tab/>
        <w:t>8</w:t>
      </w:r>
    </w:p>
    <w:p w:rsidR="00807770" w:rsidRDefault="00807770">
      <w:pPr>
        <w:pStyle w:val="IndexHeading"/>
        <w:keepNext/>
        <w:tabs>
          <w:tab w:val="right" w:leader="dot" w:pos="4166"/>
        </w:tabs>
        <w:rPr>
          <w:rFonts w:asciiTheme="minorHAnsi" w:eastAsiaTheme="minorEastAsia" w:hAnsiTheme="minorHAnsi" w:cstheme="minorBidi"/>
          <w:b w:val="0"/>
          <w:bCs w:val="0"/>
          <w:noProof/>
        </w:rPr>
      </w:pPr>
      <w:r>
        <w:rPr>
          <w:noProof/>
        </w:rPr>
        <w:t>Q</w:t>
      </w:r>
    </w:p>
    <w:p w:rsidR="00807770" w:rsidRDefault="00807770">
      <w:pPr>
        <w:pStyle w:val="Index1"/>
        <w:tabs>
          <w:tab w:val="right" w:leader="dot" w:pos="4166"/>
        </w:tabs>
        <w:rPr>
          <w:noProof/>
        </w:rPr>
      </w:pPr>
      <w:r>
        <w:rPr>
          <w:noProof/>
        </w:rPr>
        <w:t>Quantiles chart (peer analysis)</w:t>
      </w:r>
      <w:r>
        <w:rPr>
          <w:noProof/>
        </w:rPr>
        <w:tab/>
        <w:t>156</w:t>
      </w:r>
    </w:p>
    <w:p w:rsidR="00807770" w:rsidRDefault="00807770">
      <w:pPr>
        <w:pStyle w:val="Index1"/>
        <w:tabs>
          <w:tab w:val="right" w:leader="dot" w:pos="4166"/>
        </w:tabs>
        <w:rPr>
          <w:noProof/>
        </w:rPr>
      </w:pPr>
      <w:r>
        <w:rPr>
          <w:noProof/>
        </w:rPr>
        <w:t>Quick search</w:t>
      </w:r>
      <w:r>
        <w:rPr>
          <w:noProof/>
        </w:rPr>
        <w:tab/>
        <w:t>47</w:t>
      </w:r>
    </w:p>
    <w:p w:rsidR="00807770" w:rsidRDefault="00807770">
      <w:pPr>
        <w:pStyle w:val="IndexHeading"/>
        <w:keepNext/>
        <w:tabs>
          <w:tab w:val="right" w:leader="dot" w:pos="4166"/>
        </w:tabs>
        <w:rPr>
          <w:rFonts w:asciiTheme="minorHAnsi" w:eastAsiaTheme="minorEastAsia" w:hAnsiTheme="minorHAnsi" w:cstheme="minorBidi"/>
          <w:b w:val="0"/>
          <w:bCs w:val="0"/>
          <w:noProof/>
        </w:rPr>
      </w:pPr>
      <w:r>
        <w:rPr>
          <w:noProof/>
        </w:rPr>
        <w:t>R</w:t>
      </w:r>
    </w:p>
    <w:p w:rsidR="00807770" w:rsidRDefault="00807770">
      <w:pPr>
        <w:pStyle w:val="Index1"/>
        <w:tabs>
          <w:tab w:val="right" w:leader="dot" w:pos="4166"/>
        </w:tabs>
        <w:rPr>
          <w:noProof/>
        </w:rPr>
      </w:pPr>
      <w:r>
        <w:rPr>
          <w:noProof/>
        </w:rPr>
        <w:t>Regional settings</w:t>
      </w:r>
      <w:r>
        <w:rPr>
          <w:noProof/>
        </w:rPr>
        <w:tab/>
        <w:t>13</w:t>
      </w:r>
    </w:p>
    <w:p w:rsidR="00807770" w:rsidRDefault="00807770">
      <w:pPr>
        <w:pStyle w:val="Index1"/>
        <w:tabs>
          <w:tab w:val="right" w:leader="dot" w:pos="4166"/>
        </w:tabs>
        <w:rPr>
          <w:noProof/>
        </w:rPr>
      </w:pPr>
      <w:r>
        <w:rPr>
          <w:noProof/>
        </w:rPr>
        <w:t>Regression chart</w:t>
      </w:r>
      <w:r>
        <w:rPr>
          <w:noProof/>
        </w:rPr>
        <w:tab/>
        <w:t>243</w:t>
      </w:r>
    </w:p>
    <w:p w:rsidR="00807770" w:rsidRDefault="00807770">
      <w:pPr>
        <w:pStyle w:val="Index1"/>
        <w:tabs>
          <w:tab w:val="right" w:leader="dot" w:pos="4166"/>
        </w:tabs>
        <w:rPr>
          <w:noProof/>
        </w:rPr>
      </w:pPr>
      <w:r>
        <w:rPr>
          <w:noProof/>
        </w:rPr>
        <w:t>Report formats</w:t>
      </w:r>
      <w:r>
        <w:rPr>
          <w:noProof/>
        </w:rPr>
        <w:tab/>
        <w:t>77</w:t>
      </w:r>
    </w:p>
    <w:p w:rsidR="00807770" w:rsidRDefault="00807770">
      <w:pPr>
        <w:pStyle w:val="Index1"/>
        <w:tabs>
          <w:tab w:val="right" w:leader="dot" w:pos="4166"/>
        </w:tabs>
        <w:rPr>
          <w:noProof/>
        </w:rPr>
      </w:pPr>
      <w:r>
        <w:rPr>
          <w:noProof/>
        </w:rPr>
        <w:t>Report section display options</w:t>
      </w:r>
      <w:r>
        <w:rPr>
          <w:noProof/>
        </w:rPr>
        <w:tab/>
        <w:t>80</w:t>
      </w:r>
    </w:p>
    <w:p w:rsidR="00807770" w:rsidRDefault="00807770">
      <w:pPr>
        <w:pStyle w:val="Index1"/>
        <w:tabs>
          <w:tab w:val="right" w:leader="dot" w:pos="4166"/>
        </w:tabs>
        <w:rPr>
          <w:noProof/>
        </w:rPr>
      </w:pPr>
      <w:r>
        <w:rPr>
          <w:noProof/>
        </w:rPr>
        <w:t>Report settings</w:t>
      </w:r>
      <w:r>
        <w:rPr>
          <w:noProof/>
        </w:rPr>
        <w:tab/>
        <w:t>23</w:t>
      </w:r>
    </w:p>
    <w:p w:rsidR="00807770" w:rsidRDefault="00807770">
      <w:pPr>
        <w:pStyle w:val="IndexHeading"/>
        <w:keepNext/>
        <w:tabs>
          <w:tab w:val="right" w:leader="dot" w:pos="4166"/>
        </w:tabs>
        <w:rPr>
          <w:rFonts w:asciiTheme="minorHAnsi" w:eastAsiaTheme="minorEastAsia" w:hAnsiTheme="minorHAnsi" w:cstheme="minorBidi"/>
          <w:b w:val="0"/>
          <w:bCs w:val="0"/>
          <w:noProof/>
        </w:rPr>
      </w:pPr>
      <w:r>
        <w:rPr>
          <w:noProof/>
        </w:rPr>
        <w:t>S</w:t>
      </w:r>
    </w:p>
    <w:p w:rsidR="00807770" w:rsidRDefault="00807770">
      <w:pPr>
        <w:pStyle w:val="Index1"/>
        <w:tabs>
          <w:tab w:val="right" w:leader="dot" w:pos="4166"/>
        </w:tabs>
        <w:rPr>
          <w:noProof/>
        </w:rPr>
      </w:pPr>
      <w:r>
        <w:rPr>
          <w:noProof/>
        </w:rPr>
        <w:t>Save a search</w:t>
      </w:r>
      <w:r>
        <w:rPr>
          <w:noProof/>
        </w:rPr>
        <w:tab/>
        <w:t>58</w:t>
      </w:r>
    </w:p>
    <w:p w:rsidR="00807770" w:rsidRDefault="00807770">
      <w:pPr>
        <w:pStyle w:val="Index1"/>
        <w:tabs>
          <w:tab w:val="right" w:leader="dot" w:pos="4166"/>
        </w:tabs>
        <w:rPr>
          <w:noProof/>
        </w:rPr>
      </w:pPr>
      <w:r>
        <w:rPr>
          <w:noProof/>
        </w:rPr>
        <w:t>Search settings</w:t>
      </w:r>
      <w:r>
        <w:rPr>
          <w:noProof/>
        </w:rPr>
        <w:tab/>
        <w:t>19</w:t>
      </w:r>
    </w:p>
    <w:p w:rsidR="00807770" w:rsidRDefault="00807770">
      <w:pPr>
        <w:pStyle w:val="Index1"/>
        <w:tabs>
          <w:tab w:val="right" w:leader="dot" w:pos="4166"/>
        </w:tabs>
        <w:rPr>
          <w:noProof/>
        </w:rPr>
      </w:pPr>
      <w:r>
        <w:rPr>
          <w:noProof/>
        </w:rPr>
        <w:t>Search strategy tool-box</w:t>
      </w:r>
      <w:r>
        <w:rPr>
          <w:noProof/>
        </w:rPr>
        <w:tab/>
        <w:t>57, 65</w:t>
      </w:r>
    </w:p>
    <w:p w:rsidR="00807770" w:rsidRDefault="00807770">
      <w:pPr>
        <w:pStyle w:val="Index1"/>
        <w:tabs>
          <w:tab w:val="right" w:leader="dot" w:pos="4166"/>
        </w:tabs>
        <w:rPr>
          <w:noProof/>
        </w:rPr>
      </w:pPr>
      <w:r>
        <w:rPr>
          <w:noProof/>
        </w:rPr>
        <w:t>Segmentation</w:t>
      </w:r>
      <w:r>
        <w:rPr>
          <w:noProof/>
        </w:rPr>
        <w:tab/>
        <w:t>24, 119</w:t>
      </w:r>
    </w:p>
    <w:p w:rsidR="00807770" w:rsidRDefault="00807770">
      <w:pPr>
        <w:pStyle w:val="Index1"/>
        <w:tabs>
          <w:tab w:val="right" w:leader="dot" w:pos="4166"/>
        </w:tabs>
        <w:rPr>
          <w:noProof/>
        </w:rPr>
      </w:pPr>
      <w:r>
        <w:rPr>
          <w:noProof/>
        </w:rPr>
        <w:t>Segmentation analysis</w:t>
      </w:r>
      <w:r>
        <w:rPr>
          <w:noProof/>
        </w:rPr>
        <w:tab/>
        <w:t>120</w:t>
      </w:r>
    </w:p>
    <w:p w:rsidR="00807770" w:rsidRDefault="00807770">
      <w:pPr>
        <w:pStyle w:val="Index2"/>
        <w:tabs>
          <w:tab w:val="right" w:leader="dot" w:pos="4166"/>
        </w:tabs>
        <w:rPr>
          <w:noProof/>
        </w:rPr>
      </w:pPr>
      <w:r>
        <w:rPr>
          <w:noProof/>
        </w:rPr>
        <w:t>Accessing</w:t>
      </w:r>
      <w:r>
        <w:rPr>
          <w:noProof/>
        </w:rPr>
        <w:tab/>
        <w:t>120</w:t>
      </w:r>
    </w:p>
    <w:p w:rsidR="00807770" w:rsidRDefault="00807770">
      <w:pPr>
        <w:pStyle w:val="Index1"/>
        <w:tabs>
          <w:tab w:val="right" w:leader="dot" w:pos="4166"/>
        </w:tabs>
        <w:rPr>
          <w:noProof/>
        </w:rPr>
      </w:pPr>
      <w:r>
        <w:rPr>
          <w:noProof/>
        </w:rPr>
        <w:t>Segmentation bar chart</w:t>
      </w:r>
      <w:r>
        <w:rPr>
          <w:noProof/>
        </w:rPr>
        <w:tab/>
        <w:t>129</w:t>
      </w:r>
    </w:p>
    <w:p w:rsidR="00807770" w:rsidRDefault="00807770">
      <w:pPr>
        <w:pStyle w:val="Index1"/>
        <w:tabs>
          <w:tab w:val="right" w:leader="dot" w:pos="4166"/>
        </w:tabs>
        <w:rPr>
          <w:noProof/>
        </w:rPr>
      </w:pPr>
      <w:r>
        <w:rPr>
          <w:noProof/>
        </w:rPr>
        <w:t>Segmentation pie chart</w:t>
      </w:r>
      <w:r>
        <w:rPr>
          <w:noProof/>
        </w:rPr>
        <w:tab/>
        <w:t>130</w:t>
      </w:r>
    </w:p>
    <w:p w:rsidR="00807770" w:rsidRDefault="00807770">
      <w:pPr>
        <w:pStyle w:val="Index1"/>
        <w:tabs>
          <w:tab w:val="right" w:leader="dot" w:pos="4166"/>
        </w:tabs>
        <w:rPr>
          <w:noProof/>
        </w:rPr>
      </w:pPr>
      <w:r>
        <w:rPr>
          <w:noProof/>
        </w:rPr>
        <w:t>Segmentation table</w:t>
      </w:r>
      <w:r>
        <w:rPr>
          <w:noProof/>
        </w:rPr>
        <w:tab/>
        <w:t>128</w:t>
      </w:r>
    </w:p>
    <w:p w:rsidR="00807770" w:rsidRDefault="00807770">
      <w:pPr>
        <w:pStyle w:val="Index1"/>
        <w:tabs>
          <w:tab w:val="right" w:leader="dot" w:pos="4166"/>
        </w:tabs>
        <w:rPr>
          <w:noProof/>
        </w:rPr>
      </w:pPr>
      <w:r>
        <w:rPr>
          <w:noProof/>
        </w:rPr>
        <w:t>Segmentation Wizard</w:t>
      </w:r>
      <w:r>
        <w:rPr>
          <w:noProof/>
        </w:rPr>
        <w:tab/>
        <w:t>120</w:t>
      </w:r>
    </w:p>
    <w:p w:rsidR="00807770" w:rsidRDefault="00807770">
      <w:pPr>
        <w:pStyle w:val="Index2"/>
        <w:tabs>
          <w:tab w:val="right" w:leader="dot" w:pos="4166"/>
        </w:tabs>
        <w:rPr>
          <w:noProof/>
        </w:rPr>
      </w:pPr>
      <w:r>
        <w:rPr>
          <w:noProof/>
        </w:rPr>
        <w:t>Step 1</w:t>
      </w:r>
      <w:r>
        <w:rPr>
          <w:noProof/>
        </w:rPr>
        <w:tab/>
        <w:t>121</w:t>
      </w:r>
    </w:p>
    <w:p w:rsidR="00807770" w:rsidRDefault="00807770">
      <w:pPr>
        <w:pStyle w:val="Index2"/>
        <w:tabs>
          <w:tab w:val="right" w:leader="dot" w:pos="4166"/>
        </w:tabs>
        <w:rPr>
          <w:noProof/>
        </w:rPr>
      </w:pPr>
      <w:r>
        <w:rPr>
          <w:noProof/>
        </w:rPr>
        <w:t>Step 2</w:t>
      </w:r>
      <w:r>
        <w:rPr>
          <w:noProof/>
        </w:rPr>
        <w:tab/>
        <w:t>122</w:t>
      </w:r>
    </w:p>
    <w:p w:rsidR="00807770" w:rsidRDefault="00807770">
      <w:pPr>
        <w:pStyle w:val="Index2"/>
        <w:tabs>
          <w:tab w:val="right" w:leader="dot" w:pos="4166"/>
        </w:tabs>
        <w:rPr>
          <w:noProof/>
        </w:rPr>
      </w:pPr>
      <w:r>
        <w:rPr>
          <w:noProof/>
        </w:rPr>
        <w:t>Step 3</w:t>
      </w:r>
      <w:r>
        <w:rPr>
          <w:noProof/>
        </w:rPr>
        <w:tab/>
        <w:t>124</w:t>
      </w:r>
    </w:p>
    <w:p w:rsidR="00807770" w:rsidRDefault="00807770">
      <w:pPr>
        <w:pStyle w:val="Index2"/>
        <w:tabs>
          <w:tab w:val="right" w:leader="dot" w:pos="4166"/>
        </w:tabs>
        <w:rPr>
          <w:noProof/>
        </w:rPr>
      </w:pPr>
      <w:r>
        <w:rPr>
          <w:noProof/>
        </w:rPr>
        <w:t>Step 4</w:t>
      </w:r>
      <w:r>
        <w:rPr>
          <w:noProof/>
        </w:rPr>
        <w:tab/>
        <w:t>125</w:t>
      </w:r>
    </w:p>
    <w:p w:rsidR="00807770" w:rsidRDefault="00807770">
      <w:pPr>
        <w:pStyle w:val="Index2"/>
        <w:tabs>
          <w:tab w:val="right" w:leader="dot" w:pos="4166"/>
        </w:tabs>
        <w:rPr>
          <w:noProof/>
        </w:rPr>
      </w:pPr>
      <w:r>
        <w:rPr>
          <w:noProof/>
        </w:rPr>
        <w:t>Step 5</w:t>
      </w:r>
      <w:r>
        <w:rPr>
          <w:noProof/>
        </w:rPr>
        <w:tab/>
        <w:t>126</w:t>
      </w:r>
    </w:p>
    <w:p w:rsidR="00807770" w:rsidRDefault="00807770">
      <w:pPr>
        <w:pStyle w:val="Index2"/>
        <w:tabs>
          <w:tab w:val="right" w:leader="dot" w:pos="4166"/>
        </w:tabs>
        <w:rPr>
          <w:noProof/>
        </w:rPr>
      </w:pPr>
      <w:r>
        <w:rPr>
          <w:noProof/>
        </w:rPr>
        <w:t>Step 6</w:t>
      </w:r>
      <w:r>
        <w:rPr>
          <w:noProof/>
        </w:rPr>
        <w:tab/>
        <w:t>126</w:t>
      </w:r>
    </w:p>
    <w:p w:rsidR="00807770" w:rsidRDefault="00807770">
      <w:pPr>
        <w:pStyle w:val="Index1"/>
        <w:tabs>
          <w:tab w:val="right" w:leader="dot" w:pos="4166"/>
        </w:tabs>
        <w:rPr>
          <w:noProof/>
        </w:rPr>
      </w:pPr>
      <w:r>
        <w:rPr>
          <w:noProof/>
        </w:rPr>
        <w:t>Select the default language</w:t>
      </w:r>
      <w:r>
        <w:rPr>
          <w:noProof/>
        </w:rPr>
        <w:tab/>
        <w:t>11</w:t>
      </w:r>
    </w:p>
    <w:p w:rsidR="00807770" w:rsidRDefault="00807770">
      <w:pPr>
        <w:pStyle w:val="Index1"/>
        <w:tabs>
          <w:tab w:val="right" w:leader="dot" w:pos="4166"/>
        </w:tabs>
        <w:rPr>
          <w:noProof/>
        </w:rPr>
      </w:pPr>
      <w:r>
        <w:rPr>
          <w:noProof/>
        </w:rPr>
        <w:t>Send settings</w:t>
      </w:r>
      <w:r>
        <w:rPr>
          <w:noProof/>
        </w:rPr>
        <w:tab/>
        <w:t>15</w:t>
      </w:r>
    </w:p>
    <w:p w:rsidR="00807770" w:rsidRDefault="00807770">
      <w:pPr>
        <w:pStyle w:val="Index1"/>
        <w:tabs>
          <w:tab w:val="right" w:leader="dot" w:pos="4166"/>
        </w:tabs>
        <w:rPr>
          <w:noProof/>
        </w:rPr>
      </w:pPr>
      <w:r>
        <w:rPr>
          <w:noProof/>
        </w:rPr>
        <w:t>Software overview</w:t>
      </w:r>
      <w:r>
        <w:rPr>
          <w:noProof/>
        </w:rPr>
        <w:tab/>
        <w:t>2</w:t>
      </w:r>
    </w:p>
    <w:p w:rsidR="00807770" w:rsidRDefault="00807770">
      <w:pPr>
        <w:pStyle w:val="Index1"/>
        <w:tabs>
          <w:tab w:val="right" w:leader="dot" w:pos="4166"/>
        </w:tabs>
        <w:rPr>
          <w:noProof/>
        </w:rPr>
      </w:pPr>
      <w:r>
        <w:rPr>
          <w:noProof/>
        </w:rPr>
        <w:t>Statistical distribution</w:t>
      </w:r>
      <w:r>
        <w:rPr>
          <w:noProof/>
        </w:rPr>
        <w:tab/>
        <w:t>197</w:t>
      </w:r>
    </w:p>
    <w:p w:rsidR="00807770" w:rsidRDefault="00807770">
      <w:pPr>
        <w:pStyle w:val="Index1"/>
        <w:tabs>
          <w:tab w:val="right" w:leader="dot" w:pos="4166"/>
        </w:tabs>
        <w:rPr>
          <w:noProof/>
        </w:rPr>
      </w:pPr>
      <w:r>
        <w:rPr>
          <w:noProof/>
        </w:rPr>
        <w:t>Structure of the balance sheet</w:t>
      </w:r>
      <w:r>
        <w:rPr>
          <w:noProof/>
        </w:rPr>
        <w:tab/>
        <w:t>183</w:t>
      </w:r>
    </w:p>
    <w:p w:rsidR="00807770" w:rsidRDefault="00807770">
      <w:pPr>
        <w:pStyle w:val="Index1"/>
        <w:tabs>
          <w:tab w:val="right" w:leader="dot" w:pos="4166"/>
        </w:tabs>
        <w:rPr>
          <w:noProof/>
        </w:rPr>
      </w:pPr>
      <w:r>
        <w:rPr>
          <w:noProof/>
        </w:rPr>
        <w:t>Structure of the P&amp;L account</w:t>
      </w:r>
      <w:r>
        <w:rPr>
          <w:noProof/>
        </w:rPr>
        <w:tab/>
        <w:t>184</w:t>
      </w:r>
    </w:p>
    <w:p w:rsidR="00807770" w:rsidRDefault="00807770">
      <w:pPr>
        <w:pStyle w:val="Index1"/>
        <w:tabs>
          <w:tab w:val="right" w:leader="dot" w:pos="4166"/>
        </w:tabs>
        <w:rPr>
          <w:noProof/>
        </w:rPr>
      </w:pPr>
      <w:r>
        <w:rPr>
          <w:noProof/>
        </w:rPr>
        <w:t>System Requirements</w:t>
      </w:r>
      <w:r>
        <w:rPr>
          <w:noProof/>
        </w:rPr>
        <w:tab/>
        <w:t>2</w:t>
      </w:r>
    </w:p>
    <w:p w:rsidR="00807770" w:rsidRDefault="00807770">
      <w:pPr>
        <w:pStyle w:val="IndexHeading"/>
        <w:keepNext/>
        <w:tabs>
          <w:tab w:val="right" w:leader="dot" w:pos="4166"/>
        </w:tabs>
        <w:rPr>
          <w:rFonts w:asciiTheme="minorHAnsi" w:eastAsiaTheme="minorEastAsia" w:hAnsiTheme="minorHAnsi" w:cstheme="minorBidi"/>
          <w:b w:val="0"/>
          <w:bCs w:val="0"/>
          <w:noProof/>
        </w:rPr>
      </w:pPr>
      <w:r>
        <w:rPr>
          <w:noProof/>
        </w:rPr>
        <w:t>T</w:t>
      </w:r>
    </w:p>
    <w:p w:rsidR="00807770" w:rsidRDefault="00807770">
      <w:pPr>
        <w:pStyle w:val="Index1"/>
        <w:tabs>
          <w:tab w:val="right" w:leader="dot" w:pos="4166"/>
        </w:tabs>
        <w:rPr>
          <w:noProof/>
        </w:rPr>
      </w:pPr>
      <w:r>
        <w:rPr>
          <w:noProof/>
        </w:rPr>
        <w:t>Table (peer analysis)</w:t>
      </w:r>
      <w:r>
        <w:rPr>
          <w:noProof/>
        </w:rPr>
        <w:tab/>
        <w:t>145</w:t>
      </w:r>
    </w:p>
    <w:p w:rsidR="00807770" w:rsidRDefault="00807770">
      <w:pPr>
        <w:pStyle w:val="Index1"/>
        <w:tabs>
          <w:tab w:val="right" w:leader="dot" w:pos="4166"/>
        </w:tabs>
        <w:rPr>
          <w:noProof/>
        </w:rPr>
      </w:pPr>
      <w:r>
        <w:rPr>
          <w:noProof/>
        </w:rPr>
        <w:lastRenderedPageBreak/>
        <w:t>Time consistency settings</w:t>
      </w:r>
      <w:r>
        <w:rPr>
          <w:noProof/>
        </w:rPr>
        <w:tab/>
        <w:t>15</w:t>
      </w:r>
    </w:p>
    <w:p w:rsidR="00807770" w:rsidRDefault="00807770">
      <w:pPr>
        <w:pStyle w:val="IndexHeading"/>
        <w:keepNext/>
        <w:tabs>
          <w:tab w:val="right" w:leader="dot" w:pos="4166"/>
        </w:tabs>
        <w:rPr>
          <w:rFonts w:asciiTheme="minorHAnsi" w:eastAsiaTheme="minorEastAsia" w:hAnsiTheme="minorHAnsi" w:cstheme="minorBidi"/>
          <w:b w:val="0"/>
          <w:bCs w:val="0"/>
          <w:noProof/>
        </w:rPr>
      </w:pPr>
      <w:r>
        <w:rPr>
          <w:noProof/>
        </w:rPr>
        <w:t>U</w:t>
      </w:r>
    </w:p>
    <w:p w:rsidR="00807770" w:rsidRDefault="00807770">
      <w:pPr>
        <w:pStyle w:val="Index1"/>
        <w:tabs>
          <w:tab w:val="right" w:leader="dot" w:pos="4166"/>
        </w:tabs>
        <w:rPr>
          <w:noProof/>
        </w:rPr>
      </w:pPr>
      <w:r>
        <w:rPr>
          <w:noProof/>
        </w:rPr>
        <w:t>User defined variable settings</w:t>
      </w:r>
      <w:r>
        <w:rPr>
          <w:noProof/>
        </w:rPr>
        <w:tab/>
        <w:t>28</w:t>
      </w:r>
    </w:p>
    <w:p w:rsidR="00807770" w:rsidRDefault="00807770">
      <w:pPr>
        <w:pStyle w:val="Index1"/>
        <w:tabs>
          <w:tab w:val="right" w:leader="dot" w:pos="4166"/>
        </w:tabs>
        <w:rPr>
          <w:noProof/>
        </w:rPr>
      </w:pPr>
      <w:r>
        <w:rPr>
          <w:noProof/>
        </w:rPr>
        <w:t>User preferences</w:t>
      </w:r>
      <w:r>
        <w:rPr>
          <w:noProof/>
        </w:rPr>
        <w:tab/>
        <w:t>12</w:t>
      </w:r>
    </w:p>
    <w:p w:rsidR="00807770" w:rsidRDefault="00807770">
      <w:pPr>
        <w:pStyle w:val="IndexHeading"/>
        <w:keepNext/>
        <w:tabs>
          <w:tab w:val="right" w:leader="dot" w:pos="4166"/>
        </w:tabs>
        <w:rPr>
          <w:rFonts w:asciiTheme="minorHAnsi" w:eastAsiaTheme="minorEastAsia" w:hAnsiTheme="minorHAnsi" w:cstheme="minorBidi"/>
          <w:b w:val="0"/>
          <w:bCs w:val="0"/>
          <w:noProof/>
        </w:rPr>
      </w:pPr>
      <w:r>
        <w:rPr>
          <w:noProof/>
        </w:rPr>
        <w:t>V</w:t>
      </w:r>
    </w:p>
    <w:p w:rsidR="00807770" w:rsidRDefault="00807770">
      <w:pPr>
        <w:pStyle w:val="Index1"/>
        <w:tabs>
          <w:tab w:val="right" w:leader="dot" w:pos="4166"/>
        </w:tabs>
        <w:rPr>
          <w:noProof/>
        </w:rPr>
      </w:pPr>
      <w:r>
        <w:rPr>
          <w:noProof/>
        </w:rPr>
        <w:t>Viewing a distribution analysis</w:t>
      </w:r>
      <w:r>
        <w:rPr>
          <w:noProof/>
        </w:rPr>
        <w:tab/>
        <w:t>203</w:t>
      </w:r>
    </w:p>
    <w:p w:rsidR="00807770" w:rsidRDefault="00807770">
      <w:pPr>
        <w:pStyle w:val="Index1"/>
        <w:tabs>
          <w:tab w:val="right" w:leader="dot" w:pos="4166"/>
        </w:tabs>
        <w:rPr>
          <w:noProof/>
        </w:rPr>
      </w:pPr>
      <w:r>
        <w:rPr>
          <w:noProof/>
        </w:rPr>
        <w:t>Viewing a peer analysis</w:t>
      </w:r>
      <w:r>
        <w:rPr>
          <w:noProof/>
        </w:rPr>
        <w:tab/>
        <w:t>145</w:t>
      </w:r>
    </w:p>
    <w:p w:rsidR="00807770" w:rsidRDefault="00807770">
      <w:pPr>
        <w:pStyle w:val="Index1"/>
        <w:tabs>
          <w:tab w:val="right" w:leader="dot" w:pos="4166"/>
        </w:tabs>
        <w:rPr>
          <w:noProof/>
        </w:rPr>
      </w:pPr>
      <w:r>
        <w:rPr>
          <w:noProof/>
        </w:rPr>
        <w:t>Viewing a segmentation analysis</w:t>
      </w:r>
      <w:r>
        <w:rPr>
          <w:noProof/>
        </w:rPr>
        <w:tab/>
        <w:t>127</w:t>
      </w:r>
    </w:p>
    <w:p w:rsidR="00807770" w:rsidRDefault="00807770">
      <w:pPr>
        <w:pStyle w:val="Index1"/>
        <w:tabs>
          <w:tab w:val="right" w:leader="dot" w:pos="4166"/>
        </w:tabs>
        <w:rPr>
          <w:noProof/>
        </w:rPr>
      </w:pPr>
      <w:r>
        <w:rPr>
          <w:noProof/>
        </w:rPr>
        <w:t>Viewing an aggregation analysis</w:t>
      </w:r>
      <w:r>
        <w:rPr>
          <w:noProof/>
        </w:rPr>
        <w:tab/>
        <w:t>180</w:t>
      </w:r>
    </w:p>
    <w:p w:rsidR="00807770" w:rsidRDefault="00807770">
      <w:pPr>
        <w:pStyle w:val="IndexHeading"/>
        <w:keepNext/>
        <w:tabs>
          <w:tab w:val="right" w:leader="dot" w:pos="4166"/>
        </w:tabs>
        <w:rPr>
          <w:rFonts w:asciiTheme="minorHAnsi" w:eastAsiaTheme="minorEastAsia" w:hAnsiTheme="minorHAnsi" w:cstheme="minorBidi"/>
          <w:b w:val="0"/>
          <w:bCs w:val="0"/>
          <w:noProof/>
        </w:rPr>
      </w:pPr>
      <w:r>
        <w:rPr>
          <w:noProof/>
        </w:rPr>
        <w:t>W</w:t>
      </w:r>
    </w:p>
    <w:p w:rsidR="00807770" w:rsidRDefault="00807770">
      <w:pPr>
        <w:pStyle w:val="Index1"/>
        <w:tabs>
          <w:tab w:val="right" w:leader="dot" w:pos="4166"/>
        </w:tabs>
        <w:rPr>
          <w:noProof/>
        </w:rPr>
      </w:pPr>
      <w:r>
        <w:rPr>
          <w:noProof/>
        </w:rPr>
        <w:t>Working with maps</w:t>
      </w:r>
      <w:r>
        <w:rPr>
          <w:noProof/>
        </w:rPr>
        <w:tab/>
        <w:t>251</w:t>
      </w:r>
    </w:p>
    <w:p w:rsidR="00807770" w:rsidRDefault="00807770">
      <w:pPr>
        <w:pStyle w:val="Index1"/>
        <w:tabs>
          <w:tab w:val="right" w:leader="dot" w:pos="4166"/>
        </w:tabs>
        <w:rPr>
          <w:noProof/>
        </w:rPr>
      </w:pPr>
      <w:r>
        <w:rPr>
          <w:noProof/>
        </w:rPr>
        <w:t>Working with the alphabetical list of search criteria</w:t>
      </w:r>
      <w:r>
        <w:rPr>
          <w:noProof/>
        </w:rPr>
        <w:tab/>
        <w:t>48</w:t>
      </w:r>
    </w:p>
    <w:p w:rsidR="00807770" w:rsidRDefault="00807770">
      <w:pPr>
        <w:pStyle w:val="Index1"/>
        <w:tabs>
          <w:tab w:val="right" w:leader="dot" w:pos="4166"/>
        </w:tabs>
        <w:rPr>
          <w:noProof/>
        </w:rPr>
      </w:pPr>
      <w:r>
        <w:rPr>
          <w:noProof/>
        </w:rPr>
        <w:lastRenderedPageBreak/>
        <w:t>Working with the export system</w:t>
      </w:r>
      <w:r>
        <w:rPr>
          <w:noProof/>
        </w:rPr>
        <w:tab/>
        <w:t>271</w:t>
      </w:r>
    </w:p>
    <w:p w:rsidR="00807770" w:rsidRDefault="00807770">
      <w:pPr>
        <w:pStyle w:val="Index1"/>
        <w:tabs>
          <w:tab w:val="right" w:leader="dot" w:pos="4166"/>
        </w:tabs>
        <w:rPr>
          <w:noProof/>
        </w:rPr>
      </w:pPr>
      <w:r>
        <w:rPr>
          <w:noProof/>
        </w:rPr>
        <w:t>Working with the grouped view of search criteria</w:t>
      </w:r>
      <w:r>
        <w:rPr>
          <w:noProof/>
        </w:rPr>
        <w:tab/>
        <w:t>47</w:t>
      </w:r>
    </w:p>
    <w:p w:rsidR="00807770" w:rsidRDefault="00807770">
      <w:pPr>
        <w:pStyle w:val="Index1"/>
        <w:tabs>
          <w:tab w:val="right" w:leader="dot" w:pos="4166"/>
        </w:tabs>
        <w:rPr>
          <w:noProof/>
        </w:rPr>
      </w:pPr>
      <w:r>
        <w:rPr>
          <w:noProof/>
        </w:rPr>
        <w:t>Working with the results of a cartographic analysis</w:t>
      </w:r>
      <w:r>
        <w:rPr>
          <w:noProof/>
        </w:rPr>
        <w:tab/>
        <w:t>256</w:t>
      </w:r>
    </w:p>
    <w:p w:rsidR="00807770" w:rsidRDefault="00807770">
      <w:pPr>
        <w:pStyle w:val="Index1"/>
        <w:tabs>
          <w:tab w:val="right" w:leader="dot" w:pos="4166"/>
        </w:tabs>
        <w:rPr>
          <w:noProof/>
        </w:rPr>
      </w:pPr>
      <w:r>
        <w:rPr>
          <w:noProof/>
        </w:rPr>
        <w:t>Working with the results of a concentration analysis</w:t>
      </w:r>
      <w:r>
        <w:rPr>
          <w:noProof/>
        </w:rPr>
        <w:tab/>
        <w:t>219</w:t>
      </w:r>
    </w:p>
    <w:p w:rsidR="00807770" w:rsidRDefault="00807770">
      <w:pPr>
        <w:pStyle w:val="Index1"/>
        <w:tabs>
          <w:tab w:val="right" w:leader="dot" w:pos="4166"/>
        </w:tabs>
        <w:rPr>
          <w:noProof/>
        </w:rPr>
      </w:pPr>
      <w:r>
        <w:rPr>
          <w:noProof/>
        </w:rPr>
        <w:t>Working with the results of a linear regression</w:t>
      </w:r>
      <w:r>
        <w:rPr>
          <w:noProof/>
        </w:rPr>
        <w:tab/>
        <w:t>240</w:t>
      </w:r>
    </w:p>
    <w:p w:rsidR="00807770" w:rsidRDefault="00807770">
      <w:pPr>
        <w:pStyle w:val="Index1"/>
        <w:tabs>
          <w:tab w:val="right" w:leader="dot" w:pos="4166"/>
        </w:tabs>
        <w:rPr>
          <w:noProof/>
        </w:rPr>
      </w:pPr>
      <w:r>
        <w:rPr>
          <w:noProof/>
        </w:rPr>
        <w:t>Working with your favourite searches</w:t>
      </w:r>
      <w:r>
        <w:rPr>
          <w:noProof/>
        </w:rPr>
        <w:tab/>
        <w:t>49</w:t>
      </w:r>
    </w:p>
    <w:p w:rsidR="00807770" w:rsidRDefault="00807770">
      <w:pPr>
        <w:pStyle w:val="Index1"/>
        <w:tabs>
          <w:tab w:val="right" w:leader="dot" w:pos="4166"/>
        </w:tabs>
        <w:rPr>
          <w:noProof/>
        </w:rPr>
      </w:pPr>
      <w:r>
        <w:rPr>
          <w:noProof/>
        </w:rPr>
        <w:t>Working with your saved searches</w:t>
      </w:r>
      <w:r>
        <w:rPr>
          <w:noProof/>
        </w:rPr>
        <w:tab/>
        <w:t>18, 48</w:t>
      </w:r>
    </w:p>
    <w:p w:rsidR="00807770" w:rsidRDefault="00807770">
      <w:pPr>
        <w:pStyle w:val="Index1"/>
        <w:tabs>
          <w:tab w:val="right" w:leader="dot" w:pos="4166"/>
        </w:tabs>
        <w:rPr>
          <w:noProof/>
        </w:rPr>
      </w:pPr>
      <w:r>
        <w:rPr>
          <w:noProof/>
        </w:rPr>
        <w:t>Working with your search history</w:t>
      </w:r>
      <w:r>
        <w:rPr>
          <w:noProof/>
        </w:rPr>
        <w:tab/>
        <w:t>50</w:t>
      </w:r>
    </w:p>
    <w:p w:rsidR="00807770" w:rsidRDefault="00807770" w:rsidP="007849BA">
      <w:pPr>
        <w:pStyle w:val="Heading1"/>
        <w:rPr>
          <w:noProof/>
        </w:rPr>
        <w:sectPr w:rsidR="00807770" w:rsidSect="00807770">
          <w:type w:val="continuous"/>
          <w:pgSz w:w="11906" w:h="16838"/>
          <w:pgMar w:top="1417" w:right="1417" w:bottom="1417" w:left="1417" w:header="708" w:footer="708" w:gutter="0"/>
          <w:cols w:num="2" w:space="720"/>
          <w:titlePg/>
          <w:docGrid w:linePitch="360"/>
        </w:sectPr>
      </w:pPr>
    </w:p>
    <w:p w:rsidR="00613062" w:rsidRPr="00F73F08" w:rsidRDefault="007849BA" w:rsidP="00807770">
      <w:r>
        <w:lastRenderedPageBreak/>
        <w:fldChar w:fldCharType="end"/>
      </w:r>
      <w:bookmarkEnd w:id="1"/>
    </w:p>
    <w:sectPr w:rsidR="00613062" w:rsidRPr="00F73F08" w:rsidSect="00807770">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7FD0" w:rsidRDefault="00927FD0">
      <w:r>
        <w:separator/>
      </w:r>
    </w:p>
  </w:endnote>
  <w:endnote w:type="continuationSeparator" w:id="0">
    <w:p w:rsidR="00927FD0" w:rsidRDefault="00927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CC8" w:rsidRDefault="00A24BB0" w:rsidP="007A5CC8">
    <w:pPr>
      <w:pStyle w:val="Footer"/>
      <w:jc w:val="center"/>
      <w:rPr>
        <w:sz w:val="17"/>
        <w:szCs w:val="17"/>
      </w:rPr>
    </w:pPr>
    <w:r>
      <w:rPr>
        <w:noProof/>
        <w:color w:val="0000FF"/>
        <w:sz w:val="17"/>
        <w:szCs w:val="17"/>
        <w:lang w:val="en-US" w:eastAsia="en-US"/>
      </w:rPr>
      <w:drawing>
        <wp:inline distT="0" distB="0" distL="0" distR="0">
          <wp:extent cx="1504950" cy="514350"/>
          <wp:effectExtent l="0" t="0" r="0" b="0"/>
          <wp:docPr id="12" name="Picture 12" descr="Bureau Van Dijk">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ureau Van Dijk"/>
                  <pic:cNvPicPr>
                    <a:picLocks noChangeAspect="1" noChangeArrowheads="1"/>
                  </pic:cNvPicPr>
                </pic:nvPicPr>
                <pic:blipFill>
                  <a:blip r:embed="rId2">
                    <a:clrChange>
                      <a:clrFrom>
                        <a:srgbClr val="F9F9F9"/>
                      </a:clrFrom>
                      <a:clrTo>
                        <a:srgbClr val="F9F9F9">
                          <a:alpha val="0"/>
                        </a:srgbClr>
                      </a:clrTo>
                    </a:clrChange>
                    <a:extLst>
                      <a:ext uri="{28A0092B-C50C-407E-A947-70E740481C1C}">
                        <a14:useLocalDpi xmlns:a14="http://schemas.microsoft.com/office/drawing/2010/main" val="0"/>
                      </a:ext>
                    </a:extLst>
                  </a:blip>
                  <a:srcRect/>
                  <a:stretch>
                    <a:fillRect/>
                  </a:stretch>
                </pic:blipFill>
                <pic:spPr bwMode="auto">
                  <a:xfrm>
                    <a:off x="0" y="0"/>
                    <a:ext cx="1504950" cy="514350"/>
                  </a:xfrm>
                  <a:prstGeom prst="rect">
                    <a:avLst/>
                  </a:prstGeom>
                  <a:noFill/>
                  <a:ln>
                    <a:noFill/>
                  </a:ln>
                </pic:spPr>
              </pic:pic>
            </a:graphicData>
          </a:graphic>
        </wp:inline>
      </w:drawing>
    </w:r>
  </w:p>
  <w:p w:rsidR="007A5CC8" w:rsidRDefault="007A5CC8" w:rsidP="007A5CC8">
    <w:pPr>
      <w:pStyle w:val="Footer"/>
      <w:jc w:val="center"/>
      <w:rPr>
        <w:sz w:val="17"/>
        <w:szCs w:val="17"/>
      </w:rPr>
    </w:pPr>
  </w:p>
  <w:p w:rsidR="007A5CC8" w:rsidRDefault="007A5CC8" w:rsidP="007A5CC8">
    <w:pPr>
      <w:pStyle w:val="Footer"/>
      <w:jc w:val="center"/>
      <w:rPr>
        <w:sz w:val="17"/>
        <w:szCs w:val="17"/>
      </w:rPr>
    </w:pPr>
  </w:p>
  <w:p w:rsidR="007A5CC8" w:rsidRPr="00F47D34" w:rsidRDefault="00A24BB0" w:rsidP="007A5CC8">
    <w:pPr>
      <w:pStyle w:val="Footer"/>
    </w:pP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-514350</wp:posOffset>
              </wp:positionH>
              <wp:positionV relativeFrom="paragraph">
                <wp:posOffset>29210</wp:posOffset>
              </wp:positionV>
              <wp:extent cx="7143750" cy="228600"/>
              <wp:effectExtent l="0" t="0" r="0" b="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5CC8" w:rsidRPr="00482C0A" w:rsidRDefault="007A5CC8" w:rsidP="007A5CC8">
                          <w:pPr>
                            <w:spacing w:before="0" w:after="0"/>
                            <w:rPr>
                              <w:lang w:val="en-US"/>
                            </w:rPr>
                          </w:pPr>
                          <w:r w:rsidRPr="00482C0A">
                            <w:rPr>
                              <w:lang w:val="en-US"/>
                            </w:rPr>
                            <w:t xml:space="preserve">Copyright Bureau van Dijk </w:t>
                          </w:r>
                          <w:r w:rsidRPr="00482C0A">
                            <w:rPr>
                              <w:lang w:val="en-US"/>
                            </w:rPr>
                            <w:fldChar w:fldCharType="begin"/>
                          </w:r>
                          <w:r w:rsidRPr="00482C0A">
                            <w:rPr>
                              <w:lang w:val="en-US"/>
                            </w:rPr>
                            <w:instrText xml:space="preserve"> DATE  \@ "YYYY"  \* MERGEFORMAT </w:instrText>
                          </w:r>
                          <w:r w:rsidRPr="00482C0A">
                            <w:rPr>
                              <w:lang w:val="en-US"/>
                            </w:rPr>
                            <w:fldChar w:fldCharType="separate"/>
                          </w:r>
                          <w:r w:rsidR="00807770">
                            <w:rPr>
                              <w:noProof/>
                              <w:lang w:val="en-US"/>
                            </w:rPr>
                            <w:t>2015</w:t>
                          </w:r>
                          <w:r w:rsidRPr="00482C0A">
                            <w:rPr>
                              <w:lang w:val="en-US"/>
                            </w:rPr>
                            <w:fldChar w:fldCharType="end"/>
                          </w:r>
                          <w:r w:rsidRPr="00482C0A">
                            <w:rPr>
                              <w:lang w:val="en-US"/>
                            </w:rPr>
                            <w:tab/>
                          </w:r>
                          <w:r w:rsidRPr="00482C0A">
                            <w:rPr>
                              <w:lang w:val="en-US"/>
                            </w:rPr>
                            <w:tab/>
                          </w:r>
                          <w:r w:rsidRPr="00482C0A">
                            <w:rPr>
                              <w:lang w:val="en-US"/>
                            </w:rPr>
                            <w:tab/>
                          </w:r>
                          <w:r w:rsidRPr="00482C0A">
                            <w:rPr>
                              <w:lang w:val="en-US"/>
                            </w:rPr>
                            <w:tab/>
                          </w:r>
                          <w:r w:rsidRPr="00482C0A">
                            <w:rPr>
                              <w:lang w:val="en-US"/>
                            </w:rPr>
                            <w:tab/>
                          </w:r>
                          <w:r w:rsidRPr="00482C0A">
                            <w:rPr>
                              <w:lang w:val="en-US"/>
                            </w:rPr>
                            <w:tab/>
                            <w:t xml:space="preserve">            Last updated </w:t>
                          </w:r>
                          <w:r w:rsidRPr="00482C0A">
                            <w:rPr>
                              <w:lang w:val="en-US"/>
                            </w:rPr>
                            <w:fldChar w:fldCharType="begin"/>
                          </w:r>
                          <w:r w:rsidRPr="00482C0A">
                            <w:rPr>
                              <w:lang w:val="en-US"/>
                            </w:rPr>
                            <w:instrText xml:space="preserve"> DATE  \@ "MMMM YYYY"  \* MERGEFORMAT </w:instrText>
                          </w:r>
                          <w:r w:rsidRPr="00482C0A">
                            <w:rPr>
                              <w:lang w:val="en-US"/>
                            </w:rPr>
                            <w:fldChar w:fldCharType="separate"/>
                          </w:r>
                          <w:r w:rsidR="00807770">
                            <w:rPr>
                              <w:noProof/>
                              <w:lang w:val="en-US"/>
                            </w:rPr>
                            <w:t>April 2015</w:t>
                          </w:r>
                          <w:r w:rsidRPr="00482C0A">
                            <w:rPr>
                              <w:lang w:val="en-U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026" type="#_x0000_t202" style="position:absolute;margin-left:-40.5pt;margin-top:2.3pt;width:562.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" filled="f" stroked="f">
              <v:textbox>
                <w:txbxContent>
                  <w:p w:rsidR="007A5CC8" w:rsidRPr="00482C0A" w:rsidRDefault="007A5CC8" w:rsidP="007A5CC8">
                    <w:pPr>
                      <w:spacing w:before="0" w:after="0"/>
                      <w:rPr>
                        <w:lang w:val="en-US"/>
                      </w:rPr>
                    </w:pPr>
                    <w:r w:rsidRPr="00482C0A">
                      <w:rPr>
                        <w:lang w:val="en-US"/>
                      </w:rPr>
                      <w:t xml:space="preserve">Copyright Bureau van Dijk </w:t>
                    </w:r>
                    <w:r w:rsidRPr="00482C0A">
                      <w:rPr>
                        <w:lang w:val="en-US"/>
                      </w:rPr>
                      <w:fldChar w:fldCharType="begin"/>
                    </w:r>
                    <w:r w:rsidRPr="00482C0A">
                      <w:rPr>
                        <w:lang w:val="en-US"/>
                      </w:rPr>
                      <w:instrText xml:space="preserve"> DATE  \@ "YYYY"  \* MERGEFORMAT </w:instrText>
                    </w:r>
                    <w:r w:rsidRPr="00482C0A">
                      <w:rPr>
                        <w:lang w:val="en-US"/>
                      </w:rPr>
                      <w:fldChar w:fldCharType="separate"/>
                    </w:r>
                    <w:r w:rsidR="00807770">
                      <w:rPr>
                        <w:noProof/>
                        <w:lang w:val="en-US"/>
                      </w:rPr>
                      <w:t>2015</w:t>
                    </w:r>
                    <w:r w:rsidRPr="00482C0A">
                      <w:rPr>
                        <w:lang w:val="en-US"/>
                      </w:rPr>
                      <w:fldChar w:fldCharType="end"/>
                    </w:r>
                    <w:r w:rsidRPr="00482C0A">
                      <w:rPr>
                        <w:lang w:val="en-US"/>
                      </w:rPr>
                      <w:tab/>
                    </w:r>
                    <w:r w:rsidRPr="00482C0A">
                      <w:rPr>
                        <w:lang w:val="en-US"/>
                      </w:rPr>
                      <w:tab/>
                    </w:r>
                    <w:r w:rsidRPr="00482C0A">
                      <w:rPr>
                        <w:lang w:val="en-US"/>
                      </w:rPr>
                      <w:tab/>
                    </w:r>
                    <w:r w:rsidRPr="00482C0A">
                      <w:rPr>
                        <w:lang w:val="en-US"/>
                      </w:rPr>
                      <w:tab/>
                    </w:r>
                    <w:r w:rsidRPr="00482C0A">
                      <w:rPr>
                        <w:lang w:val="en-US"/>
                      </w:rPr>
                      <w:tab/>
                    </w:r>
                    <w:r w:rsidRPr="00482C0A">
                      <w:rPr>
                        <w:lang w:val="en-US"/>
                      </w:rPr>
                      <w:tab/>
                      <w:t xml:space="preserve">            Last updated </w:t>
                    </w:r>
                    <w:r w:rsidRPr="00482C0A">
                      <w:rPr>
                        <w:lang w:val="en-US"/>
                      </w:rPr>
                      <w:fldChar w:fldCharType="begin"/>
                    </w:r>
                    <w:r w:rsidRPr="00482C0A">
                      <w:rPr>
                        <w:lang w:val="en-US"/>
                      </w:rPr>
                      <w:instrText xml:space="preserve"> DATE  \@ "MMMM YYYY"  \* MERGEFORMAT </w:instrText>
                    </w:r>
                    <w:r w:rsidRPr="00482C0A">
                      <w:rPr>
                        <w:lang w:val="en-US"/>
                      </w:rPr>
                      <w:fldChar w:fldCharType="separate"/>
                    </w:r>
                    <w:r w:rsidR="00807770">
                      <w:rPr>
                        <w:noProof/>
                        <w:lang w:val="en-US"/>
                      </w:rPr>
                      <w:t>April 2015</w:t>
                    </w:r>
                    <w:r w:rsidRPr="00482C0A">
                      <w:rPr>
                        <w:lang w:val="en-US"/>
                      </w:rPr>
                      <w:fldChar w:fldCharType="end"/>
                    </w:r>
                  </w:p>
                </w:txbxContent>
              </v:textbox>
            </v:shape>
          </w:pict>
        </mc:Fallback>
      </mc:AlternateContent>
    </w:r>
  </w:p>
  <w:p w:rsidR="006C03AE" w:rsidRPr="00003279" w:rsidRDefault="006C03AE" w:rsidP="0000327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3AE" w:rsidRPr="00003279" w:rsidRDefault="00003279" w:rsidP="00003279">
    <w:pPr>
      <w:pStyle w:val="Footer"/>
    </w:pPr>
    <w:r>
      <w:fldChar w:fldCharType="begin"/>
    </w:r>
    <w:r>
      <w:instrText xml:space="preserve"> PAGE  \* MERGEFORMAT </w:instrText>
    </w:r>
    <w:r>
      <w:fldChar w:fldCharType="separate"/>
    </w:r>
    <w:r w:rsidR="00807770">
      <w:rPr>
        <w:noProof/>
      </w:rPr>
      <w:t>iv</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3AE" w:rsidRPr="00003279" w:rsidRDefault="00003279" w:rsidP="00003279">
    <w:pPr>
      <w:pStyle w:val="Footer"/>
      <w:jc w:val="right"/>
    </w:pPr>
    <w:r>
      <w:fldChar w:fldCharType="begin"/>
    </w:r>
    <w:r>
      <w:instrText xml:space="preserve"> PAGE  \* MERGEFORMAT </w:instrText>
    </w:r>
    <w:r>
      <w:fldChar w:fldCharType="separate"/>
    </w:r>
    <w:r w:rsidR="00807770">
      <w:rPr>
        <w:noProof/>
      </w:rPr>
      <w:t>v</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3AE" w:rsidRPr="00003279" w:rsidRDefault="00003279" w:rsidP="00003279">
    <w:pPr>
      <w:pStyle w:val="Footer"/>
      <w:jc w:val="right"/>
    </w:pPr>
    <w:r>
      <w:fldChar w:fldCharType="begin"/>
    </w:r>
    <w:r>
      <w:instrText xml:space="preserve"> PAGE  \* MERGEFORMAT </w:instrText>
    </w:r>
    <w:r>
      <w:fldChar w:fldCharType="separate"/>
    </w:r>
    <w:r w:rsidR="00807770">
      <w:rPr>
        <w:noProof/>
      </w:rPr>
      <w:t>iii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279" w:rsidRPr="00003279" w:rsidRDefault="00003279" w:rsidP="00003279">
    <w:pPr>
      <w:pStyle w:val="Footer"/>
    </w:pPr>
    <w:r>
      <w:fldChar w:fldCharType="begin"/>
    </w:r>
    <w:r>
      <w:instrText xml:space="preserve"> PAGE  \* MERGEFORMAT </w:instrText>
    </w:r>
    <w:r>
      <w:fldChar w:fldCharType="separate"/>
    </w:r>
    <w:r w:rsidR="00807770">
      <w:rPr>
        <w:noProof/>
      </w:rPr>
      <w:t>350</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279" w:rsidRPr="00003279" w:rsidRDefault="00003279" w:rsidP="00003279">
    <w:pPr>
      <w:pStyle w:val="Footer"/>
      <w:jc w:val="right"/>
    </w:pPr>
    <w:r>
      <w:fldChar w:fldCharType="begin"/>
    </w:r>
    <w:r>
      <w:instrText xml:space="preserve"> PAGE  \* MERGEFORMAT </w:instrText>
    </w:r>
    <w:r>
      <w:fldChar w:fldCharType="separate"/>
    </w:r>
    <w:r w:rsidR="00807770">
      <w:rPr>
        <w:noProof/>
      </w:rPr>
      <w:t>349</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279" w:rsidRPr="00003279" w:rsidRDefault="00003279" w:rsidP="00003279">
    <w:pPr>
      <w:pStyle w:val="Footer"/>
      <w:jc w:val="right"/>
    </w:pPr>
    <w:r>
      <w:fldChar w:fldCharType="begin"/>
    </w:r>
    <w:r>
      <w:instrText xml:space="preserve"> PAGE  \* MERGEFORMAT </w:instrText>
    </w:r>
    <w:r>
      <w:fldChar w:fldCharType="separate"/>
    </w:r>
    <w:r w:rsidR="00807770">
      <w:rPr>
        <w:noProof/>
      </w:rPr>
      <w:t>347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7FD0" w:rsidRDefault="00927FD0">
      <w:r>
        <w:separator/>
      </w:r>
    </w:p>
  </w:footnote>
  <w:footnote w:type="continuationSeparator" w:id="0">
    <w:p w:rsidR="00927FD0" w:rsidRDefault="00927F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3AE" w:rsidRPr="00ED1153" w:rsidRDefault="00ED1153" w:rsidP="00ED1153">
    <w:pPr>
      <w:pStyle w:val="Header"/>
    </w:pPr>
    <w:r>
      <w:t>Amadeus - User Guide</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3AE" w:rsidRPr="00ED1153" w:rsidRDefault="00ED1153" w:rsidP="00ED1153">
    <w:pPr>
      <w:pStyle w:val="Header"/>
      <w:jc w:val="right"/>
    </w:pPr>
    <w:r>
      <w:t>Managing your search</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3AE" w:rsidRPr="00ED1153" w:rsidRDefault="00ED1153" w:rsidP="00ED1153">
    <w:pPr>
      <w:pStyle w:val="Header"/>
      <w:jc w:val="right"/>
    </w:pPr>
    <w:r>
      <w:t>Viewing search results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3AE" w:rsidRPr="00ED1153" w:rsidRDefault="00ED1153" w:rsidP="00ED1153">
    <w:pPr>
      <w:pStyle w:val="Header"/>
      <w:jc w:val="right"/>
    </w:pPr>
    <w:r>
      <w:t>Company reports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3AE" w:rsidRPr="00ED1153" w:rsidRDefault="00ED1153" w:rsidP="00ED1153">
    <w:pPr>
      <w:pStyle w:val="Header"/>
      <w:jc w:val="right"/>
    </w:pPr>
    <w:r>
      <w:t>Analyses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3AE" w:rsidRPr="00ED1153" w:rsidRDefault="00ED1153" w:rsidP="00ED1153">
    <w:pPr>
      <w:pStyle w:val="Header"/>
      <w:jc w:val="right"/>
    </w:pPr>
    <w:r>
      <w:t>Maps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3AE" w:rsidRPr="00ED1153" w:rsidRDefault="00ED1153" w:rsidP="00ED1153">
    <w:pPr>
      <w:pStyle w:val="Header"/>
      <w:jc w:val="right"/>
    </w:pPr>
    <w:r>
      <w:t>Alerts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3AE" w:rsidRPr="00ED1153" w:rsidRDefault="00ED1153" w:rsidP="00ED1153">
    <w:pPr>
      <w:pStyle w:val="Header"/>
      <w:jc w:val="right"/>
    </w:pPr>
    <w:r>
      <w:t>Exporting</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3AE" w:rsidRPr="00ED1153" w:rsidRDefault="00ED1153" w:rsidP="00ED1153">
    <w:pPr>
      <w:pStyle w:val="Header"/>
      <w:jc w:val="right"/>
    </w:pPr>
    <w:r>
      <w:t>User imported fields</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3AE" w:rsidRPr="00ED1153" w:rsidRDefault="00ED1153" w:rsidP="00ED1153">
    <w:pPr>
      <w:pStyle w:val="Header"/>
      <w:jc w:val="right"/>
    </w:pPr>
    <w:r>
      <w:t>User edited data</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3AE" w:rsidRPr="00ED1153" w:rsidRDefault="00ED1153" w:rsidP="00ED1153">
    <w:pPr>
      <w:pStyle w:val="Header"/>
      <w:jc w:val="right"/>
    </w:pPr>
    <w:r>
      <w:t>User defined variables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3AE" w:rsidRPr="00ED1153" w:rsidRDefault="00ED1153" w:rsidP="00ED1153">
    <w:pPr>
      <w:pStyle w:val="Header"/>
      <w:jc w:val="right"/>
    </w:pPr>
    <w:r>
      <w:t>Table Of Contents</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3AE" w:rsidRPr="00ED1153" w:rsidRDefault="00ED1153" w:rsidP="00ED1153">
    <w:pPr>
      <w:pStyle w:val="Header"/>
      <w:jc w:val="right"/>
    </w:pPr>
    <w:r>
      <w:t>Own classifications</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3AE" w:rsidRPr="00ED1153" w:rsidRDefault="00ED1153" w:rsidP="00ED1153">
    <w:pPr>
      <w:pStyle w:val="Header"/>
      <w:jc w:val="right"/>
    </w:pPr>
    <w:r>
      <w:t>Index</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3AE" w:rsidRPr="00ED1153" w:rsidRDefault="00ED1153" w:rsidP="00ED1153">
    <w:pPr>
      <w:pStyle w:val="Header"/>
      <w:jc w:val="right"/>
    </w:pPr>
    <w:r>
      <w:t>Index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3AE" w:rsidRPr="00ED1153" w:rsidRDefault="006C03AE" w:rsidP="00ED115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3AE" w:rsidRPr="00ED1153" w:rsidRDefault="00ED1153" w:rsidP="00ED1153">
    <w:pPr>
      <w:pStyle w:val="Header"/>
    </w:pPr>
    <w:r>
      <w:t>Amadeus - User Guide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3AE" w:rsidRPr="00ED1153" w:rsidRDefault="00ED1153" w:rsidP="00ED1153">
    <w:pPr>
      <w:pStyle w:val="Header"/>
      <w:jc w:val="right"/>
    </w:pPr>
    <w:r>
      <w:t>Introduction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3AE" w:rsidRPr="00ED1153" w:rsidRDefault="006C03AE" w:rsidP="00ED1153"/>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3AE" w:rsidRPr="00ED1153" w:rsidRDefault="00ED1153" w:rsidP="00ED1153">
    <w:pPr>
      <w:pStyle w:val="Header"/>
      <w:jc w:val="right"/>
    </w:pPr>
    <w:r>
      <w:t>Getting started</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3AE" w:rsidRPr="00ED1153" w:rsidRDefault="00ED1153" w:rsidP="00ED1153">
    <w:pPr>
      <w:pStyle w:val="Header"/>
      <w:jc w:val="right"/>
    </w:pPr>
    <w:r>
      <w:t>Define your settings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3AE" w:rsidRPr="00ED1153" w:rsidRDefault="00ED1153" w:rsidP="00ED1153">
    <w:pPr>
      <w:pStyle w:val="Header"/>
      <w:jc w:val="right"/>
    </w:pPr>
    <w:r>
      <w:t>Search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735E5"/>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492D15"/>
    <w:multiLevelType w:val="multilevel"/>
    <w:tmpl w:val="584CF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0532754"/>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056234D"/>
    <w:multiLevelType w:val="multilevel"/>
    <w:tmpl w:val="DCFA0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07D651D"/>
    <w:multiLevelType w:val="multilevel"/>
    <w:tmpl w:val="A8EAA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0893E20"/>
    <w:multiLevelType w:val="multilevel"/>
    <w:tmpl w:val="267E0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0A6165A"/>
    <w:multiLevelType w:val="multilevel"/>
    <w:tmpl w:val="5180F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0D04700"/>
    <w:multiLevelType w:val="multilevel"/>
    <w:tmpl w:val="31C48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1496FFE"/>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1610749"/>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2121207"/>
    <w:multiLevelType w:val="multilevel"/>
    <w:tmpl w:val="A5484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224534A"/>
    <w:multiLevelType w:val="multilevel"/>
    <w:tmpl w:val="FCC4A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024C513B"/>
    <w:multiLevelType w:val="multilevel"/>
    <w:tmpl w:val="218C76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2691FF0"/>
    <w:multiLevelType w:val="multilevel"/>
    <w:tmpl w:val="218C76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2B059E8"/>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2BC16F4"/>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323095B"/>
    <w:multiLevelType w:val="multilevel"/>
    <w:tmpl w:val="1EA886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03725A82"/>
    <w:multiLevelType w:val="multilevel"/>
    <w:tmpl w:val="EDF0D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038B0C11"/>
    <w:multiLevelType w:val="multilevel"/>
    <w:tmpl w:val="4B0450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039A5AB9"/>
    <w:multiLevelType w:val="multilevel"/>
    <w:tmpl w:val="70782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03CF3F9A"/>
    <w:multiLevelType w:val="multilevel"/>
    <w:tmpl w:val="5BD0D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03D35A82"/>
    <w:multiLevelType w:val="multilevel"/>
    <w:tmpl w:val="FC32C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041956D4"/>
    <w:multiLevelType w:val="hybridMultilevel"/>
    <w:tmpl w:val="504A8800"/>
    <w:lvl w:ilvl="0" w:tplc="9236902C">
      <w:start w:val="1"/>
      <w:numFmt w:val="decimal"/>
      <w:lvlText w:val="%1."/>
      <w:lvlJc w:val="left"/>
      <w:pPr>
        <w:tabs>
          <w:tab w:val="num" w:pos="720"/>
        </w:tabs>
        <w:ind w:left="720" w:hanging="360"/>
      </w:pPr>
    </w:lvl>
    <w:lvl w:ilvl="1" w:tplc="4A5037BE">
      <w:start w:val="1"/>
      <w:numFmt w:val="bullet"/>
      <w:lvlText w:val=""/>
      <w:lvlJc w:val="left"/>
      <w:pPr>
        <w:tabs>
          <w:tab w:val="num" w:pos="1440"/>
        </w:tabs>
        <w:ind w:left="1440" w:hanging="360"/>
      </w:pPr>
      <w:rPr>
        <w:rFonts w:ascii="Symbol" w:hAnsi="Symbol" w:hint="default"/>
        <w:sz w:val="20"/>
      </w:rPr>
    </w:lvl>
    <w:lvl w:ilvl="2" w:tplc="F4F4CE68">
      <w:start w:val="1"/>
      <w:numFmt w:val="decimal"/>
      <w:lvlText w:val="%3."/>
      <w:lvlJc w:val="left"/>
      <w:pPr>
        <w:tabs>
          <w:tab w:val="num" w:pos="2160"/>
        </w:tabs>
        <w:ind w:left="2160" w:hanging="360"/>
      </w:pPr>
    </w:lvl>
    <w:lvl w:ilvl="3" w:tplc="17D82DDC" w:tentative="1">
      <w:start w:val="1"/>
      <w:numFmt w:val="decimal"/>
      <w:lvlText w:val="%4."/>
      <w:lvlJc w:val="left"/>
      <w:pPr>
        <w:tabs>
          <w:tab w:val="num" w:pos="2880"/>
        </w:tabs>
        <w:ind w:left="2880" w:hanging="360"/>
      </w:pPr>
    </w:lvl>
    <w:lvl w:ilvl="4" w:tplc="CCB4899A" w:tentative="1">
      <w:start w:val="1"/>
      <w:numFmt w:val="decimal"/>
      <w:lvlText w:val="%5."/>
      <w:lvlJc w:val="left"/>
      <w:pPr>
        <w:tabs>
          <w:tab w:val="num" w:pos="3600"/>
        </w:tabs>
        <w:ind w:left="3600" w:hanging="360"/>
      </w:pPr>
    </w:lvl>
    <w:lvl w:ilvl="5" w:tplc="73CE06C8" w:tentative="1">
      <w:start w:val="1"/>
      <w:numFmt w:val="decimal"/>
      <w:lvlText w:val="%6."/>
      <w:lvlJc w:val="left"/>
      <w:pPr>
        <w:tabs>
          <w:tab w:val="num" w:pos="4320"/>
        </w:tabs>
        <w:ind w:left="4320" w:hanging="360"/>
      </w:pPr>
    </w:lvl>
    <w:lvl w:ilvl="6" w:tplc="82267190" w:tentative="1">
      <w:start w:val="1"/>
      <w:numFmt w:val="decimal"/>
      <w:lvlText w:val="%7."/>
      <w:lvlJc w:val="left"/>
      <w:pPr>
        <w:tabs>
          <w:tab w:val="num" w:pos="5040"/>
        </w:tabs>
        <w:ind w:left="5040" w:hanging="360"/>
      </w:pPr>
    </w:lvl>
    <w:lvl w:ilvl="7" w:tplc="20DAD4BA" w:tentative="1">
      <w:start w:val="1"/>
      <w:numFmt w:val="decimal"/>
      <w:lvlText w:val="%8."/>
      <w:lvlJc w:val="left"/>
      <w:pPr>
        <w:tabs>
          <w:tab w:val="num" w:pos="5760"/>
        </w:tabs>
        <w:ind w:left="5760" w:hanging="360"/>
      </w:pPr>
    </w:lvl>
    <w:lvl w:ilvl="8" w:tplc="5D2E48B4" w:tentative="1">
      <w:start w:val="1"/>
      <w:numFmt w:val="decimal"/>
      <w:lvlText w:val="%9."/>
      <w:lvlJc w:val="left"/>
      <w:pPr>
        <w:tabs>
          <w:tab w:val="num" w:pos="6480"/>
        </w:tabs>
        <w:ind w:left="6480" w:hanging="360"/>
      </w:pPr>
    </w:lvl>
  </w:abstractNum>
  <w:abstractNum w:abstractNumId="23">
    <w:nsid w:val="04567893"/>
    <w:multiLevelType w:val="multilevel"/>
    <w:tmpl w:val="D12E5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046376E5"/>
    <w:multiLevelType w:val="multilevel"/>
    <w:tmpl w:val="F81C0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0468376E"/>
    <w:multiLevelType w:val="multilevel"/>
    <w:tmpl w:val="742C4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046E1835"/>
    <w:multiLevelType w:val="multilevel"/>
    <w:tmpl w:val="218C76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048469CB"/>
    <w:multiLevelType w:val="multilevel"/>
    <w:tmpl w:val="D73A7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04A2608B"/>
    <w:multiLevelType w:val="multilevel"/>
    <w:tmpl w:val="02781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04DA4988"/>
    <w:multiLevelType w:val="multilevel"/>
    <w:tmpl w:val="439E7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05176CE5"/>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054F67F1"/>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0568265D"/>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058145CC"/>
    <w:multiLevelType w:val="multilevel"/>
    <w:tmpl w:val="DB760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05A9485E"/>
    <w:multiLevelType w:val="multilevel"/>
    <w:tmpl w:val="F4669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05BC3D6B"/>
    <w:multiLevelType w:val="multilevel"/>
    <w:tmpl w:val="E7589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05C86923"/>
    <w:multiLevelType w:val="multilevel"/>
    <w:tmpl w:val="3D0EA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05FB15F8"/>
    <w:multiLevelType w:val="multilevel"/>
    <w:tmpl w:val="E166B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06092B04"/>
    <w:multiLevelType w:val="multilevel"/>
    <w:tmpl w:val="E6260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06D13B5F"/>
    <w:multiLevelType w:val="multilevel"/>
    <w:tmpl w:val="B9DA5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070C05A0"/>
    <w:multiLevelType w:val="multilevel"/>
    <w:tmpl w:val="17242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077C5658"/>
    <w:multiLevelType w:val="multilevel"/>
    <w:tmpl w:val="8E3C1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07981575"/>
    <w:multiLevelType w:val="multilevel"/>
    <w:tmpl w:val="C29EC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0826487C"/>
    <w:multiLevelType w:val="multilevel"/>
    <w:tmpl w:val="DE88BF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0864061E"/>
    <w:multiLevelType w:val="multilevel"/>
    <w:tmpl w:val="B9AEF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94E273D"/>
    <w:multiLevelType w:val="multilevel"/>
    <w:tmpl w:val="107CA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0A800CD3"/>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0A934A1C"/>
    <w:multiLevelType w:val="multilevel"/>
    <w:tmpl w:val="BD5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0AA87404"/>
    <w:multiLevelType w:val="multilevel"/>
    <w:tmpl w:val="1DFCC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0AC151E4"/>
    <w:multiLevelType w:val="multilevel"/>
    <w:tmpl w:val="DD466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0AD12357"/>
    <w:multiLevelType w:val="multilevel"/>
    <w:tmpl w:val="D9DE9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0B561417"/>
    <w:multiLevelType w:val="multilevel"/>
    <w:tmpl w:val="DF020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0B99277B"/>
    <w:multiLevelType w:val="multilevel"/>
    <w:tmpl w:val="BCDE0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0BE1725B"/>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0BF863FF"/>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0CF83816"/>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0D3615EE"/>
    <w:multiLevelType w:val="multilevel"/>
    <w:tmpl w:val="F7E0C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0DD60535"/>
    <w:multiLevelType w:val="multilevel"/>
    <w:tmpl w:val="E5044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0F0F65A2"/>
    <w:multiLevelType w:val="multilevel"/>
    <w:tmpl w:val="A2005C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0F6F3C29"/>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0F9626CD"/>
    <w:multiLevelType w:val="multilevel"/>
    <w:tmpl w:val="677EE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0FA84419"/>
    <w:multiLevelType w:val="multilevel"/>
    <w:tmpl w:val="55D89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10280CBA"/>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102A3D1C"/>
    <w:multiLevelType w:val="multilevel"/>
    <w:tmpl w:val="3F228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109A23AD"/>
    <w:multiLevelType w:val="multilevel"/>
    <w:tmpl w:val="D67AB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11145160"/>
    <w:multiLevelType w:val="multilevel"/>
    <w:tmpl w:val="35488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112F6B80"/>
    <w:multiLevelType w:val="multilevel"/>
    <w:tmpl w:val="218C76E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11552FE8"/>
    <w:multiLevelType w:val="multilevel"/>
    <w:tmpl w:val="41C21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nsid w:val="115F0CBF"/>
    <w:multiLevelType w:val="multilevel"/>
    <w:tmpl w:val="3A0C6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1181226B"/>
    <w:multiLevelType w:val="multilevel"/>
    <w:tmpl w:val="24AEA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nsid w:val="11994A7E"/>
    <w:multiLevelType w:val="multilevel"/>
    <w:tmpl w:val="218C76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11C43ABD"/>
    <w:multiLevelType w:val="multilevel"/>
    <w:tmpl w:val="687E3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nsid w:val="121144E9"/>
    <w:multiLevelType w:val="multilevel"/>
    <w:tmpl w:val="C7CEE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124E769D"/>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125F7A24"/>
    <w:multiLevelType w:val="multilevel"/>
    <w:tmpl w:val="FA727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nsid w:val="126B438A"/>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6">
    <w:nsid w:val="12EF1533"/>
    <w:multiLevelType w:val="multilevel"/>
    <w:tmpl w:val="F58CA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13002DB0"/>
    <w:multiLevelType w:val="multilevel"/>
    <w:tmpl w:val="033EB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nsid w:val="1344492C"/>
    <w:multiLevelType w:val="multilevel"/>
    <w:tmpl w:val="E6BA1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nsid w:val="13973EF3"/>
    <w:multiLevelType w:val="multilevel"/>
    <w:tmpl w:val="4B2C4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nsid w:val="140948DF"/>
    <w:multiLevelType w:val="multilevel"/>
    <w:tmpl w:val="915C1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nsid w:val="14233718"/>
    <w:multiLevelType w:val="multilevel"/>
    <w:tmpl w:val="C31A5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14A12BC6"/>
    <w:multiLevelType w:val="multilevel"/>
    <w:tmpl w:val="2876B8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nsid w:val="14DB589E"/>
    <w:multiLevelType w:val="multilevel"/>
    <w:tmpl w:val="218C76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157C7A16"/>
    <w:multiLevelType w:val="multilevel"/>
    <w:tmpl w:val="DA823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nsid w:val="15BE580B"/>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15D13276"/>
    <w:multiLevelType w:val="multilevel"/>
    <w:tmpl w:val="10C60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nsid w:val="16212E35"/>
    <w:multiLevelType w:val="multilevel"/>
    <w:tmpl w:val="AB8831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nsid w:val="1628420D"/>
    <w:multiLevelType w:val="multilevel"/>
    <w:tmpl w:val="6734C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nsid w:val="162E0CBB"/>
    <w:multiLevelType w:val="multilevel"/>
    <w:tmpl w:val="474E0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nsid w:val="16752F37"/>
    <w:multiLevelType w:val="multilevel"/>
    <w:tmpl w:val="05060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nsid w:val="169932F6"/>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169A4B2A"/>
    <w:multiLevelType w:val="multilevel"/>
    <w:tmpl w:val="9BFA3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nsid w:val="169F14B3"/>
    <w:multiLevelType w:val="multilevel"/>
    <w:tmpl w:val="8982B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nsid w:val="16B13371"/>
    <w:multiLevelType w:val="multilevel"/>
    <w:tmpl w:val="44E67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nsid w:val="16E177B1"/>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171E1185"/>
    <w:multiLevelType w:val="multilevel"/>
    <w:tmpl w:val="995E1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nsid w:val="17530C0B"/>
    <w:multiLevelType w:val="multilevel"/>
    <w:tmpl w:val="7714D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nsid w:val="17776E69"/>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17A25E19"/>
    <w:multiLevelType w:val="multilevel"/>
    <w:tmpl w:val="7F461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nsid w:val="187A3556"/>
    <w:multiLevelType w:val="multilevel"/>
    <w:tmpl w:val="A44A1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nsid w:val="188E277D"/>
    <w:multiLevelType w:val="multilevel"/>
    <w:tmpl w:val="218C76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19660968"/>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19743381"/>
    <w:multiLevelType w:val="multilevel"/>
    <w:tmpl w:val="40C09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nsid w:val="19767833"/>
    <w:multiLevelType w:val="multilevel"/>
    <w:tmpl w:val="4342B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nsid w:val="19AA56A7"/>
    <w:multiLevelType w:val="multilevel"/>
    <w:tmpl w:val="079A0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nsid w:val="19B0243A"/>
    <w:multiLevelType w:val="multilevel"/>
    <w:tmpl w:val="0B40F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nsid w:val="19CC6C98"/>
    <w:multiLevelType w:val="multilevel"/>
    <w:tmpl w:val="B844C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nsid w:val="1A072CCE"/>
    <w:multiLevelType w:val="multilevel"/>
    <w:tmpl w:val="07324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nsid w:val="1A196DFF"/>
    <w:multiLevelType w:val="multilevel"/>
    <w:tmpl w:val="218C76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1A4D3727"/>
    <w:multiLevelType w:val="multilevel"/>
    <w:tmpl w:val="0B74C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nsid w:val="1A7D5627"/>
    <w:multiLevelType w:val="multilevel"/>
    <w:tmpl w:val="D696C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nsid w:val="1A8D4121"/>
    <w:multiLevelType w:val="multilevel"/>
    <w:tmpl w:val="A4F4B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nsid w:val="1AC40D72"/>
    <w:multiLevelType w:val="multilevel"/>
    <w:tmpl w:val="218C76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1B0F45CA"/>
    <w:multiLevelType w:val="multilevel"/>
    <w:tmpl w:val="50BEF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nsid w:val="1B605C63"/>
    <w:multiLevelType w:val="multilevel"/>
    <w:tmpl w:val="0512B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nsid w:val="1B874437"/>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1BFA6DF3"/>
    <w:multiLevelType w:val="multilevel"/>
    <w:tmpl w:val="C90A2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nsid w:val="1C452FEE"/>
    <w:multiLevelType w:val="multilevel"/>
    <w:tmpl w:val="ED3E1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nsid w:val="1C68675D"/>
    <w:multiLevelType w:val="multilevel"/>
    <w:tmpl w:val="2BC81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nsid w:val="1C826B54"/>
    <w:multiLevelType w:val="multilevel"/>
    <w:tmpl w:val="8682B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nsid w:val="1CBE6005"/>
    <w:multiLevelType w:val="multilevel"/>
    <w:tmpl w:val="E5441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nsid w:val="1CD3725D"/>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1CE35A22"/>
    <w:multiLevelType w:val="multilevel"/>
    <w:tmpl w:val="1BFC01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1CFC1573"/>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1CFD3D69"/>
    <w:multiLevelType w:val="multilevel"/>
    <w:tmpl w:val="65ACF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nsid w:val="1D075554"/>
    <w:multiLevelType w:val="multilevel"/>
    <w:tmpl w:val="7B4A68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nsid w:val="1D201D50"/>
    <w:multiLevelType w:val="multilevel"/>
    <w:tmpl w:val="75B62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nsid w:val="1D3A6136"/>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1D3A6333"/>
    <w:multiLevelType w:val="multilevel"/>
    <w:tmpl w:val="E6E21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nsid w:val="1D951467"/>
    <w:multiLevelType w:val="multilevel"/>
    <w:tmpl w:val="F410B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nsid w:val="1D977096"/>
    <w:multiLevelType w:val="multilevel"/>
    <w:tmpl w:val="130C2A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nsid w:val="1DDC2DC2"/>
    <w:multiLevelType w:val="multilevel"/>
    <w:tmpl w:val="6F023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nsid w:val="1DF215DB"/>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1E350938"/>
    <w:multiLevelType w:val="multilevel"/>
    <w:tmpl w:val="A7306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nsid w:val="1E374ABA"/>
    <w:multiLevelType w:val="multilevel"/>
    <w:tmpl w:val="2BE2F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nsid w:val="1E5E3A56"/>
    <w:multiLevelType w:val="multilevel"/>
    <w:tmpl w:val="7F568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nsid w:val="1E670901"/>
    <w:multiLevelType w:val="multilevel"/>
    <w:tmpl w:val="26500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nsid w:val="1E7B073C"/>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nsid w:val="1EAD02EF"/>
    <w:multiLevelType w:val="multilevel"/>
    <w:tmpl w:val="87624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nsid w:val="1ED04714"/>
    <w:multiLevelType w:val="multilevel"/>
    <w:tmpl w:val="29A63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nsid w:val="1EFB48AE"/>
    <w:multiLevelType w:val="multilevel"/>
    <w:tmpl w:val="DD000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nsid w:val="1F373A7B"/>
    <w:multiLevelType w:val="multilevel"/>
    <w:tmpl w:val="A35EC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nsid w:val="1FA37294"/>
    <w:multiLevelType w:val="multilevel"/>
    <w:tmpl w:val="C0922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nsid w:val="20272452"/>
    <w:multiLevelType w:val="multilevel"/>
    <w:tmpl w:val="0CC41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nsid w:val="202847BA"/>
    <w:multiLevelType w:val="multilevel"/>
    <w:tmpl w:val="218C76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20934DF2"/>
    <w:multiLevelType w:val="multilevel"/>
    <w:tmpl w:val="04BCE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nsid w:val="20B0418C"/>
    <w:multiLevelType w:val="multilevel"/>
    <w:tmpl w:val="A73E88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20BF7657"/>
    <w:multiLevelType w:val="multilevel"/>
    <w:tmpl w:val="7F52F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nsid w:val="211D07AB"/>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nsid w:val="21C37FDF"/>
    <w:multiLevelType w:val="multilevel"/>
    <w:tmpl w:val="218C76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21FC057A"/>
    <w:multiLevelType w:val="multilevel"/>
    <w:tmpl w:val="A5DED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nsid w:val="226F3C26"/>
    <w:multiLevelType w:val="multilevel"/>
    <w:tmpl w:val="93582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nsid w:val="227E0379"/>
    <w:multiLevelType w:val="multilevel"/>
    <w:tmpl w:val="E5C2C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nsid w:val="22A259B7"/>
    <w:multiLevelType w:val="multilevel"/>
    <w:tmpl w:val="EF926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nsid w:val="22A25D63"/>
    <w:multiLevelType w:val="multilevel"/>
    <w:tmpl w:val="D9A07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nsid w:val="22FF3EE5"/>
    <w:multiLevelType w:val="multilevel"/>
    <w:tmpl w:val="4A564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nsid w:val="230C2962"/>
    <w:multiLevelType w:val="multilevel"/>
    <w:tmpl w:val="7BD8A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nsid w:val="231518F3"/>
    <w:multiLevelType w:val="multilevel"/>
    <w:tmpl w:val="AD9CE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nsid w:val="231C2719"/>
    <w:multiLevelType w:val="multilevel"/>
    <w:tmpl w:val="4BE60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nsid w:val="236F7FFA"/>
    <w:multiLevelType w:val="multilevel"/>
    <w:tmpl w:val="DD1C0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nsid w:val="23C157DD"/>
    <w:multiLevelType w:val="multilevel"/>
    <w:tmpl w:val="E5628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nsid w:val="23CC1042"/>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nsid w:val="23EA12F2"/>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nsid w:val="23EF4428"/>
    <w:multiLevelType w:val="multilevel"/>
    <w:tmpl w:val="218C76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nsid w:val="23F95230"/>
    <w:multiLevelType w:val="multilevel"/>
    <w:tmpl w:val="A84CF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nsid w:val="242F5B07"/>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nsid w:val="244349B4"/>
    <w:multiLevelType w:val="multilevel"/>
    <w:tmpl w:val="9A5EA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nsid w:val="24661BAC"/>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nsid w:val="24E51CBB"/>
    <w:multiLevelType w:val="multilevel"/>
    <w:tmpl w:val="F69A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nsid w:val="24ED5948"/>
    <w:multiLevelType w:val="multilevel"/>
    <w:tmpl w:val="C9D0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nsid w:val="250B483F"/>
    <w:multiLevelType w:val="multilevel"/>
    <w:tmpl w:val="A8345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nsid w:val="259B55C1"/>
    <w:multiLevelType w:val="multilevel"/>
    <w:tmpl w:val="492E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nsid w:val="25B84F3A"/>
    <w:multiLevelType w:val="multilevel"/>
    <w:tmpl w:val="32707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nsid w:val="25DC1EFA"/>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nsid w:val="25E02F96"/>
    <w:multiLevelType w:val="multilevel"/>
    <w:tmpl w:val="9FC84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nsid w:val="26140C8B"/>
    <w:multiLevelType w:val="multilevel"/>
    <w:tmpl w:val="CC824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nsid w:val="2634548B"/>
    <w:multiLevelType w:val="multilevel"/>
    <w:tmpl w:val="5C9C3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nsid w:val="268317EC"/>
    <w:multiLevelType w:val="multilevel"/>
    <w:tmpl w:val="F5848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nsid w:val="269B3821"/>
    <w:multiLevelType w:val="multilevel"/>
    <w:tmpl w:val="20E8C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nsid w:val="26A36F87"/>
    <w:multiLevelType w:val="multilevel"/>
    <w:tmpl w:val="BFC0B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nsid w:val="26DD3239"/>
    <w:multiLevelType w:val="multilevel"/>
    <w:tmpl w:val="C7048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nsid w:val="26E141F0"/>
    <w:multiLevelType w:val="multilevel"/>
    <w:tmpl w:val="218C76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nsid w:val="26E60878"/>
    <w:multiLevelType w:val="multilevel"/>
    <w:tmpl w:val="218C76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nsid w:val="26FF46C7"/>
    <w:multiLevelType w:val="multilevel"/>
    <w:tmpl w:val="E91EA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nsid w:val="27435C36"/>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nsid w:val="27A81C54"/>
    <w:multiLevelType w:val="multilevel"/>
    <w:tmpl w:val="EAD6A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nsid w:val="280B6685"/>
    <w:multiLevelType w:val="multilevel"/>
    <w:tmpl w:val="7F764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nsid w:val="28197603"/>
    <w:multiLevelType w:val="multilevel"/>
    <w:tmpl w:val="218C76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nsid w:val="28447E6B"/>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nsid w:val="290442AA"/>
    <w:multiLevelType w:val="multilevel"/>
    <w:tmpl w:val="81ECA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nsid w:val="29414F09"/>
    <w:multiLevelType w:val="multilevel"/>
    <w:tmpl w:val="9D80B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nsid w:val="29542A81"/>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nsid w:val="297B0589"/>
    <w:multiLevelType w:val="multilevel"/>
    <w:tmpl w:val="252EA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nsid w:val="29961297"/>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nsid w:val="29C078A0"/>
    <w:multiLevelType w:val="multilevel"/>
    <w:tmpl w:val="D2E88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nsid w:val="29C82557"/>
    <w:multiLevelType w:val="multilevel"/>
    <w:tmpl w:val="61B85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nsid w:val="29E441B2"/>
    <w:multiLevelType w:val="multilevel"/>
    <w:tmpl w:val="F6329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nsid w:val="29FA128F"/>
    <w:multiLevelType w:val="multilevel"/>
    <w:tmpl w:val="70D4F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nsid w:val="2A1E785D"/>
    <w:multiLevelType w:val="multilevel"/>
    <w:tmpl w:val="BB265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0">
    <w:nsid w:val="2A2745C3"/>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nsid w:val="2B051518"/>
    <w:multiLevelType w:val="multilevel"/>
    <w:tmpl w:val="E6643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nsid w:val="2B0D46DC"/>
    <w:multiLevelType w:val="multilevel"/>
    <w:tmpl w:val="5994F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nsid w:val="2B336C0E"/>
    <w:multiLevelType w:val="multilevel"/>
    <w:tmpl w:val="325C5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nsid w:val="2B4B1349"/>
    <w:multiLevelType w:val="multilevel"/>
    <w:tmpl w:val="FB3CA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nsid w:val="2B94196C"/>
    <w:multiLevelType w:val="multilevel"/>
    <w:tmpl w:val="F0A80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nsid w:val="2C1A24AD"/>
    <w:multiLevelType w:val="multilevel"/>
    <w:tmpl w:val="57C8F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nsid w:val="2C6C78CA"/>
    <w:multiLevelType w:val="multilevel"/>
    <w:tmpl w:val="75420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nsid w:val="2C6D0DCC"/>
    <w:multiLevelType w:val="multilevel"/>
    <w:tmpl w:val="1616C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nsid w:val="2C7F3F88"/>
    <w:multiLevelType w:val="multilevel"/>
    <w:tmpl w:val="15A82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0">
    <w:nsid w:val="2C840CFC"/>
    <w:multiLevelType w:val="multilevel"/>
    <w:tmpl w:val="8F8E9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nsid w:val="2C976B91"/>
    <w:multiLevelType w:val="multilevel"/>
    <w:tmpl w:val="E460C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2">
    <w:nsid w:val="2C9C1969"/>
    <w:multiLevelType w:val="multilevel"/>
    <w:tmpl w:val="25BCD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nsid w:val="2CA91034"/>
    <w:multiLevelType w:val="multilevel"/>
    <w:tmpl w:val="AE9647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2CAD2E83"/>
    <w:multiLevelType w:val="multilevel"/>
    <w:tmpl w:val="38884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5">
    <w:nsid w:val="2CAE44F2"/>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nsid w:val="2CD77D1F"/>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nsid w:val="2D555C9D"/>
    <w:multiLevelType w:val="multilevel"/>
    <w:tmpl w:val="7D906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nsid w:val="2DB652C9"/>
    <w:multiLevelType w:val="multilevel"/>
    <w:tmpl w:val="62F4B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nsid w:val="2E220E1A"/>
    <w:multiLevelType w:val="multilevel"/>
    <w:tmpl w:val="5C72F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nsid w:val="2E9F3D2E"/>
    <w:multiLevelType w:val="multilevel"/>
    <w:tmpl w:val="9202B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nsid w:val="2EC33636"/>
    <w:multiLevelType w:val="multilevel"/>
    <w:tmpl w:val="FEF83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2">
    <w:nsid w:val="2ED020F5"/>
    <w:multiLevelType w:val="multilevel"/>
    <w:tmpl w:val="2A6AB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3">
    <w:nsid w:val="2EFE71FA"/>
    <w:multiLevelType w:val="multilevel"/>
    <w:tmpl w:val="C9789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4">
    <w:nsid w:val="2F016681"/>
    <w:multiLevelType w:val="multilevel"/>
    <w:tmpl w:val="5406C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nsid w:val="2F452181"/>
    <w:multiLevelType w:val="multilevel"/>
    <w:tmpl w:val="0FA2F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nsid w:val="2F557E0D"/>
    <w:multiLevelType w:val="multilevel"/>
    <w:tmpl w:val="2A5455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nsid w:val="2F5761AA"/>
    <w:multiLevelType w:val="multilevel"/>
    <w:tmpl w:val="018A72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nsid w:val="2F836FD1"/>
    <w:multiLevelType w:val="multilevel"/>
    <w:tmpl w:val="F712F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nsid w:val="2FA058F2"/>
    <w:multiLevelType w:val="multilevel"/>
    <w:tmpl w:val="F9DAD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nsid w:val="304872CC"/>
    <w:multiLevelType w:val="multilevel"/>
    <w:tmpl w:val="7E388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nsid w:val="308A5634"/>
    <w:multiLevelType w:val="multilevel"/>
    <w:tmpl w:val="9E48C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nsid w:val="308F2698"/>
    <w:multiLevelType w:val="multilevel"/>
    <w:tmpl w:val="218C76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nsid w:val="30B83BCA"/>
    <w:multiLevelType w:val="multilevel"/>
    <w:tmpl w:val="E23C9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nsid w:val="30C52C9F"/>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nsid w:val="30CD6EA2"/>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nsid w:val="313E622F"/>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nsid w:val="31413F2F"/>
    <w:multiLevelType w:val="multilevel"/>
    <w:tmpl w:val="5D1C4E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3148649E"/>
    <w:multiLevelType w:val="multilevel"/>
    <w:tmpl w:val="218C76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nsid w:val="31F704AA"/>
    <w:multiLevelType w:val="multilevel"/>
    <w:tmpl w:val="26BC47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0">
    <w:nsid w:val="31FA75E9"/>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nsid w:val="32726F3F"/>
    <w:multiLevelType w:val="multilevel"/>
    <w:tmpl w:val="25823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nsid w:val="32906996"/>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nsid w:val="332420E6"/>
    <w:multiLevelType w:val="multilevel"/>
    <w:tmpl w:val="799E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4">
    <w:nsid w:val="33AA38E6"/>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nsid w:val="341C5CD5"/>
    <w:multiLevelType w:val="multilevel"/>
    <w:tmpl w:val="218C76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nsid w:val="34A5536C"/>
    <w:multiLevelType w:val="multilevel"/>
    <w:tmpl w:val="1D9AE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nsid w:val="34C40DE7"/>
    <w:multiLevelType w:val="multilevel"/>
    <w:tmpl w:val="14BE4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8">
    <w:nsid w:val="34E025BB"/>
    <w:multiLevelType w:val="multilevel"/>
    <w:tmpl w:val="5AF26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9">
    <w:nsid w:val="352F787B"/>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nsid w:val="3596753F"/>
    <w:multiLevelType w:val="multilevel"/>
    <w:tmpl w:val="69E26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nsid w:val="36755E0F"/>
    <w:multiLevelType w:val="multilevel"/>
    <w:tmpl w:val="67269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nsid w:val="3681356A"/>
    <w:multiLevelType w:val="multilevel"/>
    <w:tmpl w:val="E5BCE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nsid w:val="36A7688A"/>
    <w:multiLevelType w:val="multilevel"/>
    <w:tmpl w:val="6C940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4">
    <w:nsid w:val="36C27BB8"/>
    <w:multiLevelType w:val="multilevel"/>
    <w:tmpl w:val="29502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5">
    <w:nsid w:val="36EE0A3E"/>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nsid w:val="37BE4374"/>
    <w:multiLevelType w:val="multilevel"/>
    <w:tmpl w:val="12AE0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7">
    <w:nsid w:val="37EF0F8E"/>
    <w:multiLevelType w:val="multilevel"/>
    <w:tmpl w:val="D28E2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8">
    <w:nsid w:val="385C6159"/>
    <w:multiLevelType w:val="multilevel"/>
    <w:tmpl w:val="A70E40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9">
    <w:nsid w:val="387056D9"/>
    <w:multiLevelType w:val="multilevel"/>
    <w:tmpl w:val="2CE23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nsid w:val="389558C2"/>
    <w:multiLevelType w:val="multilevel"/>
    <w:tmpl w:val="877AFE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1">
    <w:nsid w:val="38B41B33"/>
    <w:multiLevelType w:val="multilevel"/>
    <w:tmpl w:val="547EF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2">
    <w:nsid w:val="38FE2C87"/>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nsid w:val="397A401D"/>
    <w:multiLevelType w:val="multilevel"/>
    <w:tmpl w:val="D8A82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4">
    <w:nsid w:val="39B502B6"/>
    <w:multiLevelType w:val="multilevel"/>
    <w:tmpl w:val="448C0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5">
    <w:nsid w:val="39E41698"/>
    <w:multiLevelType w:val="multilevel"/>
    <w:tmpl w:val="183C0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nsid w:val="3A7C53CB"/>
    <w:multiLevelType w:val="multilevel"/>
    <w:tmpl w:val="C0E834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7">
    <w:nsid w:val="3B3D61C0"/>
    <w:multiLevelType w:val="multilevel"/>
    <w:tmpl w:val="9CC81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8">
    <w:nsid w:val="3BA571AF"/>
    <w:multiLevelType w:val="multilevel"/>
    <w:tmpl w:val="07BAC5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9">
    <w:nsid w:val="3BAE32E9"/>
    <w:multiLevelType w:val="multilevel"/>
    <w:tmpl w:val="B9326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0">
    <w:nsid w:val="3BCF2710"/>
    <w:multiLevelType w:val="multilevel"/>
    <w:tmpl w:val="9C0E4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1">
    <w:nsid w:val="3C0374AF"/>
    <w:multiLevelType w:val="multilevel"/>
    <w:tmpl w:val="6BB0A2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2">
    <w:nsid w:val="3C7D3C78"/>
    <w:multiLevelType w:val="multilevel"/>
    <w:tmpl w:val="2F3A2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3">
    <w:nsid w:val="3C804370"/>
    <w:multiLevelType w:val="multilevel"/>
    <w:tmpl w:val="D5E8B5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4">
    <w:nsid w:val="3C8915DC"/>
    <w:multiLevelType w:val="multilevel"/>
    <w:tmpl w:val="218C76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nsid w:val="3C8D2E78"/>
    <w:multiLevelType w:val="multilevel"/>
    <w:tmpl w:val="EC785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6">
    <w:nsid w:val="3C957205"/>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nsid w:val="3CDB70F7"/>
    <w:multiLevelType w:val="multilevel"/>
    <w:tmpl w:val="04326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8">
    <w:nsid w:val="3CF71057"/>
    <w:multiLevelType w:val="multilevel"/>
    <w:tmpl w:val="3EACC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9">
    <w:nsid w:val="3D094E2B"/>
    <w:multiLevelType w:val="multilevel"/>
    <w:tmpl w:val="121AE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0">
    <w:nsid w:val="3D2441CD"/>
    <w:multiLevelType w:val="multilevel"/>
    <w:tmpl w:val="1604F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1">
    <w:nsid w:val="3D702502"/>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2">
    <w:nsid w:val="3D854AF0"/>
    <w:multiLevelType w:val="multilevel"/>
    <w:tmpl w:val="4D44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3">
    <w:nsid w:val="3E627854"/>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nsid w:val="3FBC4487"/>
    <w:multiLevelType w:val="multilevel"/>
    <w:tmpl w:val="70AE65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5">
    <w:nsid w:val="3FD75E08"/>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nsid w:val="3FE61A38"/>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nsid w:val="405D6C09"/>
    <w:multiLevelType w:val="multilevel"/>
    <w:tmpl w:val="D856D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8">
    <w:nsid w:val="40746054"/>
    <w:multiLevelType w:val="multilevel"/>
    <w:tmpl w:val="9800D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9">
    <w:nsid w:val="407F18CA"/>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nsid w:val="40C925D8"/>
    <w:multiLevelType w:val="multilevel"/>
    <w:tmpl w:val="16A89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1">
    <w:nsid w:val="40F00805"/>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2">
    <w:nsid w:val="4163320C"/>
    <w:multiLevelType w:val="multilevel"/>
    <w:tmpl w:val="7398F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3">
    <w:nsid w:val="41B878CD"/>
    <w:multiLevelType w:val="multilevel"/>
    <w:tmpl w:val="33547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4">
    <w:nsid w:val="41BD2FD1"/>
    <w:multiLevelType w:val="multilevel"/>
    <w:tmpl w:val="218C76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5">
    <w:nsid w:val="41D26A65"/>
    <w:multiLevelType w:val="multilevel"/>
    <w:tmpl w:val="F1003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6">
    <w:nsid w:val="41F35467"/>
    <w:multiLevelType w:val="multilevel"/>
    <w:tmpl w:val="218C76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7">
    <w:nsid w:val="420B62E0"/>
    <w:multiLevelType w:val="multilevel"/>
    <w:tmpl w:val="E0E8D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8">
    <w:nsid w:val="4369511E"/>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9">
    <w:nsid w:val="438879AC"/>
    <w:multiLevelType w:val="multilevel"/>
    <w:tmpl w:val="19ECF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0">
    <w:nsid w:val="44205170"/>
    <w:multiLevelType w:val="multilevel"/>
    <w:tmpl w:val="FCBE8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1">
    <w:nsid w:val="447A3581"/>
    <w:multiLevelType w:val="multilevel"/>
    <w:tmpl w:val="A0380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2">
    <w:nsid w:val="447B6A55"/>
    <w:multiLevelType w:val="multilevel"/>
    <w:tmpl w:val="15663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3">
    <w:nsid w:val="449E14A8"/>
    <w:multiLevelType w:val="multilevel"/>
    <w:tmpl w:val="218C76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nsid w:val="44AA65F0"/>
    <w:multiLevelType w:val="hybridMultilevel"/>
    <w:tmpl w:val="504A8800"/>
    <w:lvl w:ilvl="0" w:tplc="F9A0F3E2">
      <w:start w:val="1"/>
      <w:numFmt w:val="decimal"/>
      <w:lvlText w:val="%1."/>
      <w:lvlJc w:val="left"/>
      <w:pPr>
        <w:tabs>
          <w:tab w:val="num" w:pos="720"/>
        </w:tabs>
        <w:ind w:left="720" w:hanging="360"/>
      </w:pPr>
    </w:lvl>
    <w:lvl w:ilvl="1" w:tplc="E33E7C7E">
      <w:start w:val="1"/>
      <w:numFmt w:val="bullet"/>
      <w:lvlText w:val=""/>
      <w:lvlJc w:val="left"/>
      <w:pPr>
        <w:tabs>
          <w:tab w:val="num" w:pos="1440"/>
        </w:tabs>
        <w:ind w:left="1440" w:hanging="360"/>
      </w:pPr>
      <w:rPr>
        <w:rFonts w:ascii="Symbol" w:hAnsi="Symbol" w:hint="default"/>
        <w:sz w:val="20"/>
      </w:rPr>
    </w:lvl>
    <w:lvl w:ilvl="2" w:tplc="6672888E">
      <w:start w:val="1"/>
      <w:numFmt w:val="decimal"/>
      <w:lvlText w:val="%3."/>
      <w:lvlJc w:val="left"/>
      <w:pPr>
        <w:tabs>
          <w:tab w:val="num" w:pos="2160"/>
        </w:tabs>
        <w:ind w:left="2160" w:hanging="360"/>
      </w:pPr>
    </w:lvl>
    <w:lvl w:ilvl="3" w:tplc="4D24C952" w:tentative="1">
      <w:start w:val="1"/>
      <w:numFmt w:val="decimal"/>
      <w:lvlText w:val="%4."/>
      <w:lvlJc w:val="left"/>
      <w:pPr>
        <w:tabs>
          <w:tab w:val="num" w:pos="2880"/>
        </w:tabs>
        <w:ind w:left="2880" w:hanging="360"/>
      </w:pPr>
    </w:lvl>
    <w:lvl w:ilvl="4" w:tplc="FAD422A0" w:tentative="1">
      <w:start w:val="1"/>
      <w:numFmt w:val="decimal"/>
      <w:lvlText w:val="%5."/>
      <w:lvlJc w:val="left"/>
      <w:pPr>
        <w:tabs>
          <w:tab w:val="num" w:pos="3600"/>
        </w:tabs>
        <w:ind w:left="3600" w:hanging="360"/>
      </w:pPr>
    </w:lvl>
    <w:lvl w:ilvl="5" w:tplc="B57E1222" w:tentative="1">
      <w:start w:val="1"/>
      <w:numFmt w:val="decimal"/>
      <w:lvlText w:val="%6."/>
      <w:lvlJc w:val="left"/>
      <w:pPr>
        <w:tabs>
          <w:tab w:val="num" w:pos="4320"/>
        </w:tabs>
        <w:ind w:left="4320" w:hanging="360"/>
      </w:pPr>
    </w:lvl>
    <w:lvl w:ilvl="6" w:tplc="12F8F200" w:tentative="1">
      <w:start w:val="1"/>
      <w:numFmt w:val="decimal"/>
      <w:lvlText w:val="%7."/>
      <w:lvlJc w:val="left"/>
      <w:pPr>
        <w:tabs>
          <w:tab w:val="num" w:pos="5040"/>
        </w:tabs>
        <w:ind w:left="5040" w:hanging="360"/>
      </w:pPr>
    </w:lvl>
    <w:lvl w:ilvl="7" w:tplc="91D067B0" w:tentative="1">
      <w:start w:val="1"/>
      <w:numFmt w:val="decimal"/>
      <w:lvlText w:val="%8."/>
      <w:lvlJc w:val="left"/>
      <w:pPr>
        <w:tabs>
          <w:tab w:val="num" w:pos="5760"/>
        </w:tabs>
        <w:ind w:left="5760" w:hanging="360"/>
      </w:pPr>
    </w:lvl>
    <w:lvl w:ilvl="8" w:tplc="60D413FE" w:tentative="1">
      <w:start w:val="1"/>
      <w:numFmt w:val="decimal"/>
      <w:lvlText w:val="%9."/>
      <w:lvlJc w:val="left"/>
      <w:pPr>
        <w:tabs>
          <w:tab w:val="num" w:pos="6480"/>
        </w:tabs>
        <w:ind w:left="6480" w:hanging="360"/>
      </w:pPr>
    </w:lvl>
  </w:abstractNum>
  <w:abstractNum w:abstractNumId="305">
    <w:nsid w:val="44D31B25"/>
    <w:multiLevelType w:val="multilevel"/>
    <w:tmpl w:val="FEDE2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6">
    <w:nsid w:val="453A10DA"/>
    <w:multiLevelType w:val="multilevel"/>
    <w:tmpl w:val="73920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7">
    <w:nsid w:val="45B8574B"/>
    <w:multiLevelType w:val="multilevel"/>
    <w:tmpl w:val="30C8E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8">
    <w:nsid w:val="45BD3044"/>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9">
    <w:nsid w:val="45CF57CF"/>
    <w:multiLevelType w:val="multilevel"/>
    <w:tmpl w:val="C6401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0">
    <w:nsid w:val="46130296"/>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1">
    <w:nsid w:val="461C6A58"/>
    <w:multiLevelType w:val="multilevel"/>
    <w:tmpl w:val="11BA4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2">
    <w:nsid w:val="462652B7"/>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3">
    <w:nsid w:val="4674061E"/>
    <w:multiLevelType w:val="multilevel"/>
    <w:tmpl w:val="D3F27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4">
    <w:nsid w:val="47071B95"/>
    <w:multiLevelType w:val="multilevel"/>
    <w:tmpl w:val="CB6CA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5">
    <w:nsid w:val="47293D08"/>
    <w:multiLevelType w:val="multilevel"/>
    <w:tmpl w:val="218C76E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6">
    <w:nsid w:val="47D46581"/>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7">
    <w:nsid w:val="47E55FB2"/>
    <w:multiLevelType w:val="multilevel"/>
    <w:tmpl w:val="DB68B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8">
    <w:nsid w:val="480B000A"/>
    <w:multiLevelType w:val="multilevel"/>
    <w:tmpl w:val="218C76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9">
    <w:nsid w:val="481D512E"/>
    <w:multiLevelType w:val="multilevel"/>
    <w:tmpl w:val="34ACF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0">
    <w:nsid w:val="48337E8F"/>
    <w:multiLevelType w:val="multilevel"/>
    <w:tmpl w:val="218C76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1">
    <w:nsid w:val="48897DBF"/>
    <w:multiLevelType w:val="multilevel"/>
    <w:tmpl w:val="B4C47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2">
    <w:nsid w:val="48EF3DF4"/>
    <w:multiLevelType w:val="multilevel"/>
    <w:tmpl w:val="218C76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3">
    <w:nsid w:val="499B115E"/>
    <w:multiLevelType w:val="multilevel"/>
    <w:tmpl w:val="D83AB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4">
    <w:nsid w:val="49C43A22"/>
    <w:multiLevelType w:val="multilevel"/>
    <w:tmpl w:val="C31C9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5">
    <w:nsid w:val="49E936A2"/>
    <w:multiLevelType w:val="multilevel"/>
    <w:tmpl w:val="29420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6">
    <w:nsid w:val="49FD3C21"/>
    <w:multiLevelType w:val="multilevel"/>
    <w:tmpl w:val="08F29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7">
    <w:nsid w:val="4A1372BA"/>
    <w:multiLevelType w:val="multilevel"/>
    <w:tmpl w:val="523C3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8">
    <w:nsid w:val="4A241DAA"/>
    <w:multiLevelType w:val="multilevel"/>
    <w:tmpl w:val="8AE04D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9">
    <w:nsid w:val="4A7105F4"/>
    <w:multiLevelType w:val="multilevel"/>
    <w:tmpl w:val="38FCA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0">
    <w:nsid w:val="4AA30A60"/>
    <w:multiLevelType w:val="multilevel"/>
    <w:tmpl w:val="7ED04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1">
    <w:nsid w:val="4AA7400B"/>
    <w:multiLevelType w:val="multilevel"/>
    <w:tmpl w:val="73D2B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2">
    <w:nsid w:val="4AD216FA"/>
    <w:multiLevelType w:val="multilevel"/>
    <w:tmpl w:val="6A744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3">
    <w:nsid w:val="4B6D6145"/>
    <w:multiLevelType w:val="multilevel"/>
    <w:tmpl w:val="B5B45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4">
    <w:nsid w:val="4B80307E"/>
    <w:multiLevelType w:val="multilevel"/>
    <w:tmpl w:val="421ED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5">
    <w:nsid w:val="4B85606D"/>
    <w:multiLevelType w:val="multilevel"/>
    <w:tmpl w:val="F97A6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6">
    <w:nsid w:val="4B913871"/>
    <w:multiLevelType w:val="multilevel"/>
    <w:tmpl w:val="F022E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7">
    <w:nsid w:val="4BAB1F4F"/>
    <w:multiLevelType w:val="multilevel"/>
    <w:tmpl w:val="A7304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8">
    <w:nsid w:val="4C0E76DB"/>
    <w:multiLevelType w:val="multilevel"/>
    <w:tmpl w:val="26166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9">
    <w:nsid w:val="4C952DB0"/>
    <w:multiLevelType w:val="multilevel"/>
    <w:tmpl w:val="218C76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0">
    <w:nsid w:val="4D4D426A"/>
    <w:multiLevelType w:val="multilevel"/>
    <w:tmpl w:val="218C76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1">
    <w:nsid w:val="4D5F782A"/>
    <w:multiLevelType w:val="multilevel"/>
    <w:tmpl w:val="8DE4E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2">
    <w:nsid w:val="4D6722A1"/>
    <w:multiLevelType w:val="multilevel"/>
    <w:tmpl w:val="775A2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3">
    <w:nsid w:val="4D7E10D5"/>
    <w:multiLevelType w:val="multilevel"/>
    <w:tmpl w:val="CF52F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4">
    <w:nsid w:val="4D8C3E5B"/>
    <w:multiLevelType w:val="multilevel"/>
    <w:tmpl w:val="EDB01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5">
    <w:nsid w:val="4D9A56B2"/>
    <w:multiLevelType w:val="multilevel"/>
    <w:tmpl w:val="5A54A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6">
    <w:nsid w:val="4DC53220"/>
    <w:multiLevelType w:val="multilevel"/>
    <w:tmpl w:val="6EBC9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7">
    <w:nsid w:val="4DCC43CE"/>
    <w:multiLevelType w:val="multilevel"/>
    <w:tmpl w:val="158C0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8">
    <w:nsid w:val="4E097CDB"/>
    <w:multiLevelType w:val="multilevel"/>
    <w:tmpl w:val="4E742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9">
    <w:nsid w:val="4EB948E1"/>
    <w:multiLevelType w:val="multilevel"/>
    <w:tmpl w:val="2D30FCB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50">
    <w:nsid w:val="4EB95CAF"/>
    <w:multiLevelType w:val="multilevel"/>
    <w:tmpl w:val="BD0AB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1">
    <w:nsid w:val="4EE73E7D"/>
    <w:multiLevelType w:val="multilevel"/>
    <w:tmpl w:val="FE164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2">
    <w:nsid w:val="4F023587"/>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3">
    <w:nsid w:val="4F2C08EC"/>
    <w:multiLevelType w:val="multilevel"/>
    <w:tmpl w:val="ECE6E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4">
    <w:nsid w:val="50132E1C"/>
    <w:multiLevelType w:val="multilevel"/>
    <w:tmpl w:val="54965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5">
    <w:nsid w:val="502E2F3D"/>
    <w:multiLevelType w:val="multilevel"/>
    <w:tmpl w:val="CFB02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6">
    <w:nsid w:val="50341AB0"/>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7">
    <w:nsid w:val="504062B7"/>
    <w:multiLevelType w:val="multilevel"/>
    <w:tmpl w:val="836A0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8">
    <w:nsid w:val="505A4A89"/>
    <w:multiLevelType w:val="multilevel"/>
    <w:tmpl w:val="218C76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9">
    <w:nsid w:val="50662360"/>
    <w:multiLevelType w:val="multilevel"/>
    <w:tmpl w:val="BA643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0">
    <w:nsid w:val="50DE0EC6"/>
    <w:multiLevelType w:val="multilevel"/>
    <w:tmpl w:val="0B5C3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1">
    <w:nsid w:val="50FC1708"/>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2">
    <w:nsid w:val="515A2EDC"/>
    <w:multiLevelType w:val="multilevel"/>
    <w:tmpl w:val="F89E4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3">
    <w:nsid w:val="516D1B9F"/>
    <w:multiLevelType w:val="multilevel"/>
    <w:tmpl w:val="9EF22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4">
    <w:nsid w:val="5211187C"/>
    <w:multiLevelType w:val="multilevel"/>
    <w:tmpl w:val="051A2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5">
    <w:nsid w:val="52781E1A"/>
    <w:multiLevelType w:val="multilevel"/>
    <w:tmpl w:val="0C3CC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6">
    <w:nsid w:val="534F3610"/>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7">
    <w:nsid w:val="53953E8D"/>
    <w:multiLevelType w:val="multilevel"/>
    <w:tmpl w:val="D3B21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8">
    <w:nsid w:val="539D0343"/>
    <w:multiLevelType w:val="multilevel"/>
    <w:tmpl w:val="91782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9">
    <w:nsid w:val="5410421D"/>
    <w:multiLevelType w:val="multilevel"/>
    <w:tmpl w:val="3014F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0">
    <w:nsid w:val="542141A5"/>
    <w:multiLevelType w:val="multilevel"/>
    <w:tmpl w:val="1DFA5C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1">
    <w:nsid w:val="54B851D8"/>
    <w:multiLevelType w:val="multilevel"/>
    <w:tmpl w:val="16980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2">
    <w:nsid w:val="54E80959"/>
    <w:multiLevelType w:val="multilevel"/>
    <w:tmpl w:val="AE4AC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3">
    <w:nsid w:val="54EC360D"/>
    <w:multiLevelType w:val="multilevel"/>
    <w:tmpl w:val="82F0C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4">
    <w:nsid w:val="55235D4F"/>
    <w:multiLevelType w:val="multilevel"/>
    <w:tmpl w:val="218C76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5">
    <w:nsid w:val="55491826"/>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6">
    <w:nsid w:val="5571053E"/>
    <w:multiLevelType w:val="multilevel"/>
    <w:tmpl w:val="839A2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7">
    <w:nsid w:val="558339D5"/>
    <w:multiLevelType w:val="multilevel"/>
    <w:tmpl w:val="D638E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8">
    <w:nsid w:val="55BF3BC8"/>
    <w:multiLevelType w:val="multilevel"/>
    <w:tmpl w:val="218C76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9">
    <w:nsid w:val="55BF43BB"/>
    <w:multiLevelType w:val="multilevel"/>
    <w:tmpl w:val="60ECB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0">
    <w:nsid w:val="55D35691"/>
    <w:multiLevelType w:val="multilevel"/>
    <w:tmpl w:val="99780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1">
    <w:nsid w:val="55DC3120"/>
    <w:multiLevelType w:val="multilevel"/>
    <w:tmpl w:val="AD646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2">
    <w:nsid w:val="55FD1564"/>
    <w:multiLevelType w:val="multilevel"/>
    <w:tmpl w:val="B17A1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3">
    <w:nsid w:val="56247759"/>
    <w:multiLevelType w:val="multilevel"/>
    <w:tmpl w:val="218C76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4">
    <w:nsid w:val="562C2127"/>
    <w:multiLevelType w:val="multilevel"/>
    <w:tmpl w:val="0A826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5">
    <w:nsid w:val="56362B48"/>
    <w:multiLevelType w:val="multilevel"/>
    <w:tmpl w:val="636A4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6">
    <w:nsid w:val="56596101"/>
    <w:multiLevelType w:val="multilevel"/>
    <w:tmpl w:val="612C3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7">
    <w:nsid w:val="56C16FFD"/>
    <w:multiLevelType w:val="multilevel"/>
    <w:tmpl w:val="19727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8">
    <w:nsid w:val="56F41EB3"/>
    <w:multiLevelType w:val="multilevel"/>
    <w:tmpl w:val="F34EB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9">
    <w:nsid w:val="573900F3"/>
    <w:multiLevelType w:val="multilevel"/>
    <w:tmpl w:val="450A1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0">
    <w:nsid w:val="576913B6"/>
    <w:multiLevelType w:val="multilevel"/>
    <w:tmpl w:val="C0A04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1">
    <w:nsid w:val="578967C3"/>
    <w:multiLevelType w:val="multilevel"/>
    <w:tmpl w:val="064A9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2">
    <w:nsid w:val="58697A73"/>
    <w:multiLevelType w:val="multilevel"/>
    <w:tmpl w:val="D10C4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3">
    <w:nsid w:val="587C6410"/>
    <w:multiLevelType w:val="multilevel"/>
    <w:tmpl w:val="069E5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4">
    <w:nsid w:val="588B1B32"/>
    <w:multiLevelType w:val="multilevel"/>
    <w:tmpl w:val="037E4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5">
    <w:nsid w:val="58A44CAA"/>
    <w:multiLevelType w:val="multilevel"/>
    <w:tmpl w:val="C8982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6">
    <w:nsid w:val="58C002E5"/>
    <w:multiLevelType w:val="multilevel"/>
    <w:tmpl w:val="63760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7">
    <w:nsid w:val="58C135FF"/>
    <w:multiLevelType w:val="multilevel"/>
    <w:tmpl w:val="218C76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8">
    <w:nsid w:val="59223A75"/>
    <w:multiLevelType w:val="hybridMultilevel"/>
    <w:tmpl w:val="504A8800"/>
    <w:lvl w:ilvl="0" w:tplc="A59862CA">
      <w:start w:val="1"/>
      <w:numFmt w:val="decimal"/>
      <w:lvlText w:val="%1."/>
      <w:lvlJc w:val="left"/>
      <w:pPr>
        <w:tabs>
          <w:tab w:val="num" w:pos="720"/>
        </w:tabs>
        <w:ind w:left="720" w:hanging="360"/>
      </w:pPr>
    </w:lvl>
    <w:lvl w:ilvl="1" w:tplc="37620DBE">
      <w:start w:val="1"/>
      <w:numFmt w:val="bullet"/>
      <w:lvlText w:val=""/>
      <w:lvlJc w:val="left"/>
      <w:pPr>
        <w:tabs>
          <w:tab w:val="num" w:pos="1440"/>
        </w:tabs>
        <w:ind w:left="1440" w:hanging="360"/>
      </w:pPr>
      <w:rPr>
        <w:rFonts w:ascii="Symbol" w:hAnsi="Symbol" w:hint="default"/>
        <w:sz w:val="20"/>
      </w:rPr>
    </w:lvl>
    <w:lvl w:ilvl="2" w:tplc="8EF01022">
      <w:start w:val="1"/>
      <w:numFmt w:val="decimal"/>
      <w:lvlText w:val="%3."/>
      <w:lvlJc w:val="left"/>
      <w:pPr>
        <w:tabs>
          <w:tab w:val="num" w:pos="2160"/>
        </w:tabs>
        <w:ind w:left="2160" w:hanging="360"/>
      </w:pPr>
    </w:lvl>
    <w:lvl w:ilvl="3" w:tplc="62B05B38" w:tentative="1">
      <w:start w:val="1"/>
      <w:numFmt w:val="decimal"/>
      <w:lvlText w:val="%4."/>
      <w:lvlJc w:val="left"/>
      <w:pPr>
        <w:tabs>
          <w:tab w:val="num" w:pos="2880"/>
        </w:tabs>
        <w:ind w:left="2880" w:hanging="360"/>
      </w:pPr>
    </w:lvl>
    <w:lvl w:ilvl="4" w:tplc="0D0C0220" w:tentative="1">
      <w:start w:val="1"/>
      <w:numFmt w:val="decimal"/>
      <w:lvlText w:val="%5."/>
      <w:lvlJc w:val="left"/>
      <w:pPr>
        <w:tabs>
          <w:tab w:val="num" w:pos="3600"/>
        </w:tabs>
        <w:ind w:left="3600" w:hanging="360"/>
      </w:pPr>
    </w:lvl>
    <w:lvl w:ilvl="5" w:tplc="E6981CC2" w:tentative="1">
      <w:start w:val="1"/>
      <w:numFmt w:val="decimal"/>
      <w:lvlText w:val="%6."/>
      <w:lvlJc w:val="left"/>
      <w:pPr>
        <w:tabs>
          <w:tab w:val="num" w:pos="4320"/>
        </w:tabs>
        <w:ind w:left="4320" w:hanging="360"/>
      </w:pPr>
    </w:lvl>
    <w:lvl w:ilvl="6" w:tplc="B2526496" w:tentative="1">
      <w:start w:val="1"/>
      <w:numFmt w:val="decimal"/>
      <w:lvlText w:val="%7."/>
      <w:lvlJc w:val="left"/>
      <w:pPr>
        <w:tabs>
          <w:tab w:val="num" w:pos="5040"/>
        </w:tabs>
        <w:ind w:left="5040" w:hanging="360"/>
      </w:pPr>
    </w:lvl>
    <w:lvl w:ilvl="7" w:tplc="6498AB7E" w:tentative="1">
      <w:start w:val="1"/>
      <w:numFmt w:val="decimal"/>
      <w:lvlText w:val="%8."/>
      <w:lvlJc w:val="left"/>
      <w:pPr>
        <w:tabs>
          <w:tab w:val="num" w:pos="5760"/>
        </w:tabs>
        <w:ind w:left="5760" w:hanging="360"/>
      </w:pPr>
    </w:lvl>
    <w:lvl w:ilvl="8" w:tplc="748C87C8" w:tentative="1">
      <w:start w:val="1"/>
      <w:numFmt w:val="decimal"/>
      <w:lvlText w:val="%9."/>
      <w:lvlJc w:val="left"/>
      <w:pPr>
        <w:tabs>
          <w:tab w:val="num" w:pos="6480"/>
        </w:tabs>
        <w:ind w:left="6480" w:hanging="360"/>
      </w:pPr>
    </w:lvl>
  </w:abstractNum>
  <w:abstractNum w:abstractNumId="399">
    <w:nsid w:val="59710780"/>
    <w:multiLevelType w:val="multilevel"/>
    <w:tmpl w:val="CE8C6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0">
    <w:nsid w:val="597645AA"/>
    <w:multiLevelType w:val="multilevel"/>
    <w:tmpl w:val="79669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1">
    <w:nsid w:val="598642CE"/>
    <w:multiLevelType w:val="multilevel"/>
    <w:tmpl w:val="4A6E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2">
    <w:nsid w:val="598E6337"/>
    <w:multiLevelType w:val="multilevel"/>
    <w:tmpl w:val="E1843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3">
    <w:nsid w:val="599563AE"/>
    <w:multiLevelType w:val="multilevel"/>
    <w:tmpl w:val="A1CC7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4">
    <w:nsid w:val="59DF7997"/>
    <w:multiLevelType w:val="multilevel"/>
    <w:tmpl w:val="DC1A6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5">
    <w:nsid w:val="59E61262"/>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6">
    <w:nsid w:val="5A553618"/>
    <w:multiLevelType w:val="multilevel"/>
    <w:tmpl w:val="FB349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7">
    <w:nsid w:val="5A687F86"/>
    <w:multiLevelType w:val="multilevel"/>
    <w:tmpl w:val="12440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8">
    <w:nsid w:val="5AF52BD6"/>
    <w:multiLevelType w:val="multilevel"/>
    <w:tmpl w:val="DF184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9">
    <w:nsid w:val="5B046B9D"/>
    <w:multiLevelType w:val="multilevel"/>
    <w:tmpl w:val="56E27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0">
    <w:nsid w:val="5B0A47FC"/>
    <w:multiLevelType w:val="multilevel"/>
    <w:tmpl w:val="B0BCC2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1">
    <w:nsid w:val="5B604AA7"/>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2">
    <w:nsid w:val="5B97035F"/>
    <w:multiLevelType w:val="multilevel"/>
    <w:tmpl w:val="1A325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3">
    <w:nsid w:val="5B9B1CC5"/>
    <w:multiLevelType w:val="multilevel"/>
    <w:tmpl w:val="DB7A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4">
    <w:nsid w:val="5BA80899"/>
    <w:multiLevelType w:val="multilevel"/>
    <w:tmpl w:val="01706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5">
    <w:nsid w:val="5BF458A1"/>
    <w:multiLevelType w:val="multilevel"/>
    <w:tmpl w:val="BF56E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6">
    <w:nsid w:val="5C1F6AC6"/>
    <w:multiLevelType w:val="multilevel"/>
    <w:tmpl w:val="218C76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7">
    <w:nsid w:val="5C81121E"/>
    <w:multiLevelType w:val="multilevel"/>
    <w:tmpl w:val="70A85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8">
    <w:nsid w:val="5CF57C49"/>
    <w:multiLevelType w:val="multilevel"/>
    <w:tmpl w:val="B2CA6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9">
    <w:nsid w:val="5CFD188D"/>
    <w:multiLevelType w:val="multilevel"/>
    <w:tmpl w:val="2A36B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0">
    <w:nsid w:val="5D706D91"/>
    <w:multiLevelType w:val="multilevel"/>
    <w:tmpl w:val="218C76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1">
    <w:nsid w:val="5DA36ED6"/>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2">
    <w:nsid w:val="5DA9587D"/>
    <w:multiLevelType w:val="multilevel"/>
    <w:tmpl w:val="DC7E7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3">
    <w:nsid w:val="5DD27E74"/>
    <w:multiLevelType w:val="multilevel"/>
    <w:tmpl w:val="EAAAF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4">
    <w:nsid w:val="5E2619E0"/>
    <w:multiLevelType w:val="multilevel"/>
    <w:tmpl w:val="C51C4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5">
    <w:nsid w:val="5E617551"/>
    <w:multiLevelType w:val="multilevel"/>
    <w:tmpl w:val="E38C0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6">
    <w:nsid w:val="5E702EA1"/>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7">
    <w:nsid w:val="5EEE2678"/>
    <w:multiLevelType w:val="multilevel"/>
    <w:tmpl w:val="1EF2B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8">
    <w:nsid w:val="5EF10D43"/>
    <w:multiLevelType w:val="multilevel"/>
    <w:tmpl w:val="218C76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9">
    <w:nsid w:val="5F092DE5"/>
    <w:multiLevelType w:val="multilevel"/>
    <w:tmpl w:val="EAC65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0">
    <w:nsid w:val="5F3F492B"/>
    <w:multiLevelType w:val="multilevel"/>
    <w:tmpl w:val="69A2E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1">
    <w:nsid w:val="5FBC0C1C"/>
    <w:multiLevelType w:val="multilevel"/>
    <w:tmpl w:val="8A14C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2">
    <w:nsid w:val="5FEF11E1"/>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3">
    <w:nsid w:val="602C3A7B"/>
    <w:multiLevelType w:val="multilevel"/>
    <w:tmpl w:val="6F8CB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4">
    <w:nsid w:val="60585F07"/>
    <w:multiLevelType w:val="multilevel"/>
    <w:tmpl w:val="218C76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5">
    <w:nsid w:val="60696E8D"/>
    <w:multiLevelType w:val="multilevel"/>
    <w:tmpl w:val="BA643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6">
    <w:nsid w:val="60EA2A74"/>
    <w:multiLevelType w:val="multilevel"/>
    <w:tmpl w:val="C8167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7">
    <w:nsid w:val="60EB7297"/>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8">
    <w:nsid w:val="60F26694"/>
    <w:multiLevelType w:val="multilevel"/>
    <w:tmpl w:val="1570C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9">
    <w:nsid w:val="60FC6D17"/>
    <w:multiLevelType w:val="multilevel"/>
    <w:tmpl w:val="B9B4C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0">
    <w:nsid w:val="614C60E9"/>
    <w:multiLevelType w:val="multilevel"/>
    <w:tmpl w:val="10807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1">
    <w:nsid w:val="619606B9"/>
    <w:multiLevelType w:val="multilevel"/>
    <w:tmpl w:val="477CB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2">
    <w:nsid w:val="619611D5"/>
    <w:multiLevelType w:val="multilevel"/>
    <w:tmpl w:val="A028B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3">
    <w:nsid w:val="62024574"/>
    <w:multiLevelType w:val="multilevel"/>
    <w:tmpl w:val="63C86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4">
    <w:nsid w:val="620F15CE"/>
    <w:multiLevelType w:val="multilevel"/>
    <w:tmpl w:val="6DB64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5">
    <w:nsid w:val="62435CE9"/>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6">
    <w:nsid w:val="628E32DE"/>
    <w:multiLevelType w:val="multilevel"/>
    <w:tmpl w:val="79B48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7">
    <w:nsid w:val="628F5F0C"/>
    <w:multiLevelType w:val="multilevel"/>
    <w:tmpl w:val="3FFCF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8">
    <w:nsid w:val="62DA01C0"/>
    <w:multiLevelType w:val="multilevel"/>
    <w:tmpl w:val="A65CB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9">
    <w:nsid w:val="62EA73D3"/>
    <w:multiLevelType w:val="multilevel"/>
    <w:tmpl w:val="53C63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0">
    <w:nsid w:val="639E6EFD"/>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1">
    <w:nsid w:val="63C11E82"/>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2">
    <w:nsid w:val="63D247AB"/>
    <w:multiLevelType w:val="multilevel"/>
    <w:tmpl w:val="4EAEE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3">
    <w:nsid w:val="63F61163"/>
    <w:multiLevelType w:val="multilevel"/>
    <w:tmpl w:val="218C76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4">
    <w:nsid w:val="641A0BEF"/>
    <w:multiLevelType w:val="multilevel"/>
    <w:tmpl w:val="FAB207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5">
    <w:nsid w:val="648102F2"/>
    <w:multiLevelType w:val="multilevel"/>
    <w:tmpl w:val="3DDC8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6">
    <w:nsid w:val="64C05B67"/>
    <w:multiLevelType w:val="multilevel"/>
    <w:tmpl w:val="6EF05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7">
    <w:nsid w:val="651B1622"/>
    <w:multiLevelType w:val="multilevel"/>
    <w:tmpl w:val="B8041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8">
    <w:nsid w:val="653E548A"/>
    <w:multiLevelType w:val="multilevel"/>
    <w:tmpl w:val="D5E67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9">
    <w:nsid w:val="65955554"/>
    <w:multiLevelType w:val="multilevel"/>
    <w:tmpl w:val="714E5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0">
    <w:nsid w:val="65B519C2"/>
    <w:multiLevelType w:val="multilevel"/>
    <w:tmpl w:val="DF6A8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1">
    <w:nsid w:val="65DF6DCE"/>
    <w:multiLevelType w:val="multilevel"/>
    <w:tmpl w:val="A82E8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2">
    <w:nsid w:val="65FF24A4"/>
    <w:multiLevelType w:val="multilevel"/>
    <w:tmpl w:val="D38A1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3">
    <w:nsid w:val="66297D9C"/>
    <w:multiLevelType w:val="multilevel"/>
    <w:tmpl w:val="3C561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4">
    <w:nsid w:val="664B07F0"/>
    <w:multiLevelType w:val="multilevel"/>
    <w:tmpl w:val="73064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5">
    <w:nsid w:val="66993B08"/>
    <w:multiLevelType w:val="multilevel"/>
    <w:tmpl w:val="CB924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6">
    <w:nsid w:val="66B86D7F"/>
    <w:multiLevelType w:val="multilevel"/>
    <w:tmpl w:val="C5502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7">
    <w:nsid w:val="66BD25BC"/>
    <w:multiLevelType w:val="multilevel"/>
    <w:tmpl w:val="A782A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8">
    <w:nsid w:val="67270B6D"/>
    <w:multiLevelType w:val="multilevel"/>
    <w:tmpl w:val="218C76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9">
    <w:nsid w:val="67445CC4"/>
    <w:multiLevelType w:val="multilevel"/>
    <w:tmpl w:val="19C02A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0">
    <w:nsid w:val="675F7672"/>
    <w:multiLevelType w:val="multilevel"/>
    <w:tmpl w:val="A76EC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1">
    <w:nsid w:val="676E3D75"/>
    <w:multiLevelType w:val="multilevel"/>
    <w:tmpl w:val="FA5406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2">
    <w:nsid w:val="676F4790"/>
    <w:multiLevelType w:val="multilevel"/>
    <w:tmpl w:val="602AA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3">
    <w:nsid w:val="679334BA"/>
    <w:multiLevelType w:val="hybridMultilevel"/>
    <w:tmpl w:val="504A8800"/>
    <w:lvl w:ilvl="0" w:tplc="F056CA56">
      <w:start w:val="1"/>
      <w:numFmt w:val="decimal"/>
      <w:lvlText w:val="%1."/>
      <w:lvlJc w:val="left"/>
      <w:pPr>
        <w:tabs>
          <w:tab w:val="num" w:pos="720"/>
        </w:tabs>
        <w:ind w:left="720" w:hanging="360"/>
      </w:pPr>
    </w:lvl>
    <w:lvl w:ilvl="1" w:tplc="D786EC7E">
      <w:start w:val="1"/>
      <w:numFmt w:val="bullet"/>
      <w:lvlText w:val=""/>
      <w:lvlJc w:val="left"/>
      <w:pPr>
        <w:tabs>
          <w:tab w:val="num" w:pos="1440"/>
        </w:tabs>
        <w:ind w:left="1440" w:hanging="360"/>
      </w:pPr>
      <w:rPr>
        <w:rFonts w:ascii="Symbol" w:hAnsi="Symbol" w:hint="default"/>
        <w:sz w:val="20"/>
      </w:rPr>
    </w:lvl>
    <w:lvl w:ilvl="2" w:tplc="4BD49662">
      <w:start w:val="1"/>
      <w:numFmt w:val="decimal"/>
      <w:lvlText w:val="%3."/>
      <w:lvlJc w:val="left"/>
      <w:pPr>
        <w:tabs>
          <w:tab w:val="num" w:pos="2160"/>
        </w:tabs>
        <w:ind w:left="2160" w:hanging="360"/>
      </w:pPr>
    </w:lvl>
    <w:lvl w:ilvl="3" w:tplc="B880BF0E" w:tentative="1">
      <w:start w:val="1"/>
      <w:numFmt w:val="decimal"/>
      <w:lvlText w:val="%4."/>
      <w:lvlJc w:val="left"/>
      <w:pPr>
        <w:tabs>
          <w:tab w:val="num" w:pos="2880"/>
        </w:tabs>
        <w:ind w:left="2880" w:hanging="360"/>
      </w:pPr>
    </w:lvl>
    <w:lvl w:ilvl="4" w:tplc="19C27970" w:tentative="1">
      <w:start w:val="1"/>
      <w:numFmt w:val="decimal"/>
      <w:lvlText w:val="%5."/>
      <w:lvlJc w:val="left"/>
      <w:pPr>
        <w:tabs>
          <w:tab w:val="num" w:pos="3600"/>
        </w:tabs>
        <w:ind w:left="3600" w:hanging="360"/>
      </w:pPr>
    </w:lvl>
    <w:lvl w:ilvl="5" w:tplc="34529E56" w:tentative="1">
      <w:start w:val="1"/>
      <w:numFmt w:val="decimal"/>
      <w:lvlText w:val="%6."/>
      <w:lvlJc w:val="left"/>
      <w:pPr>
        <w:tabs>
          <w:tab w:val="num" w:pos="4320"/>
        </w:tabs>
        <w:ind w:left="4320" w:hanging="360"/>
      </w:pPr>
    </w:lvl>
    <w:lvl w:ilvl="6" w:tplc="B52C00B2" w:tentative="1">
      <w:start w:val="1"/>
      <w:numFmt w:val="decimal"/>
      <w:lvlText w:val="%7."/>
      <w:lvlJc w:val="left"/>
      <w:pPr>
        <w:tabs>
          <w:tab w:val="num" w:pos="5040"/>
        </w:tabs>
        <w:ind w:left="5040" w:hanging="360"/>
      </w:pPr>
    </w:lvl>
    <w:lvl w:ilvl="7" w:tplc="2202179C" w:tentative="1">
      <w:start w:val="1"/>
      <w:numFmt w:val="decimal"/>
      <w:lvlText w:val="%8."/>
      <w:lvlJc w:val="left"/>
      <w:pPr>
        <w:tabs>
          <w:tab w:val="num" w:pos="5760"/>
        </w:tabs>
        <w:ind w:left="5760" w:hanging="360"/>
      </w:pPr>
    </w:lvl>
    <w:lvl w:ilvl="8" w:tplc="3D38DCFC" w:tentative="1">
      <w:start w:val="1"/>
      <w:numFmt w:val="decimal"/>
      <w:lvlText w:val="%9."/>
      <w:lvlJc w:val="left"/>
      <w:pPr>
        <w:tabs>
          <w:tab w:val="num" w:pos="6480"/>
        </w:tabs>
        <w:ind w:left="6480" w:hanging="360"/>
      </w:pPr>
    </w:lvl>
  </w:abstractNum>
  <w:abstractNum w:abstractNumId="474">
    <w:nsid w:val="679627D4"/>
    <w:multiLevelType w:val="multilevel"/>
    <w:tmpl w:val="48460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5">
    <w:nsid w:val="679D4CC1"/>
    <w:multiLevelType w:val="multilevel"/>
    <w:tmpl w:val="B90A6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6">
    <w:nsid w:val="67A6062C"/>
    <w:multiLevelType w:val="multilevel"/>
    <w:tmpl w:val="F3BAE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7">
    <w:nsid w:val="67B01EAA"/>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8">
    <w:nsid w:val="67B71684"/>
    <w:multiLevelType w:val="multilevel"/>
    <w:tmpl w:val="D7CAE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9">
    <w:nsid w:val="67C11206"/>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0">
    <w:nsid w:val="682230D0"/>
    <w:multiLevelType w:val="multilevel"/>
    <w:tmpl w:val="C5F85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1">
    <w:nsid w:val="6854292F"/>
    <w:multiLevelType w:val="multilevel"/>
    <w:tmpl w:val="490EE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2">
    <w:nsid w:val="685E3A05"/>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3">
    <w:nsid w:val="688E6D1E"/>
    <w:multiLevelType w:val="multilevel"/>
    <w:tmpl w:val="BC942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4">
    <w:nsid w:val="68957B52"/>
    <w:multiLevelType w:val="multilevel"/>
    <w:tmpl w:val="B9EAE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5">
    <w:nsid w:val="6930255D"/>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6">
    <w:nsid w:val="69A652FC"/>
    <w:multiLevelType w:val="multilevel"/>
    <w:tmpl w:val="BCD00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7">
    <w:nsid w:val="69E4187E"/>
    <w:multiLevelType w:val="multilevel"/>
    <w:tmpl w:val="218C76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8">
    <w:nsid w:val="6A4C2A0D"/>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9">
    <w:nsid w:val="6A6877DE"/>
    <w:multiLevelType w:val="multilevel"/>
    <w:tmpl w:val="B7CA6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0">
    <w:nsid w:val="6ABC0B9A"/>
    <w:multiLevelType w:val="multilevel"/>
    <w:tmpl w:val="82AEE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1">
    <w:nsid w:val="6B740AB3"/>
    <w:multiLevelType w:val="multilevel"/>
    <w:tmpl w:val="532C2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2">
    <w:nsid w:val="6B9B6C05"/>
    <w:multiLevelType w:val="multilevel"/>
    <w:tmpl w:val="89B8C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3">
    <w:nsid w:val="6C0A0617"/>
    <w:multiLevelType w:val="multilevel"/>
    <w:tmpl w:val="8B9206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4">
    <w:nsid w:val="6C222265"/>
    <w:multiLevelType w:val="multilevel"/>
    <w:tmpl w:val="218C76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5">
    <w:nsid w:val="6C2E679B"/>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6">
    <w:nsid w:val="6C3C18F0"/>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7">
    <w:nsid w:val="6C6E78E4"/>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8">
    <w:nsid w:val="6C7802F0"/>
    <w:multiLevelType w:val="multilevel"/>
    <w:tmpl w:val="218C76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9">
    <w:nsid w:val="6C8B7254"/>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0">
    <w:nsid w:val="6C9F668F"/>
    <w:multiLevelType w:val="multilevel"/>
    <w:tmpl w:val="91144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1">
    <w:nsid w:val="6CBB18F2"/>
    <w:multiLevelType w:val="multilevel"/>
    <w:tmpl w:val="69D80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2">
    <w:nsid w:val="6D3F4ACD"/>
    <w:multiLevelType w:val="multilevel"/>
    <w:tmpl w:val="218C76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3">
    <w:nsid w:val="6D4F3D17"/>
    <w:multiLevelType w:val="multilevel"/>
    <w:tmpl w:val="DC58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4">
    <w:nsid w:val="6D5530DE"/>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5">
    <w:nsid w:val="6D714A34"/>
    <w:multiLevelType w:val="multilevel"/>
    <w:tmpl w:val="D2D2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6">
    <w:nsid w:val="6D7F5D4E"/>
    <w:multiLevelType w:val="multilevel"/>
    <w:tmpl w:val="632C2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7">
    <w:nsid w:val="6DBA3E6C"/>
    <w:multiLevelType w:val="multilevel"/>
    <w:tmpl w:val="F36AF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8">
    <w:nsid w:val="6DD141A0"/>
    <w:multiLevelType w:val="multilevel"/>
    <w:tmpl w:val="218C76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9">
    <w:nsid w:val="6DF777FF"/>
    <w:multiLevelType w:val="multilevel"/>
    <w:tmpl w:val="7820E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0">
    <w:nsid w:val="6E452B39"/>
    <w:multiLevelType w:val="multilevel"/>
    <w:tmpl w:val="EA64A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1">
    <w:nsid w:val="6EA0332E"/>
    <w:multiLevelType w:val="hybridMultilevel"/>
    <w:tmpl w:val="504A8800"/>
    <w:lvl w:ilvl="0" w:tplc="3E20C910">
      <w:start w:val="1"/>
      <w:numFmt w:val="decimal"/>
      <w:lvlText w:val="%1."/>
      <w:lvlJc w:val="left"/>
      <w:pPr>
        <w:tabs>
          <w:tab w:val="num" w:pos="720"/>
        </w:tabs>
        <w:ind w:left="720" w:hanging="360"/>
      </w:pPr>
    </w:lvl>
    <w:lvl w:ilvl="1" w:tplc="122806DE">
      <w:start w:val="1"/>
      <w:numFmt w:val="bullet"/>
      <w:lvlText w:val=""/>
      <w:lvlJc w:val="left"/>
      <w:pPr>
        <w:tabs>
          <w:tab w:val="num" w:pos="1440"/>
        </w:tabs>
        <w:ind w:left="1440" w:hanging="360"/>
      </w:pPr>
      <w:rPr>
        <w:rFonts w:ascii="Symbol" w:hAnsi="Symbol" w:hint="default"/>
        <w:sz w:val="20"/>
      </w:rPr>
    </w:lvl>
    <w:lvl w:ilvl="2" w:tplc="B700F36C">
      <w:start w:val="1"/>
      <w:numFmt w:val="decimal"/>
      <w:lvlText w:val="%3."/>
      <w:lvlJc w:val="left"/>
      <w:pPr>
        <w:tabs>
          <w:tab w:val="num" w:pos="2160"/>
        </w:tabs>
        <w:ind w:left="2160" w:hanging="360"/>
      </w:pPr>
    </w:lvl>
    <w:lvl w:ilvl="3" w:tplc="04FA48C8" w:tentative="1">
      <w:start w:val="1"/>
      <w:numFmt w:val="decimal"/>
      <w:lvlText w:val="%4."/>
      <w:lvlJc w:val="left"/>
      <w:pPr>
        <w:tabs>
          <w:tab w:val="num" w:pos="2880"/>
        </w:tabs>
        <w:ind w:left="2880" w:hanging="360"/>
      </w:pPr>
    </w:lvl>
    <w:lvl w:ilvl="4" w:tplc="82C2D692" w:tentative="1">
      <w:start w:val="1"/>
      <w:numFmt w:val="decimal"/>
      <w:lvlText w:val="%5."/>
      <w:lvlJc w:val="left"/>
      <w:pPr>
        <w:tabs>
          <w:tab w:val="num" w:pos="3600"/>
        </w:tabs>
        <w:ind w:left="3600" w:hanging="360"/>
      </w:pPr>
    </w:lvl>
    <w:lvl w:ilvl="5" w:tplc="2C08806E" w:tentative="1">
      <w:start w:val="1"/>
      <w:numFmt w:val="decimal"/>
      <w:lvlText w:val="%6."/>
      <w:lvlJc w:val="left"/>
      <w:pPr>
        <w:tabs>
          <w:tab w:val="num" w:pos="4320"/>
        </w:tabs>
        <w:ind w:left="4320" w:hanging="360"/>
      </w:pPr>
    </w:lvl>
    <w:lvl w:ilvl="6" w:tplc="A350CF8C" w:tentative="1">
      <w:start w:val="1"/>
      <w:numFmt w:val="decimal"/>
      <w:lvlText w:val="%7."/>
      <w:lvlJc w:val="left"/>
      <w:pPr>
        <w:tabs>
          <w:tab w:val="num" w:pos="5040"/>
        </w:tabs>
        <w:ind w:left="5040" w:hanging="360"/>
      </w:pPr>
    </w:lvl>
    <w:lvl w:ilvl="7" w:tplc="D196F63C" w:tentative="1">
      <w:start w:val="1"/>
      <w:numFmt w:val="decimal"/>
      <w:lvlText w:val="%8."/>
      <w:lvlJc w:val="left"/>
      <w:pPr>
        <w:tabs>
          <w:tab w:val="num" w:pos="5760"/>
        </w:tabs>
        <w:ind w:left="5760" w:hanging="360"/>
      </w:pPr>
    </w:lvl>
    <w:lvl w:ilvl="8" w:tplc="F7BC77DA" w:tentative="1">
      <w:start w:val="1"/>
      <w:numFmt w:val="decimal"/>
      <w:lvlText w:val="%9."/>
      <w:lvlJc w:val="left"/>
      <w:pPr>
        <w:tabs>
          <w:tab w:val="num" w:pos="6480"/>
        </w:tabs>
        <w:ind w:left="6480" w:hanging="360"/>
      </w:pPr>
    </w:lvl>
  </w:abstractNum>
  <w:abstractNum w:abstractNumId="512">
    <w:nsid w:val="6EA860F8"/>
    <w:multiLevelType w:val="multilevel"/>
    <w:tmpl w:val="C9683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3">
    <w:nsid w:val="6EE22FF1"/>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4">
    <w:nsid w:val="6EEA5C61"/>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5">
    <w:nsid w:val="6F085B58"/>
    <w:multiLevelType w:val="multilevel"/>
    <w:tmpl w:val="FFF04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6">
    <w:nsid w:val="6F2C33D1"/>
    <w:multiLevelType w:val="multilevel"/>
    <w:tmpl w:val="24A40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7">
    <w:nsid w:val="6F2C3B39"/>
    <w:multiLevelType w:val="multilevel"/>
    <w:tmpl w:val="218C76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8">
    <w:nsid w:val="6F3F12C4"/>
    <w:multiLevelType w:val="multilevel"/>
    <w:tmpl w:val="5270F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9">
    <w:nsid w:val="6F6242E8"/>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0">
    <w:nsid w:val="6FC829EF"/>
    <w:multiLevelType w:val="multilevel"/>
    <w:tmpl w:val="CAF6F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1">
    <w:nsid w:val="6FE902E9"/>
    <w:multiLevelType w:val="multilevel"/>
    <w:tmpl w:val="218C76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2">
    <w:nsid w:val="701A5EAD"/>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3">
    <w:nsid w:val="702C0B6F"/>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4">
    <w:nsid w:val="702E61DF"/>
    <w:multiLevelType w:val="multilevel"/>
    <w:tmpl w:val="0446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5">
    <w:nsid w:val="706A6936"/>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6">
    <w:nsid w:val="709D0405"/>
    <w:multiLevelType w:val="multilevel"/>
    <w:tmpl w:val="E8106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7">
    <w:nsid w:val="71383A82"/>
    <w:multiLevelType w:val="multilevel"/>
    <w:tmpl w:val="218C76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8">
    <w:nsid w:val="720864CE"/>
    <w:multiLevelType w:val="multilevel"/>
    <w:tmpl w:val="08A4E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9">
    <w:nsid w:val="722957F3"/>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0">
    <w:nsid w:val="724C2054"/>
    <w:multiLevelType w:val="multilevel"/>
    <w:tmpl w:val="C7EEA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1">
    <w:nsid w:val="724D3C1F"/>
    <w:multiLevelType w:val="multilevel"/>
    <w:tmpl w:val="426EC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2">
    <w:nsid w:val="72531BD9"/>
    <w:multiLevelType w:val="multilevel"/>
    <w:tmpl w:val="2F564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3">
    <w:nsid w:val="72E3332D"/>
    <w:multiLevelType w:val="multilevel"/>
    <w:tmpl w:val="16204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4">
    <w:nsid w:val="732B188F"/>
    <w:multiLevelType w:val="multilevel"/>
    <w:tmpl w:val="A0D6C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5">
    <w:nsid w:val="733D3A9C"/>
    <w:multiLevelType w:val="multilevel"/>
    <w:tmpl w:val="6FDE1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6">
    <w:nsid w:val="737530F3"/>
    <w:multiLevelType w:val="multilevel"/>
    <w:tmpl w:val="26562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7">
    <w:nsid w:val="73A132F8"/>
    <w:multiLevelType w:val="multilevel"/>
    <w:tmpl w:val="2D9E5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8">
    <w:nsid w:val="743E3E5D"/>
    <w:multiLevelType w:val="multilevel"/>
    <w:tmpl w:val="84C28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9">
    <w:nsid w:val="74622526"/>
    <w:multiLevelType w:val="multilevel"/>
    <w:tmpl w:val="A52AB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0">
    <w:nsid w:val="74787A09"/>
    <w:multiLevelType w:val="multilevel"/>
    <w:tmpl w:val="F98C3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1">
    <w:nsid w:val="749C5DBF"/>
    <w:multiLevelType w:val="hybridMultilevel"/>
    <w:tmpl w:val="504A8800"/>
    <w:lvl w:ilvl="0" w:tplc="7B34F476">
      <w:start w:val="1"/>
      <w:numFmt w:val="decimal"/>
      <w:lvlText w:val="%1."/>
      <w:lvlJc w:val="left"/>
      <w:pPr>
        <w:tabs>
          <w:tab w:val="num" w:pos="720"/>
        </w:tabs>
        <w:ind w:left="720" w:hanging="360"/>
      </w:pPr>
    </w:lvl>
    <w:lvl w:ilvl="1" w:tplc="0F660C4E">
      <w:start w:val="1"/>
      <w:numFmt w:val="bullet"/>
      <w:lvlText w:val=""/>
      <w:lvlJc w:val="left"/>
      <w:pPr>
        <w:tabs>
          <w:tab w:val="num" w:pos="1440"/>
        </w:tabs>
        <w:ind w:left="1440" w:hanging="360"/>
      </w:pPr>
      <w:rPr>
        <w:rFonts w:ascii="Symbol" w:hAnsi="Symbol" w:hint="default"/>
        <w:sz w:val="20"/>
      </w:rPr>
    </w:lvl>
    <w:lvl w:ilvl="2" w:tplc="5B403472">
      <w:start w:val="1"/>
      <w:numFmt w:val="decimal"/>
      <w:lvlText w:val="%3."/>
      <w:lvlJc w:val="left"/>
      <w:pPr>
        <w:tabs>
          <w:tab w:val="num" w:pos="2160"/>
        </w:tabs>
        <w:ind w:left="2160" w:hanging="360"/>
      </w:pPr>
    </w:lvl>
    <w:lvl w:ilvl="3" w:tplc="557C0718" w:tentative="1">
      <w:start w:val="1"/>
      <w:numFmt w:val="decimal"/>
      <w:lvlText w:val="%4."/>
      <w:lvlJc w:val="left"/>
      <w:pPr>
        <w:tabs>
          <w:tab w:val="num" w:pos="2880"/>
        </w:tabs>
        <w:ind w:left="2880" w:hanging="360"/>
      </w:pPr>
    </w:lvl>
    <w:lvl w:ilvl="4" w:tplc="8836EFD8" w:tentative="1">
      <w:start w:val="1"/>
      <w:numFmt w:val="decimal"/>
      <w:lvlText w:val="%5."/>
      <w:lvlJc w:val="left"/>
      <w:pPr>
        <w:tabs>
          <w:tab w:val="num" w:pos="3600"/>
        </w:tabs>
        <w:ind w:left="3600" w:hanging="360"/>
      </w:pPr>
    </w:lvl>
    <w:lvl w:ilvl="5" w:tplc="D85824B6" w:tentative="1">
      <w:start w:val="1"/>
      <w:numFmt w:val="decimal"/>
      <w:lvlText w:val="%6."/>
      <w:lvlJc w:val="left"/>
      <w:pPr>
        <w:tabs>
          <w:tab w:val="num" w:pos="4320"/>
        </w:tabs>
        <w:ind w:left="4320" w:hanging="360"/>
      </w:pPr>
    </w:lvl>
    <w:lvl w:ilvl="6" w:tplc="9C363E46" w:tentative="1">
      <w:start w:val="1"/>
      <w:numFmt w:val="decimal"/>
      <w:lvlText w:val="%7."/>
      <w:lvlJc w:val="left"/>
      <w:pPr>
        <w:tabs>
          <w:tab w:val="num" w:pos="5040"/>
        </w:tabs>
        <w:ind w:left="5040" w:hanging="360"/>
      </w:pPr>
    </w:lvl>
    <w:lvl w:ilvl="7" w:tplc="931E716E" w:tentative="1">
      <w:start w:val="1"/>
      <w:numFmt w:val="decimal"/>
      <w:lvlText w:val="%8."/>
      <w:lvlJc w:val="left"/>
      <w:pPr>
        <w:tabs>
          <w:tab w:val="num" w:pos="5760"/>
        </w:tabs>
        <w:ind w:left="5760" w:hanging="360"/>
      </w:pPr>
    </w:lvl>
    <w:lvl w:ilvl="8" w:tplc="08282322" w:tentative="1">
      <w:start w:val="1"/>
      <w:numFmt w:val="decimal"/>
      <w:lvlText w:val="%9."/>
      <w:lvlJc w:val="left"/>
      <w:pPr>
        <w:tabs>
          <w:tab w:val="num" w:pos="6480"/>
        </w:tabs>
        <w:ind w:left="6480" w:hanging="360"/>
      </w:pPr>
    </w:lvl>
  </w:abstractNum>
  <w:abstractNum w:abstractNumId="542">
    <w:nsid w:val="74A35CBE"/>
    <w:multiLevelType w:val="multilevel"/>
    <w:tmpl w:val="5F14D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3">
    <w:nsid w:val="74A77DC4"/>
    <w:multiLevelType w:val="multilevel"/>
    <w:tmpl w:val="4BB61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4">
    <w:nsid w:val="74AC3D8F"/>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5">
    <w:nsid w:val="750F1A48"/>
    <w:multiLevelType w:val="multilevel"/>
    <w:tmpl w:val="218C76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6">
    <w:nsid w:val="753421D7"/>
    <w:multiLevelType w:val="multilevel"/>
    <w:tmpl w:val="F8D8F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7">
    <w:nsid w:val="75690474"/>
    <w:multiLevelType w:val="multilevel"/>
    <w:tmpl w:val="0E1E0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8">
    <w:nsid w:val="75AE658C"/>
    <w:multiLevelType w:val="multilevel"/>
    <w:tmpl w:val="13F27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9">
    <w:nsid w:val="766971CC"/>
    <w:multiLevelType w:val="multilevel"/>
    <w:tmpl w:val="D8D89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0">
    <w:nsid w:val="766A19C8"/>
    <w:multiLevelType w:val="multilevel"/>
    <w:tmpl w:val="AAB69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1">
    <w:nsid w:val="76724B20"/>
    <w:multiLevelType w:val="multilevel"/>
    <w:tmpl w:val="7D161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2">
    <w:nsid w:val="768A5FA5"/>
    <w:multiLevelType w:val="multilevel"/>
    <w:tmpl w:val="FABCC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3">
    <w:nsid w:val="76946653"/>
    <w:multiLevelType w:val="multilevel"/>
    <w:tmpl w:val="B1102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4">
    <w:nsid w:val="76B13325"/>
    <w:multiLevelType w:val="multilevel"/>
    <w:tmpl w:val="AAEA6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5">
    <w:nsid w:val="76BE3ABA"/>
    <w:multiLevelType w:val="multilevel"/>
    <w:tmpl w:val="488CA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6">
    <w:nsid w:val="76DD4E3F"/>
    <w:multiLevelType w:val="multilevel"/>
    <w:tmpl w:val="18C0D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7">
    <w:nsid w:val="771A7FD9"/>
    <w:multiLevelType w:val="multilevel"/>
    <w:tmpl w:val="0A92C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8">
    <w:nsid w:val="773E66DD"/>
    <w:multiLevelType w:val="multilevel"/>
    <w:tmpl w:val="0720C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9">
    <w:nsid w:val="776A5F0F"/>
    <w:multiLevelType w:val="multilevel"/>
    <w:tmpl w:val="FAD42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0">
    <w:nsid w:val="7799746F"/>
    <w:multiLevelType w:val="multilevel"/>
    <w:tmpl w:val="3E6E5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1">
    <w:nsid w:val="77AA74BA"/>
    <w:multiLevelType w:val="multilevel"/>
    <w:tmpl w:val="ADC29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2">
    <w:nsid w:val="7802476C"/>
    <w:multiLevelType w:val="multilevel"/>
    <w:tmpl w:val="218C76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3">
    <w:nsid w:val="784D6449"/>
    <w:multiLevelType w:val="multilevel"/>
    <w:tmpl w:val="3580B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4">
    <w:nsid w:val="7866209A"/>
    <w:multiLevelType w:val="multilevel"/>
    <w:tmpl w:val="C79C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5">
    <w:nsid w:val="78C90763"/>
    <w:multiLevelType w:val="multilevel"/>
    <w:tmpl w:val="FE12B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6">
    <w:nsid w:val="78E533F9"/>
    <w:multiLevelType w:val="multilevel"/>
    <w:tmpl w:val="04B2A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7">
    <w:nsid w:val="790D27DF"/>
    <w:multiLevelType w:val="multilevel"/>
    <w:tmpl w:val="965A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8">
    <w:nsid w:val="791E589A"/>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9">
    <w:nsid w:val="7940625E"/>
    <w:multiLevelType w:val="multilevel"/>
    <w:tmpl w:val="E4DED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0">
    <w:nsid w:val="796158B2"/>
    <w:multiLevelType w:val="multilevel"/>
    <w:tmpl w:val="C30E9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1">
    <w:nsid w:val="7A0149F9"/>
    <w:multiLevelType w:val="multilevel"/>
    <w:tmpl w:val="14F2E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2">
    <w:nsid w:val="7A347EFF"/>
    <w:multiLevelType w:val="multilevel"/>
    <w:tmpl w:val="ABA6A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3">
    <w:nsid w:val="7A3B0004"/>
    <w:multiLevelType w:val="multilevel"/>
    <w:tmpl w:val="7F5A31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4">
    <w:nsid w:val="7A3E72B3"/>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5">
    <w:nsid w:val="7ACA603C"/>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6">
    <w:nsid w:val="7AF96FDA"/>
    <w:multiLevelType w:val="hybridMultilevel"/>
    <w:tmpl w:val="504A8800"/>
    <w:lvl w:ilvl="0" w:tplc="7EC82FC6">
      <w:start w:val="1"/>
      <w:numFmt w:val="decimal"/>
      <w:lvlText w:val="%1."/>
      <w:lvlJc w:val="left"/>
      <w:pPr>
        <w:tabs>
          <w:tab w:val="num" w:pos="720"/>
        </w:tabs>
        <w:ind w:left="720" w:hanging="360"/>
      </w:pPr>
    </w:lvl>
    <w:lvl w:ilvl="1" w:tplc="3D3EC228">
      <w:start w:val="1"/>
      <w:numFmt w:val="bullet"/>
      <w:lvlText w:val=""/>
      <w:lvlJc w:val="left"/>
      <w:pPr>
        <w:tabs>
          <w:tab w:val="num" w:pos="1440"/>
        </w:tabs>
        <w:ind w:left="1440" w:hanging="360"/>
      </w:pPr>
      <w:rPr>
        <w:rFonts w:ascii="Symbol" w:hAnsi="Symbol" w:hint="default"/>
        <w:sz w:val="20"/>
      </w:rPr>
    </w:lvl>
    <w:lvl w:ilvl="2" w:tplc="ECDC7700">
      <w:start w:val="1"/>
      <w:numFmt w:val="decimal"/>
      <w:lvlText w:val="%3."/>
      <w:lvlJc w:val="left"/>
      <w:pPr>
        <w:tabs>
          <w:tab w:val="num" w:pos="2160"/>
        </w:tabs>
        <w:ind w:left="2160" w:hanging="360"/>
      </w:pPr>
    </w:lvl>
    <w:lvl w:ilvl="3" w:tplc="ABB23832" w:tentative="1">
      <w:start w:val="1"/>
      <w:numFmt w:val="decimal"/>
      <w:lvlText w:val="%4."/>
      <w:lvlJc w:val="left"/>
      <w:pPr>
        <w:tabs>
          <w:tab w:val="num" w:pos="2880"/>
        </w:tabs>
        <w:ind w:left="2880" w:hanging="360"/>
      </w:pPr>
    </w:lvl>
    <w:lvl w:ilvl="4" w:tplc="531CE652" w:tentative="1">
      <w:start w:val="1"/>
      <w:numFmt w:val="decimal"/>
      <w:lvlText w:val="%5."/>
      <w:lvlJc w:val="left"/>
      <w:pPr>
        <w:tabs>
          <w:tab w:val="num" w:pos="3600"/>
        </w:tabs>
        <w:ind w:left="3600" w:hanging="360"/>
      </w:pPr>
    </w:lvl>
    <w:lvl w:ilvl="5" w:tplc="8708AB76" w:tentative="1">
      <w:start w:val="1"/>
      <w:numFmt w:val="decimal"/>
      <w:lvlText w:val="%6."/>
      <w:lvlJc w:val="left"/>
      <w:pPr>
        <w:tabs>
          <w:tab w:val="num" w:pos="4320"/>
        </w:tabs>
        <w:ind w:left="4320" w:hanging="360"/>
      </w:pPr>
    </w:lvl>
    <w:lvl w:ilvl="6" w:tplc="56FEDB16" w:tentative="1">
      <w:start w:val="1"/>
      <w:numFmt w:val="decimal"/>
      <w:lvlText w:val="%7."/>
      <w:lvlJc w:val="left"/>
      <w:pPr>
        <w:tabs>
          <w:tab w:val="num" w:pos="5040"/>
        </w:tabs>
        <w:ind w:left="5040" w:hanging="360"/>
      </w:pPr>
    </w:lvl>
    <w:lvl w:ilvl="7" w:tplc="8E84F198" w:tentative="1">
      <w:start w:val="1"/>
      <w:numFmt w:val="decimal"/>
      <w:lvlText w:val="%8."/>
      <w:lvlJc w:val="left"/>
      <w:pPr>
        <w:tabs>
          <w:tab w:val="num" w:pos="5760"/>
        </w:tabs>
        <w:ind w:left="5760" w:hanging="360"/>
      </w:pPr>
    </w:lvl>
    <w:lvl w:ilvl="8" w:tplc="EA94BAAC" w:tentative="1">
      <w:start w:val="1"/>
      <w:numFmt w:val="decimal"/>
      <w:lvlText w:val="%9."/>
      <w:lvlJc w:val="left"/>
      <w:pPr>
        <w:tabs>
          <w:tab w:val="num" w:pos="6480"/>
        </w:tabs>
        <w:ind w:left="6480" w:hanging="360"/>
      </w:pPr>
    </w:lvl>
  </w:abstractNum>
  <w:abstractNum w:abstractNumId="577">
    <w:nsid w:val="7B523F3E"/>
    <w:multiLevelType w:val="multilevel"/>
    <w:tmpl w:val="FD0C6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8">
    <w:nsid w:val="7BA823B0"/>
    <w:multiLevelType w:val="multilevel"/>
    <w:tmpl w:val="AE742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9">
    <w:nsid w:val="7BEB466C"/>
    <w:multiLevelType w:val="multilevel"/>
    <w:tmpl w:val="CC80F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0">
    <w:nsid w:val="7C935EE4"/>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1">
    <w:nsid w:val="7C981B88"/>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2">
    <w:nsid w:val="7D212113"/>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3">
    <w:nsid w:val="7D8C2739"/>
    <w:multiLevelType w:val="multilevel"/>
    <w:tmpl w:val="CA78F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4">
    <w:nsid w:val="7D95097B"/>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5">
    <w:nsid w:val="7DAC1498"/>
    <w:multiLevelType w:val="multilevel"/>
    <w:tmpl w:val="67DAB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6">
    <w:nsid w:val="7DC7155C"/>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7">
    <w:nsid w:val="7DD1179B"/>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8">
    <w:nsid w:val="7DF733B3"/>
    <w:multiLevelType w:val="multilevel"/>
    <w:tmpl w:val="33CA1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9">
    <w:nsid w:val="7E014005"/>
    <w:multiLevelType w:val="multilevel"/>
    <w:tmpl w:val="68922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0">
    <w:nsid w:val="7E3A5BA4"/>
    <w:multiLevelType w:val="multilevel"/>
    <w:tmpl w:val="BA18C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1">
    <w:nsid w:val="7E794280"/>
    <w:multiLevelType w:val="multilevel"/>
    <w:tmpl w:val="C0D2C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2">
    <w:nsid w:val="7E9F7875"/>
    <w:multiLevelType w:val="multilevel"/>
    <w:tmpl w:val="218C76E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3">
    <w:nsid w:val="7EB714C9"/>
    <w:multiLevelType w:val="multilevel"/>
    <w:tmpl w:val="51BC0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4">
    <w:nsid w:val="7EC474E3"/>
    <w:multiLevelType w:val="multilevel"/>
    <w:tmpl w:val="218C76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5">
    <w:nsid w:val="7EE73D67"/>
    <w:multiLevelType w:val="multilevel"/>
    <w:tmpl w:val="AB9C0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6">
    <w:nsid w:val="7F622DB9"/>
    <w:multiLevelType w:val="multilevel"/>
    <w:tmpl w:val="218C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7">
    <w:nsid w:val="7F635F5F"/>
    <w:multiLevelType w:val="multilevel"/>
    <w:tmpl w:val="218C76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8">
    <w:nsid w:val="7FAE1BED"/>
    <w:multiLevelType w:val="multilevel"/>
    <w:tmpl w:val="1D0CD6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9">
    <w:nsid w:val="7FD27F43"/>
    <w:multiLevelType w:val="multilevel"/>
    <w:tmpl w:val="218C76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38"/>
  </w:num>
  <w:num w:numId="2">
    <w:abstractNumId w:val="493"/>
  </w:num>
  <w:num w:numId="3">
    <w:abstractNumId w:val="266"/>
  </w:num>
  <w:num w:numId="4">
    <w:abstractNumId w:val="256"/>
  </w:num>
  <w:num w:numId="5">
    <w:abstractNumId w:val="268"/>
  </w:num>
  <w:num w:numId="6">
    <w:abstractNumId w:val="431"/>
  </w:num>
  <w:num w:numId="7">
    <w:abstractNumId w:val="226"/>
  </w:num>
  <w:num w:numId="8">
    <w:abstractNumId w:val="484"/>
  </w:num>
  <w:num w:numId="9">
    <w:abstractNumId w:val="271"/>
  </w:num>
  <w:num w:numId="10">
    <w:abstractNumId w:val="417"/>
  </w:num>
  <w:num w:numId="11">
    <w:abstractNumId w:val="58"/>
  </w:num>
  <w:num w:numId="12">
    <w:abstractNumId w:val="101"/>
  </w:num>
  <w:num w:numId="13">
    <w:abstractNumId w:val="82"/>
  </w:num>
  <w:num w:numId="14">
    <w:abstractNumId w:val="16"/>
  </w:num>
  <w:num w:numId="15">
    <w:abstractNumId w:val="230"/>
  </w:num>
  <w:num w:numId="16">
    <w:abstractNumId w:val="247"/>
  </w:num>
  <w:num w:numId="17">
    <w:abstractNumId w:val="197"/>
  </w:num>
  <w:num w:numId="18">
    <w:abstractNumId w:val="595"/>
  </w:num>
  <w:num w:numId="19">
    <w:abstractNumId w:val="305"/>
  </w:num>
  <w:num w:numId="20">
    <w:abstractNumId w:val="168"/>
  </w:num>
  <w:num w:numId="21">
    <w:abstractNumId w:val="198"/>
  </w:num>
  <w:num w:numId="22">
    <w:abstractNumId w:val="127"/>
  </w:num>
  <w:num w:numId="23">
    <w:abstractNumId w:val="281"/>
  </w:num>
  <w:num w:numId="24">
    <w:abstractNumId w:val="394"/>
  </w:num>
  <w:num w:numId="25">
    <w:abstractNumId w:val="525"/>
  </w:num>
  <w:num w:numId="26">
    <w:abstractNumId w:val="243"/>
  </w:num>
  <w:num w:numId="27">
    <w:abstractNumId w:val="571"/>
  </w:num>
  <w:num w:numId="28">
    <w:abstractNumId w:val="482"/>
  </w:num>
  <w:num w:numId="29">
    <w:abstractNumId w:val="465"/>
  </w:num>
  <w:num w:numId="30">
    <w:abstractNumId w:val="584"/>
  </w:num>
  <w:num w:numId="31">
    <w:abstractNumId w:val="342"/>
  </w:num>
  <w:num w:numId="32">
    <w:abstractNumId w:val="36"/>
  </w:num>
  <w:num w:numId="33">
    <w:abstractNumId w:val="250"/>
  </w:num>
  <w:num w:numId="34">
    <w:abstractNumId w:val="235"/>
  </w:num>
  <w:num w:numId="35">
    <w:abstractNumId w:val="167"/>
  </w:num>
  <w:num w:numId="36">
    <w:abstractNumId w:val="25"/>
  </w:num>
  <w:num w:numId="37">
    <w:abstractNumId w:val="587"/>
  </w:num>
  <w:num w:numId="38">
    <w:abstractNumId w:val="516"/>
  </w:num>
  <w:num w:numId="39">
    <w:abstractNumId w:val="1"/>
  </w:num>
  <w:num w:numId="40">
    <w:abstractNumId w:val="316"/>
  </w:num>
  <w:num w:numId="41">
    <w:abstractNumId w:val="570"/>
  </w:num>
  <w:num w:numId="42">
    <w:abstractNumId w:val="211"/>
  </w:num>
  <w:num w:numId="43">
    <w:abstractNumId w:val="289"/>
  </w:num>
  <w:num w:numId="44">
    <w:abstractNumId w:val="331"/>
  </w:num>
  <w:num w:numId="45">
    <w:abstractNumId w:val="538"/>
  </w:num>
  <w:num w:numId="46">
    <w:abstractNumId w:val="32"/>
  </w:num>
  <w:num w:numId="47">
    <w:abstractNumId w:val="548"/>
  </w:num>
  <w:num w:numId="48">
    <w:abstractNumId w:val="85"/>
  </w:num>
  <w:num w:numId="49">
    <w:abstractNumId w:val="157"/>
  </w:num>
  <w:num w:numId="50">
    <w:abstractNumId w:val="518"/>
  </w:num>
  <w:num w:numId="51">
    <w:abstractNumId w:val="593"/>
  </w:num>
  <w:num w:numId="52">
    <w:abstractNumId w:val="31"/>
  </w:num>
  <w:num w:numId="53">
    <w:abstractNumId w:val="407"/>
  </w:num>
  <w:num w:numId="54">
    <w:abstractNumId w:val="142"/>
  </w:num>
  <w:num w:numId="55">
    <w:abstractNumId w:val="259"/>
  </w:num>
  <w:num w:numId="56">
    <w:abstractNumId w:val="347"/>
  </w:num>
  <w:num w:numId="57">
    <w:abstractNumId w:val="172"/>
  </w:num>
  <w:num w:numId="58">
    <w:abstractNumId w:val="149"/>
  </w:num>
  <w:num w:numId="59">
    <w:abstractNumId w:val="430"/>
  </w:num>
  <w:num w:numId="60">
    <w:abstractNumId w:val="399"/>
  </w:num>
  <w:num w:numId="61">
    <w:abstractNumId w:val="288"/>
  </w:num>
  <w:num w:numId="62">
    <w:abstractNumId w:val="291"/>
  </w:num>
  <w:num w:numId="63">
    <w:abstractNumId w:val="381"/>
  </w:num>
  <w:num w:numId="64">
    <w:abstractNumId w:val="575"/>
  </w:num>
  <w:num w:numId="65">
    <w:abstractNumId w:val="422"/>
  </w:num>
  <w:num w:numId="66">
    <w:abstractNumId w:val="154"/>
  </w:num>
  <w:num w:numId="67">
    <w:abstractNumId w:val="107"/>
  </w:num>
  <w:num w:numId="68">
    <w:abstractNumId w:val="514"/>
  </w:num>
  <w:num w:numId="69">
    <w:abstractNumId w:val="175"/>
  </w:num>
  <w:num w:numId="70">
    <w:abstractNumId w:val="485"/>
  </w:num>
  <w:num w:numId="71">
    <w:abstractNumId w:val="143"/>
  </w:num>
  <w:num w:numId="72">
    <w:abstractNumId w:val="178"/>
  </w:num>
  <w:num w:numId="73">
    <w:abstractNumId w:val="441"/>
  </w:num>
  <w:num w:numId="74">
    <w:abstractNumId w:val="479"/>
  </w:num>
  <w:num w:numId="75">
    <w:abstractNumId w:val="55"/>
  </w:num>
  <w:num w:numId="76">
    <w:abstractNumId w:val="510"/>
  </w:num>
  <w:num w:numId="77">
    <w:abstractNumId w:val="46"/>
  </w:num>
  <w:num w:numId="78">
    <w:abstractNumId w:val="112"/>
  </w:num>
  <w:num w:numId="79">
    <w:abstractNumId w:val="400"/>
  </w:num>
  <w:num w:numId="80">
    <w:abstractNumId w:val="78"/>
  </w:num>
  <w:num w:numId="81">
    <w:abstractNumId w:val="244"/>
  </w:num>
  <w:num w:numId="82">
    <w:abstractNumId w:val="336"/>
  </w:num>
  <w:num w:numId="83">
    <w:abstractNumId w:val="445"/>
  </w:num>
  <w:num w:numId="84">
    <w:abstractNumId w:val="212"/>
  </w:num>
  <w:num w:numId="85">
    <w:abstractNumId w:val="297"/>
  </w:num>
  <w:num w:numId="86">
    <w:abstractNumId w:val="155"/>
  </w:num>
  <w:num w:numId="87">
    <w:abstractNumId w:val="54"/>
  </w:num>
  <w:num w:numId="88">
    <w:abstractNumId w:val="140"/>
  </w:num>
  <w:num w:numId="89">
    <w:abstractNumId w:val="405"/>
  </w:num>
  <w:num w:numId="90">
    <w:abstractNumId w:val="583"/>
  </w:num>
  <w:num w:numId="91">
    <w:abstractNumId w:val="23"/>
  </w:num>
  <w:num w:numId="92">
    <w:abstractNumId w:val="128"/>
  </w:num>
  <w:num w:numId="93">
    <w:abstractNumId w:val="260"/>
  </w:num>
  <w:num w:numId="94">
    <w:abstractNumId w:val="275"/>
  </w:num>
  <w:num w:numId="95">
    <w:abstractNumId w:val="202"/>
  </w:num>
  <w:num w:numId="96">
    <w:abstractNumId w:val="432"/>
  </w:num>
  <w:num w:numId="97">
    <w:abstractNumId w:val="141"/>
  </w:num>
  <w:num w:numId="98">
    <w:abstractNumId w:val="97"/>
  </w:num>
  <w:num w:numId="99">
    <w:abstractNumId w:val="249"/>
  </w:num>
  <w:num w:numId="100">
    <w:abstractNumId w:val="393"/>
  </w:num>
  <w:num w:numId="101">
    <w:abstractNumId w:val="590"/>
  </w:num>
  <w:num w:numId="102">
    <w:abstractNumId w:val="554"/>
  </w:num>
  <w:num w:numId="103">
    <w:abstractNumId w:val="204"/>
  </w:num>
  <w:num w:numId="104">
    <w:abstractNumId w:val="62"/>
  </w:num>
  <w:num w:numId="105">
    <w:abstractNumId w:val="285"/>
  </w:num>
  <w:num w:numId="106">
    <w:abstractNumId w:val="166"/>
  </w:num>
  <w:num w:numId="107">
    <w:abstractNumId w:val="521"/>
  </w:num>
  <w:num w:numId="108">
    <w:abstractNumId w:val="358"/>
  </w:num>
  <w:num w:numId="109">
    <w:abstractNumId w:val="63"/>
  </w:num>
  <w:num w:numId="110">
    <w:abstractNumId w:val="311"/>
  </w:num>
  <w:num w:numId="111">
    <w:abstractNumId w:val="220"/>
  </w:num>
  <w:num w:numId="112">
    <w:abstractNumId w:val="325"/>
  </w:num>
  <w:num w:numId="113">
    <w:abstractNumId w:val="314"/>
  </w:num>
  <w:num w:numId="114">
    <w:abstractNumId w:val="489"/>
  </w:num>
  <w:num w:numId="115">
    <w:abstractNumId w:val="478"/>
  </w:num>
  <w:num w:numId="116">
    <w:abstractNumId w:val="261"/>
  </w:num>
  <w:num w:numId="117">
    <w:abstractNumId w:val="524"/>
  </w:num>
  <w:num w:numId="118">
    <w:abstractNumId w:val="355"/>
  </w:num>
  <w:num w:numId="119">
    <w:abstractNumId w:val="248"/>
  </w:num>
  <w:num w:numId="120">
    <w:abstractNumId w:val="173"/>
  </w:num>
  <w:num w:numId="121">
    <w:abstractNumId w:val="588"/>
  </w:num>
  <w:num w:numId="122">
    <w:abstractNumId w:val="19"/>
  </w:num>
  <w:num w:numId="123">
    <w:abstractNumId w:val="217"/>
  </w:num>
  <w:num w:numId="124">
    <w:abstractNumId w:val="563"/>
  </w:num>
  <w:num w:numId="125">
    <w:abstractNumId w:val="191"/>
  </w:num>
  <w:num w:numId="126">
    <w:abstractNumId w:val="124"/>
  </w:num>
  <w:num w:numId="127">
    <w:abstractNumId w:val="351"/>
  </w:num>
  <w:num w:numId="128">
    <w:abstractNumId w:val="317"/>
  </w:num>
  <w:num w:numId="129">
    <w:abstractNumId w:val="298"/>
  </w:num>
  <w:num w:numId="130">
    <w:abstractNumId w:val="159"/>
  </w:num>
  <w:num w:numId="131">
    <w:abstractNumId w:val="151"/>
  </w:num>
  <w:num w:numId="132">
    <w:abstractNumId w:val="308"/>
  </w:num>
  <w:num w:numId="133">
    <w:abstractNumId w:val="361"/>
  </w:num>
  <w:num w:numId="134">
    <w:abstractNumId w:val="350"/>
  </w:num>
  <w:num w:numId="135">
    <w:abstractNumId w:val="102"/>
  </w:num>
  <w:num w:numId="136">
    <w:abstractNumId w:val="59"/>
  </w:num>
  <w:num w:numId="137">
    <w:abstractNumId w:val="188"/>
  </w:num>
  <w:num w:numId="138">
    <w:abstractNumId w:val="192"/>
  </w:num>
  <w:num w:numId="139">
    <w:abstractNumId w:val="322"/>
  </w:num>
  <w:num w:numId="140">
    <w:abstractNumId w:val="582"/>
  </w:num>
  <w:num w:numId="141">
    <w:abstractNumId w:val="245"/>
  </w:num>
  <w:num w:numId="142">
    <w:abstractNumId w:val="51"/>
  </w:num>
  <w:num w:numId="143">
    <w:abstractNumId w:val="274"/>
  </w:num>
  <w:num w:numId="144">
    <w:abstractNumId w:val="26"/>
  </w:num>
  <w:num w:numId="145">
    <w:abstractNumId w:val="522"/>
  </w:num>
  <w:num w:numId="146">
    <w:abstractNumId w:val="90"/>
  </w:num>
  <w:num w:numId="147">
    <w:abstractNumId w:val="384"/>
  </w:num>
  <w:num w:numId="148">
    <w:abstractNumId w:val="21"/>
  </w:num>
  <w:num w:numId="149">
    <w:abstractNumId w:val="449"/>
  </w:num>
  <w:num w:numId="150">
    <w:abstractNumId w:val="439"/>
  </w:num>
  <w:num w:numId="151">
    <w:abstractNumId w:val="426"/>
  </w:num>
  <w:num w:numId="152">
    <w:abstractNumId w:val="87"/>
  </w:num>
  <w:num w:numId="153">
    <w:abstractNumId w:val="208"/>
  </w:num>
  <w:num w:numId="154">
    <w:abstractNumId w:val="343"/>
  </w:num>
  <w:num w:numId="155">
    <w:abstractNumId w:val="182"/>
  </w:num>
  <w:num w:numId="156">
    <w:abstractNumId w:val="320"/>
  </w:num>
  <w:num w:numId="157">
    <w:abstractNumId w:val="533"/>
  </w:num>
  <w:num w:numId="158">
    <w:abstractNumId w:val="73"/>
  </w:num>
  <w:num w:numId="159">
    <w:abstractNumId w:val="262"/>
  </w:num>
  <w:num w:numId="160">
    <w:abstractNumId w:val="323"/>
  </w:num>
  <w:num w:numId="161">
    <w:abstractNumId w:val="290"/>
  </w:num>
  <w:num w:numId="162">
    <w:abstractNumId w:val="99"/>
  </w:num>
  <w:num w:numId="163">
    <w:abstractNumId w:val="517"/>
  </w:num>
  <w:num w:numId="164">
    <w:abstractNumId w:val="207"/>
  </w:num>
  <w:num w:numId="165">
    <w:abstractNumId w:val="37"/>
  </w:num>
  <w:num w:numId="166">
    <w:abstractNumId w:val="185"/>
  </w:num>
  <w:num w:numId="167">
    <w:abstractNumId w:val="92"/>
  </w:num>
  <w:num w:numId="168">
    <w:abstractNumId w:val="283"/>
  </w:num>
  <w:num w:numId="169">
    <w:abstractNumId w:val="50"/>
  </w:num>
  <w:num w:numId="170">
    <w:abstractNumId w:val="116"/>
  </w:num>
  <w:num w:numId="171">
    <w:abstractNumId w:val="161"/>
  </w:num>
  <w:num w:numId="172">
    <w:abstractNumId w:val="231"/>
  </w:num>
  <w:num w:numId="173">
    <w:abstractNumId w:val="330"/>
  </w:num>
  <w:num w:numId="174">
    <w:abstractNumId w:val="379"/>
  </w:num>
  <w:num w:numId="175">
    <w:abstractNumId w:val="463"/>
  </w:num>
  <w:num w:numId="176">
    <w:abstractNumId w:val="205"/>
  </w:num>
  <w:num w:numId="177">
    <w:abstractNumId w:val="47"/>
  </w:num>
  <w:num w:numId="178">
    <w:abstractNumId w:val="338"/>
  </w:num>
  <w:num w:numId="179">
    <w:abstractNumId w:val="410"/>
  </w:num>
  <w:num w:numId="180">
    <w:abstractNumId w:val="436"/>
  </w:num>
  <w:num w:numId="181">
    <w:abstractNumId w:val="132"/>
  </w:num>
  <w:num w:numId="182">
    <w:abstractNumId w:val="115"/>
  </w:num>
  <w:num w:numId="183">
    <w:abstractNumId w:val="558"/>
  </w:num>
  <w:num w:numId="184">
    <w:abstractNumId w:val="420"/>
  </w:num>
  <w:num w:numId="185">
    <w:abstractNumId w:val="420"/>
    <w:lvlOverride w:ilvl="2">
      <w:lvl w:ilvl="2">
        <w:numFmt w:val="lowerLetter"/>
        <w:lvlText w:val="%3."/>
        <w:lvlJc w:val="left"/>
      </w:lvl>
    </w:lvlOverride>
  </w:num>
  <w:num w:numId="186">
    <w:abstractNumId w:val="511"/>
    <w:lvlOverride w:ilvl="2">
      <w:lvl w:ilvl="2" w:tplc="B700F36C">
        <w:numFmt w:val="lowerLetter"/>
        <w:lvlText w:val="%3."/>
        <w:lvlJc w:val="left"/>
      </w:lvl>
    </w:lvlOverride>
  </w:num>
  <w:num w:numId="187">
    <w:abstractNumId w:val="473"/>
    <w:lvlOverride w:ilvl="2">
      <w:lvl w:ilvl="2" w:tplc="4BD49662">
        <w:numFmt w:val="lowerLetter"/>
        <w:lvlText w:val="%3."/>
        <w:lvlJc w:val="left"/>
      </w:lvl>
    </w:lvlOverride>
  </w:num>
  <w:num w:numId="188">
    <w:abstractNumId w:val="421"/>
  </w:num>
  <w:num w:numId="189">
    <w:abstractNumId w:val="458"/>
  </w:num>
  <w:num w:numId="190">
    <w:abstractNumId w:val="569"/>
  </w:num>
  <w:num w:numId="191">
    <w:abstractNumId w:val="280"/>
  </w:num>
  <w:num w:numId="192">
    <w:abstractNumId w:val="126"/>
  </w:num>
  <w:num w:numId="193">
    <w:abstractNumId w:val="455"/>
  </w:num>
  <w:num w:numId="194">
    <w:abstractNumId w:val="18"/>
  </w:num>
  <w:num w:numId="195">
    <w:abstractNumId w:val="224"/>
  </w:num>
  <w:num w:numId="196">
    <w:abstractNumId w:val="457"/>
  </w:num>
  <w:num w:numId="197">
    <w:abstractNumId w:val="27"/>
  </w:num>
  <w:num w:numId="198">
    <w:abstractNumId w:val="238"/>
  </w:num>
  <w:num w:numId="199">
    <w:abstractNumId w:val="238"/>
    <w:lvlOverride w:ilvl="2">
      <w:lvl w:ilvl="2">
        <w:numFmt w:val="lowerLetter"/>
        <w:lvlText w:val="%3."/>
        <w:lvlJc w:val="left"/>
      </w:lvl>
    </w:lvlOverride>
  </w:num>
  <w:num w:numId="200">
    <w:abstractNumId w:val="22"/>
    <w:lvlOverride w:ilvl="2">
      <w:lvl w:ilvl="2" w:tplc="F4F4CE68">
        <w:numFmt w:val="lowerLetter"/>
        <w:lvlText w:val="%3."/>
        <w:lvlJc w:val="left"/>
      </w:lvl>
    </w:lvlOverride>
  </w:num>
  <w:num w:numId="201">
    <w:abstractNumId w:val="189"/>
  </w:num>
  <w:num w:numId="202">
    <w:abstractNumId w:val="313"/>
  </w:num>
  <w:num w:numId="203">
    <w:abstractNumId w:val="160"/>
  </w:num>
  <w:num w:numId="204">
    <w:abstractNumId w:val="93"/>
  </w:num>
  <w:num w:numId="205">
    <w:abstractNumId w:val="5"/>
  </w:num>
  <w:num w:numId="206">
    <w:abstractNumId w:val="341"/>
  </w:num>
  <w:num w:numId="207">
    <w:abstractNumId w:val="592"/>
  </w:num>
  <w:num w:numId="208">
    <w:abstractNumId w:val="592"/>
    <w:lvlOverride w:ilvl="2">
      <w:lvl w:ilvl="2">
        <w:numFmt w:val="bullet"/>
        <w:lvlText w:val=""/>
        <w:lvlJc w:val="left"/>
        <w:pPr>
          <w:tabs>
            <w:tab w:val="num" w:pos="2160"/>
          </w:tabs>
          <w:ind w:left="2160" w:hanging="360"/>
        </w:pPr>
        <w:rPr>
          <w:rFonts w:ascii="Symbol" w:hAnsi="Symbol" w:hint="default"/>
          <w:sz w:val="20"/>
        </w:rPr>
      </w:lvl>
    </w:lvlOverride>
  </w:num>
  <w:num w:numId="209">
    <w:abstractNumId w:val="592"/>
    <w:lvlOverride w:ilvl="1">
      <w:startOverride w:val="1"/>
      <w:lvl w:ilvl="1">
        <w:start w:val="1"/>
        <w:numFmt w:val="decimal"/>
        <w:lvlText w:val=""/>
        <w:lvlJc w:val="left"/>
      </w:lvl>
    </w:lvlOverride>
    <w:lvlOverride w:ilvl="2">
      <w:lvl w:ilvl="2">
        <w:numFmt w:val="bullet"/>
        <w:lvlText w:val=""/>
        <w:lvlJc w:val="left"/>
        <w:pPr>
          <w:tabs>
            <w:tab w:val="num" w:pos="2160"/>
          </w:tabs>
          <w:ind w:left="2160" w:hanging="360"/>
        </w:pPr>
        <w:rPr>
          <w:rFonts w:ascii="Symbol" w:hAnsi="Symbol" w:hint="default"/>
          <w:sz w:val="20"/>
        </w:rPr>
      </w:lvl>
    </w:lvlOverride>
  </w:num>
  <w:num w:numId="210">
    <w:abstractNumId w:val="573"/>
  </w:num>
  <w:num w:numId="211">
    <w:abstractNumId w:val="17"/>
  </w:num>
  <w:num w:numId="212">
    <w:abstractNumId w:val="481"/>
  </w:num>
  <w:num w:numId="213">
    <w:abstractNumId w:val="312"/>
  </w:num>
  <w:num w:numId="214">
    <w:abstractNumId w:val="442"/>
  </w:num>
  <w:num w:numId="215">
    <w:abstractNumId w:val="255"/>
  </w:num>
  <w:num w:numId="216">
    <w:abstractNumId w:val="3"/>
  </w:num>
  <w:num w:numId="217">
    <w:abstractNumId w:val="413"/>
  </w:num>
  <w:num w:numId="218">
    <w:abstractNumId w:val="213"/>
    <w:lvlOverride w:ilvl="0">
      <w:lvl w:ilvl="0">
        <w:numFmt w:val="bullet"/>
        <w:lvlText w:val=""/>
        <w:lvlJc w:val="left"/>
        <w:pPr>
          <w:tabs>
            <w:tab w:val="num" w:pos="720"/>
          </w:tabs>
          <w:ind w:left="720" w:hanging="360"/>
        </w:pPr>
        <w:rPr>
          <w:rFonts w:ascii="Symbol" w:hAnsi="Symbol" w:hint="default"/>
          <w:sz w:val="20"/>
        </w:rPr>
      </w:lvl>
    </w:lvlOverride>
  </w:num>
  <w:num w:numId="219">
    <w:abstractNumId w:val="307"/>
  </w:num>
  <w:num w:numId="220">
    <w:abstractNumId w:val="150"/>
  </w:num>
  <w:num w:numId="221">
    <w:abstractNumId w:val="414"/>
  </w:num>
  <w:num w:numId="222">
    <w:abstractNumId w:val="12"/>
  </w:num>
  <w:num w:numId="223">
    <w:abstractNumId w:val="42"/>
  </w:num>
  <w:num w:numId="224">
    <w:abstractNumId w:val="363"/>
  </w:num>
  <w:num w:numId="225">
    <w:abstractNumId w:val="508"/>
  </w:num>
  <w:num w:numId="226">
    <w:abstractNumId w:val="380"/>
  </w:num>
  <w:num w:numId="227">
    <w:abstractNumId w:val="491"/>
  </w:num>
  <w:num w:numId="228">
    <w:abstractNumId w:val="545"/>
  </w:num>
  <w:num w:numId="229">
    <w:abstractNumId w:val="452"/>
  </w:num>
  <w:num w:numId="230">
    <w:abstractNumId w:val="301"/>
  </w:num>
  <w:num w:numId="231">
    <w:abstractNumId w:val="397"/>
  </w:num>
  <w:num w:numId="232">
    <w:abstractNumId w:val="219"/>
  </w:num>
  <w:num w:numId="233">
    <w:abstractNumId w:val="270"/>
  </w:num>
  <w:num w:numId="234">
    <w:abstractNumId w:val="11"/>
  </w:num>
  <w:num w:numId="235">
    <w:abstractNumId w:val="502"/>
  </w:num>
  <w:num w:numId="236">
    <w:abstractNumId w:val="429"/>
  </w:num>
  <w:num w:numId="237">
    <w:abstractNumId w:val="83"/>
  </w:num>
  <w:num w:numId="238">
    <w:abstractNumId w:val="526"/>
  </w:num>
  <w:num w:numId="239">
    <w:abstractNumId w:val="292"/>
  </w:num>
  <w:num w:numId="240">
    <w:abstractNumId w:val="65"/>
  </w:num>
  <w:num w:numId="241">
    <w:abstractNumId w:val="406"/>
  </w:num>
  <w:num w:numId="242">
    <w:abstractNumId w:val="109"/>
  </w:num>
  <w:num w:numId="243">
    <w:abstractNumId w:val="139"/>
  </w:num>
  <w:num w:numId="244">
    <w:abstractNumId w:val="353"/>
  </w:num>
  <w:num w:numId="245">
    <w:abstractNumId w:val="344"/>
  </w:num>
  <w:num w:numId="246">
    <w:abstractNumId w:val="568"/>
  </w:num>
  <w:num w:numId="247">
    <w:abstractNumId w:val="177"/>
  </w:num>
  <w:num w:numId="248">
    <w:abstractNumId w:val="471"/>
  </w:num>
  <w:num w:numId="249">
    <w:abstractNumId w:val="335"/>
  </w:num>
  <w:num w:numId="250">
    <w:abstractNumId w:val="543"/>
  </w:num>
  <w:num w:numId="251">
    <w:abstractNumId w:val="586"/>
  </w:num>
  <w:num w:numId="252">
    <w:abstractNumId w:val="120"/>
  </w:num>
  <w:num w:numId="253">
    <w:abstractNumId w:val="293"/>
  </w:num>
  <w:num w:numId="254">
    <w:abstractNumId w:val="534"/>
  </w:num>
  <w:num w:numId="255">
    <w:abstractNumId w:val="295"/>
  </w:num>
  <w:num w:numId="256">
    <w:abstractNumId w:val="170"/>
  </w:num>
  <w:num w:numId="257">
    <w:abstractNumId w:val="10"/>
  </w:num>
  <w:num w:numId="258">
    <w:abstractNumId w:val="233"/>
  </w:num>
  <w:num w:numId="259">
    <w:abstractNumId w:val="195"/>
  </w:num>
  <w:num w:numId="260">
    <w:abstractNumId w:val="462"/>
  </w:num>
  <w:num w:numId="261">
    <w:abstractNumId w:val="443"/>
  </w:num>
  <w:num w:numId="262">
    <w:abstractNumId w:val="464"/>
  </w:num>
  <w:num w:numId="263">
    <w:abstractNumId w:val="456"/>
  </w:num>
  <w:num w:numId="264">
    <w:abstractNumId w:val="531"/>
  </w:num>
  <w:num w:numId="265">
    <w:abstractNumId w:val="71"/>
  </w:num>
  <w:num w:numId="266">
    <w:abstractNumId w:val="278"/>
  </w:num>
  <w:num w:numId="267">
    <w:abstractNumId w:val="209"/>
  </w:num>
  <w:num w:numId="268">
    <w:abstractNumId w:val="454"/>
  </w:num>
  <w:num w:numId="269">
    <w:abstractNumId w:val="412"/>
  </w:num>
  <w:num w:numId="270">
    <w:abstractNumId w:val="467"/>
  </w:num>
  <w:num w:numId="271">
    <w:abstractNumId w:val="577"/>
  </w:num>
  <w:num w:numId="272">
    <w:abstractNumId w:val="501"/>
  </w:num>
  <w:num w:numId="273">
    <w:abstractNumId w:val="130"/>
  </w:num>
  <w:num w:numId="274">
    <w:abstractNumId w:val="506"/>
  </w:num>
  <w:num w:numId="275">
    <w:abstractNumId w:val="8"/>
  </w:num>
  <w:num w:numId="276">
    <w:abstractNumId w:val="515"/>
  </w:num>
  <w:num w:numId="277">
    <w:abstractNumId w:val="560"/>
  </w:num>
  <w:num w:numId="278">
    <w:abstractNumId w:val="246"/>
  </w:num>
  <w:num w:numId="279">
    <w:abstractNumId w:val="519"/>
  </w:num>
  <w:num w:numId="280">
    <w:abstractNumId w:val="425"/>
  </w:num>
  <w:num w:numId="281">
    <w:abstractNumId w:val="374"/>
  </w:num>
  <w:num w:numId="282">
    <w:abstractNumId w:val="200"/>
  </w:num>
  <w:num w:numId="283">
    <w:abstractNumId w:val="326"/>
  </w:num>
  <w:num w:numId="284">
    <w:abstractNumId w:val="348"/>
  </w:num>
  <w:num w:numId="285">
    <w:abstractNumId w:val="599"/>
  </w:num>
  <w:num w:numId="286">
    <w:abstractNumId w:val="411"/>
  </w:num>
  <w:num w:numId="287">
    <w:abstractNumId w:val="190"/>
  </w:num>
  <w:num w:numId="288">
    <w:abstractNumId w:val="145"/>
  </w:num>
  <w:num w:numId="289">
    <w:abstractNumId w:val="103"/>
  </w:num>
  <w:num w:numId="290">
    <w:abstractNumId w:val="34"/>
  </w:num>
  <w:num w:numId="291">
    <w:abstractNumId w:val="553"/>
  </w:num>
  <w:num w:numId="292">
    <w:abstractNumId w:val="44"/>
  </w:num>
  <w:num w:numId="293">
    <w:abstractNumId w:val="35"/>
  </w:num>
  <w:num w:numId="294">
    <w:abstractNumId w:val="597"/>
  </w:num>
  <w:num w:numId="295">
    <w:abstractNumId w:val="206"/>
  </w:num>
  <w:num w:numId="296">
    <w:abstractNumId w:val="13"/>
  </w:num>
  <w:num w:numId="297">
    <w:abstractNumId w:val="591"/>
  </w:num>
  <w:num w:numId="298">
    <w:abstractNumId w:val="453"/>
  </w:num>
  <w:num w:numId="299">
    <w:abstractNumId w:val="453"/>
    <w:lvlOverride w:ilvl="1">
      <w:lvl w:ilvl="1">
        <w:numFmt w:val="bullet"/>
        <w:lvlText w:val=""/>
        <w:lvlJc w:val="left"/>
        <w:pPr>
          <w:tabs>
            <w:tab w:val="num" w:pos="1440"/>
          </w:tabs>
          <w:ind w:left="1440" w:hanging="360"/>
        </w:pPr>
        <w:rPr>
          <w:rFonts w:ascii="Symbol" w:hAnsi="Symbol" w:hint="default"/>
          <w:sz w:val="20"/>
        </w:rPr>
      </w:lvl>
    </w:lvlOverride>
  </w:num>
  <w:num w:numId="300">
    <w:abstractNumId w:val="171"/>
  </w:num>
  <w:num w:numId="301">
    <w:abstractNumId w:val="499"/>
  </w:num>
  <w:num w:numId="302">
    <w:abstractNumId w:val="448"/>
  </w:num>
  <w:num w:numId="303">
    <w:abstractNumId w:val="504"/>
  </w:num>
  <w:num w:numId="304">
    <w:abstractNumId w:val="334"/>
  </w:num>
  <w:num w:numId="305">
    <w:abstractNumId w:val="487"/>
  </w:num>
  <w:num w:numId="306">
    <w:abstractNumId w:val="223"/>
  </w:num>
  <w:num w:numId="307">
    <w:abstractNumId w:val="133"/>
  </w:num>
  <w:num w:numId="308">
    <w:abstractNumId w:val="369"/>
  </w:num>
  <w:num w:numId="309">
    <w:abstractNumId w:val="416"/>
  </w:num>
  <w:num w:numId="310">
    <w:abstractNumId w:val="416"/>
    <w:lvlOverride w:ilvl="1">
      <w:lvl w:ilvl="1">
        <w:numFmt w:val="bullet"/>
        <w:lvlText w:val=""/>
        <w:lvlJc w:val="left"/>
        <w:pPr>
          <w:tabs>
            <w:tab w:val="num" w:pos="1440"/>
          </w:tabs>
          <w:ind w:left="1440" w:hanging="360"/>
        </w:pPr>
        <w:rPr>
          <w:rFonts w:ascii="Symbol" w:hAnsi="Symbol" w:hint="default"/>
          <w:sz w:val="20"/>
        </w:rPr>
      </w:lvl>
    </w:lvlOverride>
  </w:num>
  <w:num w:numId="311">
    <w:abstractNumId w:val="110"/>
  </w:num>
  <w:num w:numId="312">
    <w:abstractNumId w:val="186"/>
  </w:num>
  <w:num w:numId="313">
    <w:abstractNumId w:val="349"/>
  </w:num>
  <w:num w:numId="314">
    <w:abstractNumId w:val="144"/>
  </w:num>
  <w:num w:numId="315">
    <w:abstractNumId w:val="254"/>
  </w:num>
  <w:num w:numId="316">
    <w:abstractNumId w:val="279"/>
  </w:num>
  <w:num w:numId="317">
    <w:abstractNumId w:val="300"/>
  </w:num>
  <w:num w:numId="318">
    <w:abstractNumId w:val="419"/>
  </w:num>
  <w:num w:numId="319">
    <w:abstractNumId w:val="598"/>
    <w:lvlOverride w:ilvl="0">
      <w:lvl w:ilvl="0">
        <w:numFmt w:val="bullet"/>
        <w:lvlText w:val=""/>
        <w:lvlJc w:val="left"/>
        <w:pPr>
          <w:tabs>
            <w:tab w:val="num" w:pos="720"/>
          </w:tabs>
          <w:ind w:left="720" w:hanging="360"/>
        </w:pPr>
        <w:rPr>
          <w:rFonts w:ascii="Symbol" w:hAnsi="Symbol" w:hint="default"/>
          <w:sz w:val="20"/>
        </w:rPr>
      </w:lvl>
    </w:lvlOverride>
  </w:num>
  <w:num w:numId="320">
    <w:abstractNumId w:val="387"/>
  </w:num>
  <w:num w:numId="321">
    <w:abstractNumId w:val="346"/>
  </w:num>
  <w:num w:numId="322">
    <w:abstractNumId w:val="306"/>
  </w:num>
  <w:num w:numId="323">
    <w:abstractNumId w:val="532"/>
  </w:num>
  <w:num w:numId="324">
    <w:abstractNumId w:val="221"/>
  </w:num>
  <w:num w:numId="325">
    <w:abstractNumId w:val="372"/>
  </w:num>
  <w:num w:numId="326">
    <w:abstractNumId w:val="79"/>
  </w:num>
  <w:num w:numId="327">
    <w:abstractNumId w:val="267"/>
  </w:num>
  <w:num w:numId="328">
    <w:abstractNumId w:val="345"/>
  </w:num>
  <w:num w:numId="329">
    <w:abstractNumId w:val="557"/>
  </w:num>
  <w:num w:numId="330">
    <w:abstractNumId w:val="389"/>
  </w:num>
  <w:num w:numId="331">
    <w:abstractNumId w:val="4"/>
  </w:num>
  <w:num w:numId="332">
    <w:abstractNumId w:val="401"/>
  </w:num>
  <w:num w:numId="333">
    <w:abstractNumId w:val="423"/>
  </w:num>
  <w:num w:numId="334">
    <w:abstractNumId w:val="596"/>
  </w:num>
  <w:num w:numId="335">
    <w:abstractNumId w:val="88"/>
  </w:num>
  <w:num w:numId="336">
    <w:abstractNumId w:val="385"/>
  </w:num>
  <w:num w:numId="337">
    <w:abstractNumId w:val="158"/>
  </w:num>
  <w:num w:numId="338">
    <w:abstractNumId w:val="9"/>
  </w:num>
  <w:num w:numId="339">
    <w:abstractNumId w:val="366"/>
  </w:num>
  <w:num w:numId="340">
    <w:abstractNumId w:val="360"/>
  </w:num>
  <w:num w:numId="341">
    <w:abstractNumId w:val="340"/>
  </w:num>
  <w:num w:numId="342">
    <w:abstractNumId w:val="367"/>
  </w:num>
  <w:num w:numId="343">
    <w:abstractNumId w:val="546"/>
  </w:num>
  <w:num w:numId="344">
    <w:abstractNumId w:val="542"/>
  </w:num>
  <w:num w:numId="345">
    <w:abstractNumId w:val="447"/>
    <w:lvlOverride w:ilvl="0">
      <w:lvl w:ilvl="0">
        <w:numFmt w:val="bullet"/>
        <w:lvlText w:val=""/>
        <w:lvlJc w:val="left"/>
        <w:pPr>
          <w:tabs>
            <w:tab w:val="num" w:pos="720"/>
          </w:tabs>
          <w:ind w:left="720" w:hanging="360"/>
        </w:pPr>
        <w:rPr>
          <w:rFonts w:ascii="Wingdings" w:hAnsi="Wingdings" w:hint="default"/>
          <w:sz w:val="20"/>
        </w:rPr>
      </w:lvl>
    </w:lvlOverride>
  </w:num>
  <w:num w:numId="346">
    <w:abstractNumId w:val="180"/>
  </w:num>
  <w:num w:numId="347">
    <w:abstractNumId w:val="324"/>
  </w:num>
  <w:num w:numId="348">
    <w:abstractNumId w:val="561"/>
  </w:num>
  <w:num w:numId="349">
    <w:abstractNumId w:val="528"/>
  </w:num>
  <w:num w:numId="350">
    <w:abstractNumId w:val="585"/>
  </w:num>
  <w:num w:numId="351">
    <w:abstractNumId w:val="56"/>
  </w:num>
  <w:num w:numId="352">
    <w:abstractNumId w:val="395"/>
  </w:num>
  <w:num w:numId="353">
    <w:abstractNumId w:val="392"/>
  </w:num>
  <w:num w:numId="354">
    <w:abstractNumId w:val="490"/>
  </w:num>
  <w:num w:numId="355">
    <w:abstractNumId w:val="225"/>
  </w:num>
  <w:num w:numId="356">
    <w:abstractNumId w:val="153"/>
  </w:num>
  <w:num w:numId="357">
    <w:abstractNumId w:val="252"/>
  </w:num>
  <w:num w:numId="358">
    <w:abstractNumId w:val="30"/>
  </w:num>
  <w:num w:numId="359">
    <w:abstractNumId w:val="272"/>
  </w:num>
  <w:num w:numId="360">
    <w:abstractNumId w:val="276"/>
  </w:num>
  <w:num w:numId="361">
    <w:abstractNumId w:val="165"/>
  </w:num>
  <w:num w:numId="362">
    <w:abstractNumId w:val="434"/>
  </w:num>
  <w:num w:numId="363">
    <w:abstractNumId w:val="214"/>
  </w:num>
  <w:num w:numId="364">
    <w:abstractNumId w:val="240"/>
  </w:num>
  <w:num w:numId="365">
    <w:abstractNumId w:val="535"/>
  </w:num>
  <w:num w:numId="366">
    <w:abstractNumId w:val="77"/>
  </w:num>
  <w:num w:numId="367">
    <w:abstractNumId w:val="562"/>
  </w:num>
  <w:num w:numId="368">
    <w:abstractNumId w:val="96"/>
  </w:num>
  <w:num w:numId="369">
    <w:abstractNumId w:val="552"/>
  </w:num>
  <w:num w:numId="370">
    <w:abstractNumId w:val="396"/>
  </w:num>
  <w:num w:numId="371">
    <w:abstractNumId w:val="152"/>
  </w:num>
  <w:num w:numId="372">
    <w:abstractNumId w:val="567"/>
  </w:num>
  <w:num w:numId="373">
    <w:abstractNumId w:val="539"/>
  </w:num>
  <w:num w:numId="374">
    <w:abstractNumId w:val="469"/>
  </w:num>
  <w:num w:numId="375">
    <w:abstractNumId w:val="123"/>
    <w:lvlOverride w:ilvl="0">
      <w:lvl w:ilvl="0">
        <w:numFmt w:val="bullet"/>
        <w:lvlText w:val=""/>
        <w:lvlJc w:val="left"/>
        <w:pPr>
          <w:tabs>
            <w:tab w:val="num" w:pos="720"/>
          </w:tabs>
          <w:ind w:left="720" w:hanging="360"/>
        </w:pPr>
        <w:rPr>
          <w:rFonts w:ascii="Symbol" w:hAnsi="Symbol" w:hint="default"/>
          <w:sz w:val="20"/>
        </w:rPr>
      </w:lvl>
    </w:lvlOverride>
  </w:num>
  <w:num w:numId="376">
    <w:abstractNumId w:val="263"/>
  </w:num>
  <w:num w:numId="377">
    <w:abstractNumId w:val="450"/>
  </w:num>
  <w:num w:numId="378">
    <w:abstractNumId w:val="253"/>
  </w:num>
  <w:num w:numId="379">
    <w:abstractNumId w:val="551"/>
  </w:num>
  <w:num w:numId="380">
    <w:abstractNumId w:val="111"/>
  </w:num>
  <w:num w:numId="381">
    <w:abstractNumId w:val="69"/>
  </w:num>
  <w:num w:numId="382">
    <w:abstractNumId w:val="488"/>
  </w:num>
  <w:num w:numId="383">
    <w:abstractNumId w:val="7"/>
  </w:num>
  <w:num w:numId="384">
    <w:abstractNumId w:val="424"/>
  </w:num>
  <w:num w:numId="385">
    <w:abstractNumId w:val="162"/>
  </w:num>
  <w:num w:numId="386">
    <w:abstractNumId w:val="187"/>
  </w:num>
  <w:num w:numId="387">
    <w:abstractNumId w:val="513"/>
  </w:num>
  <w:num w:numId="388">
    <w:abstractNumId w:val="282"/>
  </w:num>
  <w:num w:numId="389">
    <w:abstractNumId w:val="468"/>
  </w:num>
  <w:num w:numId="390">
    <w:abstractNumId w:val="549"/>
  </w:num>
  <w:num w:numId="391">
    <w:abstractNumId w:val="523"/>
  </w:num>
  <w:num w:numId="392">
    <w:abstractNumId w:val="537"/>
  </w:num>
  <w:num w:numId="393">
    <w:abstractNumId w:val="480"/>
  </w:num>
  <w:num w:numId="394">
    <w:abstractNumId w:val="98"/>
  </w:num>
  <w:num w:numId="395">
    <w:abstractNumId w:val="418"/>
  </w:num>
  <w:num w:numId="396">
    <w:abstractNumId w:val="29"/>
  </w:num>
  <w:num w:numId="397">
    <w:abstractNumId w:val="321"/>
  </w:num>
  <w:num w:numId="398">
    <w:abstractNumId w:val="135"/>
  </w:num>
  <w:num w:numId="399">
    <w:abstractNumId w:val="184"/>
  </w:num>
  <w:num w:numId="400">
    <w:abstractNumId w:val="460"/>
  </w:num>
  <w:num w:numId="401">
    <w:abstractNumId w:val="156"/>
  </w:num>
  <w:num w:numId="402">
    <w:abstractNumId w:val="333"/>
  </w:num>
  <w:num w:numId="403">
    <w:abstractNumId w:val="147"/>
    <w:lvlOverride w:ilvl="0">
      <w:lvl w:ilvl="0">
        <w:numFmt w:val="bullet"/>
        <w:lvlText w:val=""/>
        <w:lvlJc w:val="left"/>
        <w:pPr>
          <w:tabs>
            <w:tab w:val="num" w:pos="720"/>
          </w:tabs>
          <w:ind w:left="720" w:hanging="360"/>
        </w:pPr>
        <w:rPr>
          <w:rFonts w:ascii="Symbol" w:hAnsi="Symbol" w:hint="default"/>
          <w:sz w:val="20"/>
        </w:rPr>
      </w:lvl>
    </w:lvlOverride>
  </w:num>
  <w:num w:numId="404">
    <w:abstractNumId w:val="427"/>
  </w:num>
  <w:num w:numId="405">
    <w:abstractNumId w:val="496"/>
  </w:num>
  <w:num w:numId="406">
    <w:abstractNumId w:val="470"/>
  </w:num>
  <w:num w:numId="407">
    <w:abstractNumId w:val="415"/>
  </w:num>
  <w:num w:numId="408">
    <w:abstractNumId w:val="28"/>
  </w:num>
  <w:num w:numId="409">
    <w:abstractNumId w:val="495"/>
  </w:num>
  <w:num w:numId="410">
    <w:abstractNumId w:val="483"/>
  </w:num>
  <w:num w:numId="411">
    <w:abstractNumId w:val="179"/>
  </w:num>
  <w:num w:numId="412">
    <w:abstractNumId w:val="337"/>
  </w:num>
  <w:num w:numId="413">
    <w:abstractNumId w:val="509"/>
  </w:num>
  <w:num w:numId="414">
    <w:abstractNumId w:val="216"/>
  </w:num>
  <w:num w:numId="415">
    <w:abstractNumId w:val="474"/>
  </w:num>
  <w:num w:numId="416">
    <w:abstractNumId w:val="566"/>
  </w:num>
  <w:num w:numId="417">
    <w:abstractNumId w:val="242"/>
  </w:num>
  <w:num w:numId="418">
    <w:abstractNumId w:val="176"/>
  </w:num>
  <w:num w:numId="419">
    <w:abstractNumId w:val="352"/>
  </w:num>
  <w:num w:numId="420">
    <w:abstractNumId w:val="121"/>
  </w:num>
  <w:num w:numId="421">
    <w:abstractNumId w:val="164"/>
  </w:num>
  <w:num w:numId="422">
    <w:abstractNumId w:val="234"/>
  </w:num>
  <w:num w:numId="423">
    <w:abstractNumId w:val="476"/>
  </w:num>
  <w:num w:numId="424">
    <w:abstractNumId w:val="377"/>
  </w:num>
  <w:num w:numId="425">
    <w:abstractNumId w:val="163"/>
  </w:num>
  <w:num w:numId="426">
    <w:abstractNumId w:val="61"/>
  </w:num>
  <w:num w:numId="427">
    <w:abstractNumId w:val="364"/>
  </w:num>
  <w:num w:numId="428">
    <w:abstractNumId w:val="354"/>
  </w:num>
  <w:num w:numId="429">
    <w:abstractNumId w:val="106"/>
  </w:num>
  <w:num w:numId="430">
    <w:abstractNumId w:val="196"/>
  </w:num>
  <w:num w:numId="431">
    <w:abstractNumId w:val="444"/>
  </w:num>
  <w:num w:numId="432">
    <w:abstractNumId w:val="402"/>
  </w:num>
  <w:num w:numId="433">
    <w:abstractNumId w:val="68"/>
  </w:num>
  <w:num w:numId="434">
    <w:abstractNumId w:val="327"/>
  </w:num>
  <w:num w:numId="435">
    <w:abstractNumId w:val="129"/>
  </w:num>
  <w:num w:numId="436">
    <w:abstractNumId w:val="194"/>
  </w:num>
  <w:num w:numId="437">
    <w:abstractNumId w:val="435"/>
  </w:num>
  <w:num w:numId="438">
    <w:abstractNumId w:val="492"/>
  </w:num>
  <w:num w:numId="439">
    <w:abstractNumId w:val="210"/>
  </w:num>
  <w:num w:numId="440">
    <w:abstractNumId w:val="95"/>
  </w:num>
  <w:num w:numId="441">
    <w:abstractNumId w:val="404"/>
  </w:num>
  <w:num w:numId="442">
    <w:abstractNumId w:val="365"/>
  </w:num>
  <w:num w:numId="443">
    <w:abstractNumId w:val="459"/>
  </w:num>
  <w:num w:numId="444">
    <w:abstractNumId w:val="215"/>
  </w:num>
  <w:num w:numId="445">
    <w:abstractNumId w:val="118"/>
  </w:num>
  <w:num w:numId="446">
    <w:abstractNumId w:val="15"/>
  </w:num>
  <w:num w:numId="447">
    <w:abstractNumId w:val="203"/>
  </w:num>
  <w:num w:numId="448">
    <w:abstractNumId w:val="498"/>
  </w:num>
  <w:num w:numId="449">
    <w:abstractNumId w:val="574"/>
  </w:num>
  <w:num w:numId="450">
    <w:abstractNumId w:val="520"/>
  </w:num>
  <w:num w:numId="451">
    <w:abstractNumId w:val="70"/>
  </w:num>
  <w:num w:numId="452">
    <w:abstractNumId w:val="201"/>
  </w:num>
  <w:num w:numId="453">
    <w:abstractNumId w:val="302"/>
  </w:num>
  <w:num w:numId="454">
    <w:abstractNumId w:val="550"/>
  </w:num>
  <w:num w:numId="455">
    <w:abstractNumId w:val="60"/>
  </w:num>
  <w:num w:numId="456">
    <w:abstractNumId w:val="391"/>
  </w:num>
  <w:num w:numId="457">
    <w:abstractNumId w:val="273"/>
  </w:num>
  <w:num w:numId="458">
    <w:abstractNumId w:val="237"/>
    <w:lvlOverride w:ilvl="0">
      <w:lvl w:ilvl="0">
        <w:numFmt w:val="bullet"/>
        <w:lvlText w:val=""/>
        <w:lvlJc w:val="left"/>
        <w:pPr>
          <w:tabs>
            <w:tab w:val="num" w:pos="720"/>
          </w:tabs>
          <w:ind w:left="720" w:hanging="360"/>
        </w:pPr>
        <w:rPr>
          <w:rFonts w:ascii="Symbol" w:hAnsi="Symbol" w:hint="default"/>
          <w:sz w:val="20"/>
        </w:rPr>
      </w:lvl>
    </w:lvlOverride>
  </w:num>
  <w:num w:numId="459">
    <w:abstractNumId w:val="104"/>
  </w:num>
  <w:num w:numId="460">
    <w:abstractNumId w:val="43"/>
    <w:lvlOverride w:ilvl="0">
      <w:lvl w:ilvl="0">
        <w:numFmt w:val="bullet"/>
        <w:lvlText w:val=""/>
        <w:lvlJc w:val="left"/>
        <w:pPr>
          <w:tabs>
            <w:tab w:val="num" w:pos="720"/>
          </w:tabs>
          <w:ind w:left="720" w:hanging="360"/>
        </w:pPr>
        <w:rPr>
          <w:rFonts w:ascii="Symbol" w:hAnsi="Symbol" w:hint="default"/>
          <w:sz w:val="20"/>
        </w:rPr>
      </w:lvl>
    </w:lvlOverride>
  </w:num>
  <w:num w:numId="461">
    <w:abstractNumId w:val="222"/>
  </w:num>
  <w:num w:numId="462">
    <w:abstractNumId w:val="89"/>
  </w:num>
  <w:num w:numId="463">
    <w:abstractNumId w:val="390"/>
  </w:num>
  <w:num w:numId="464">
    <w:abstractNumId w:val="318"/>
  </w:num>
  <w:num w:numId="465">
    <w:abstractNumId w:val="371"/>
  </w:num>
  <w:num w:numId="466">
    <w:abstractNumId w:val="475"/>
  </w:num>
  <w:num w:numId="467">
    <w:abstractNumId w:val="20"/>
  </w:num>
  <w:num w:numId="468">
    <w:abstractNumId w:val="368"/>
  </w:num>
  <w:num w:numId="469">
    <w:abstractNumId w:val="146"/>
  </w:num>
  <w:num w:numId="470">
    <w:abstractNumId w:val="269"/>
  </w:num>
  <w:num w:numId="471">
    <w:abstractNumId w:val="174"/>
  </w:num>
  <w:num w:numId="472">
    <w:abstractNumId w:val="57"/>
  </w:num>
  <w:num w:numId="473">
    <w:abstractNumId w:val="339"/>
  </w:num>
  <w:num w:numId="474">
    <w:abstractNumId w:val="581"/>
  </w:num>
  <w:num w:numId="475">
    <w:abstractNumId w:val="376"/>
  </w:num>
  <w:num w:numId="476">
    <w:abstractNumId w:val="125"/>
  </w:num>
  <w:num w:numId="477">
    <w:abstractNumId w:val="14"/>
  </w:num>
  <w:num w:numId="478">
    <w:abstractNumId w:val="529"/>
  </w:num>
  <w:num w:numId="479">
    <w:abstractNumId w:val="556"/>
  </w:num>
  <w:num w:numId="480">
    <w:abstractNumId w:val="589"/>
  </w:num>
  <w:num w:numId="481">
    <w:abstractNumId w:val="131"/>
  </w:num>
  <w:num w:numId="482">
    <w:abstractNumId w:val="239"/>
  </w:num>
  <w:num w:numId="483">
    <w:abstractNumId w:val="530"/>
  </w:num>
  <w:num w:numId="484">
    <w:abstractNumId w:val="264"/>
  </w:num>
  <w:num w:numId="485">
    <w:abstractNumId w:val="315"/>
  </w:num>
  <w:num w:numId="486">
    <w:abstractNumId w:val="296"/>
  </w:num>
  <w:num w:numId="487">
    <w:abstractNumId w:val="440"/>
  </w:num>
  <w:num w:numId="488">
    <w:abstractNumId w:val="38"/>
  </w:num>
  <w:num w:numId="489">
    <w:abstractNumId w:val="494"/>
  </w:num>
  <w:num w:numId="490">
    <w:abstractNumId w:val="572"/>
  </w:num>
  <w:num w:numId="491">
    <w:abstractNumId w:val="24"/>
  </w:num>
  <w:num w:numId="492">
    <w:abstractNumId w:val="461"/>
  </w:num>
  <w:num w:numId="493">
    <w:abstractNumId w:val="437"/>
  </w:num>
  <w:num w:numId="494">
    <w:abstractNumId w:val="91"/>
  </w:num>
  <w:num w:numId="495">
    <w:abstractNumId w:val="356"/>
  </w:num>
  <w:num w:numId="496">
    <w:abstractNumId w:val="113"/>
  </w:num>
  <w:num w:numId="497">
    <w:abstractNumId w:val="594"/>
  </w:num>
  <w:num w:numId="498">
    <w:abstractNumId w:val="33"/>
  </w:num>
  <w:num w:numId="499">
    <w:abstractNumId w:val="6"/>
  </w:num>
  <w:num w:numId="500">
    <w:abstractNumId w:val="287"/>
  </w:num>
  <w:num w:numId="501">
    <w:abstractNumId w:val="41"/>
  </w:num>
  <w:num w:numId="502">
    <w:abstractNumId w:val="72"/>
  </w:num>
  <w:num w:numId="503">
    <w:abstractNumId w:val="564"/>
  </w:num>
  <w:num w:numId="504">
    <w:abstractNumId w:val="251"/>
  </w:num>
  <w:num w:numId="505">
    <w:abstractNumId w:val="81"/>
  </w:num>
  <w:num w:numId="506">
    <w:abstractNumId w:val="507"/>
  </w:num>
  <w:num w:numId="507">
    <w:abstractNumId w:val="105"/>
  </w:num>
  <w:num w:numId="508">
    <w:abstractNumId w:val="241"/>
  </w:num>
  <w:num w:numId="509">
    <w:abstractNumId w:val="299"/>
  </w:num>
  <w:num w:numId="510">
    <w:abstractNumId w:val="199"/>
  </w:num>
  <w:num w:numId="511">
    <w:abstractNumId w:val="408"/>
  </w:num>
  <w:num w:numId="512">
    <w:abstractNumId w:val="74"/>
  </w:num>
  <w:num w:numId="513">
    <w:abstractNumId w:val="382"/>
  </w:num>
  <w:num w:numId="514">
    <w:abstractNumId w:val="547"/>
  </w:num>
  <w:num w:numId="515">
    <w:abstractNumId w:val="359"/>
  </w:num>
  <w:num w:numId="516">
    <w:abstractNumId w:val="527"/>
  </w:num>
  <w:num w:numId="517">
    <w:abstractNumId w:val="100"/>
  </w:num>
  <w:num w:numId="518">
    <w:abstractNumId w:val="76"/>
  </w:num>
  <w:num w:numId="519">
    <w:abstractNumId w:val="86"/>
  </w:num>
  <w:num w:numId="520">
    <w:abstractNumId w:val="500"/>
  </w:num>
  <w:num w:numId="521">
    <w:abstractNumId w:val="227"/>
  </w:num>
  <w:num w:numId="522">
    <w:abstractNumId w:val="52"/>
  </w:num>
  <w:num w:numId="523">
    <w:abstractNumId w:val="536"/>
  </w:num>
  <w:num w:numId="524">
    <w:abstractNumId w:val="310"/>
  </w:num>
  <w:num w:numId="525">
    <w:abstractNumId w:val="403"/>
  </w:num>
  <w:num w:numId="526">
    <w:abstractNumId w:val="579"/>
  </w:num>
  <w:num w:numId="527">
    <w:abstractNumId w:val="229"/>
  </w:num>
  <w:num w:numId="528">
    <w:abstractNumId w:val="486"/>
  </w:num>
  <w:num w:numId="529">
    <w:abstractNumId w:val="136"/>
  </w:num>
  <w:num w:numId="530">
    <w:abstractNumId w:val="169"/>
  </w:num>
  <w:num w:numId="531">
    <w:abstractNumId w:val="84"/>
  </w:num>
  <w:num w:numId="532">
    <w:abstractNumId w:val="373"/>
  </w:num>
  <w:num w:numId="533">
    <w:abstractNumId w:val="228"/>
  </w:num>
  <w:num w:numId="534">
    <w:abstractNumId w:val="362"/>
  </w:num>
  <w:num w:numId="535">
    <w:abstractNumId w:val="108"/>
  </w:num>
  <w:num w:numId="536">
    <w:abstractNumId w:val="257"/>
  </w:num>
  <w:num w:numId="537">
    <w:abstractNumId w:val="329"/>
  </w:num>
  <w:num w:numId="538">
    <w:abstractNumId w:val="119"/>
  </w:num>
  <w:num w:numId="539">
    <w:abstractNumId w:val="49"/>
  </w:num>
  <w:num w:numId="540">
    <w:abstractNumId w:val="148"/>
  </w:num>
  <w:num w:numId="541">
    <w:abstractNumId w:val="284"/>
  </w:num>
  <w:num w:numId="542">
    <w:abstractNumId w:val="578"/>
  </w:num>
  <w:num w:numId="543">
    <w:abstractNumId w:val="497"/>
  </w:num>
  <w:num w:numId="544">
    <w:abstractNumId w:val="505"/>
  </w:num>
  <w:num w:numId="545">
    <w:abstractNumId w:val="357"/>
  </w:num>
  <w:num w:numId="546">
    <w:abstractNumId w:val="236"/>
  </w:num>
  <w:num w:numId="547">
    <w:abstractNumId w:val="466"/>
  </w:num>
  <w:num w:numId="548">
    <w:abstractNumId w:val="409"/>
  </w:num>
  <w:num w:numId="549">
    <w:abstractNumId w:val="134"/>
  </w:num>
  <w:num w:numId="550">
    <w:abstractNumId w:val="258"/>
  </w:num>
  <w:num w:numId="551">
    <w:abstractNumId w:val="580"/>
  </w:num>
  <w:num w:numId="552">
    <w:abstractNumId w:val="117"/>
  </w:num>
  <w:num w:numId="553">
    <w:abstractNumId w:val="183"/>
  </w:num>
  <w:num w:numId="554">
    <w:abstractNumId w:val="477"/>
  </w:num>
  <w:num w:numId="555">
    <w:abstractNumId w:val="114"/>
  </w:num>
  <w:num w:numId="556">
    <w:abstractNumId w:val="66"/>
  </w:num>
  <w:num w:numId="557">
    <w:abstractNumId w:val="193"/>
  </w:num>
  <w:num w:numId="558">
    <w:abstractNumId w:val="555"/>
  </w:num>
  <w:num w:numId="559">
    <w:abstractNumId w:val="472"/>
  </w:num>
  <w:num w:numId="560">
    <w:abstractNumId w:val="64"/>
  </w:num>
  <w:num w:numId="561">
    <w:abstractNumId w:val="218"/>
  </w:num>
  <w:num w:numId="562">
    <w:abstractNumId w:val="277"/>
  </w:num>
  <w:num w:numId="563">
    <w:abstractNumId w:val="319"/>
  </w:num>
  <w:num w:numId="564">
    <w:abstractNumId w:val="386"/>
  </w:num>
  <w:num w:numId="565">
    <w:abstractNumId w:val="370"/>
  </w:num>
  <w:num w:numId="566">
    <w:abstractNumId w:val="451"/>
  </w:num>
  <w:num w:numId="567">
    <w:abstractNumId w:val="446"/>
  </w:num>
  <w:num w:numId="568">
    <w:abstractNumId w:val="94"/>
  </w:num>
  <w:num w:numId="569">
    <w:abstractNumId w:val="375"/>
  </w:num>
  <w:num w:numId="570">
    <w:abstractNumId w:val="428"/>
  </w:num>
  <w:num w:numId="571">
    <w:abstractNumId w:val="286"/>
  </w:num>
  <w:num w:numId="572">
    <w:abstractNumId w:val="232"/>
  </w:num>
  <w:num w:numId="573">
    <w:abstractNumId w:val="138"/>
  </w:num>
  <w:num w:numId="574">
    <w:abstractNumId w:val="383"/>
  </w:num>
  <w:num w:numId="575">
    <w:abstractNumId w:val="433"/>
  </w:num>
  <w:num w:numId="576">
    <w:abstractNumId w:val="40"/>
  </w:num>
  <w:num w:numId="577">
    <w:abstractNumId w:val="503"/>
  </w:num>
  <w:num w:numId="578">
    <w:abstractNumId w:val="388"/>
  </w:num>
  <w:num w:numId="579">
    <w:abstractNumId w:val="544"/>
  </w:num>
  <w:num w:numId="580">
    <w:abstractNumId w:val="328"/>
  </w:num>
  <w:num w:numId="581">
    <w:abstractNumId w:val="309"/>
  </w:num>
  <w:num w:numId="582">
    <w:abstractNumId w:val="332"/>
  </w:num>
  <w:num w:numId="583">
    <w:abstractNumId w:val="181"/>
  </w:num>
  <w:num w:numId="584">
    <w:abstractNumId w:val="67"/>
  </w:num>
  <w:num w:numId="585">
    <w:abstractNumId w:val="39"/>
  </w:num>
  <w:num w:numId="586">
    <w:abstractNumId w:val="512"/>
  </w:num>
  <w:num w:numId="587">
    <w:abstractNumId w:val="137"/>
  </w:num>
  <w:num w:numId="588">
    <w:abstractNumId w:val="303"/>
  </w:num>
  <w:num w:numId="589">
    <w:abstractNumId w:val="303"/>
    <w:lvlOverride w:ilvl="2">
      <w:lvl w:ilvl="2">
        <w:numFmt w:val="lowerLetter"/>
        <w:lvlText w:val="%3."/>
        <w:lvlJc w:val="left"/>
      </w:lvl>
    </w:lvlOverride>
  </w:num>
  <w:num w:numId="590">
    <w:abstractNumId w:val="304"/>
    <w:lvlOverride w:ilvl="2">
      <w:lvl w:ilvl="2" w:tplc="6672888E">
        <w:numFmt w:val="lowerLetter"/>
        <w:lvlText w:val="%3."/>
        <w:lvlJc w:val="left"/>
      </w:lvl>
    </w:lvlOverride>
  </w:num>
  <w:num w:numId="591">
    <w:abstractNumId w:val="541"/>
    <w:lvlOverride w:ilvl="2">
      <w:lvl w:ilvl="2" w:tplc="5B403472">
        <w:numFmt w:val="lowerLetter"/>
        <w:lvlText w:val="%3."/>
        <w:lvlJc w:val="left"/>
      </w:lvl>
    </w:lvlOverride>
  </w:num>
  <w:num w:numId="592">
    <w:abstractNumId w:val="122"/>
  </w:num>
  <w:num w:numId="593">
    <w:abstractNumId w:val="80"/>
  </w:num>
  <w:num w:numId="594">
    <w:abstractNumId w:val="48"/>
  </w:num>
  <w:num w:numId="595">
    <w:abstractNumId w:val="559"/>
  </w:num>
  <w:num w:numId="596">
    <w:abstractNumId w:val="294"/>
  </w:num>
  <w:num w:numId="597">
    <w:abstractNumId w:val="294"/>
    <w:lvlOverride w:ilvl="2">
      <w:lvl w:ilvl="2">
        <w:numFmt w:val="lowerLetter"/>
        <w:lvlText w:val="%3."/>
        <w:lvlJc w:val="left"/>
      </w:lvl>
    </w:lvlOverride>
  </w:num>
  <w:num w:numId="598">
    <w:abstractNumId w:val="576"/>
    <w:lvlOverride w:ilvl="2">
      <w:lvl w:ilvl="2" w:tplc="ECDC7700">
        <w:numFmt w:val="lowerLetter"/>
        <w:lvlText w:val="%3."/>
        <w:lvlJc w:val="left"/>
      </w:lvl>
    </w:lvlOverride>
  </w:num>
  <w:num w:numId="599">
    <w:abstractNumId w:val="398"/>
    <w:lvlOverride w:ilvl="2">
      <w:lvl w:ilvl="2" w:tplc="8EF01022">
        <w:numFmt w:val="lowerLetter"/>
        <w:lvlText w:val="%3."/>
        <w:lvlJc w:val="left"/>
      </w:lvl>
    </w:lvlOverride>
  </w:num>
  <w:num w:numId="600">
    <w:abstractNumId w:val="53"/>
  </w:num>
  <w:num w:numId="601">
    <w:abstractNumId w:val="540"/>
  </w:num>
  <w:num w:numId="602">
    <w:abstractNumId w:val="265"/>
  </w:num>
  <w:num w:numId="603">
    <w:abstractNumId w:val="45"/>
  </w:num>
  <w:num w:numId="604">
    <w:abstractNumId w:val="565"/>
  </w:num>
  <w:num w:numId="605">
    <w:abstractNumId w:val="2"/>
  </w:num>
  <w:num w:numId="606">
    <w:abstractNumId w:val="378"/>
  </w:num>
  <w:num w:numId="607">
    <w:abstractNumId w:val="0"/>
  </w:num>
  <w:num w:numId="608">
    <w:abstractNumId w:val="75"/>
  </w:num>
  <w:numIdMacAtCleanup w:val="6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9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062"/>
    <w:rsid w:val="00003279"/>
    <w:rsid w:val="00040172"/>
    <w:rsid w:val="0007527C"/>
    <w:rsid w:val="0008546E"/>
    <w:rsid w:val="00190091"/>
    <w:rsid w:val="0019193B"/>
    <w:rsid w:val="002703A0"/>
    <w:rsid w:val="002E7032"/>
    <w:rsid w:val="00355B89"/>
    <w:rsid w:val="0037689E"/>
    <w:rsid w:val="003B0754"/>
    <w:rsid w:val="00471E9C"/>
    <w:rsid w:val="004E40F9"/>
    <w:rsid w:val="004F1D8E"/>
    <w:rsid w:val="00503423"/>
    <w:rsid w:val="005929E6"/>
    <w:rsid w:val="005E1CF1"/>
    <w:rsid w:val="00613062"/>
    <w:rsid w:val="006C03AE"/>
    <w:rsid w:val="00735CB3"/>
    <w:rsid w:val="0074426F"/>
    <w:rsid w:val="00750D71"/>
    <w:rsid w:val="007849BA"/>
    <w:rsid w:val="007A5CC8"/>
    <w:rsid w:val="007F567E"/>
    <w:rsid w:val="00807770"/>
    <w:rsid w:val="008239DB"/>
    <w:rsid w:val="00927FD0"/>
    <w:rsid w:val="009B5352"/>
    <w:rsid w:val="00A24BB0"/>
    <w:rsid w:val="00AB4704"/>
    <w:rsid w:val="00AC0E2A"/>
    <w:rsid w:val="00B630F4"/>
    <w:rsid w:val="00B67230"/>
    <w:rsid w:val="00B90D0F"/>
    <w:rsid w:val="00C8229A"/>
    <w:rsid w:val="00D32837"/>
    <w:rsid w:val="00DF56EB"/>
    <w:rsid w:val="00E55032"/>
    <w:rsid w:val="00E65C84"/>
    <w:rsid w:val="00ED1153"/>
    <w:rsid w:val="00EF374D"/>
    <w:rsid w:val="00F22E14"/>
    <w:rsid w:val="00F323F5"/>
    <w:rsid w:val="00F4637D"/>
    <w:rsid w:val="00F73F08"/>
    <w:rsid w:val="00FC43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D0005EA9-7A60-46CA-896C-851297B93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40" w:after="140"/>
    </w:pPr>
    <w:rPr>
      <w:rFonts w:ascii="Verdana" w:hAnsi="Verdana"/>
      <w:color w:val="003366"/>
      <w:sz w:val="18"/>
      <w:szCs w:val="18"/>
      <w:lang w:val="fr-FR" w:eastAsia="zh-CN"/>
    </w:rPr>
  </w:style>
  <w:style w:type="paragraph" w:styleId="Heading1">
    <w:name w:val="heading 1"/>
    <w:basedOn w:val="Normal"/>
    <w:qFormat/>
    <w:rsid w:val="007A5CC8"/>
    <w:pPr>
      <w:numPr>
        <w:numId w:val="608"/>
      </w:numPr>
      <w:pBdr>
        <w:top w:val="double" w:sz="4" w:space="1" w:color="auto"/>
        <w:bottom w:val="double" w:sz="4" w:space="1" w:color="auto"/>
      </w:pBdr>
      <w:shd w:val="clear" w:color="auto" w:fill="AFC9EA"/>
      <w:spacing w:before="100" w:beforeAutospacing="1" w:after="120"/>
      <w:outlineLvl w:val="0"/>
    </w:pPr>
    <w:rPr>
      <w:b/>
      <w:bCs/>
      <w:kern w:val="36"/>
      <w:sz w:val="24"/>
      <w:szCs w:val="24"/>
    </w:rPr>
  </w:style>
  <w:style w:type="paragraph" w:styleId="Heading2">
    <w:name w:val="heading 2"/>
    <w:basedOn w:val="Normal"/>
    <w:qFormat/>
    <w:pPr>
      <w:numPr>
        <w:ilvl w:val="1"/>
        <w:numId w:val="608"/>
      </w:numPr>
      <w:pBdr>
        <w:top w:val="dotted" w:sz="6" w:space="0" w:color="003366"/>
        <w:left w:val="dotted" w:sz="6" w:space="0" w:color="003366"/>
        <w:bottom w:val="dotted" w:sz="6" w:space="0" w:color="003366"/>
        <w:right w:val="dotted" w:sz="6" w:space="0" w:color="003366"/>
      </w:pBdr>
      <w:shd w:val="clear" w:color="auto" w:fill="AFC9EA"/>
      <w:spacing w:before="100" w:beforeAutospacing="1" w:after="100" w:afterAutospacing="1"/>
      <w:outlineLvl w:val="1"/>
    </w:pPr>
    <w:rPr>
      <w:b/>
      <w:bCs/>
      <w:sz w:val="20"/>
      <w:szCs w:val="20"/>
    </w:rPr>
  </w:style>
  <w:style w:type="paragraph" w:styleId="Heading3">
    <w:name w:val="heading 3"/>
    <w:basedOn w:val="Normal"/>
    <w:qFormat/>
    <w:pPr>
      <w:numPr>
        <w:ilvl w:val="2"/>
        <w:numId w:val="608"/>
      </w:numPr>
      <w:spacing w:after="100"/>
      <w:outlineLvl w:val="2"/>
    </w:pPr>
    <w:rPr>
      <w:b/>
      <w:bCs/>
      <w:sz w:val="20"/>
      <w:szCs w:val="20"/>
      <w:u w:val="single"/>
    </w:rPr>
  </w:style>
  <w:style w:type="paragraph" w:styleId="Heading4">
    <w:name w:val="heading 4"/>
    <w:basedOn w:val="Normal"/>
    <w:qFormat/>
    <w:pPr>
      <w:numPr>
        <w:ilvl w:val="3"/>
        <w:numId w:val="608"/>
      </w:numPr>
      <w:spacing w:before="100" w:after="100"/>
      <w:outlineLvl w:val="3"/>
    </w:pPr>
    <w:rPr>
      <w:b/>
      <w:bCs/>
    </w:rPr>
  </w:style>
  <w:style w:type="paragraph" w:styleId="Heading5">
    <w:name w:val="heading 5"/>
    <w:basedOn w:val="Normal"/>
    <w:qFormat/>
    <w:pPr>
      <w:numPr>
        <w:ilvl w:val="4"/>
        <w:numId w:val="608"/>
      </w:numPr>
      <w:spacing w:before="100" w:beforeAutospacing="1" w:after="100" w:afterAutospacing="1"/>
      <w:outlineLvl w:val="4"/>
    </w:pPr>
    <w:rPr>
      <w:i/>
      <w:iCs/>
    </w:rPr>
  </w:style>
  <w:style w:type="paragraph" w:styleId="Heading6">
    <w:name w:val="heading 6"/>
    <w:basedOn w:val="Normal"/>
    <w:qFormat/>
    <w:pPr>
      <w:numPr>
        <w:ilvl w:val="5"/>
        <w:numId w:val="608"/>
      </w:numPr>
      <w:spacing w:before="100" w:beforeAutospacing="1" w:after="100" w:afterAutospacing="1"/>
      <w:outlineLvl w:val="5"/>
    </w:pPr>
  </w:style>
  <w:style w:type="paragraph" w:styleId="Heading7">
    <w:name w:val="heading 7"/>
    <w:basedOn w:val="Normal"/>
    <w:next w:val="Normal"/>
    <w:link w:val="Heading7Char"/>
    <w:semiHidden/>
    <w:unhideWhenUsed/>
    <w:qFormat/>
    <w:rsid w:val="007A5CC8"/>
    <w:pPr>
      <w:numPr>
        <w:ilvl w:val="6"/>
        <w:numId w:val="608"/>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semiHidden/>
    <w:unhideWhenUsed/>
    <w:qFormat/>
    <w:rsid w:val="007A5CC8"/>
    <w:pPr>
      <w:numPr>
        <w:ilvl w:val="7"/>
        <w:numId w:val="608"/>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semiHidden/>
    <w:unhideWhenUsed/>
    <w:qFormat/>
    <w:rsid w:val="007A5CC8"/>
    <w:pPr>
      <w:numPr>
        <w:ilvl w:val="8"/>
        <w:numId w:val="608"/>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5F7EB4"/>
      <w:u w:val="single"/>
    </w:rPr>
  </w:style>
  <w:style w:type="character" w:styleId="FollowedHyperlink">
    <w:name w:val="FollowedHyperlink"/>
    <w:basedOn w:val="DefaultParagraphFont"/>
    <w:rPr>
      <w:color w:val="5F7EB4"/>
      <w:u w:val="single"/>
    </w:rPr>
  </w:style>
  <w:style w:type="paragraph" w:customStyle="1" w:styleId="TableofContentsPageTitle">
    <w:name w:val="Table of Contents Page Title"/>
    <w:basedOn w:val="Normal"/>
    <w:next w:val="Normal"/>
    <w:pPr>
      <w:spacing w:before="240" w:after="60"/>
      <w:jc w:val="center"/>
    </w:pPr>
    <w:rPr>
      <w:b/>
      <w:sz w:val="32"/>
      <w:szCs w:val="32"/>
    </w:rPr>
  </w:style>
  <w:style w:type="paragraph" w:customStyle="1" w:styleId="indenttext1">
    <w:name w:val="indenttext1"/>
    <w:basedOn w:val="Normal"/>
    <w:pPr>
      <w:ind w:left="600"/>
    </w:pPr>
  </w:style>
  <w:style w:type="paragraph" w:customStyle="1" w:styleId="celltextsmall">
    <w:name w:val="celltextsmall"/>
    <w:basedOn w:val="Normal"/>
    <w:pPr>
      <w:spacing w:before="0" w:after="0"/>
    </w:pPr>
    <w:rPr>
      <w:sz w:val="16"/>
      <w:szCs w:val="16"/>
    </w:rPr>
  </w:style>
  <w:style w:type="paragraph" w:customStyle="1" w:styleId="GlossaryHeading">
    <w:name w:val="Glossary Heading"/>
    <w:basedOn w:val="Normal"/>
    <w:next w:val="Normal"/>
    <w:pPr>
      <w:spacing w:before="320" w:after="60"/>
      <w:jc w:val="center"/>
    </w:pPr>
    <w:rPr>
      <w:b/>
      <w:sz w:val="32"/>
      <w:szCs w:val="32"/>
    </w:rPr>
  </w:style>
  <w:style w:type="paragraph" w:customStyle="1" w:styleId="indenttext">
    <w:name w:val="indenttext"/>
    <w:basedOn w:val="Normal"/>
    <w:pPr>
      <w:ind w:left="360"/>
    </w:pPr>
  </w:style>
  <w:style w:type="paragraph" w:customStyle="1" w:styleId="acces">
    <w:name w:val="acces"/>
    <w:basedOn w:val="Normal"/>
    <w:pPr>
      <w:spacing w:before="0" w:after="0"/>
    </w:pPr>
    <w:rPr>
      <w:i/>
      <w:iCs/>
    </w:rPr>
  </w:style>
  <w:style w:type="paragraph" w:customStyle="1" w:styleId="notes">
    <w:name w:val="notes"/>
    <w:basedOn w:val="Normal"/>
    <w:pPr>
      <w:shd w:val="clear" w:color="auto" w:fill="F2F2F2"/>
      <w:spacing w:before="0" w:after="0"/>
    </w:pPr>
  </w:style>
  <w:style w:type="paragraph" w:customStyle="1" w:styleId="TitlePageTitle">
    <w:name w:val="Title Page Title"/>
    <w:basedOn w:val="Normal"/>
    <w:next w:val="Normal"/>
    <w:pPr>
      <w:pBdr>
        <w:bottom w:val="single" w:sz="24" w:space="1" w:color="auto"/>
      </w:pBdr>
      <w:spacing w:before="3000" w:after="60"/>
      <w:jc w:val="right"/>
    </w:pPr>
    <w:rPr>
      <w:b/>
      <w:sz w:val="48"/>
      <w:szCs w:val="48"/>
    </w:rPr>
  </w:style>
  <w:style w:type="paragraph" w:customStyle="1" w:styleId="GlossaryDefinition">
    <w:name w:val="Glossary Definition"/>
    <w:basedOn w:val="Normal"/>
    <w:pPr>
      <w:spacing w:before="120" w:after="120"/>
      <w:ind w:left="720" w:hanging="720"/>
    </w:pPr>
  </w:style>
  <w:style w:type="paragraph" w:customStyle="1" w:styleId="celltext">
    <w:name w:val="celltext"/>
    <w:basedOn w:val="Normal"/>
    <w:pPr>
      <w:spacing w:before="0" w:after="0"/>
      <w:textAlignment w:val="top"/>
    </w:pPr>
  </w:style>
  <w:style w:type="paragraph" w:customStyle="1" w:styleId="example">
    <w:name w:val="example"/>
    <w:basedOn w:val="Normal"/>
    <w:pPr>
      <w:shd w:val="clear" w:color="auto" w:fill="FFFFE0"/>
      <w:spacing w:before="0" w:after="0"/>
    </w:pPr>
  </w:style>
  <w:style w:type="paragraph" w:customStyle="1" w:styleId="Title1">
    <w:name w:val="Title1"/>
    <w:basedOn w:val="Normal"/>
    <w:pPr>
      <w:pBdr>
        <w:bottom w:val="single" w:sz="6" w:space="0" w:color="auto"/>
      </w:pBdr>
      <w:spacing w:before="0" w:after="0"/>
    </w:pPr>
    <w:rPr>
      <w:b/>
      <w:bCs/>
      <w:color w:val="001566"/>
      <w:sz w:val="17"/>
      <w:szCs w:val="17"/>
    </w:rPr>
  </w:style>
  <w:style w:type="paragraph" w:customStyle="1" w:styleId="Signature1">
    <w:name w:val="Signature1"/>
    <w:basedOn w:val="Normal"/>
    <w:pPr>
      <w:spacing w:before="100" w:beforeAutospacing="1" w:after="100" w:afterAutospacing="1"/>
    </w:pPr>
    <w:rPr>
      <w:rFonts w:ascii="Times New Roman" w:hAnsi="Times New Roman"/>
      <w:color w:val="auto"/>
      <w:sz w:val="24"/>
      <w:szCs w:val="24"/>
    </w:rPr>
  </w:style>
  <w:style w:type="paragraph" w:customStyle="1" w:styleId="Footer1">
    <w:name w:val="Footer1"/>
    <w:basedOn w:val="Normal"/>
    <w:pPr>
      <w:spacing w:before="0" w:after="0"/>
      <w:jc w:val="right"/>
    </w:pPr>
    <w:rPr>
      <w:rFonts w:ascii="Times New Roman" w:hAnsi="Times New Roman"/>
      <w:color w:val="808080"/>
      <w:sz w:val="17"/>
      <w:szCs w:val="17"/>
    </w:rPr>
  </w:style>
  <w:style w:type="paragraph" w:customStyle="1" w:styleId="columnheader">
    <w:name w:val="columnheader"/>
    <w:basedOn w:val="Normal"/>
    <w:pPr>
      <w:shd w:val="clear" w:color="auto" w:fill="93A0B2"/>
      <w:spacing w:before="0" w:after="0"/>
      <w:jc w:val="center"/>
    </w:pPr>
    <w:rPr>
      <w:b/>
      <w:bCs/>
      <w:color w:val="FFFFFF"/>
      <w:sz w:val="20"/>
      <w:szCs w:val="20"/>
    </w:rPr>
  </w:style>
  <w:style w:type="paragraph" w:customStyle="1" w:styleId="tip">
    <w:name w:val="tip"/>
    <w:basedOn w:val="Normal"/>
    <w:pPr>
      <w:shd w:val="clear" w:color="auto" w:fill="FAEBD7"/>
      <w:spacing w:before="100" w:beforeAutospacing="1" w:after="100" w:afterAutospacing="1"/>
    </w:pPr>
  </w:style>
  <w:style w:type="paragraph" w:customStyle="1" w:styleId="body">
    <w:name w:val="body"/>
    <w:basedOn w:val="Normal"/>
    <w:pPr>
      <w:spacing w:before="100" w:beforeAutospacing="1" w:after="100" w:afterAutospacing="1"/>
    </w:pPr>
    <w:rPr>
      <w:color w:val="auto"/>
    </w:rPr>
  </w:style>
  <w:style w:type="paragraph" w:customStyle="1" w:styleId="footer10">
    <w:name w:val="footer1"/>
    <w:basedOn w:val="Normal"/>
    <w:pPr>
      <w:spacing w:before="0" w:after="0"/>
    </w:pPr>
    <w:rPr>
      <w:rFonts w:ascii="Times New Roman" w:hAnsi="Times New Roman"/>
      <w:color w:val="auto"/>
      <w:sz w:val="17"/>
      <w:szCs w:val="17"/>
    </w:rPr>
  </w:style>
  <w:style w:type="paragraph" w:customStyle="1" w:styleId="note">
    <w:name w:val="note"/>
    <w:basedOn w:val="Normal"/>
    <w:pPr>
      <w:shd w:val="clear" w:color="auto" w:fill="F2F2F2"/>
      <w:spacing w:before="0" w:after="0"/>
    </w:pPr>
  </w:style>
  <w:style w:type="character" w:customStyle="1" w:styleId="Glossarytext">
    <w:name w:val="Glossary text"/>
    <w:basedOn w:val="DefaultParagraphFont"/>
    <w:rPr>
      <w:b w:val="0"/>
      <w:bCs w:val="0"/>
      <w:i/>
      <w:iCs/>
      <w:color w:val="696969"/>
    </w:rPr>
  </w:style>
  <w:style w:type="character" w:customStyle="1" w:styleId="Expandinghotspot">
    <w:name w:val="Expanding hotspot"/>
    <w:basedOn w:val="DefaultParagraphFont"/>
    <w:rPr>
      <w:b w:val="0"/>
      <w:bCs w:val="0"/>
      <w:i/>
      <w:iCs/>
      <w:color w:val="FF6500"/>
    </w:rPr>
  </w:style>
  <w:style w:type="character" w:customStyle="1" w:styleId="GlossaryLabel">
    <w:name w:val="Glossary Label"/>
    <w:basedOn w:val="DefaultParagraphFont"/>
    <w:rPr>
      <w:b/>
      <w:bCs w:val="0"/>
    </w:rPr>
  </w:style>
  <w:style w:type="character" w:customStyle="1" w:styleId="uicontrol">
    <w:name w:val="uicontrol"/>
    <w:basedOn w:val="DefaultParagraphFont"/>
    <w:rPr>
      <w:rFonts w:ascii="Verdana" w:hAnsi="Verdana" w:hint="default"/>
      <w:b/>
      <w:bCs/>
      <w:i w:val="0"/>
      <w:iCs w:val="0"/>
      <w:sz w:val="18"/>
      <w:szCs w:val="18"/>
    </w:rPr>
  </w:style>
  <w:style w:type="character" w:customStyle="1" w:styleId="uiscreen">
    <w:name w:val="uiscreen"/>
    <w:basedOn w:val="DefaultParagraphFont"/>
    <w:rPr>
      <w:rFonts w:ascii="Verdana" w:hAnsi="Verdana" w:hint="default"/>
      <w:b w:val="0"/>
      <w:bCs w:val="0"/>
      <w:i/>
      <w:iCs/>
      <w:sz w:val="18"/>
      <w:szCs w:val="18"/>
    </w:rPr>
  </w:style>
  <w:style w:type="character" w:customStyle="1" w:styleId="Drop-downhotspot">
    <w:name w:val="Drop-down hotspot"/>
    <w:basedOn w:val="DefaultParagraphFont"/>
    <w:rPr>
      <w:color w:val="FF6500"/>
      <w:u w:val="single"/>
    </w:rPr>
  </w:style>
  <w:style w:type="character" w:customStyle="1" w:styleId="Glossaryterm">
    <w:name w:val="Glossary term"/>
    <w:basedOn w:val="DefaultParagraphFont"/>
    <w:rPr>
      <w:strike w:val="0"/>
      <w:dstrike w:val="0"/>
      <w:color w:val="008000"/>
      <w:u w:val="none"/>
      <w:effect w:val="none"/>
      <w:bdr w:val="none" w:sz="0" w:space="0" w:color="auto" w:frame="1"/>
    </w:rPr>
  </w:style>
  <w:style w:type="character" w:customStyle="1" w:styleId="sortarrow">
    <w:name w:val="sortarrow"/>
    <w:basedOn w:val="DefaultParagraphFont"/>
  </w:style>
  <w:style w:type="character" w:customStyle="1" w:styleId="sortarrow1">
    <w:name w:val="sortarrow1"/>
    <w:basedOn w:val="DefaultParagraphFont"/>
    <w:rPr>
      <w:rFonts w:ascii="Verdana" w:hAnsi="Verdana" w:hint="default"/>
      <w:strike w:val="0"/>
      <w:dstrike w:val="0"/>
      <w:color w:val="FFFFFF"/>
      <w:sz w:val="18"/>
      <w:szCs w:val="18"/>
      <w:u w:val="none"/>
      <w:effect w:val="none"/>
    </w:rPr>
  </w:style>
  <w:style w:type="paragraph" w:styleId="NormalWeb">
    <w:name w:val="Normal (Web)"/>
    <w:basedOn w:val="Normal"/>
    <w:pPr>
      <w:spacing w:before="100" w:beforeAutospacing="1" w:after="100" w:afterAutospacing="1"/>
    </w:pPr>
    <w:rPr>
      <w:rFonts w:ascii="Times New Roman" w:hAnsi="Times New Roman"/>
      <w:color w:val="auto"/>
      <w:sz w:val="24"/>
      <w:szCs w:val="24"/>
    </w:rPr>
  </w:style>
  <w:style w:type="paragraph" w:styleId="Header">
    <w:name w:val="header"/>
    <w:basedOn w:val="Normal"/>
    <w:rsid w:val="00613062"/>
    <w:pPr>
      <w:tabs>
        <w:tab w:val="center" w:pos="4536"/>
        <w:tab w:val="right" w:pos="9072"/>
      </w:tabs>
    </w:pPr>
  </w:style>
  <w:style w:type="paragraph" w:styleId="Footer">
    <w:name w:val="footer"/>
    <w:basedOn w:val="Normal"/>
    <w:rsid w:val="00613062"/>
    <w:pPr>
      <w:tabs>
        <w:tab w:val="center" w:pos="4536"/>
        <w:tab w:val="right" w:pos="9072"/>
      </w:tabs>
    </w:pPr>
  </w:style>
  <w:style w:type="paragraph" w:styleId="Index1">
    <w:name w:val="index 1"/>
    <w:basedOn w:val="Normal"/>
    <w:next w:val="Normal"/>
    <w:autoRedefine/>
    <w:uiPriority w:val="99"/>
    <w:semiHidden/>
    <w:rsid w:val="007849BA"/>
    <w:pPr>
      <w:ind w:left="180" w:hanging="180"/>
    </w:pPr>
  </w:style>
  <w:style w:type="paragraph" w:styleId="IndexHeading">
    <w:name w:val="index heading"/>
    <w:basedOn w:val="Normal"/>
    <w:next w:val="Index1"/>
    <w:uiPriority w:val="99"/>
    <w:semiHidden/>
    <w:rsid w:val="007849BA"/>
    <w:rPr>
      <w:rFonts w:ascii="Arial" w:hAnsi="Arial" w:cs="Arial"/>
      <w:b/>
      <w:bCs/>
    </w:rPr>
  </w:style>
  <w:style w:type="paragraph" w:styleId="Index2">
    <w:name w:val="index 2"/>
    <w:basedOn w:val="Normal"/>
    <w:next w:val="Normal"/>
    <w:autoRedefine/>
    <w:uiPriority w:val="99"/>
    <w:semiHidden/>
    <w:rsid w:val="007849BA"/>
    <w:pPr>
      <w:ind w:left="360" w:hanging="180"/>
    </w:pPr>
  </w:style>
  <w:style w:type="paragraph" w:styleId="TOC2">
    <w:name w:val="toc 2"/>
    <w:basedOn w:val="Normal"/>
    <w:next w:val="Normal"/>
    <w:autoRedefine/>
    <w:uiPriority w:val="39"/>
    <w:rsid w:val="00ED1153"/>
    <w:pPr>
      <w:spacing w:before="0" w:after="0"/>
      <w:ind w:left="180"/>
    </w:pPr>
    <w:rPr>
      <w:rFonts w:asciiTheme="minorHAnsi" w:hAnsiTheme="minorHAnsi"/>
      <w:smallCaps/>
      <w:sz w:val="20"/>
      <w:szCs w:val="20"/>
    </w:rPr>
  </w:style>
  <w:style w:type="paragraph" w:styleId="TOC3">
    <w:name w:val="toc 3"/>
    <w:basedOn w:val="Normal"/>
    <w:next w:val="Normal"/>
    <w:autoRedefine/>
    <w:uiPriority w:val="39"/>
    <w:rsid w:val="00ED1153"/>
    <w:pPr>
      <w:spacing w:before="0" w:after="0"/>
      <w:ind w:left="360"/>
    </w:pPr>
    <w:rPr>
      <w:rFonts w:asciiTheme="minorHAnsi" w:hAnsiTheme="minorHAnsi"/>
      <w:i/>
      <w:iCs/>
      <w:sz w:val="20"/>
      <w:szCs w:val="20"/>
    </w:rPr>
  </w:style>
  <w:style w:type="character" w:customStyle="1" w:styleId="Heading7Char">
    <w:name w:val="Heading 7 Char"/>
    <w:basedOn w:val="DefaultParagraphFont"/>
    <w:link w:val="Heading7"/>
    <w:semiHidden/>
    <w:rsid w:val="007A5CC8"/>
    <w:rPr>
      <w:rFonts w:asciiTheme="minorHAnsi" w:eastAsiaTheme="minorEastAsia" w:hAnsiTheme="minorHAnsi" w:cstheme="minorBidi"/>
      <w:color w:val="003366"/>
      <w:sz w:val="24"/>
      <w:szCs w:val="24"/>
      <w:lang w:val="fr-FR" w:eastAsia="zh-CN"/>
    </w:rPr>
  </w:style>
  <w:style w:type="character" w:customStyle="1" w:styleId="Heading8Char">
    <w:name w:val="Heading 8 Char"/>
    <w:basedOn w:val="DefaultParagraphFont"/>
    <w:link w:val="Heading8"/>
    <w:semiHidden/>
    <w:rsid w:val="007A5CC8"/>
    <w:rPr>
      <w:rFonts w:asciiTheme="minorHAnsi" w:eastAsiaTheme="minorEastAsia" w:hAnsiTheme="minorHAnsi" w:cstheme="minorBidi"/>
      <w:i/>
      <w:iCs/>
      <w:color w:val="003366"/>
      <w:sz w:val="24"/>
      <w:szCs w:val="24"/>
      <w:lang w:val="fr-FR" w:eastAsia="zh-CN"/>
    </w:rPr>
  </w:style>
  <w:style w:type="character" w:customStyle="1" w:styleId="Heading9Char">
    <w:name w:val="Heading 9 Char"/>
    <w:basedOn w:val="DefaultParagraphFont"/>
    <w:link w:val="Heading9"/>
    <w:semiHidden/>
    <w:rsid w:val="007A5CC8"/>
    <w:rPr>
      <w:rFonts w:asciiTheme="majorHAnsi" w:eastAsiaTheme="majorEastAsia" w:hAnsiTheme="majorHAnsi" w:cstheme="majorBidi"/>
      <w:color w:val="003366"/>
      <w:sz w:val="22"/>
      <w:szCs w:val="22"/>
      <w:lang w:val="fr-FR" w:eastAsia="zh-CN"/>
    </w:rPr>
  </w:style>
  <w:style w:type="paragraph" w:styleId="TOC1">
    <w:name w:val="toc 1"/>
    <w:basedOn w:val="Normal"/>
    <w:next w:val="Normal"/>
    <w:autoRedefine/>
    <w:uiPriority w:val="39"/>
    <w:rsid w:val="00A24BB0"/>
    <w:pPr>
      <w:spacing w:before="120" w:after="120"/>
    </w:pPr>
    <w:rPr>
      <w:rFonts w:asciiTheme="minorHAnsi" w:hAnsiTheme="minorHAnsi"/>
      <w:b/>
      <w:bCs/>
      <w:caps/>
      <w:sz w:val="20"/>
      <w:szCs w:val="20"/>
    </w:rPr>
  </w:style>
  <w:style w:type="paragraph" w:styleId="TOC4">
    <w:name w:val="toc 4"/>
    <w:basedOn w:val="Normal"/>
    <w:next w:val="Normal"/>
    <w:autoRedefine/>
    <w:uiPriority w:val="39"/>
    <w:rsid w:val="00A24BB0"/>
    <w:pPr>
      <w:spacing w:before="0" w:after="0"/>
      <w:ind w:left="540"/>
    </w:pPr>
    <w:rPr>
      <w:rFonts w:asciiTheme="minorHAnsi" w:hAnsiTheme="minorHAnsi"/>
    </w:rPr>
  </w:style>
  <w:style w:type="paragraph" w:styleId="TOC5">
    <w:name w:val="toc 5"/>
    <w:basedOn w:val="Normal"/>
    <w:next w:val="Normal"/>
    <w:autoRedefine/>
    <w:uiPriority w:val="39"/>
    <w:rsid w:val="00A24BB0"/>
    <w:pPr>
      <w:spacing w:before="0" w:after="0"/>
      <w:ind w:left="720"/>
    </w:pPr>
    <w:rPr>
      <w:rFonts w:asciiTheme="minorHAnsi" w:hAnsiTheme="minorHAnsi"/>
    </w:rPr>
  </w:style>
  <w:style w:type="paragraph" w:styleId="TOC6">
    <w:name w:val="toc 6"/>
    <w:basedOn w:val="Normal"/>
    <w:next w:val="Normal"/>
    <w:autoRedefine/>
    <w:uiPriority w:val="39"/>
    <w:rsid w:val="00A24BB0"/>
    <w:pPr>
      <w:spacing w:before="0" w:after="0"/>
      <w:ind w:left="900"/>
    </w:pPr>
    <w:rPr>
      <w:rFonts w:asciiTheme="minorHAnsi" w:hAnsiTheme="minorHAnsi"/>
    </w:rPr>
  </w:style>
  <w:style w:type="paragraph" w:styleId="TOC7">
    <w:name w:val="toc 7"/>
    <w:basedOn w:val="Normal"/>
    <w:next w:val="Normal"/>
    <w:autoRedefine/>
    <w:uiPriority w:val="39"/>
    <w:rsid w:val="00A24BB0"/>
    <w:pPr>
      <w:spacing w:before="0" w:after="0"/>
      <w:ind w:left="1080"/>
    </w:pPr>
    <w:rPr>
      <w:rFonts w:asciiTheme="minorHAnsi" w:hAnsiTheme="minorHAnsi"/>
    </w:rPr>
  </w:style>
  <w:style w:type="paragraph" w:styleId="TOC8">
    <w:name w:val="toc 8"/>
    <w:basedOn w:val="Normal"/>
    <w:next w:val="Normal"/>
    <w:autoRedefine/>
    <w:uiPriority w:val="39"/>
    <w:rsid w:val="00A24BB0"/>
    <w:pPr>
      <w:spacing w:before="0" w:after="0"/>
      <w:ind w:left="1260"/>
    </w:pPr>
    <w:rPr>
      <w:rFonts w:asciiTheme="minorHAnsi" w:hAnsiTheme="minorHAnsi"/>
    </w:rPr>
  </w:style>
  <w:style w:type="paragraph" w:styleId="TOC9">
    <w:name w:val="toc 9"/>
    <w:basedOn w:val="Normal"/>
    <w:next w:val="Normal"/>
    <w:autoRedefine/>
    <w:uiPriority w:val="39"/>
    <w:rsid w:val="00A24BB0"/>
    <w:pPr>
      <w:spacing w:before="0" w:after="0"/>
      <w:ind w:left="1440"/>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43624">
      <w:marLeft w:val="0"/>
      <w:marRight w:val="0"/>
      <w:marTop w:val="0"/>
      <w:marBottom w:val="0"/>
      <w:divBdr>
        <w:top w:val="none" w:sz="0" w:space="0" w:color="auto"/>
        <w:left w:val="none" w:sz="0" w:space="0" w:color="auto"/>
        <w:bottom w:val="none" w:sz="0" w:space="0" w:color="auto"/>
        <w:right w:val="none" w:sz="0" w:space="0" w:color="auto"/>
      </w:divBdr>
      <w:divsChild>
        <w:div w:id="711343351">
          <w:marLeft w:val="0"/>
          <w:marRight w:val="0"/>
          <w:marTop w:val="140"/>
          <w:marBottom w:val="100"/>
          <w:divBdr>
            <w:top w:val="double" w:sz="6" w:space="0" w:color="000080"/>
            <w:left w:val="none" w:sz="0" w:space="0" w:color="auto"/>
            <w:bottom w:val="double" w:sz="6" w:space="0" w:color="000080"/>
            <w:right w:val="none" w:sz="0" w:space="0" w:color="auto"/>
          </w:divBdr>
        </w:div>
        <w:div w:id="992221755">
          <w:marLeft w:val="0"/>
          <w:marRight w:val="0"/>
          <w:marTop w:val="140"/>
          <w:marBottom w:val="100"/>
          <w:divBdr>
            <w:top w:val="double" w:sz="6" w:space="0" w:color="000080"/>
            <w:left w:val="none" w:sz="0" w:space="0" w:color="auto"/>
            <w:bottom w:val="double" w:sz="6" w:space="0" w:color="000080"/>
            <w:right w:val="none" w:sz="0" w:space="0" w:color="auto"/>
          </w:divBdr>
        </w:div>
        <w:div w:id="1508642246">
          <w:marLeft w:val="0"/>
          <w:marRight w:val="0"/>
          <w:marTop w:val="0"/>
          <w:marBottom w:val="0"/>
          <w:divBdr>
            <w:top w:val="none" w:sz="0" w:space="0" w:color="auto"/>
            <w:left w:val="none" w:sz="0" w:space="0" w:color="auto"/>
            <w:bottom w:val="none" w:sz="0" w:space="0" w:color="auto"/>
            <w:right w:val="none" w:sz="0" w:space="0" w:color="auto"/>
          </w:divBdr>
          <w:divsChild>
            <w:div w:id="171458824">
              <w:marLeft w:val="375"/>
              <w:marRight w:val="0"/>
              <w:marTop w:val="100"/>
              <w:marBottom w:val="100"/>
              <w:divBdr>
                <w:top w:val="none" w:sz="0" w:space="0" w:color="auto"/>
                <w:left w:val="dotted" w:sz="6" w:space="4" w:color="93A0B2"/>
                <w:bottom w:val="none" w:sz="0" w:space="0" w:color="auto"/>
                <w:right w:val="none" w:sz="0" w:space="0" w:color="auto"/>
              </w:divBdr>
              <w:divsChild>
                <w:div w:id="606545639">
                  <w:marLeft w:val="270"/>
                  <w:marRight w:val="0"/>
                  <w:marTop w:val="0"/>
                  <w:marBottom w:val="140"/>
                  <w:divBdr>
                    <w:top w:val="none" w:sz="0" w:space="0" w:color="auto"/>
                    <w:left w:val="none" w:sz="0" w:space="0" w:color="auto"/>
                    <w:bottom w:val="none" w:sz="0" w:space="0" w:color="auto"/>
                    <w:right w:val="none" w:sz="0" w:space="0" w:color="auto"/>
                  </w:divBdr>
                </w:div>
                <w:div w:id="676928938">
                  <w:marLeft w:val="270"/>
                  <w:marRight w:val="0"/>
                  <w:marTop w:val="0"/>
                  <w:marBottom w:val="140"/>
                  <w:divBdr>
                    <w:top w:val="none" w:sz="0" w:space="0" w:color="auto"/>
                    <w:left w:val="none" w:sz="0" w:space="0" w:color="auto"/>
                    <w:bottom w:val="none" w:sz="0" w:space="0" w:color="auto"/>
                    <w:right w:val="none" w:sz="0" w:space="0" w:color="auto"/>
                  </w:divBdr>
                </w:div>
                <w:div w:id="809708621">
                  <w:marLeft w:val="270"/>
                  <w:marRight w:val="0"/>
                  <w:marTop w:val="0"/>
                  <w:marBottom w:val="140"/>
                  <w:divBdr>
                    <w:top w:val="none" w:sz="0" w:space="0" w:color="auto"/>
                    <w:left w:val="none" w:sz="0" w:space="0" w:color="auto"/>
                    <w:bottom w:val="none" w:sz="0" w:space="0" w:color="auto"/>
                    <w:right w:val="none" w:sz="0" w:space="0" w:color="auto"/>
                  </w:divBdr>
                </w:div>
                <w:div w:id="1045299276">
                  <w:marLeft w:val="270"/>
                  <w:marRight w:val="0"/>
                  <w:marTop w:val="0"/>
                  <w:marBottom w:val="140"/>
                  <w:divBdr>
                    <w:top w:val="none" w:sz="0" w:space="0" w:color="auto"/>
                    <w:left w:val="none" w:sz="0" w:space="0" w:color="auto"/>
                    <w:bottom w:val="none" w:sz="0" w:space="0" w:color="auto"/>
                    <w:right w:val="none" w:sz="0" w:space="0" w:color="auto"/>
                  </w:divBdr>
                </w:div>
                <w:div w:id="1639651811">
                  <w:marLeft w:val="270"/>
                  <w:marRight w:val="0"/>
                  <w:marTop w:val="0"/>
                  <w:marBottom w:val="140"/>
                  <w:divBdr>
                    <w:top w:val="none" w:sz="0" w:space="0" w:color="auto"/>
                    <w:left w:val="none" w:sz="0" w:space="0" w:color="auto"/>
                    <w:bottom w:val="none" w:sz="0" w:space="0" w:color="auto"/>
                    <w:right w:val="none" w:sz="0" w:space="0" w:color="auto"/>
                  </w:divBdr>
                </w:div>
              </w:divsChild>
            </w:div>
            <w:div w:id="2031713520">
              <w:marLeft w:val="270"/>
              <w:marRight w:val="0"/>
              <w:marTop w:val="0"/>
              <w:marBottom w:val="140"/>
              <w:divBdr>
                <w:top w:val="none" w:sz="0" w:space="0" w:color="auto"/>
                <w:left w:val="none" w:sz="0" w:space="0" w:color="auto"/>
                <w:bottom w:val="none" w:sz="0" w:space="0" w:color="auto"/>
                <w:right w:val="none" w:sz="0" w:space="0" w:color="auto"/>
              </w:divBdr>
            </w:div>
          </w:divsChild>
        </w:div>
        <w:div w:id="1621759452">
          <w:marLeft w:val="0"/>
          <w:marRight w:val="0"/>
          <w:marTop w:val="0"/>
          <w:marBottom w:val="0"/>
          <w:divBdr>
            <w:top w:val="none" w:sz="0" w:space="0" w:color="auto"/>
            <w:left w:val="none" w:sz="0" w:space="0" w:color="auto"/>
            <w:bottom w:val="none" w:sz="0" w:space="0" w:color="auto"/>
            <w:right w:val="none" w:sz="0" w:space="0" w:color="auto"/>
          </w:divBdr>
          <w:divsChild>
            <w:div w:id="366684155">
              <w:marLeft w:val="375"/>
              <w:marRight w:val="0"/>
              <w:marTop w:val="100"/>
              <w:marBottom w:val="100"/>
              <w:divBdr>
                <w:top w:val="none" w:sz="0" w:space="0" w:color="auto"/>
                <w:left w:val="dotted" w:sz="6" w:space="4" w:color="93A0B2"/>
                <w:bottom w:val="none" w:sz="0" w:space="0" w:color="auto"/>
                <w:right w:val="none" w:sz="0" w:space="0" w:color="auto"/>
              </w:divBdr>
              <w:divsChild>
                <w:div w:id="288829318">
                  <w:marLeft w:val="270"/>
                  <w:marRight w:val="0"/>
                  <w:marTop w:val="0"/>
                  <w:marBottom w:val="140"/>
                  <w:divBdr>
                    <w:top w:val="none" w:sz="0" w:space="0" w:color="auto"/>
                    <w:left w:val="none" w:sz="0" w:space="0" w:color="auto"/>
                    <w:bottom w:val="none" w:sz="0" w:space="0" w:color="auto"/>
                    <w:right w:val="none" w:sz="0" w:space="0" w:color="auto"/>
                  </w:divBdr>
                </w:div>
                <w:div w:id="377052621">
                  <w:marLeft w:val="270"/>
                  <w:marRight w:val="0"/>
                  <w:marTop w:val="0"/>
                  <w:marBottom w:val="140"/>
                  <w:divBdr>
                    <w:top w:val="none" w:sz="0" w:space="0" w:color="auto"/>
                    <w:left w:val="none" w:sz="0" w:space="0" w:color="auto"/>
                    <w:bottom w:val="none" w:sz="0" w:space="0" w:color="auto"/>
                    <w:right w:val="none" w:sz="0" w:space="0" w:color="auto"/>
                  </w:divBdr>
                </w:div>
                <w:div w:id="1147473781">
                  <w:marLeft w:val="270"/>
                  <w:marRight w:val="0"/>
                  <w:marTop w:val="0"/>
                  <w:marBottom w:val="140"/>
                  <w:divBdr>
                    <w:top w:val="none" w:sz="0" w:space="0" w:color="auto"/>
                    <w:left w:val="none" w:sz="0" w:space="0" w:color="auto"/>
                    <w:bottom w:val="none" w:sz="0" w:space="0" w:color="auto"/>
                    <w:right w:val="none" w:sz="0" w:space="0" w:color="auto"/>
                  </w:divBdr>
                </w:div>
                <w:div w:id="1236402817">
                  <w:marLeft w:val="270"/>
                  <w:marRight w:val="0"/>
                  <w:marTop w:val="0"/>
                  <w:marBottom w:val="140"/>
                  <w:divBdr>
                    <w:top w:val="none" w:sz="0" w:space="0" w:color="auto"/>
                    <w:left w:val="none" w:sz="0" w:space="0" w:color="auto"/>
                    <w:bottom w:val="none" w:sz="0" w:space="0" w:color="auto"/>
                    <w:right w:val="none" w:sz="0" w:space="0" w:color="auto"/>
                  </w:divBdr>
                </w:div>
                <w:div w:id="1311596942">
                  <w:marLeft w:val="270"/>
                  <w:marRight w:val="0"/>
                  <w:marTop w:val="0"/>
                  <w:marBottom w:val="140"/>
                  <w:divBdr>
                    <w:top w:val="none" w:sz="0" w:space="0" w:color="auto"/>
                    <w:left w:val="none" w:sz="0" w:space="0" w:color="auto"/>
                    <w:bottom w:val="none" w:sz="0" w:space="0" w:color="auto"/>
                    <w:right w:val="none" w:sz="0" w:space="0" w:color="auto"/>
                  </w:divBdr>
                  <w:divsChild>
                    <w:div w:id="19658913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351250310">
              <w:marLeft w:val="270"/>
              <w:marRight w:val="0"/>
              <w:marTop w:val="0"/>
              <w:marBottom w:val="140"/>
              <w:divBdr>
                <w:top w:val="none" w:sz="0" w:space="0" w:color="auto"/>
                <w:left w:val="none" w:sz="0" w:space="0" w:color="auto"/>
                <w:bottom w:val="none" w:sz="0" w:space="0" w:color="auto"/>
                <w:right w:val="none" w:sz="0" w:space="0" w:color="auto"/>
              </w:divBdr>
            </w:div>
            <w:div w:id="139161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7482">
      <w:marLeft w:val="0"/>
      <w:marRight w:val="0"/>
      <w:marTop w:val="0"/>
      <w:marBottom w:val="0"/>
      <w:divBdr>
        <w:top w:val="none" w:sz="0" w:space="0" w:color="auto"/>
        <w:left w:val="none" w:sz="0" w:space="0" w:color="auto"/>
        <w:bottom w:val="none" w:sz="0" w:space="0" w:color="auto"/>
        <w:right w:val="none" w:sz="0" w:space="0" w:color="auto"/>
      </w:divBdr>
      <w:divsChild>
        <w:div w:id="100271234">
          <w:marLeft w:val="0"/>
          <w:marRight w:val="0"/>
          <w:marTop w:val="0"/>
          <w:marBottom w:val="0"/>
          <w:divBdr>
            <w:top w:val="none" w:sz="0" w:space="0" w:color="auto"/>
            <w:left w:val="none" w:sz="0" w:space="0" w:color="auto"/>
            <w:bottom w:val="none" w:sz="0" w:space="0" w:color="auto"/>
            <w:right w:val="none" w:sz="0" w:space="0" w:color="auto"/>
          </w:divBdr>
          <w:divsChild>
            <w:div w:id="477721692">
              <w:marLeft w:val="0"/>
              <w:marRight w:val="0"/>
              <w:marTop w:val="0"/>
              <w:marBottom w:val="0"/>
              <w:divBdr>
                <w:top w:val="none" w:sz="0" w:space="0" w:color="auto"/>
                <w:left w:val="none" w:sz="0" w:space="0" w:color="auto"/>
                <w:bottom w:val="none" w:sz="0" w:space="0" w:color="auto"/>
                <w:right w:val="none" w:sz="0" w:space="0" w:color="auto"/>
              </w:divBdr>
            </w:div>
            <w:div w:id="860169569">
              <w:marLeft w:val="270"/>
              <w:marRight w:val="0"/>
              <w:marTop w:val="0"/>
              <w:marBottom w:val="140"/>
              <w:divBdr>
                <w:top w:val="none" w:sz="0" w:space="0" w:color="auto"/>
                <w:left w:val="none" w:sz="0" w:space="0" w:color="auto"/>
                <w:bottom w:val="none" w:sz="0" w:space="0" w:color="auto"/>
                <w:right w:val="none" w:sz="0" w:space="0" w:color="auto"/>
              </w:divBdr>
            </w:div>
          </w:divsChild>
        </w:div>
        <w:div w:id="864440751">
          <w:marLeft w:val="0"/>
          <w:marRight w:val="0"/>
          <w:marTop w:val="0"/>
          <w:marBottom w:val="0"/>
          <w:divBdr>
            <w:top w:val="none" w:sz="0" w:space="0" w:color="auto"/>
            <w:left w:val="none" w:sz="0" w:space="0" w:color="auto"/>
            <w:bottom w:val="none" w:sz="0" w:space="0" w:color="auto"/>
            <w:right w:val="none" w:sz="0" w:space="0" w:color="auto"/>
          </w:divBdr>
          <w:divsChild>
            <w:div w:id="1530100785">
              <w:marLeft w:val="270"/>
              <w:marRight w:val="0"/>
              <w:marTop w:val="0"/>
              <w:marBottom w:val="140"/>
              <w:divBdr>
                <w:top w:val="none" w:sz="0" w:space="0" w:color="auto"/>
                <w:left w:val="none" w:sz="0" w:space="0" w:color="auto"/>
                <w:bottom w:val="none" w:sz="0" w:space="0" w:color="auto"/>
                <w:right w:val="none" w:sz="0" w:space="0" w:color="auto"/>
              </w:divBdr>
            </w:div>
            <w:div w:id="1657026061">
              <w:marLeft w:val="270"/>
              <w:marRight w:val="0"/>
              <w:marTop w:val="0"/>
              <w:marBottom w:val="140"/>
              <w:divBdr>
                <w:top w:val="none" w:sz="0" w:space="0" w:color="auto"/>
                <w:left w:val="none" w:sz="0" w:space="0" w:color="auto"/>
                <w:bottom w:val="none" w:sz="0" w:space="0" w:color="auto"/>
                <w:right w:val="none" w:sz="0" w:space="0" w:color="auto"/>
              </w:divBdr>
            </w:div>
          </w:divsChild>
        </w:div>
        <w:div w:id="883517409">
          <w:marLeft w:val="0"/>
          <w:marRight w:val="0"/>
          <w:marTop w:val="140"/>
          <w:marBottom w:val="100"/>
          <w:divBdr>
            <w:top w:val="double" w:sz="6" w:space="0" w:color="000080"/>
            <w:left w:val="none" w:sz="0" w:space="0" w:color="auto"/>
            <w:bottom w:val="double" w:sz="6" w:space="0" w:color="000080"/>
            <w:right w:val="none" w:sz="0" w:space="0" w:color="auto"/>
          </w:divBdr>
        </w:div>
        <w:div w:id="893127188">
          <w:marLeft w:val="0"/>
          <w:marRight w:val="0"/>
          <w:marTop w:val="140"/>
          <w:marBottom w:val="100"/>
          <w:divBdr>
            <w:top w:val="double" w:sz="6" w:space="0" w:color="000080"/>
            <w:left w:val="none" w:sz="0" w:space="0" w:color="auto"/>
            <w:bottom w:val="double" w:sz="6" w:space="0" w:color="000080"/>
            <w:right w:val="none" w:sz="0" w:space="0" w:color="auto"/>
          </w:divBdr>
        </w:div>
      </w:divsChild>
    </w:div>
    <w:div w:id="39786276">
      <w:marLeft w:val="0"/>
      <w:marRight w:val="0"/>
      <w:marTop w:val="0"/>
      <w:marBottom w:val="0"/>
      <w:divBdr>
        <w:top w:val="none" w:sz="0" w:space="0" w:color="auto"/>
        <w:left w:val="none" w:sz="0" w:space="0" w:color="auto"/>
        <w:bottom w:val="none" w:sz="0" w:space="0" w:color="auto"/>
        <w:right w:val="none" w:sz="0" w:space="0" w:color="auto"/>
      </w:divBdr>
      <w:divsChild>
        <w:div w:id="79183123">
          <w:marLeft w:val="0"/>
          <w:marRight w:val="0"/>
          <w:marTop w:val="0"/>
          <w:marBottom w:val="0"/>
          <w:divBdr>
            <w:top w:val="none" w:sz="0" w:space="0" w:color="auto"/>
            <w:left w:val="none" w:sz="0" w:space="0" w:color="auto"/>
            <w:bottom w:val="none" w:sz="0" w:space="0" w:color="auto"/>
            <w:right w:val="none" w:sz="0" w:space="0" w:color="auto"/>
          </w:divBdr>
          <w:divsChild>
            <w:div w:id="826633988">
              <w:marLeft w:val="0"/>
              <w:marRight w:val="0"/>
              <w:marTop w:val="100"/>
              <w:marBottom w:val="100"/>
              <w:divBdr>
                <w:top w:val="none" w:sz="0" w:space="0" w:color="auto"/>
                <w:left w:val="none" w:sz="0" w:space="0" w:color="auto"/>
                <w:bottom w:val="none" w:sz="0" w:space="0" w:color="auto"/>
                <w:right w:val="none" w:sz="0" w:space="0" w:color="auto"/>
              </w:divBdr>
            </w:div>
            <w:div w:id="1776247809">
              <w:marLeft w:val="270"/>
              <w:marRight w:val="0"/>
              <w:marTop w:val="0"/>
              <w:marBottom w:val="140"/>
              <w:divBdr>
                <w:top w:val="none" w:sz="0" w:space="0" w:color="auto"/>
                <w:left w:val="none" w:sz="0" w:space="0" w:color="auto"/>
                <w:bottom w:val="none" w:sz="0" w:space="0" w:color="auto"/>
                <w:right w:val="none" w:sz="0" w:space="0" w:color="auto"/>
              </w:divBdr>
            </w:div>
          </w:divsChild>
        </w:div>
        <w:div w:id="112410750">
          <w:marLeft w:val="0"/>
          <w:marRight w:val="0"/>
          <w:marTop w:val="0"/>
          <w:marBottom w:val="0"/>
          <w:divBdr>
            <w:top w:val="none" w:sz="0" w:space="0" w:color="auto"/>
            <w:left w:val="none" w:sz="0" w:space="0" w:color="auto"/>
            <w:bottom w:val="none" w:sz="0" w:space="0" w:color="auto"/>
            <w:right w:val="none" w:sz="0" w:space="0" w:color="auto"/>
          </w:divBdr>
          <w:divsChild>
            <w:div w:id="1438284078">
              <w:marLeft w:val="0"/>
              <w:marRight w:val="0"/>
              <w:marTop w:val="100"/>
              <w:marBottom w:val="100"/>
              <w:divBdr>
                <w:top w:val="none" w:sz="0" w:space="0" w:color="auto"/>
                <w:left w:val="none" w:sz="0" w:space="0" w:color="auto"/>
                <w:bottom w:val="none" w:sz="0" w:space="0" w:color="auto"/>
                <w:right w:val="none" w:sz="0" w:space="0" w:color="auto"/>
              </w:divBdr>
            </w:div>
            <w:div w:id="1774085670">
              <w:marLeft w:val="270"/>
              <w:marRight w:val="0"/>
              <w:marTop w:val="0"/>
              <w:marBottom w:val="140"/>
              <w:divBdr>
                <w:top w:val="none" w:sz="0" w:space="0" w:color="auto"/>
                <w:left w:val="none" w:sz="0" w:space="0" w:color="auto"/>
                <w:bottom w:val="none" w:sz="0" w:space="0" w:color="auto"/>
                <w:right w:val="none" w:sz="0" w:space="0" w:color="auto"/>
              </w:divBdr>
            </w:div>
          </w:divsChild>
        </w:div>
        <w:div w:id="234709622">
          <w:marLeft w:val="0"/>
          <w:marRight w:val="0"/>
          <w:marTop w:val="0"/>
          <w:marBottom w:val="0"/>
          <w:divBdr>
            <w:top w:val="none" w:sz="0" w:space="0" w:color="auto"/>
            <w:left w:val="none" w:sz="0" w:space="0" w:color="auto"/>
            <w:bottom w:val="none" w:sz="0" w:space="0" w:color="auto"/>
            <w:right w:val="none" w:sz="0" w:space="0" w:color="auto"/>
          </w:divBdr>
        </w:div>
        <w:div w:id="509295192">
          <w:marLeft w:val="0"/>
          <w:marRight w:val="0"/>
          <w:marTop w:val="0"/>
          <w:marBottom w:val="0"/>
          <w:divBdr>
            <w:top w:val="none" w:sz="0" w:space="0" w:color="auto"/>
            <w:left w:val="none" w:sz="0" w:space="0" w:color="auto"/>
            <w:bottom w:val="none" w:sz="0" w:space="0" w:color="auto"/>
            <w:right w:val="none" w:sz="0" w:space="0" w:color="auto"/>
          </w:divBdr>
          <w:divsChild>
            <w:div w:id="1595628491">
              <w:marLeft w:val="375"/>
              <w:marRight w:val="0"/>
              <w:marTop w:val="100"/>
              <w:marBottom w:val="100"/>
              <w:divBdr>
                <w:top w:val="none" w:sz="0" w:space="0" w:color="auto"/>
                <w:left w:val="none" w:sz="0" w:space="0" w:color="auto"/>
                <w:bottom w:val="none" w:sz="0" w:space="0" w:color="auto"/>
                <w:right w:val="none" w:sz="0" w:space="0" w:color="auto"/>
              </w:divBdr>
              <w:divsChild>
                <w:div w:id="593168896">
                  <w:marLeft w:val="0"/>
                  <w:marRight w:val="0"/>
                  <w:marTop w:val="0"/>
                  <w:marBottom w:val="0"/>
                  <w:divBdr>
                    <w:top w:val="none" w:sz="0" w:space="0" w:color="auto"/>
                    <w:left w:val="none" w:sz="0" w:space="0" w:color="auto"/>
                    <w:bottom w:val="none" w:sz="0" w:space="0" w:color="auto"/>
                    <w:right w:val="none" w:sz="0" w:space="0" w:color="auto"/>
                  </w:divBdr>
                </w:div>
                <w:div w:id="932011971">
                  <w:marLeft w:val="0"/>
                  <w:marRight w:val="0"/>
                  <w:marTop w:val="0"/>
                  <w:marBottom w:val="0"/>
                  <w:divBdr>
                    <w:top w:val="none" w:sz="0" w:space="0" w:color="auto"/>
                    <w:left w:val="none" w:sz="0" w:space="0" w:color="auto"/>
                    <w:bottom w:val="none" w:sz="0" w:space="0" w:color="auto"/>
                    <w:right w:val="none" w:sz="0" w:space="0" w:color="auto"/>
                  </w:divBdr>
                </w:div>
                <w:div w:id="977876764">
                  <w:marLeft w:val="0"/>
                  <w:marRight w:val="0"/>
                  <w:marTop w:val="0"/>
                  <w:marBottom w:val="0"/>
                  <w:divBdr>
                    <w:top w:val="none" w:sz="0" w:space="0" w:color="auto"/>
                    <w:left w:val="none" w:sz="0" w:space="0" w:color="auto"/>
                    <w:bottom w:val="none" w:sz="0" w:space="0" w:color="auto"/>
                    <w:right w:val="none" w:sz="0" w:space="0" w:color="auto"/>
                  </w:divBdr>
                </w:div>
                <w:div w:id="1264915475">
                  <w:marLeft w:val="0"/>
                  <w:marRight w:val="0"/>
                  <w:marTop w:val="100"/>
                  <w:marBottom w:val="100"/>
                  <w:divBdr>
                    <w:top w:val="none" w:sz="0" w:space="0" w:color="auto"/>
                    <w:left w:val="none" w:sz="0" w:space="0" w:color="auto"/>
                    <w:bottom w:val="none" w:sz="0" w:space="0" w:color="auto"/>
                    <w:right w:val="none" w:sz="0" w:space="0" w:color="auto"/>
                  </w:divBdr>
                </w:div>
              </w:divsChild>
            </w:div>
            <w:div w:id="1995716367">
              <w:marLeft w:val="0"/>
              <w:marRight w:val="0"/>
              <w:marTop w:val="100"/>
              <w:marBottom w:val="100"/>
              <w:divBdr>
                <w:top w:val="none" w:sz="0" w:space="0" w:color="auto"/>
                <w:left w:val="none" w:sz="0" w:space="0" w:color="auto"/>
                <w:bottom w:val="none" w:sz="0" w:space="0" w:color="auto"/>
                <w:right w:val="none" w:sz="0" w:space="0" w:color="auto"/>
              </w:divBdr>
            </w:div>
          </w:divsChild>
        </w:div>
        <w:div w:id="585923215">
          <w:marLeft w:val="0"/>
          <w:marRight w:val="0"/>
          <w:marTop w:val="0"/>
          <w:marBottom w:val="0"/>
          <w:divBdr>
            <w:top w:val="none" w:sz="0" w:space="0" w:color="auto"/>
            <w:left w:val="none" w:sz="0" w:space="0" w:color="auto"/>
            <w:bottom w:val="none" w:sz="0" w:space="0" w:color="auto"/>
            <w:right w:val="none" w:sz="0" w:space="0" w:color="auto"/>
          </w:divBdr>
        </w:div>
        <w:div w:id="662701157">
          <w:marLeft w:val="0"/>
          <w:marRight w:val="0"/>
          <w:marTop w:val="0"/>
          <w:marBottom w:val="0"/>
          <w:divBdr>
            <w:top w:val="none" w:sz="0" w:space="0" w:color="auto"/>
            <w:left w:val="none" w:sz="0" w:space="0" w:color="auto"/>
            <w:bottom w:val="none" w:sz="0" w:space="0" w:color="auto"/>
            <w:right w:val="none" w:sz="0" w:space="0" w:color="auto"/>
          </w:divBdr>
        </w:div>
        <w:div w:id="760489393">
          <w:marLeft w:val="0"/>
          <w:marRight w:val="0"/>
          <w:marTop w:val="0"/>
          <w:marBottom w:val="0"/>
          <w:divBdr>
            <w:top w:val="none" w:sz="0" w:space="0" w:color="auto"/>
            <w:left w:val="none" w:sz="0" w:space="0" w:color="auto"/>
            <w:bottom w:val="none" w:sz="0" w:space="0" w:color="auto"/>
            <w:right w:val="none" w:sz="0" w:space="0" w:color="auto"/>
          </w:divBdr>
        </w:div>
        <w:div w:id="1056471892">
          <w:marLeft w:val="0"/>
          <w:marRight w:val="0"/>
          <w:marTop w:val="0"/>
          <w:marBottom w:val="0"/>
          <w:divBdr>
            <w:top w:val="none" w:sz="0" w:space="0" w:color="auto"/>
            <w:left w:val="none" w:sz="0" w:space="0" w:color="auto"/>
            <w:bottom w:val="none" w:sz="0" w:space="0" w:color="auto"/>
            <w:right w:val="none" w:sz="0" w:space="0" w:color="auto"/>
          </w:divBdr>
          <w:divsChild>
            <w:div w:id="247429306">
              <w:marLeft w:val="270"/>
              <w:marRight w:val="0"/>
              <w:marTop w:val="0"/>
              <w:marBottom w:val="140"/>
              <w:divBdr>
                <w:top w:val="none" w:sz="0" w:space="0" w:color="auto"/>
                <w:left w:val="none" w:sz="0" w:space="0" w:color="auto"/>
                <w:bottom w:val="none" w:sz="0" w:space="0" w:color="auto"/>
                <w:right w:val="none" w:sz="0" w:space="0" w:color="auto"/>
              </w:divBdr>
            </w:div>
            <w:div w:id="351956601">
              <w:marLeft w:val="0"/>
              <w:marRight w:val="0"/>
              <w:marTop w:val="100"/>
              <w:marBottom w:val="100"/>
              <w:divBdr>
                <w:top w:val="none" w:sz="0" w:space="0" w:color="auto"/>
                <w:left w:val="none" w:sz="0" w:space="0" w:color="auto"/>
                <w:bottom w:val="none" w:sz="0" w:space="0" w:color="auto"/>
                <w:right w:val="none" w:sz="0" w:space="0" w:color="auto"/>
              </w:divBdr>
            </w:div>
          </w:divsChild>
        </w:div>
        <w:div w:id="1139303404">
          <w:marLeft w:val="0"/>
          <w:marRight w:val="0"/>
          <w:marTop w:val="0"/>
          <w:marBottom w:val="0"/>
          <w:divBdr>
            <w:top w:val="none" w:sz="0" w:space="0" w:color="auto"/>
            <w:left w:val="none" w:sz="0" w:space="0" w:color="auto"/>
            <w:bottom w:val="none" w:sz="0" w:space="0" w:color="auto"/>
            <w:right w:val="none" w:sz="0" w:space="0" w:color="auto"/>
          </w:divBdr>
          <w:divsChild>
            <w:div w:id="1544246286">
              <w:marLeft w:val="270"/>
              <w:marRight w:val="0"/>
              <w:marTop w:val="0"/>
              <w:marBottom w:val="140"/>
              <w:divBdr>
                <w:top w:val="none" w:sz="0" w:space="0" w:color="auto"/>
                <w:left w:val="none" w:sz="0" w:space="0" w:color="auto"/>
                <w:bottom w:val="none" w:sz="0" w:space="0" w:color="auto"/>
                <w:right w:val="none" w:sz="0" w:space="0" w:color="auto"/>
              </w:divBdr>
            </w:div>
          </w:divsChild>
        </w:div>
      </w:divsChild>
    </w:div>
    <w:div w:id="52237088">
      <w:marLeft w:val="0"/>
      <w:marRight w:val="0"/>
      <w:marTop w:val="0"/>
      <w:marBottom w:val="0"/>
      <w:divBdr>
        <w:top w:val="none" w:sz="0" w:space="0" w:color="auto"/>
        <w:left w:val="none" w:sz="0" w:space="0" w:color="auto"/>
        <w:bottom w:val="none" w:sz="0" w:space="0" w:color="auto"/>
        <w:right w:val="none" w:sz="0" w:space="0" w:color="auto"/>
      </w:divBdr>
      <w:divsChild>
        <w:div w:id="58479607">
          <w:marLeft w:val="0"/>
          <w:marRight w:val="0"/>
          <w:marTop w:val="100"/>
          <w:marBottom w:val="100"/>
          <w:divBdr>
            <w:top w:val="none" w:sz="0" w:space="0" w:color="auto"/>
            <w:left w:val="none" w:sz="0" w:space="0" w:color="auto"/>
            <w:bottom w:val="none" w:sz="0" w:space="0" w:color="auto"/>
            <w:right w:val="none" w:sz="0" w:space="0" w:color="auto"/>
          </w:divBdr>
        </w:div>
        <w:div w:id="291637569">
          <w:marLeft w:val="0"/>
          <w:marRight w:val="0"/>
          <w:marTop w:val="100"/>
          <w:marBottom w:val="100"/>
          <w:divBdr>
            <w:top w:val="none" w:sz="0" w:space="0" w:color="auto"/>
            <w:left w:val="none" w:sz="0" w:space="0" w:color="auto"/>
            <w:bottom w:val="none" w:sz="0" w:space="0" w:color="auto"/>
            <w:right w:val="none" w:sz="0" w:space="0" w:color="auto"/>
          </w:divBdr>
        </w:div>
        <w:div w:id="340275121">
          <w:marLeft w:val="0"/>
          <w:marRight w:val="0"/>
          <w:marTop w:val="0"/>
          <w:marBottom w:val="0"/>
          <w:divBdr>
            <w:top w:val="none" w:sz="0" w:space="0" w:color="auto"/>
            <w:left w:val="none" w:sz="0" w:space="0" w:color="auto"/>
            <w:bottom w:val="none" w:sz="0" w:space="0" w:color="auto"/>
            <w:right w:val="none" w:sz="0" w:space="0" w:color="auto"/>
          </w:divBdr>
          <w:divsChild>
            <w:div w:id="621885767">
              <w:marLeft w:val="270"/>
              <w:marRight w:val="0"/>
              <w:marTop w:val="0"/>
              <w:marBottom w:val="140"/>
              <w:divBdr>
                <w:top w:val="none" w:sz="0" w:space="0" w:color="auto"/>
                <w:left w:val="none" w:sz="0" w:space="0" w:color="auto"/>
                <w:bottom w:val="none" w:sz="0" w:space="0" w:color="auto"/>
                <w:right w:val="none" w:sz="0" w:space="0" w:color="auto"/>
              </w:divBdr>
            </w:div>
            <w:div w:id="827401858">
              <w:marLeft w:val="270"/>
              <w:marRight w:val="0"/>
              <w:marTop w:val="0"/>
              <w:marBottom w:val="140"/>
              <w:divBdr>
                <w:top w:val="none" w:sz="0" w:space="0" w:color="auto"/>
                <w:left w:val="none" w:sz="0" w:space="0" w:color="auto"/>
                <w:bottom w:val="none" w:sz="0" w:space="0" w:color="auto"/>
                <w:right w:val="none" w:sz="0" w:space="0" w:color="auto"/>
              </w:divBdr>
            </w:div>
          </w:divsChild>
        </w:div>
        <w:div w:id="368919030">
          <w:marLeft w:val="0"/>
          <w:marRight w:val="0"/>
          <w:marTop w:val="0"/>
          <w:marBottom w:val="0"/>
          <w:divBdr>
            <w:top w:val="none" w:sz="0" w:space="0" w:color="auto"/>
            <w:left w:val="none" w:sz="0" w:space="0" w:color="auto"/>
            <w:bottom w:val="none" w:sz="0" w:space="0" w:color="auto"/>
            <w:right w:val="none" w:sz="0" w:space="0" w:color="auto"/>
          </w:divBdr>
          <w:divsChild>
            <w:div w:id="626274386">
              <w:marLeft w:val="270"/>
              <w:marRight w:val="0"/>
              <w:marTop w:val="0"/>
              <w:marBottom w:val="140"/>
              <w:divBdr>
                <w:top w:val="none" w:sz="0" w:space="0" w:color="auto"/>
                <w:left w:val="none" w:sz="0" w:space="0" w:color="auto"/>
                <w:bottom w:val="none" w:sz="0" w:space="0" w:color="auto"/>
                <w:right w:val="none" w:sz="0" w:space="0" w:color="auto"/>
              </w:divBdr>
            </w:div>
          </w:divsChild>
        </w:div>
        <w:div w:id="770392253">
          <w:marLeft w:val="0"/>
          <w:marRight w:val="0"/>
          <w:marTop w:val="140"/>
          <w:marBottom w:val="100"/>
          <w:divBdr>
            <w:top w:val="double" w:sz="6" w:space="0" w:color="000080"/>
            <w:left w:val="none" w:sz="0" w:space="0" w:color="auto"/>
            <w:bottom w:val="double" w:sz="6" w:space="0" w:color="000080"/>
            <w:right w:val="none" w:sz="0" w:space="0" w:color="auto"/>
          </w:divBdr>
        </w:div>
        <w:div w:id="1339040202">
          <w:marLeft w:val="0"/>
          <w:marRight w:val="0"/>
          <w:marTop w:val="140"/>
          <w:marBottom w:val="100"/>
          <w:divBdr>
            <w:top w:val="double" w:sz="6" w:space="0" w:color="000080"/>
            <w:left w:val="none" w:sz="0" w:space="0" w:color="auto"/>
            <w:bottom w:val="double" w:sz="6" w:space="0" w:color="000080"/>
            <w:right w:val="none" w:sz="0" w:space="0" w:color="auto"/>
          </w:divBdr>
        </w:div>
        <w:div w:id="1351686667">
          <w:marLeft w:val="0"/>
          <w:marRight w:val="0"/>
          <w:marTop w:val="140"/>
          <w:marBottom w:val="100"/>
          <w:divBdr>
            <w:top w:val="double" w:sz="6" w:space="0" w:color="000080"/>
            <w:left w:val="none" w:sz="0" w:space="0" w:color="auto"/>
            <w:bottom w:val="double" w:sz="6" w:space="0" w:color="000080"/>
            <w:right w:val="none" w:sz="0" w:space="0" w:color="auto"/>
          </w:divBdr>
        </w:div>
        <w:div w:id="1799059841">
          <w:marLeft w:val="0"/>
          <w:marRight w:val="0"/>
          <w:marTop w:val="140"/>
          <w:marBottom w:val="100"/>
          <w:divBdr>
            <w:top w:val="double" w:sz="6" w:space="0" w:color="000080"/>
            <w:left w:val="none" w:sz="0" w:space="0" w:color="auto"/>
            <w:bottom w:val="double" w:sz="6" w:space="0" w:color="000080"/>
            <w:right w:val="none" w:sz="0" w:space="0" w:color="auto"/>
          </w:divBdr>
        </w:div>
        <w:div w:id="1966618020">
          <w:marLeft w:val="0"/>
          <w:marRight w:val="0"/>
          <w:marTop w:val="0"/>
          <w:marBottom w:val="0"/>
          <w:divBdr>
            <w:top w:val="none" w:sz="0" w:space="0" w:color="auto"/>
            <w:left w:val="none" w:sz="0" w:space="0" w:color="auto"/>
            <w:bottom w:val="none" w:sz="0" w:space="0" w:color="auto"/>
            <w:right w:val="none" w:sz="0" w:space="0" w:color="auto"/>
          </w:divBdr>
          <w:divsChild>
            <w:div w:id="2000423966">
              <w:marLeft w:val="270"/>
              <w:marRight w:val="0"/>
              <w:marTop w:val="0"/>
              <w:marBottom w:val="140"/>
              <w:divBdr>
                <w:top w:val="none" w:sz="0" w:space="0" w:color="auto"/>
                <w:left w:val="none" w:sz="0" w:space="0" w:color="auto"/>
                <w:bottom w:val="none" w:sz="0" w:space="0" w:color="auto"/>
                <w:right w:val="none" w:sz="0" w:space="0" w:color="auto"/>
              </w:divBdr>
            </w:div>
          </w:divsChild>
        </w:div>
        <w:div w:id="1991447134">
          <w:marLeft w:val="0"/>
          <w:marRight w:val="0"/>
          <w:marTop w:val="0"/>
          <w:marBottom w:val="0"/>
          <w:divBdr>
            <w:top w:val="none" w:sz="0" w:space="0" w:color="auto"/>
            <w:left w:val="none" w:sz="0" w:space="0" w:color="auto"/>
            <w:bottom w:val="none" w:sz="0" w:space="0" w:color="auto"/>
            <w:right w:val="none" w:sz="0" w:space="0" w:color="auto"/>
          </w:divBdr>
          <w:divsChild>
            <w:div w:id="800000243">
              <w:marLeft w:val="270"/>
              <w:marRight w:val="0"/>
              <w:marTop w:val="0"/>
              <w:marBottom w:val="140"/>
              <w:divBdr>
                <w:top w:val="none" w:sz="0" w:space="0" w:color="auto"/>
                <w:left w:val="none" w:sz="0" w:space="0" w:color="auto"/>
                <w:bottom w:val="none" w:sz="0" w:space="0" w:color="auto"/>
                <w:right w:val="none" w:sz="0" w:space="0" w:color="auto"/>
              </w:divBdr>
            </w:div>
          </w:divsChild>
        </w:div>
      </w:divsChild>
    </w:div>
    <w:div w:id="59524482">
      <w:marLeft w:val="0"/>
      <w:marRight w:val="0"/>
      <w:marTop w:val="0"/>
      <w:marBottom w:val="0"/>
      <w:divBdr>
        <w:top w:val="none" w:sz="0" w:space="0" w:color="auto"/>
        <w:left w:val="none" w:sz="0" w:space="0" w:color="auto"/>
        <w:bottom w:val="none" w:sz="0" w:space="0" w:color="auto"/>
        <w:right w:val="none" w:sz="0" w:space="0" w:color="auto"/>
      </w:divBdr>
      <w:divsChild>
        <w:div w:id="303047520">
          <w:marLeft w:val="0"/>
          <w:marRight w:val="0"/>
          <w:marTop w:val="140"/>
          <w:marBottom w:val="100"/>
          <w:divBdr>
            <w:top w:val="double" w:sz="6" w:space="0" w:color="000080"/>
            <w:left w:val="none" w:sz="0" w:space="0" w:color="auto"/>
            <w:bottom w:val="double" w:sz="6" w:space="0" w:color="000080"/>
            <w:right w:val="none" w:sz="0" w:space="0" w:color="auto"/>
          </w:divBdr>
        </w:div>
        <w:div w:id="1313293840">
          <w:marLeft w:val="0"/>
          <w:marRight w:val="0"/>
          <w:marTop w:val="0"/>
          <w:marBottom w:val="0"/>
          <w:divBdr>
            <w:top w:val="none" w:sz="0" w:space="0" w:color="auto"/>
            <w:left w:val="none" w:sz="0" w:space="0" w:color="auto"/>
            <w:bottom w:val="none" w:sz="0" w:space="0" w:color="auto"/>
            <w:right w:val="none" w:sz="0" w:space="0" w:color="auto"/>
          </w:divBdr>
          <w:divsChild>
            <w:div w:id="182018663">
              <w:marLeft w:val="0"/>
              <w:marRight w:val="0"/>
              <w:marTop w:val="100"/>
              <w:marBottom w:val="100"/>
              <w:divBdr>
                <w:top w:val="none" w:sz="0" w:space="0" w:color="auto"/>
                <w:left w:val="none" w:sz="0" w:space="0" w:color="auto"/>
                <w:bottom w:val="none" w:sz="0" w:space="0" w:color="auto"/>
                <w:right w:val="none" w:sz="0" w:space="0" w:color="auto"/>
              </w:divBdr>
            </w:div>
            <w:div w:id="83384297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4256864">
      <w:marLeft w:val="0"/>
      <w:marRight w:val="0"/>
      <w:marTop w:val="0"/>
      <w:marBottom w:val="0"/>
      <w:divBdr>
        <w:top w:val="none" w:sz="0" w:space="0" w:color="auto"/>
        <w:left w:val="none" w:sz="0" w:space="0" w:color="auto"/>
        <w:bottom w:val="none" w:sz="0" w:space="0" w:color="auto"/>
        <w:right w:val="none" w:sz="0" w:space="0" w:color="auto"/>
      </w:divBdr>
      <w:divsChild>
        <w:div w:id="111825147">
          <w:marLeft w:val="0"/>
          <w:marRight w:val="0"/>
          <w:marTop w:val="0"/>
          <w:marBottom w:val="0"/>
          <w:divBdr>
            <w:top w:val="none" w:sz="0" w:space="0" w:color="auto"/>
            <w:left w:val="none" w:sz="0" w:space="0" w:color="auto"/>
            <w:bottom w:val="none" w:sz="0" w:space="0" w:color="auto"/>
            <w:right w:val="none" w:sz="0" w:space="0" w:color="auto"/>
          </w:divBdr>
        </w:div>
        <w:div w:id="199318767">
          <w:marLeft w:val="0"/>
          <w:marRight w:val="0"/>
          <w:marTop w:val="0"/>
          <w:marBottom w:val="0"/>
          <w:divBdr>
            <w:top w:val="none" w:sz="0" w:space="0" w:color="auto"/>
            <w:left w:val="none" w:sz="0" w:space="0" w:color="auto"/>
            <w:bottom w:val="none" w:sz="0" w:space="0" w:color="auto"/>
            <w:right w:val="none" w:sz="0" w:space="0" w:color="auto"/>
          </w:divBdr>
          <w:divsChild>
            <w:div w:id="15889612">
              <w:marLeft w:val="600"/>
              <w:marRight w:val="0"/>
              <w:marTop w:val="100"/>
              <w:marBottom w:val="100"/>
              <w:divBdr>
                <w:top w:val="none" w:sz="0" w:space="0" w:color="auto"/>
                <w:left w:val="none" w:sz="0" w:space="0" w:color="auto"/>
                <w:bottom w:val="none" w:sz="0" w:space="0" w:color="auto"/>
                <w:right w:val="none" w:sz="0" w:space="0" w:color="auto"/>
              </w:divBdr>
            </w:div>
            <w:div w:id="1321345180">
              <w:marLeft w:val="0"/>
              <w:marRight w:val="0"/>
              <w:marTop w:val="100"/>
              <w:marBottom w:val="100"/>
              <w:divBdr>
                <w:top w:val="none" w:sz="0" w:space="0" w:color="auto"/>
                <w:left w:val="none" w:sz="0" w:space="0" w:color="auto"/>
                <w:bottom w:val="none" w:sz="0" w:space="0" w:color="auto"/>
                <w:right w:val="none" w:sz="0" w:space="0" w:color="auto"/>
              </w:divBdr>
            </w:div>
            <w:div w:id="1960136572">
              <w:marLeft w:val="270"/>
              <w:marRight w:val="0"/>
              <w:marTop w:val="0"/>
              <w:marBottom w:val="140"/>
              <w:divBdr>
                <w:top w:val="none" w:sz="0" w:space="0" w:color="auto"/>
                <w:left w:val="none" w:sz="0" w:space="0" w:color="auto"/>
                <w:bottom w:val="none" w:sz="0" w:space="0" w:color="auto"/>
                <w:right w:val="none" w:sz="0" w:space="0" w:color="auto"/>
              </w:divBdr>
            </w:div>
          </w:divsChild>
        </w:div>
        <w:div w:id="519205612">
          <w:marLeft w:val="0"/>
          <w:marRight w:val="0"/>
          <w:marTop w:val="0"/>
          <w:marBottom w:val="0"/>
          <w:divBdr>
            <w:top w:val="none" w:sz="0" w:space="0" w:color="auto"/>
            <w:left w:val="none" w:sz="0" w:space="0" w:color="auto"/>
            <w:bottom w:val="none" w:sz="0" w:space="0" w:color="auto"/>
            <w:right w:val="none" w:sz="0" w:space="0" w:color="auto"/>
          </w:divBdr>
          <w:divsChild>
            <w:div w:id="250428389">
              <w:marLeft w:val="600"/>
              <w:marRight w:val="0"/>
              <w:marTop w:val="100"/>
              <w:marBottom w:val="100"/>
              <w:divBdr>
                <w:top w:val="none" w:sz="0" w:space="0" w:color="auto"/>
                <w:left w:val="none" w:sz="0" w:space="0" w:color="auto"/>
                <w:bottom w:val="none" w:sz="0" w:space="0" w:color="auto"/>
                <w:right w:val="none" w:sz="0" w:space="0" w:color="auto"/>
              </w:divBdr>
              <w:divsChild>
                <w:div w:id="698318667">
                  <w:marLeft w:val="0"/>
                  <w:marRight w:val="0"/>
                  <w:marTop w:val="0"/>
                  <w:marBottom w:val="0"/>
                  <w:divBdr>
                    <w:top w:val="none" w:sz="0" w:space="0" w:color="auto"/>
                    <w:left w:val="none" w:sz="0" w:space="0" w:color="auto"/>
                    <w:bottom w:val="none" w:sz="0" w:space="0" w:color="auto"/>
                    <w:right w:val="none" w:sz="0" w:space="0" w:color="auto"/>
                  </w:divBdr>
                </w:div>
              </w:divsChild>
            </w:div>
            <w:div w:id="604383497">
              <w:marLeft w:val="0"/>
              <w:marRight w:val="0"/>
              <w:marTop w:val="0"/>
              <w:marBottom w:val="0"/>
              <w:divBdr>
                <w:top w:val="none" w:sz="0" w:space="0" w:color="auto"/>
                <w:left w:val="none" w:sz="0" w:space="0" w:color="auto"/>
                <w:bottom w:val="none" w:sz="0" w:space="0" w:color="auto"/>
                <w:right w:val="none" w:sz="0" w:space="0" w:color="auto"/>
              </w:divBdr>
            </w:div>
            <w:div w:id="1123771630">
              <w:marLeft w:val="270"/>
              <w:marRight w:val="0"/>
              <w:marTop w:val="0"/>
              <w:marBottom w:val="140"/>
              <w:divBdr>
                <w:top w:val="none" w:sz="0" w:space="0" w:color="auto"/>
                <w:left w:val="none" w:sz="0" w:space="0" w:color="auto"/>
                <w:bottom w:val="none" w:sz="0" w:space="0" w:color="auto"/>
                <w:right w:val="none" w:sz="0" w:space="0" w:color="auto"/>
              </w:divBdr>
            </w:div>
            <w:div w:id="1729260018">
              <w:marLeft w:val="0"/>
              <w:marRight w:val="0"/>
              <w:marTop w:val="100"/>
              <w:marBottom w:val="100"/>
              <w:divBdr>
                <w:top w:val="none" w:sz="0" w:space="0" w:color="auto"/>
                <w:left w:val="none" w:sz="0" w:space="0" w:color="auto"/>
                <w:bottom w:val="none" w:sz="0" w:space="0" w:color="auto"/>
                <w:right w:val="none" w:sz="0" w:space="0" w:color="auto"/>
              </w:divBdr>
            </w:div>
          </w:divsChild>
        </w:div>
        <w:div w:id="1290211089">
          <w:marLeft w:val="0"/>
          <w:marRight w:val="0"/>
          <w:marTop w:val="0"/>
          <w:marBottom w:val="0"/>
          <w:divBdr>
            <w:top w:val="none" w:sz="0" w:space="0" w:color="auto"/>
            <w:left w:val="none" w:sz="0" w:space="0" w:color="auto"/>
            <w:bottom w:val="none" w:sz="0" w:space="0" w:color="auto"/>
            <w:right w:val="none" w:sz="0" w:space="0" w:color="auto"/>
          </w:divBdr>
        </w:div>
        <w:div w:id="1496460570">
          <w:marLeft w:val="0"/>
          <w:marRight w:val="0"/>
          <w:marTop w:val="0"/>
          <w:marBottom w:val="0"/>
          <w:divBdr>
            <w:top w:val="none" w:sz="0" w:space="0" w:color="auto"/>
            <w:left w:val="none" w:sz="0" w:space="0" w:color="auto"/>
            <w:bottom w:val="none" w:sz="0" w:space="0" w:color="auto"/>
            <w:right w:val="none" w:sz="0" w:space="0" w:color="auto"/>
          </w:divBdr>
          <w:divsChild>
            <w:div w:id="591745863">
              <w:marLeft w:val="0"/>
              <w:marRight w:val="0"/>
              <w:marTop w:val="100"/>
              <w:marBottom w:val="100"/>
              <w:divBdr>
                <w:top w:val="none" w:sz="0" w:space="0" w:color="auto"/>
                <w:left w:val="none" w:sz="0" w:space="0" w:color="auto"/>
                <w:bottom w:val="none" w:sz="0" w:space="0" w:color="auto"/>
                <w:right w:val="none" w:sz="0" w:space="0" w:color="auto"/>
              </w:divBdr>
            </w:div>
          </w:divsChild>
        </w:div>
        <w:div w:id="1714577148">
          <w:marLeft w:val="0"/>
          <w:marRight w:val="0"/>
          <w:marTop w:val="0"/>
          <w:marBottom w:val="0"/>
          <w:divBdr>
            <w:top w:val="none" w:sz="0" w:space="0" w:color="auto"/>
            <w:left w:val="none" w:sz="0" w:space="0" w:color="auto"/>
            <w:bottom w:val="none" w:sz="0" w:space="0" w:color="auto"/>
            <w:right w:val="none" w:sz="0" w:space="0" w:color="auto"/>
          </w:divBdr>
        </w:div>
        <w:div w:id="1900166267">
          <w:marLeft w:val="0"/>
          <w:marRight w:val="0"/>
          <w:marTop w:val="0"/>
          <w:marBottom w:val="0"/>
          <w:divBdr>
            <w:top w:val="none" w:sz="0" w:space="0" w:color="auto"/>
            <w:left w:val="none" w:sz="0" w:space="0" w:color="auto"/>
            <w:bottom w:val="none" w:sz="0" w:space="0" w:color="auto"/>
            <w:right w:val="none" w:sz="0" w:space="0" w:color="auto"/>
          </w:divBdr>
          <w:divsChild>
            <w:div w:id="1092820409">
              <w:marLeft w:val="270"/>
              <w:marRight w:val="0"/>
              <w:marTop w:val="0"/>
              <w:marBottom w:val="140"/>
              <w:divBdr>
                <w:top w:val="none" w:sz="0" w:space="0" w:color="auto"/>
                <w:left w:val="none" w:sz="0" w:space="0" w:color="auto"/>
                <w:bottom w:val="none" w:sz="0" w:space="0" w:color="auto"/>
                <w:right w:val="none" w:sz="0" w:space="0" w:color="auto"/>
              </w:divBdr>
            </w:div>
          </w:divsChild>
        </w:div>
      </w:divsChild>
    </w:div>
    <w:div w:id="66853382">
      <w:marLeft w:val="0"/>
      <w:marRight w:val="0"/>
      <w:marTop w:val="140"/>
      <w:marBottom w:val="100"/>
      <w:divBdr>
        <w:top w:val="double" w:sz="6" w:space="0" w:color="000080"/>
        <w:left w:val="none" w:sz="0" w:space="0" w:color="auto"/>
        <w:bottom w:val="double" w:sz="6" w:space="0" w:color="000080"/>
        <w:right w:val="none" w:sz="0" w:space="0" w:color="auto"/>
      </w:divBdr>
    </w:div>
    <w:div w:id="75711667">
      <w:marLeft w:val="0"/>
      <w:marRight w:val="0"/>
      <w:marTop w:val="0"/>
      <w:marBottom w:val="0"/>
      <w:divBdr>
        <w:top w:val="none" w:sz="0" w:space="0" w:color="auto"/>
        <w:left w:val="none" w:sz="0" w:space="0" w:color="auto"/>
        <w:bottom w:val="none" w:sz="0" w:space="0" w:color="auto"/>
        <w:right w:val="none" w:sz="0" w:space="0" w:color="auto"/>
      </w:divBdr>
      <w:divsChild>
        <w:div w:id="113643860">
          <w:marLeft w:val="0"/>
          <w:marRight w:val="0"/>
          <w:marTop w:val="140"/>
          <w:marBottom w:val="100"/>
          <w:divBdr>
            <w:top w:val="double" w:sz="6" w:space="0" w:color="000080"/>
            <w:left w:val="none" w:sz="0" w:space="0" w:color="auto"/>
            <w:bottom w:val="double" w:sz="6" w:space="0" w:color="000080"/>
            <w:right w:val="none" w:sz="0" w:space="0" w:color="auto"/>
          </w:divBdr>
        </w:div>
        <w:div w:id="381297325">
          <w:marLeft w:val="0"/>
          <w:marRight w:val="0"/>
          <w:marTop w:val="0"/>
          <w:marBottom w:val="0"/>
          <w:divBdr>
            <w:top w:val="none" w:sz="0" w:space="0" w:color="auto"/>
            <w:left w:val="none" w:sz="0" w:space="0" w:color="auto"/>
            <w:bottom w:val="none" w:sz="0" w:space="0" w:color="auto"/>
            <w:right w:val="none" w:sz="0" w:space="0" w:color="auto"/>
          </w:divBdr>
          <w:divsChild>
            <w:div w:id="85617202">
              <w:marLeft w:val="600"/>
              <w:marRight w:val="0"/>
              <w:marTop w:val="100"/>
              <w:marBottom w:val="100"/>
              <w:divBdr>
                <w:top w:val="none" w:sz="0" w:space="0" w:color="auto"/>
                <w:left w:val="dotted" w:sz="6" w:space="4" w:color="93A0B2"/>
                <w:bottom w:val="none" w:sz="0" w:space="0" w:color="auto"/>
                <w:right w:val="none" w:sz="0" w:space="0" w:color="auto"/>
              </w:divBdr>
              <w:divsChild>
                <w:div w:id="571358476">
                  <w:marLeft w:val="270"/>
                  <w:marRight w:val="0"/>
                  <w:marTop w:val="0"/>
                  <w:marBottom w:val="140"/>
                  <w:divBdr>
                    <w:top w:val="none" w:sz="0" w:space="0" w:color="auto"/>
                    <w:left w:val="none" w:sz="0" w:space="0" w:color="auto"/>
                    <w:bottom w:val="none" w:sz="0" w:space="0" w:color="auto"/>
                    <w:right w:val="none" w:sz="0" w:space="0" w:color="auto"/>
                  </w:divBdr>
                </w:div>
                <w:div w:id="844438154">
                  <w:marLeft w:val="270"/>
                  <w:marRight w:val="0"/>
                  <w:marTop w:val="0"/>
                  <w:marBottom w:val="140"/>
                  <w:divBdr>
                    <w:top w:val="none" w:sz="0" w:space="0" w:color="auto"/>
                    <w:left w:val="none" w:sz="0" w:space="0" w:color="auto"/>
                    <w:bottom w:val="none" w:sz="0" w:space="0" w:color="auto"/>
                    <w:right w:val="none" w:sz="0" w:space="0" w:color="auto"/>
                  </w:divBdr>
                </w:div>
                <w:div w:id="1158377197">
                  <w:marLeft w:val="270"/>
                  <w:marRight w:val="0"/>
                  <w:marTop w:val="0"/>
                  <w:marBottom w:val="140"/>
                  <w:divBdr>
                    <w:top w:val="none" w:sz="0" w:space="0" w:color="auto"/>
                    <w:left w:val="none" w:sz="0" w:space="0" w:color="auto"/>
                    <w:bottom w:val="none" w:sz="0" w:space="0" w:color="auto"/>
                    <w:right w:val="none" w:sz="0" w:space="0" w:color="auto"/>
                  </w:divBdr>
                  <w:divsChild>
                    <w:div w:id="939800328">
                      <w:marLeft w:val="0"/>
                      <w:marRight w:val="0"/>
                      <w:marTop w:val="0"/>
                      <w:marBottom w:val="0"/>
                      <w:divBdr>
                        <w:top w:val="none" w:sz="0" w:space="0" w:color="auto"/>
                        <w:left w:val="none" w:sz="0" w:space="0" w:color="auto"/>
                        <w:bottom w:val="none" w:sz="0" w:space="0" w:color="auto"/>
                        <w:right w:val="none" w:sz="0" w:space="0" w:color="auto"/>
                      </w:divBdr>
                    </w:div>
                  </w:divsChild>
                </w:div>
                <w:div w:id="1200817093">
                  <w:marLeft w:val="270"/>
                  <w:marRight w:val="0"/>
                  <w:marTop w:val="0"/>
                  <w:marBottom w:val="140"/>
                  <w:divBdr>
                    <w:top w:val="none" w:sz="0" w:space="0" w:color="auto"/>
                    <w:left w:val="none" w:sz="0" w:space="0" w:color="auto"/>
                    <w:bottom w:val="none" w:sz="0" w:space="0" w:color="auto"/>
                    <w:right w:val="none" w:sz="0" w:space="0" w:color="auto"/>
                  </w:divBdr>
                </w:div>
              </w:divsChild>
            </w:div>
          </w:divsChild>
        </w:div>
        <w:div w:id="571621756">
          <w:marLeft w:val="0"/>
          <w:marRight w:val="0"/>
          <w:marTop w:val="0"/>
          <w:marBottom w:val="0"/>
          <w:divBdr>
            <w:top w:val="none" w:sz="0" w:space="0" w:color="auto"/>
            <w:left w:val="none" w:sz="0" w:space="0" w:color="auto"/>
            <w:bottom w:val="none" w:sz="0" w:space="0" w:color="auto"/>
            <w:right w:val="none" w:sz="0" w:space="0" w:color="auto"/>
          </w:divBdr>
          <w:divsChild>
            <w:div w:id="1406031946">
              <w:marLeft w:val="600"/>
              <w:marRight w:val="0"/>
              <w:marTop w:val="100"/>
              <w:marBottom w:val="100"/>
              <w:divBdr>
                <w:top w:val="none" w:sz="0" w:space="0" w:color="auto"/>
                <w:left w:val="dotted" w:sz="6" w:space="4" w:color="93A0B2"/>
                <w:bottom w:val="none" w:sz="0" w:space="0" w:color="auto"/>
                <w:right w:val="none" w:sz="0" w:space="0" w:color="auto"/>
              </w:divBdr>
              <w:divsChild>
                <w:div w:id="263421923">
                  <w:marLeft w:val="270"/>
                  <w:marRight w:val="0"/>
                  <w:marTop w:val="0"/>
                  <w:marBottom w:val="140"/>
                  <w:divBdr>
                    <w:top w:val="none" w:sz="0" w:space="0" w:color="auto"/>
                    <w:left w:val="none" w:sz="0" w:space="0" w:color="auto"/>
                    <w:bottom w:val="none" w:sz="0" w:space="0" w:color="auto"/>
                    <w:right w:val="none" w:sz="0" w:space="0" w:color="auto"/>
                  </w:divBdr>
                </w:div>
                <w:div w:id="1181436602">
                  <w:marLeft w:val="270"/>
                  <w:marRight w:val="0"/>
                  <w:marTop w:val="0"/>
                  <w:marBottom w:val="140"/>
                  <w:divBdr>
                    <w:top w:val="none" w:sz="0" w:space="0" w:color="auto"/>
                    <w:left w:val="none" w:sz="0" w:space="0" w:color="auto"/>
                    <w:bottom w:val="none" w:sz="0" w:space="0" w:color="auto"/>
                    <w:right w:val="none" w:sz="0" w:space="0" w:color="auto"/>
                  </w:divBdr>
                  <w:divsChild>
                    <w:div w:id="10644359">
                      <w:marLeft w:val="0"/>
                      <w:marRight w:val="0"/>
                      <w:marTop w:val="0"/>
                      <w:marBottom w:val="0"/>
                      <w:divBdr>
                        <w:top w:val="none" w:sz="0" w:space="0" w:color="auto"/>
                        <w:left w:val="none" w:sz="0" w:space="0" w:color="auto"/>
                        <w:bottom w:val="none" w:sz="0" w:space="0" w:color="auto"/>
                        <w:right w:val="none" w:sz="0" w:space="0" w:color="auto"/>
                      </w:divBdr>
                    </w:div>
                  </w:divsChild>
                </w:div>
                <w:div w:id="1493401397">
                  <w:marLeft w:val="270"/>
                  <w:marRight w:val="0"/>
                  <w:marTop w:val="0"/>
                  <w:marBottom w:val="140"/>
                  <w:divBdr>
                    <w:top w:val="none" w:sz="0" w:space="0" w:color="auto"/>
                    <w:left w:val="none" w:sz="0" w:space="0" w:color="auto"/>
                    <w:bottom w:val="none" w:sz="0" w:space="0" w:color="auto"/>
                    <w:right w:val="none" w:sz="0" w:space="0" w:color="auto"/>
                  </w:divBdr>
                </w:div>
                <w:div w:id="1835758566">
                  <w:marLeft w:val="270"/>
                  <w:marRight w:val="0"/>
                  <w:marTop w:val="0"/>
                  <w:marBottom w:val="140"/>
                  <w:divBdr>
                    <w:top w:val="none" w:sz="0" w:space="0" w:color="auto"/>
                    <w:left w:val="none" w:sz="0" w:space="0" w:color="auto"/>
                    <w:bottom w:val="none" w:sz="0" w:space="0" w:color="auto"/>
                    <w:right w:val="none" w:sz="0" w:space="0" w:color="auto"/>
                  </w:divBdr>
                </w:div>
                <w:div w:id="2009939958">
                  <w:marLeft w:val="270"/>
                  <w:marRight w:val="0"/>
                  <w:marTop w:val="0"/>
                  <w:marBottom w:val="140"/>
                  <w:divBdr>
                    <w:top w:val="none" w:sz="0" w:space="0" w:color="auto"/>
                    <w:left w:val="none" w:sz="0" w:space="0" w:color="auto"/>
                    <w:bottom w:val="none" w:sz="0" w:space="0" w:color="auto"/>
                    <w:right w:val="none" w:sz="0" w:space="0" w:color="auto"/>
                  </w:divBdr>
                  <w:divsChild>
                    <w:div w:id="142306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463131">
          <w:marLeft w:val="0"/>
          <w:marRight w:val="0"/>
          <w:marTop w:val="0"/>
          <w:marBottom w:val="0"/>
          <w:divBdr>
            <w:top w:val="none" w:sz="0" w:space="0" w:color="auto"/>
            <w:left w:val="none" w:sz="0" w:space="0" w:color="auto"/>
            <w:bottom w:val="none" w:sz="0" w:space="0" w:color="auto"/>
            <w:right w:val="none" w:sz="0" w:space="0" w:color="auto"/>
          </w:divBdr>
        </w:div>
        <w:div w:id="1055852398">
          <w:marLeft w:val="0"/>
          <w:marRight w:val="0"/>
          <w:marTop w:val="0"/>
          <w:marBottom w:val="0"/>
          <w:divBdr>
            <w:top w:val="none" w:sz="0" w:space="0" w:color="auto"/>
            <w:left w:val="none" w:sz="0" w:space="0" w:color="auto"/>
            <w:bottom w:val="none" w:sz="0" w:space="0" w:color="auto"/>
            <w:right w:val="none" w:sz="0" w:space="0" w:color="auto"/>
          </w:divBdr>
        </w:div>
        <w:div w:id="1142114276">
          <w:marLeft w:val="270"/>
          <w:marRight w:val="0"/>
          <w:marTop w:val="0"/>
          <w:marBottom w:val="140"/>
          <w:divBdr>
            <w:top w:val="none" w:sz="0" w:space="0" w:color="auto"/>
            <w:left w:val="none" w:sz="0" w:space="0" w:color="auto"/>
            <w:bottom w:val="none" w:sz="0" w:space="0" w:color="auto"/>
            <w:right w:val="none" w:sz="0" w:space="0" w:color="auto"/>
          </w:divBdr>
        </w:div>
        <w:div w:id="1211654417">
          <w:marLeft w:val="0"/>
          <w:marRight w:val="0"/>
          <w:marTop w:val="0"/>
          <w:marBottom w:val="0"/>
          <w:divBdr>
            <w:top w:val="none" w:sz="0" w:space="0" w:color="auto"/>
            <w:left w:val="none" w:sz="0" w:space="0" w:color="auto"/>
            <w:bottom w:val="none" w:sz="0" w:space="0" w:color="auto"/>
            <w:right w:val="none" w:sz="0" w:space="0" w:color="auto"/>
          </w:divBdr>
          <w:divsChild>
            <w:div w:id="625356071">
              <w:marLeft w:val="600"/>
              <w:marRight w:val="0"/>
              <w:marTop w:val="100"/>
              <w:marBottom w:val="100"/>
              <w:divBdr>
                <w:top w:val="none" w:sz="0" w:space="0" w:color="auto"/>
                <w:left w:val="dotted" w:sz="6" w:space="4" w:color="93A0B2"/>
                <w:bottom w:val="none" w:sz="0" w:space="0" w:color="auto"/>
                <w:right w:val="none" w:sz="0" w:space="0" w:color="auto"/>
              </w:divBdr>
              <w:divsChild>
                <w:div w:id="391196959">
                  <w:marLeft w:val="270"/>
                  <w:marRight w:val="0"/>
                  <w:marTop w:val="0"/>
                  <w:marBottom w:val="140"/>
                  <w:divBdr>
                    <w:top w:val="none" w:sz="0" w:space="0" w:color="auto"/>
                    <w:left w:val="none" w:sz="0" w:space="0" w:color="auto"/>
                    <w:bottom w:val="none" w:sz="0" w:space="0" w:color="auto"/>
                    <w:right w:val="none" w:sz="0" w:space="0" w:color="auto"/>
                  </w:divBdr>
                </w:div>
                <w:div w:id="414862219">
                  <w:marLeft w:val="270"/>
                  <w:marRight w:val="0"/>
                  <w:marTop w:val="0"/>
                  <w:marBottom w:val="140"/>
                  <w:divBdr>
                    <w:top w:val="none" w:sz="0" w:space="0" w:color="auto"/>
                    <w:left w:val="none" w:sz="0" w:space="0" w:color="auto"/>
                    <w:bottom w:val="none" w:sz="0" w:space="0" w:color="auto"/>
                    <w:right w:val="none" w:sz="0" w:space="0" w:color="auto"/>
                  </w:divBdr>
                </w:div>
                <w:div w:id="848369823">
                  <w:marLeft w:val="270"/>
                  <w:marRight w:val="0"/>
                  <w:marTop w:val="0"/>
                  <w:marBottom w:val="140"/>
                  <w:divBdr>
                    <w:top w:val="none" w:sz="0" w:space="0" w:color="auto"/>
                    <w:left w:val="none" w:sz="0" w:space="0" w:color="auto"/>
                    <w:bottom w:val="none" w:sz="0" w:space="0" w:color="auto"/>
                    <w:right w:val="none" w:sz="0" w:space="0" w:color="auto"/>
                  </w:divBdr>
                  <w:divsChild>
                    <w:div w:id="285935594">
                      <w:marLeft w:val="0"/>
                      <w:marRight w:val="0"/>
                      <w:marTop w:val="0"/>
                      <w:marBottom w:val="0"/>
                      <w:divBdr>
                        <w:top w:val="none" w:sz="0" w:space="0" w:color="auto"/>
                        <w:left w:val="none" w:sz="0" w:space="0" w:color="auto"/>
                        <w:bottom w:val="none" w:sz="0" w:space="0" w:color="auto"/>
                        <w:right w:val="none" w:sz="0" w:space="0" w:color="auto"/>
                      </w:divBdr>
                    </w:div>
                  </w:divsChild>
                </w:div>
                <w:div w:id="1235045892">
                  <w:marLeft w:val="270"/>
                  <w:marRight w:val="0"/>
                  <w:marTop w:val="0"/>
                  <w:marBottom w:val="140"/>
                  <w:divBdr>
                    <w:top w:val="none" w:sz="0" w:space="0" w:color="auto"/>
                    <w:left w:val="none" w:sz="0" w:space="0" w:color="auto"/>
                    <w:bottom w:val="none" w:sz="0" w:space="0" w:color="auto"/>
                    <w:right w:val="none" w:sz="0" w:space="0" w:color="auto"/>
                  </w:divBdr>
                </w:div>
                <w:div w:id="1550267403">
                  <w:marLeft w:val="270"/>
                  <w:marRight w:val="0"/>
                  <w:marTop w:val="0"/>
                  <w:marBottom w:val="140"/>
                  <w:divBdr>
                    <w:top w:val="none" w:sz="0" w:space="0" w:color="auto"/>
                    <w:left w:val="none" w:sz="0" w:space="0" w:color="auto"/>
                    <w:bottom w:val="none" w:sz="0" w:space="0" w:color="auto"/>
                    <w:right w:val="none" w:sz="0" w:space="0" w:color="auto"/>
                  </w:divBdr>
                  <w:divsChild>
                    <w:div w:id="12514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366035">
          <w:marLeft w:val="0"/>
          <w:marRight w:val="0"/>
          <w:marTop w:val="0"/>
          <w:marBottom w:val="0"/>
          <w:divBdr>
            <w:top w:val="none" w:sz="0" w:space="0" w:color="auto"/>
            <w:left w:val="none" w:sz="0" w:space="0" w:color="auto"/>
            <w:bottom w:val="none" w:sz="0" w:space="0" w:color="auto"/>
            <w:right w:val="none" w:sz="0" w:space="0" w:color="auto"/>
          </w:divBdr>
        </w:div>
        <w:div w:id="1333920393">
          <w:marLeft w:val="0"/>
          <w:marRight w:val="0"/>
          <w:marTop w:val="0"/>
          <w:marBottom w:val="0"/>
          <w:divBdr>
            <w:top w:val="none" w:sz="0" w:space="0" w:color="auto"/>
            <w:left w:val="none" w:sz="0" w:space="0" w:color="auto"/>
            <w:bottom w:val="none" w:sz="0" w:space="0" w:color="auto"/>
            <w:right w:val="none" w:sz="0" w:space="0" w:color="auto"/>
          </w:divBdr>
          <w:divsChild>
            <w:div w:id="1624727798">
              <w:marLeft w:val="0"/>
              <w:marRight w:val="0"/>
              <w:marTop w:val="100"/>
              <w:marBottom w:val="100"/>
              <w:divBdr>
                <w:top w:val="none" w:sz="0" w:space="0" w:color="auto"/>
                <w:left w:val="none" w:sz="0" w:space="0" w:color="auto"/>
                <w:bottom w:val="none" w:sz="0" w:space="0" w:color="auto"/>
                <w:right w:val="none" w:sz="0" w:space="0" w:color="auto"/>
              </w:divBdr>
              <w:divsChild>
                <w:div w:id="1763407159">
                  <w:marLeft w:val="270"/>
                  <w:marRight w:val="0"/>
                  <w:marTop w:val="0"/>
                  <w:marBottom w:val="140"/>
                  <w:divBdr>
                    <w:top w:val="none" w:sz="0" w:space="0" w:color="auto"/>
                    <w:left w:val="none" w:sz="0" w:space="0" w:color="auto"/>
                    <w:bottom w:val="none" w:sz="0" w:space="0" w:color="auto"/>
                    <w:right w:val="none" w:sz="0" w:space="0" w:color="auto"/>
                  </w:divBdr>
                </w:div>
                <w:div w:id="1802263798">
                  <w:marLeft w:val="270"/>
                  <w:marRight w:val="0"/>
                  <w:marTop w:val="0"/>
                  <w:marBottom w:val="140"/>
                  <w:divBdr>
                    <w:top w:val="none" w:sz="0" w:space="0" w:color="auto"/>
                    <w:left w:val="none" w:sz="0" w:space="0" w:color="auto"/>
                    <w:bottom w:val="none" w:sz="0" w:space="0" w:color="auto"/>
                    <w:right w:val="none" w:sz="0" w:space="0" w:color="auto"/>
                  </w:divBdr>
                </w:div>
                <w:div w:id="1823109871">
                  <w:marLeft w:val="270"/>
                  <w:marRight w:val="0"/>
                  <w:marTop w:val="0"/>
                  <w:marBottom w:val="140"/>
                  <w:divBdr>
                    <w:top w:val="none" w:sz="0" w:space="0" w:color="auto"/>
                    <w:left w:val="none" w:sz="0" w:space="0" w:color="auto"/>
                    <w:bottom w:val="none" w:sz="0" w:space="0" w:color="auto"/>
                    <w:right w:val="none" w:sz="0" w:space="0" w:color="auto"/>
                  </w:divBdr>
                </w:div>
              </w:divsChild>
            </w:div>
            <w:div w:id="1739981433">
              <w:marLeft w:val="0"/>
              <w:marRight w:val="0"/>
              <w:marTop w:val="100"/>
              <w:marBottom w:val="100"/>
              <w:divBdr>
                <w:top w:val="none" w:sz="0" w:space="0" w:color="auto"/>
                <w:left w:val="none" w:sz="0" w:space="0" w:color="auto"/>
                <w:bottom w:val="none" w:sz="0" w:space="0" w:color="auto"/>
                <w:right w:val="none" w:sz="0" w:space="0" w:color="auto"/>
              </w:divBdr>
            </w:div>
          </w:divsChild>
        </w:div>
        <w:div w:id="1428500051">
          <w:marLeft w:val="270"/>
          <w:marRight w:val="0"/>
          <w:marTop w:val="0"/>
          <w:marBottom w:val="140"/>
          <w:divBdr>
            <w:top w:val="none" w:sz="0" w:space="0" w:color="auto"/>
            <w:left w:val="none" w:sz="0" w:space="0" w:color="auto"/>
            <w:bottom w:val="none" w:sz="0" w:space="0" w:color="auto"/>
            <w:right w:val="none" w:sz="0" w:space="0" w:color="auto"/>
          </w:divBdr>
        </w:div>
        <w:div w:id="1812557147">
          <w:marLeft w:val="0"/>
          <w:marRight w:val="0"/>
          <w:marTop w:val="0"/>
          <w:marBottom w:val="0"/>
          <w:divBdr>
            <w:top w:val="none" w:sz="0" w:space="0" w:color="auto"/>
            <w:left w:val="none" w:sz="0" w:space="0" w:color="auto"/>
            <w:bottom w:val="none" w:sz="0" w:space="0" w:color="auto"/>
            <w:right w:val="none" w:sz="0" w:space="0" w:color="auto"/>
          </w:divBdr>
        </w:div>
        <w:div w:id="1992051894">
          <w:marLeft w:val="0"/>
          <w:marRight w:val="0"/>
          <w:marTop w:val="140"/>
          <w:marBottom w:val="100"/>
          <w:divBdr>
            <w:top w:val="double" w:sz="6" w:space="0" w:color="000080"/>
            <w:left w:val="none" w:sz="0" w:space="0" w:color="auto"/>
            <w:bottom w:val="double" w:sz="6" w:space="0" w:color="000080"/>
            <w:right w:val="none" w:sz="0" w:space="0" w:color="auto"/>
          </w:divBdr>
        </w:div>
        <w:div w:id="2010713431">
          <w:marLeft w:val="0"/>
          <w:marRight w:val="0"/>
          <w:marTop w:val="140"/>
          <w:marBottom w:val="100"/>
          <w:divBdr>
            <w:top w:val="double" w:sz="6" w:space="0" w:color="000080"/>
            <w:left w:val="none" w:sz="0" w:space="0" w:color="auto"/>
            <w:bottom w:val="double" w:sz="6" w:space="0" w:color="000080"/>
            <w:right w:val="none" w:sz="0" w:space="0" w:color="auto"/>
          </w:divBdr>
        </w:div>
        <w:div w:id="2043358611">
          <w:marLeft w:val="0"/>
          <w:marRight w:val="0"/>
          <w:marTop w:val="0"/>
          <w:marBottom w:val="0"/>
          <w:divBdr>
            <w:top w:val="none" w:sz="0" w:space="0" w:color="auto"/>
            <w:left w:val="none" w:sz="0" w:space="0" w:color="auto"/>
            <w:bottom w:val="none" w:sz="0" w:space="0" w:color="auto"/>
            <w:right w:val="none" w:sz="0" w:space="0" w:color="auto"/>
          </w:divBdr>
        </w:div>
        <w:div w:id="2089301691">
          <w:marLeft w:val="0"/>
          <w:marRight w:val="0"/>
          <w:marTop w:val="0"/>
          <w:marBottom w:val="0"/>
          <w:divBdr>
            <w:top w:val="none" w:sz="0" w:space="0" w:color="auto"/>
            <w:left w:val="none" w:sz="0" w:space="0" w:color="auto"/>
            <w:bottom w:val="none" w:sz="0" w:space="0" w:color="auto"/>
            <w:right w:val="none" w:sz="0" w:space="0" w:color="auto"/>
          </w:divBdr>
        </w:div>
        <w:div w:id="2092508281">
          <w:marLeft w:val="270"/>
          <w:marRight w:val="0"/>
          <w:marTop w:val="0"/>
          <w:marBottom w:val="140"/>
          <w:divBdr>
            <w:top w:val="none" w:sz="0" w:space="0" w:color="auto"/>
            <w:left w:val="none" w:sz="0" w:space="0" w:color="auto"/>
            <w:bottom w:val="none" w:sz="0" w:space="0" w:color="auto"/>
            <w:right w:val="none" w:sz="0" w:space="0" w:color="auto"/>
          </w:divBdr>
        </w:div>
      </w:divsChild>
    </w:div>
    <w:div w:id="92406834">
      <w:marLeft w:val="0"/>
      <w:marRight w:val="0"/>
      <w:marTop w:val="0"/>
      <w:marBottom w:val="0"/>
      <w:divBdr>
        <w:top w:val="none" w:sz="0" w:space="0" w:color="auto"/>
        <w:left w:val="none" w:sz="0" w:space="0" w:color="auto"/>
        <w:bottom w:val="none" w:sz="0" w:space="0" w:color="auto"/>
        <w:right w:val="none" w:sz="0" w:space="0" w:color="auto"/>
      </w:divBdr>
      <w:divsChild>
        <w:div w:id="327175219">
          <w:marLeft w:val="0"/>
          <w:marRight w:val="0"/>
          <w:marTop w:val="0"/>
          <w:marBottom w:val="0"/>
          <w:divBdr>
            <w:top w:val="none" w:sz="0" w:space="0" w:color="auto"/>
            <w:left w:val="none" w:sz="0" w:space="0" w:color="auto"/>
            <w:bottom w:val="none" w:sz="0" w:space="0" w:color="auto"/>
            <w:right w:val="none" w:sz="0" w:space="0" w:color="auto"/>
          </w:divBdr>
          <w:divsChild>
            <w:div w:id="441531944">
              <w:marLeft w:val="0"/>
              <w:marRight w:val="0"/>
              <w:marTop w:val="100"/>
              <w:marBottom w:val="100"/>
              <w:divBdr>
                <w:top w:val="none" w:sz="0" w:space="0" w:color="auto"/>
                <w:left w:val="none" w:sz="0" w:space="0" w:color="auto"/>
                <w:bottom w:val="none" w:sz="0" w:space="0" w:color="auto"/>
                <w:right w:val="none" w:sz="0" w:space="0" w:color="auto"/>
              </w:divBdr>
            </w:div>
            <w:div w:id="1017737802">
              <w:marLeft w:val="0"/>
              <w:marRight w:val="0"/>
              <w:marTop w:val="100"/>
              <w:marBottom w:val="100"/>
              <w:divBdr>
                <w:top w:val="none" w:sz="0" w:space="0" w:color="auto"/>
                <w:left w:val="none" w:sz="0" w:space="0" w:color="auto"/>
                <w:bottom w:val="none" w:sz="0" w:space="0" w:color="auto"/>
                <w:right w:val="none" w:sz="0" w:space="0" w:color="auto"/>
              </w:divBdr>
            </w:div>
            <w:div w:id="1608200156">
              <w:marLeft w:val="270"/>
              <w:marRight w:val="0"/>
              <w:marTop w:val="0"/>
              <w:marBottom w:val="140"/>
              <w:divBdr>
                <w:top w:val="none" w:sz="0" w:space="0" w:color="auto"/>
                <w:left w:val="none" w:sz="0" w:space="0" w:color="auto"/>
                <w:bottom w:val="none" w:sz="0" w:space="0" w:color="auto"/>
                <w:right w:val="none" w:sz="0" w:space="0" w:color="auto"/>
              </w:divBdr>
            </w:div>
          </w:divsChild>
        </w:div>
        <w:div w:id="780536273">
          <w:marLeft w:val="0"/>
          <w:marRight w:val="0"/>
          <w:marTop w:val="140"/>
          <w:marBottom w:val="100"/>
          <w:divBdr>
            <w:top w:val="double" w:sz="6" w:space="0" w:color="000080"/>
            <w:left w:val="none" w:sz="0" w:space="0" w:color="auto"/>
            <w:bottom w:val="double" w:sz="6" w:space="0" w:color="000080"/>
            <w:right w:val="none" w:sz="0" w:space="0" w:color="auto"/>
          </w:divBdr>
        </w:div>
        <w:div w:id="1492672449">
          <w:marLeft w:val="0"/>
          <w:marRight w:val="0"/>
          <w:marTop w:val="0"/>
          <w:marBottom w:val="0"/>
          <w:divBdr>
            <w:top w:val="none" w:sz="0" w:space="0" w:color="auto"/>
            <w:left w:val="none" w:sz="0" w:space="0" w:color="auto"/>
            <w:bottom w:val="none" w:sz="0" w:space="0" w:color="auto"/>
            <w:right w:val="none" w:sz="0" w:space="0" w:color="auto"/>
          </w:divBdr>
          <w:divsChild>
            <w:div w:id="191647522">
              <w:marLeft w:val="270"/>
              <w:marRight w:val="0"/>
              <w:marTop w:val="0"/>
              <w:marBottom w:val="140"/>
              <w:divBdr>
                <w:top w:val="none" w:sz="0" w:space="0" w:color="auto"/>
                <w:left w:val="none" w:sz="0" w:space="0" w:color="auto"/>
                <w:bottom w:val="none" w:sz="0" w:space="0" w:color="auto"/>
                <w:right w:val="none" w:sz="0" w:space="0" w:color="auto"/>
              </w:divBdr>
            </w:div>
            <w:div w:id="518470205">
              <w:marLeft w:val="270"/>
              <w:marRight w:val="0"/>
              <w:marTop w:val="0"/>
              <w:marBottom w:val="140"/>
              <w:divBdr>
                <w:top w:val="none" w:sz="0" w:space="0" w:color="auto"/>
                <w:left w:val="none" w:sz="0" w:space="0" w:color="auto"/>
                <w:bottom w:val="none" w:sz="0" w:space="0" w:color="auto"/>
                <w:right w:val="none" w:sz="0" w:space="0" w:color="auto"/>
              </w:divBdr>
            </w:div>
            <w:div w:id="921068298">
              <w:marLeft w:val="0"/>
              <w:marRight w:val="0"/>
              <w:marTop w:val="100"/>
              <w:marBottom w:val="100"/>
              <w:divBdr>
                <w:top w:val="none" w:sz="0" w:space="0" w:color="auto"/>
                <w:left w:val="none" w:sz="0" w:space="0" w:color="auto"/>
                <w:bottom w:val="none" w:sz="0" w:space="0" w:color="auto"/>
                <w:right w:val="none" w:sz="0" w:space="0" w:color="auto"/>
              </w:divBdr>
            </w:div>
            <w:div w:id="1306084693">
              <w:marLeft w:val="0"/>
              <w:marRight w:val="0"/>
              <w:marTop w:val="100"/>
              <w:marBottom w:val="100"/>
              <w:divBdr>
                <w:top w:val="none" w:sz="0" w:space="0" w:color="auto"/>
                <w:left w:val="none" w:sz="0" w:space="0" w:color="auto"/>
                <w:bottom w:val="none" w:sz="0" w:space="0" w:color="auto"/>
                <w:right w:val="none" w:sz="0" w:space="0" w:color="auto"/>
              </w:divBdr>
              <w:divsChild>
                <w:div w:id="721564905">
                  <w:marLeft w:val="0"/>
                  <w:marRight w:val="0"/>
                  <w:marTop w:val="100"/>
                  <w:marBottom w:val="100"/>
                  <w:divBdr>
                    <w:top w:val="none" w:sz="0" w:space="0" w:color="auto"/>
                    <w:left w:val="none" w:sz="0" w:space="0" w:color="auto"/>
                    <w:bottom w:val="none" w:sz="0" w:space="0" w:color="auto"/>
                    <w:right w:val="none" w:sz="0" w:space="0" w:color="auto"/>
                  </w:divBdr>
                </w:div>
                <w:div w:id="724328703">
                  <w:marLeft w:val="0"/>
                  <w:marRight w:val="0"/>
                  <w:marTop w:val="100"/>
                  <w:marBottom w:val="100"/>
                  <w:divBdr>
                    <w:top w:val="none" w:sz="0" w:space="0" w:color="auto"/>
                    <w:left w:val="none" w:sz="0" w:space="0" w:color="auto"/>
                    <w:bottom w:val="none" w:sz="0" w:space="0" w:color="auto"/>
                    <w:right w:val="none" w:sz="0" w:space="0" w:color="auto"/>
                  </w:divBdr>
                </w:div>
                <w:div w:id="770735445">
                  <w:marLeft w:val="0"/>
                  <w:marRight w:val="0"/>
                  <w:marTop w:val="100"/>
                  <w:marBottom w:val="100"/>
                  <w:divBdr>
                    <w:top w:val="none" w:sz="0" w:space="0" w:color="auto"/>
                    <w:left w:val="none" w:sz="0" w:space="0" w:color="auto"/>
                    <w:bottom w:val="none" w:sz="0" w:space="0" w:color="auto"/>
                    <w:right w:val="none" w:sz="0" w:space="0" w:color="auto"/>
                  </w:divBdr>
                </w:div>
              </w:divsChild>
            </w:div>
            <w:div w:id="2025983838">
              <w:marLeft w:val="0"/>
              <w:marRight w:val="0"/>
              <w:marTop w:val="100"/>
              <w:marBottom w:val="100"/>
              <w:divBdr>
                <w:top w:val="none" w:sz="0" w:space="0" w:color="auto"/>
                <w:left w:val="none" w:sz="0" w:space="0" w:color="auto"/>
                <w:bottom w:val="none" w:sz="0" w:space="0" w:color="auto"/>
                <w:right w:val="none" w:sz="0" w:space="0" w:color="auto"/>
              </w:divBdr>
            </w:div>
          </w:divsChild>
        </w:div>
        <w:div w:id="1698894226">
          <w:marLeft w:val="0"/>
          <w:marRight w:val="0"/>
          <w:marTop w:val="140"/>
          <w:marBottom w:val="100"/>
          <w:divBdr>
            <w:top w:val="double" w:sz="6" w:space="0" w:color="000080"/>
            <w:left w:val="none" w:sz="0" w:space="0" w:color="auto"/>
            <w:bottom w:val="double" w:sz="6" w:space="0" w:color="000080"/>
            <w:right w:val="none" w:sz="0" w:space="0" w:color="auto"/>
          </w:divBdr>
        </w:div>
      </w:divsChild>
    </w:div>
    <w:div w:id="102069380">
      <w:marLeft w:val="0"/>
      <w:marRight w:val="0"/>
      <w:marTop w:val="0"/>
      <w:marBottom w:val="0"/>
      <w:divBdr>
        <w:top w:val="none" w:sz="0" w:space="0" w:color="auto"/>
        <w:left w:val="none" w:sz="0" w:space="0" w:color="auto"/>
        <w:bottom w:val="none" w:sz="0" w:space="0" w:color="auto"/>
        <w:right w:val="none" w:sz="0" w:space="0" w:color="auto"/>
      </w:divBdr>
      <w:divsChild>
        <w:div w:id="213466419">
          <w:marLeft w:val="0"/>
          <w:marRight w:val="0"/>
          <w:marTop w:val="0"/>
          <w:marBottom w:val="0"/>
          <w:divBdr>
            <w:top w:val="none" w:sz="0" w:space="0" w:color="auto"/>
            <w:left w:val="none" w:sz="0" w:space="0" w:color="auto"/>
            <w:bottom w:val="none" w:sz="0" w:space="0" w:color="auto"/>
            <w:right w:val="none" w:sz="0" w:space="0" w:color="auto"/>
          </w:divBdr>
        </w:div>
        <w:div w:id="668408735">
          <w:marLeft w:val="0"/>
          <w:marRight w:val="0"/>
          <w:marTop w:val="0"/>
          <w:marBottom w:val="0"/>
          <w:divBdr>
            <w:top w:val="none" w:sz="0" w:space="0" w:color="auto"/>
            <w:left w:val="none" w:sz="0" w:space="0" w:color="auto"/>
            <w:bottom w:val="none" w:sz="0" w:space="0" w:color="auto"/>
            <w:right w:val="none" w:sz="0" w:space="0" w:color="auto"/>
          </w:divBdr>
        </w:div>
        <w:div w:id="692417327">
          <w:marLeft w:val="0"/>
          <w:marRight w:val="0"/>
          <w:marTop w:val="0"/>
          <w:marBottom w:val="0"/>
          <w:divBdr>
            <w:top w:val="none" w:sz="0" w:space="0" w:color="auto"/>
            <w:left w:val="none" w:sz="0" w:space="0" w:color="auto"/>
            <w:bottom w:val="none" w:sz="0" w:space="0" w:color="auto"/>
            <w:right w:val="none" w:sz="0" w:space="0" w:color="auto"/>
          </w:divBdr>
          <w:divsChild>
            <w:div w:id="1637905300">
              <w:marLeft w:val="0"/>
              <w:marRight w:val="0"/>
              <w:marTop w:val="100"/>
              <w:marBottom w:val="100"/>
              <w:divBdr>
                <w:top w:val="none" w:sz="0" w:space="0" w:color="auto"/>
                <w:left w:val="none" w:sz="0" w:space="0" w:color="auto"/>
                <w:bottom w:val="none" w:sz="0" w:space="0" w:color="auto"/>
                <w:right w:val="none" w:sz="0" w:space="0" w:color="auto"/>
              </w:divBdr>
            </w:div>
          </w:divsChild>
        </w:div>
        <w:div w:id="990328272">
          <w:marLeft w:val="0"/>
          <w:marRight w:val="0"/>
          <w:marTop w:val="0"/>
          <w:marBottom w:val="0"/>
          <w:divBdr>
            <w:top w:val="none" w:sz="0" w:space="0" w:color="auto"/>
            <w:left w:val="none" w:sz="0" w:space="0" w:color="auto"/>
            <w:bottom w:val="none" w:sz="0" w:space="0" w:color="auto"/>
            <w:right w:val="none" w:sz="0" w:space="0" w:color="auto"/>
          </w:divBdr>
          <w:divsChild>
            <w:div w:id="513493964">
              <w:marLeft w:val="0"/>
              <w:marRight w:val="0"/>
              <w:marTop w:val="100"/>
              <w:marBottom w:val="100"/>
              <w:divBdr>
                <w:top w:val="none" w:sz="0" w:space="0" w:color="auto"/>
                <w:left w:val="none" w:sz="0" w:space="0" w:color="auto"/>
                <w:bottom w:val="none" w:sz="0" w:space="0" w:color="auto"/>
                <w:right w:val="none" w:sz="0" w:space="0" w:color="auto"/>
              </w:divBdr>
            </w:div>
            <w:div w:id="878204633">
              <w:marLeft w:val="0"/>
              <w:marRight w:val="0"/>
              <w:marTop w:val="100"/>
              <w:marBottom w:val="100"/>
              <w:divBdr>
                <w:top w:val="none" w:sz="0" w:space="0" w:color="auto"/>
                <w:left w:val="none" w:sz="0" w:space="0" w:color="auto"/>
                <w:bottom w:val="none" w:sz="0" w:space="0" w:color="auto"/>
                <w:right w:val="none" w:sz="0" w:space="0" w:color="auto"/>
              </w:divBdr>
            </w:div>
            <w:div w:id="1923221399">
              <w:marLeft w:val="0"/>
              <w:marRight w:val="0"/>
              <w:marTop w:val="100"/>
              <w:marBottom w:val="100"/>
              <w:divBdr>
                <w:top w:val="none" w:sz="0" w:space="0" w:color="auto"/>
                <w:left w:val="none" w:sz="0" w:space="0" w:color="auto"/>
                <w:bottom w:val="none" w:sz="0" w:space="0" w:color="auto"/>
                <w:right w:val="none" w:sz="0" w:space="0" w:color="auto"/>
              </w:divBdr>
            </w:div>
          </w:divsChild>
        </w:div>
        <w:div w:id="995381948">
          <w:marLeft w:val="0"/>
          <w:marRight w:val="0"/>
          <w:marTop w:val="0"/>
          <w:marBottom w:val="0"/>
          <w:divBdr>
            <w:top w:val="none" w:sz="0" w:space="0" w:color="auto"/>
            <w:left w:val="none" w:sz="0" w:space="0" w:color="auto"/>
            <w:bottom w:val="none" w:sz="0" w:space="0" w:color="auto"/>
            <w:right w:val="none" w:sz="0" w:space="0" w:color="auto"/>
          </w:divBdr>
        </w:div>
        <w:div w:id="1235315540">
          <w:marLeft w:val="0"/>
          <w:marRight w:val="0"/>
          <w:marTop w:val="0"/>
          <w:marBottom w:val="0"/>
          <w:divBdr>
            <w:top w:val="none" w:sz="0" w:space="0" w:color="auto"/>
            <w:left w:val="none" w:sz="0" w:space="0" w:color="auto"/>
            <w:bottom w:val="none" w:sz="0" w:space="0" w:color="auto"/>
            <w:right w:val="none" w:sz="0" w:space="0" w:color="auto"/>
          </w:divBdr>
          <w:divsChild>
            <w:div w:id="884949736">
              <w:marLeft w:val="0"/>
              <w:marRight w:val="0"/>
              <w:marTop w:val="100"/>
              <w:marBottom w:val="100"/>
              <w:divBdr>
                <w:top w:val="none" w:sz="0" w:space="0" w:color="auto"/>
                <w:left w:val="none" w:sz="0" w:space="0" w:color="auto"/>
                <w:bottom w:val="none" w:sz="0" w:space="0" w:color="auto"/>
                <w:right w:val="none" w:sz="0" w:space="0" w:color="auto"/>
              </w:divBdr>
              <w:divsChild>
                <w:div w:id="1683892782">
                  <w:marLeft w:val="0"/>
                  <w:marRight w:val="0"/>
                  <w:marTop w:val="100"/>
                  <w:marBottom w:val="100"/>
                  <w:divBdr>
                    <w:top w:val="none" w:sz="0" w:space="0" w:color="auto"/>
                    <w:left w:val="none" w:sz="0" w:space="0" w:color="auto"/>
                    <w:bottom w:val="none" w:sz="0" w:space="0" w:color="auto"/>
                    <w:right w:val="none" w:sz="0" w:space="0" w:color="auto"/>
                  </w:divBdr>
                </w:div>
              </w:divsChild>
            </w:div>
            <w:div w:id="1217661021">
              <w:marLeft w:val="0"/>
              <w:marRight w:val="0"/>
              <w:marTop w:val="100"/>
              <w:marBottom w:val="100"/>
              <w:divBdr>
                <w:top w:val="none" w:sz="0" w:space="0" w:color="auto"/>
                <w:left w:val="none" w:sz="0" w:space="0" w:color="auto"/>
                <w:bottom w:val="none" w:sz="0" w:space="0" w:color="auto"/>
                <w:right w:val="none" w:sz="0" w:space="0" w:color="auto"/>
              </w:divBdr>
            </w:div>
            <w:div w:id="1732581950">
              <w:marLeft w:val="0"/>
              <w:marRight w:val="0"/>
              <w:marTop w:val="100"/>
              <w:marBottom w:val="100"/>
              <w:divBdr>
                <w:top w:val="none" w:sz="0" w:space="0" w:color="auto"/>
                <w:left w:val="none" w:sz="0" w:space="0" w:color="auto"/>
                <w:bottom w:val="none" w:sz="0" w:space="0" w:color="auto"/>
                <w:right w:val="none" w:sz="0" w:space="0" w:color="auto"/>
              </w:divBdr>
            </w:div>
          </w:divsChild>
        </w:div>
        <w:div w:id="1348366746">
          <w:marLeft w:val="0"/>
          <w:marRight w:val="0"/>
          <w:marTop w:val="0"/>
          <w:marBottom w:val="0"/>
          <w:divBdr>
            <w:top w:val="none" w:sz="0" w:space="0" w:color="auto"/>
            <w:left w:val="none" w:sz="0" w:space="0" w:color="auto"/>
            <w:bottom w:val="none" w:sz="0" w:space="0" w:color="auto"/>
            <w:right w:val="none" w:sz="0" w:space="0" w:color="auto"/>
          </w:divBdr>
        </w:div>
        <w:div w:id="1599943050">
          <w:marLeft w:val="0"/>
          <w:marRight w:val="0"/>
          <w:marTop w:val="0"/>
          <w:marBottom w:val="0"/>
          <w:divBdr>
            <w:top w:val="none" w:sz="0" w:space="0" w:color="auto"/>
            <w:left w:val="none" w:sz="0" w:space="0" w:color="auto"/>
            <w:bottom w:val="none" w:sz="0" w:space="0" w:color="auto"/>
            <w:right w:val="none" w:sz="0" w:space="0" w:color="auto"/>
          </w:divBdr>
        </w:div>
        <w:div w:id="1650592407">
          <w:marLeft w:val="0"/>
          <w:marRight w:val="0"/>
          <w:marTop w:val="0"/>
          <w:marBottom w:val="0"/>
          <w:divBdr>
            <w:top w:val="none" w:sz="0" w:space="0" w:color="auto"/>
            <w:left w:val="none" w:sz="0" w:space="0" w:color="auto"/>
            <w:bottom w:val="none" w:sz="0" w:space="0" w:color="auto"/>
            <w:right w:val="none" w:sz="0" w:space="0" w:color="auto"/>
          </w:divBdr>
          <w:divsChild>
            <w:div w:id="558397643">
              <w:marLeft w:val="270"/>
              <w:marRight w:val="0"/>
              <w:marTop w:val="0"/>
              <w:marBottom w:val="140"/>
              <w:divBdr>
                <w:top w:val="none" w:sz="0" w:space="0" w:color="auto"/>
                <w:left w:val="none" w:sz="0" w:space="0" w:color="auto"/>
                <w:bottom w:val="none" w:sz="0" w:space="0" w:color="auto"/>
                <w:right w:val="none" w:sz="0" w:space="0" w:color="auto"/>
              </w:divBdr>
            </w:div>
            <w:div w:id="1779636285">
              <w:marLeft w:val="0"/>
              <w:marRight w:val="0"/>
              <w:marTop w:val="100"/>
              <w:marBottom w:val="100"/>
              <w:divBdr>
                <w:top w:val="none" w:sz="0" w:space="0" w:color="auto"/>
                <w:left w:val="none" w:sz="0" w:space="0" w:color="auto"/>
                <w:bottom w:val="none" w:sz="0" w:space="0" w:color="auto"/>
                <w:right w:val="none" w:sz="0" w:space="0" w:color="auto"/>
              </w:divBdr>
            </w:div>
          </w:divsChild>
        </w:div>
        <w:div w:id="1981228542">
          <w:marLeft w:val="0"/>
          <w:marRight w:val="0"/>
          <w:marTop w:val="0"/>
          <w:marBottom w:val="0"/>
          <w:divBdr>
            <w:top w:val="none" w:sz="0" w:space="0" w:color="auto"/>
            <w:left w:val="none" w:sz="0" w:space="0" w:color="auto"/>
            <w:bottom w:val="none" w:sz="0" w:space="0" w:color="auto"/>
            <w:right w:val="none" w:sz="0" w:space="0" w:color="auto"/>
          </w:divBdr>
          <w:divsChild>
            <w:div w:id="631834581">
              <w:marLeft w:val="0"/>
              <w:marRight w:val="0"/>
              <w:marTop w:val="100"/>
              <w:marBottom w:val="100"/>
              <w:divBdr>
                <w:top w:val="none" w:sz="0" w:space="0" w:color="auto"/>
                <w:left w:val="none" w:sz="0" w:space="0" w:color="auto"/>
                <w:bottom w:val="none" w:sz="0" w:space="0" w:color="auto"/>
                <w:right w:val="none" w:sz="0" w:space="0" w:color="auto"/>
              </w:divBdr>
              <w:divsChild>
                <w:div w:id="93718946">
                  <w:marLeft w:val="0"/>
                  <w:marRight w:val="0"/>
                  <w:marTop w:val="0"/>
                  <w:marBottom w:val="0"/>
                  <w:divBdr>
                    <w:top w:val="none" w:sz="0" w:space="0" w:color="auto"/>
                    <w:left w:val="none" w:sz="0" w:space="0" w:color="auto"/>
                    <w:bottom w:val="none" w:sz="0" w:space="0" w:color="auto"/>
                    <w:right w:val="none" w:sz="0" w:space="0" w:color="auto"/>
                  </w:divBdr>
                </w:div>
                <w:div w:id="914320979">
                  <w:marLeft w:val="0"/>
                  <w:marRight w:val="0"/>
                  <w:marTop w:val="100"/>
                  <w:marBottom w:val="100"/>
                  <w:divBdr>
                    <w:top w:val="none" w:sz="0" w:space="0" w:color="auto"/>
                    <w:left w:val="none" w:sz="0" w:space="0" w:color="auto"/>
                    <w:bottom w:val="none" w:sz="0" w:space="0" w:color="auto"/>
                    <w:right w:val="none" w:sz="0" w:space="0" w:color="auto"/>
                  </w:divBdr>
                </w:div>
                <w:div w:id="1567689960">
                  <w:marLeft w:val="0"/>
                  <w:marRight w:val="0"/>
                  <w:marTop w:val="100"/>
                  <w:marBottom w:val="100"/>
                  <w:divBdr>
                    <w:top w:val="none" w:sz="0" w:space="0" w:color="auto"/>
                    <w:left w:val="none" w:sz="0" w:space="0" w:color="auto"/>
                    <w:bottom w:val="none" w:sz="0" w:space="0" w:color="auto"/>
                    <w:right w:val="none" w:sz="0" w:space="0" w:color="auto"/>
                  </w:divBdr>
                </w:div>
              </w:divsChild>
            </w:div>
            <w:div w:id="936014145">
              <w:marLeft w:val="270"/>
              <w:marRight w:val="0"/>
              <w:marTop w:val="0"/>
              <w:marBottom w:val="140"/>
              <w:divBdr>
                <w:top w:val="none" w:sz="0" w:space="0" w:color="auto"/>
                <w:left w:val="none" w:sz="0" w:space="0" w:color="auto"/>
                <w:bottom w:val="none" w:sz="0" w:space="0" w:color="auto"/>
                <w:right w:val="none" w:sz="0" w:space="0" w:color="auto"/>
              </w:divBdr>
            </w:div>
            <w:div w:id="190155340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8235871">
      <w:marLeft w:val="0"/>
      <w:marRight w:val="0"/>
      <w:marTop w:val="0"/>
      <w:marBottom w:val="0"/>
      <w:divBdr>
        <w:top w:val="none" w:sz="0" w:space="0" w:color="auto"/>
        <w:left w:val="none" w:sz="0" w:space="0" w:color="auto"/>
        <w:bottom w:val="none" w:sz="0" w:space="0" w:color="auto"/>
        <w:right w:val="none" w:sz="0" w:space="0" w:color="auto"/>
      </w:divBdr>
      <w:divsChild>
        <w:div w:id="319694933">
          <w:marLeft w:val="0"/>
          <w:marRight w:val="0"/>
          <w:marTop w:val="0"/>
          <w:marBottom w:val="0"/>
          <w:divBdr>
            <w:top w:val="none" w:sz="0" w:space="0" w:color="auto"/>
            <w:left w:val="none" w:sz="0" w:space="0" w:color="auto"/>
            <w:bottom w:val="none" w:sz="0" w:space="0" w:color="auto"/>
            <w:right w:val="none" w:sz="0" w:space="0" w:color="auto"/>
          </w:divBdr>
          <w:divsChild>
            <w:div w:id="1743678424">
              <w:marLeft w:val="270"/>
              <w:marRight w:val="0"/>
              <w:marTop w:val="0"/>
              <w:marBottom w:val="140"/>
              <w:divBdr>
                <w:top w:val="none" w:sz="0" w:space="0" w:color="auto"/>
                <w:left w:val="none" w:sz="0" w:space="0" w:color="auto"/>
                <w:bottom w:val="none" w:sz="0" w:space="0" w:color="auto"/>
                <w:right w:val="none" w:sz="0" w:space="0" w:color="auto"/>
              </w:divBdr>
            </w:div>
          </w:divsChild>
        </w:div>
        <w:div w:id="1248149732">
          <w:marLeft w:val="0"/>
          <w:marRight w:val="0"/>
          <w:marTop w:val="0"/>
          <w:marBottom w:val="0"/>
          <w:divBdr>
            <w:top w:val="none" w:sz="0" w:space="0" w:color="auto"/>
            <w:left w:val="none" w:sz="0" w:space="0" w:color="auto"/>
            <w:bottom w:val="none" w:sz="0" w:space="0" w:color="auto"/>
            <w:right w:val="none" w:sz="0" w:space="0" w:color="auto"/>
          </w:divBdr>
          <w:divsChild>
            <w:div w:id="1673216431">
              <w:marLeft w:val="270"/>
              <w:marRight w:val="0"/>
              <w:marTop w:val="0"/>
              <w:marBottom w:val="140"/>
              <w:divBdr>
                <w:top w:val="none" w:sz="0" w:space="0" w:color="auto"/>
                <w:left w:val="none" w:sz="0" w:space="0" w:color="auto"/>
                <w:bottom w:val="none" w:sz="0" w:space="0" w:color="auto"/>
                <w:right w:val="none" w:sz="0" w:space="0" w:color="auto"/>
              </w:divBdr>
            </w:div>
          </w:divsChild>
        </w:div>
        <w:div w:id="1392927160">
          <w:marLeft w:val="0"/>
          <w:marRight w:val="0"/>
          <w:marTop w:val="0"/>
          <w:marBottom w:val="0"/>
          <w:divBdr>
            <w:top w:val="none" w:sz="0" w:space="0" w:color="auto"/>
            <w:left w:val="none" w:sz="0" w:space="0" w:color="auto"/>
            <w:bottom w:val="none" w:sz="0" w:space="0" w:color="auto"/>
            <w:right w:val="none" w:sz="0" w:space="0" w:color="auto"/>
          </w:divBdr>
        </w:div>
        <w:div w:id="1399210612">
          <w:marLeft w:val="0"/>
          <w:marRight w:val="0"/>
          <w:marTop w:val="0"/>
          <w:marBottom w:val="0"/>
          <w:divBdr>
            <w:top w:val="none" w:sz="0" w:space="0" w:color="auto"/>
            <w:left w:val="none" w:sz="0" w:space="0" w:color="auto"/>
            <w:bottom w:val="none" w:sz="0" w:space="0" w:color="auto"/>
            <w:right w:val="none" w:sz="0" w:space="0" w:color="auto"/>
          </w:divBdr>
        </w:div>
        <w:div w:id="1412464544">
          <w:marLeft w:val="0"/>
          <w:marRight w:val="0"/>
          <w:marTop w:val="0"/>
          <w:marBottom w:val="0"/>
          <w:divBdr>
            <w:top w:val="none" w:sz="0" w:space="0" w:color="auto"/>
            <w:left w:val="none" w:sz="0" w:space="0" w:color="auto"/>
            <w:bottom w:val="none" w:sz="0" w:space="0" w:color="auto"/>
            <w:right w:val="none" w:sz="0" w:space="0" w:color="auto"/>
          </w:divBdr>
        </w:div>
        <w:div w:id="1554151986">
          <w:marLeft w:val="0"/>
          <w:marRight w:val="0"/>
          <w:marTop w:val="0"/>
          <w:marBottom w:val="0"/>
          <w:divBdr>
            <w:top w:val="none" w:sz="0" w:space="0" w:color="auto"/>
            <w:left w:val="none" w:sz="0" w:space="0" w:color="auto"/>
            <w:bottom w:val="none" w:sz="0" w:space="0" w:color="auto"/>
            <w:right w:val="none" w:sz="0" w:space="0" w:color="auto"/>
          </w:divBdr>
          <w:divsChild>
            <w:div w:id="1176729694">
              <w:marLeft w:val="0"/>
              <w:marRight w:val="0"/>
              <w:marTop w:val="100"/>
              <w:marBottom w:val="100"/>
              <w:divBdr>
                <w:top w:val="none" w:sz="0" w:space="0" w:color="auto"/>
                <w:left w:val="none" w:sz="0" w:space="0" w:color="auto"/>
                <w:bottom w:val="none" w:sz="0" w:space="0" w:color="auto"/>
                <w:right w:val="none" w:sz="0" w:space="0" w:color="auto"/>
              </w:divBdr>
            </w:div>
          </w:divsChild>
        </w:div>
        <w:div w:id="1682201079">
          <w:marLeft w:val="0"/>
          <w:marRight w:val="0"/>
          <w:marTop w:val="0"/>
          <w:marBottom w:val="0"/>
          <w:divBdr>
            <w:top w:val="none" w:sz="0" w:space="0" w:color="auto"/>
            <w:left w:val="none" w:sz="0" w:space="0" w:color="auto"/>
            <w:bottom w:val="none" w:sz="0" w:space="0" w:color="auto"/>
            <w:right w:val="none" w:sz="0" w:space="0" w:color="auto"/>
          </w:divBdr>
        </w:div>
        <w:div w:id="1846288628">
          <w:marLeft w:val="0"/>
          <w:marRight w:val="0"/>
          <w:marTop w:val="0"/>
          <w:marBottom w:val="0"/>
          <w:divBdr>
            <w:top w:val="none" w:sz="0" w:space="0" w:color="auto"/>
            <w:left w:val="none" w:sz="0" w:space="0" w:color="auto"/>
            <w:bottom w:val="none" w:sz="0" w:space="0" w:color="auto"/>
            <w:right w:val="none" w:sz="0" w:space="0" w:color="auto"/>
          </w:divBdr>
          <w:divsChild>
            <w:div w:id="1128858016">
              <w:marLeft w:val="375"/>
              <w:marRight w:val="0"/>
              <w:marTop w:val="100"/>
              <w:marBottom w:val="100"/>
              <w:divBdr>
                <w:top w:val="none" w:sz="0" w:space="0" w:color="auto"/>
                <w:left w:val="none" w:sz="0" w:space="0" w:color="auto"/>
                <w:bottom w:val="none" w:sz="0" w:space="0" w:color="auto"/>
                <w:right w:val="none" w:sz="0" w:space="0" w:color="auto"/>
              </w:divBdr>
              <w:divsChild>
                <w:div w:id="944969591">
                  <w:marLeft w:val="0"/>
                  <w:marRight w:val="0"/>
                  <w:marTop w:val="0"/>
                  <w:marBottom w:val="0"/>
                  <w:divBdr>
                    <w:top w:val="none" w:sz="0" w:space="0" w:color="auto"/>
                    <w:left w:val="none" w:sz="0" w:space="0" w:color="auto"/>
                    <w:bottom w:val="none" w:sz="0" w:space="0" w:color="auto"/>
                    <w:right w:val="none" w:sz="0" w:space="0" w:color="auto"/>
                  </w:divBdr>
                </w:div>
                <w:div w:id="967081901">
                  <w:marLeft w:val="0"/>
                  <w:marRight w:val="0"/>
                  <w:marTop w:val="100"/>
                  <w:marBottom w:val="100"/>
                  <w:divBdr>
                    <w:top w:val="none" w:sz="0" w:space="0" w:color="auto"/>
                    <w:left w:val="none" w:sz="0" w:space="0" w:color="auto"/>
                    <w:bottom w:val="none" w:sz="0" w:space="0" w:color="auto"/>
                    <w:right w:val="none" w:sz="0" w:space="0" w:color="auto"/>
                  </w:divBdr>
                </w:div>
                <w:div w:id="1564876140">
                  <w:marLeft w:val="0"/>
                  <w:marRight w:val="0"/>
                  <w:marTop w:val="0"/>
                  <w:marBottom w:val="0"/>
                  <w:divBdr>
                    <w:top w:val="none" w:sz="0" w:space="0" w:color="auto"/>
                    <w:left w:val="none" w:sz="0" w:space="0" w:color="auto"/>
                    <w:bottom w:val="none" w:sz="0" w:space="0" w:color="auto"/>
                    <w:right w:val="none" w:sz="0" w:space="0" w:color="auto"/>
                  </w:divBdr>
                </w:div>
                <w:div w:id="1937050997">
                  <w:marLeft w:val="0"/>
                  <w:marRight w:val="0"/>
                  <w:marTop w:val="0"/>
                  <w:marBottom w:val="0"/>
                  <w:divBdr>
                    <w:top w:val="none" w:sz="0" w:space="0" w:color="auto"/>
                    <w:left w:val="none" w:sz="0" w:space="0" w:color="auto"/>
                    <w:bottom w:val="none" w:sz="0" w:space="0" w:color="auto"/>
                    <w:right w:val="none" w:sz="0" w:space="0" w:color="auto"/>
                  </w:divBdr>
                </w:div>
              </w:divsChild>
            </w:div>
            <w:div w:id="1399867575">
              <w:marLeft w:val="0"/>
              <w:marRight w:val="0"/>
              <w:marTop w:val="100"/>
              <w:marBottom w:val="100"/>
              <w:divBdr>
                <w:top w:val="none" w:sz="0" w:space="0" w:color="auto"/>
                <w:left w:val="none" w:sz="0" w:space="0" w:color="auto"/>
                <w:bottom w:val="none" w:sz="0" w:space="0" w:color="auto"/>
                <w:right w:val="none" w:sz="0" w:space="0" w:color="auto"/>
              </w:divBdr>
            </w:div>
          </w:divsChild>
        </w:div>
        <w:div w:id="2018147710">
          <w:marLeft w:val="0"/>
          <w:marRight w:val="0"/>
          <w:marTop w:val="0"/>
          <w:marBottom w:val="0"/>
          <w:divBdr>
            <w:top w:val="none" w:sz="0" w:space="0" w:color="auto"/>
            <w:left w:val="none" w:sz="0" w:space="0" w:color="auto"/>
            <w:bottom w:val="none" w:sz="0" w:space="0" w:color="auto"/>
            <w:right w:val="none" w:sz="0" w:space="0" w:color="auto"/>
          </w:divBdr>
          <w:divsChild>
            <w:div w:id="175114534">
              <w:marLeft w:val="0"/>
              <w:marRight w:val="0"/>
              <w:marTop w:val="100"/>
              <w:marBottom w:val="100"/>
              <w:divBdr>
                <w:top w:val="none" w:sz="0" w:space="0" w:color="auto"/>
                <w:left w:val="none" w:sz="0" w:space="0" w:color="auto"/>
                <w:bottom w:val="none" w:sz="0" w:space="0" w:color="auto"/>
                <w:right w:val="none" w:sz="0" w:space="0" w:color="auto"/>
              </w:divBdr>
            </w:div>
            <w:div w:id="1077484051">
              <w:marLeft w:val="270"/>
              <w:marRight w:val="0"/>
              <w:marTop w:val="0"/>
              <w:marBottom w:val="140"/>
              <w:divBdr>
                <w:top w:val="none" w:sz="0" w:space="0" w:color="auto"/>
                <w:left w:val="none" w:sz="0" w:space="0" w:color="auto"/>
                <w:bottom w:val="none" w:sz="0" w:space="0" w:color="auto"/>
                <w:right w:val="none" w:sz="0" w:space="0" w:color="auto"/>
              </w:divBdr>
            </w:div>
          </w:divsChild>
        </w:div>
      </w:divsChild>
    </w:div>
    <w:div w:id="195198134">
      <w:marLeft w:val="0"/>
      <w:marRight w:val="0"/>
      <w:marTop w:val="0"/>
      <w:marBottom w:val="0"/>
      <w:divBdr>
        <w:top w:val="none" w:sz="0" w:space="0" w:color="auto"/>
        <w:left w:val="none" w:sz="0" w:space="0" w:color="auto"/>
        <w:bottom w:val="none" w:sz="0" w:space="0" w:color="auto"/>
        <w:right w:val="none" w:sz="0" w:space="0" w:color="auto"/>
      </w:divBdr>
      <w:divsChild>
        <w:div w:id="1394498703">
          <w:marLeft w:val="0"/>
          <w:marRight w:val="0"/>
          <w:marTop w:val="100"/>
          <w:marBottom w:val="100"/>
          <w:divBdr>
            <w:top w:val="none" w:sz="0" w:space="0" w:color="auto"/>
            <w:left w:val="none" w:sz="0" w:space="0" w:color="auto"/>
            <w:bottom w:val="none" w:sz="0" w:space="0" w:color="auto"/>
            <w:right w:val="none" w:sz="0" w:space="0" w:color="auto"/>
          </w:divBdr>
        </w:div>
        <w:div w:id="3869525">
          <w:marLeft w:val="0"/>
          <w:marRight w:val="0"/>
          <w:marTop w:val="100"/>
          <w:marBottom w:val="100"/>
          <w:divBdr>
            <w:top w:val="none" w:sz="0" w:space="0" w:color="auto"/>
            <w:left w:val="none" w:sz="0" w:space="0" w:color="auto"/>
            <w:bottom w:val="none" w:sz="0" w:space="0" w:color="auto"/>
            <w:right w:val="none" w:sz="0" w:space="0" w:color="auto"/>
          </w:divBdr>
        </w:div>
        <w:div w:id="2145585056">
          <w:marLeft w:val="0"/>
          <w:marRight w:val="0"/>
          <w:marTop w:val="100"/>
          <w:marBottom w:val="100"/>
          <w:divBdr>
            <w:top w:val="none" w:sz="0" w:space="0" w:color="auto"/>
            <w:left w:val="none" w:sz="0" w:space="0" w:color="auto"/>
            <w:bottom w:val="none" w:sz="0" w:space="0" w:color="auto"/>
            <w:right w:val="none" w:sz="0" w:space="0" w:color="auto"/>
          </w:divBdr>
        </w:div>
        <w:div w:id="535703609">
          <w:marLeft w:val="0"/>
          <w:marRight w:val="0"/>
          <w:marTop w:val="0"/>
          <w:marBottom w:val="0"/>
          <w:divBdr>
            <w:top w:val="none" w:sz="0" w:space="0" w:color="auto"/>
            <w:left w:val="none" w:sz="0" w:space="0" w:color="auto"/>
            <w:bottom w:val="none" w:sz="0" w:space="0" w:color="auto"/>
            <w:right w:val="none" w:sz="0" w:space="0" w:color="auto"/>
          </w:divBdr>
          <w:divsChild>
            <w:div w:id="94255286">
              <w:marLeft w:val="270"/>
              <w:marRight w:val="0"/>
              <w:marTop w:val="0"/>
              <w:marBottom w:val="140"/>
              <w:divBdr>
                <w:top w:val="none" w:sz="0" w:space="0" w:color="auto"/>
                <w:left w:val="none" w:sz="0" w:space="0" w:color="auto"/>
                <w:bottom w:val="none" w:sz="0" w:space="0" w:color="auto"/>
                <w:right w:val="none" w:sz="0" w:space="0" w:color="auto"/>
              </w:divBdr>
            </w:div>
            <w:div w:id="186068424">
              <w:marLeft w:val="270"/>
              <w:marRight w:val="0"/>
              <w:marTop w:val="0"/>
              <w:marBottom w:val="140"/>
              <w:divBdr>
                <w:top w:val="none" w:sz="0" w:space="0" w:color="auto"/>
                <w:left w:val="none" w:sz="0" w:space="0" w:color="auto"/>
                <w:bottom w:val="none" w:sz="0" w:space="0" w:color="auto"/>
                <w:right w:val="none" w:sz="0" w:space="0" w:color="auto"/>
              </w:divBdr>
            </w:div>
            <w:div w:id="418910321">
              <w:marLeft w:val="270"/>
              <w:marRight w:val="0"/>
              <w:marTop w:val="0"/>
              <w:marBottom w:val="140"/>
              <w:divBdr>
                <w:top w:val="none" w:sz="0" w:space="0" w:color="auto"/>
                <w:left w:val="none" w:sz="0" w:space="0" w:color="auto"/>
                <w:bottom w:val="none" w:sz="0" w:space="0" w:color="auto"/>
                <w:right w:val="none" w:sz="0" w:space="0" w:color="auto"/>
              </w:divBdr>
            </w:div>
            <w:div w:id="492450110">
              <w:marLeft w:val="270"/>
              <w:marRight w:val="0"/>
              <w:marTop w:val="0"/>
              <w:marBottom w:val="140"/>
              <w:divBdr>
                <w:top w:val="none" w:sz="0" w:space="0" w:color="auto"/>
                <w:left w:val="none" w:sz="0" w:space="0" w:color="auto"/>
                <w:bottom w:val="none" w:sz="0" w:space="0" w:color="auto"/>
                <w:right w:val="none" w:sz="0" w:space="0" w:color="auto"/>
              </w:divBdr>
            </w:div>
            <w:div w:id="579606700">
              <w:marLeft w:val="270"/>
              <w:marRight w:val="0"/>
              <w:marTop w:val="0"/>
              <w:marBottom w:val="140"/>
              <w:divBdr>
                <w:top w:val="none" w:sz="0" w:space="0" w:color="auto"/>
                <w:left w:val="none" w:sz="0" w:space="0" w:color="auto"/>
                <w:bottom w:val="none" w:sz="0" w:space="0" w:color="auto"/>
                <w:right w:val="none" w:sz="0" w:space="0" w:color="auto"/>
              </w:divBdr>
            </w:div>
            <w:div w:id="654770239">
              <w:marLeft w:val="270"/>
              <w:marRight w:val="0"/>
              <w:marTop w:val="0"/>
              <w:marBottom w:val="140"/>
              <w:divBdr>
                <w:top w:val="none" w:sz="0" w:space="0" w:color="auto"/>
                <w:left w:val="none" w:sz="0" w:space="0" w:color="auto"/>
                <w:bottom w:val="none" w:sz="0" w:space="0" w:color="auto"/>
                <w:right w:val="none" w:sz="0" w:space="0" w:color="auto"/>
              </w:divBdr>
            </w:div>
            <w:div w:id="712535631">
              <w:marLeft w:val="270"/>
              <w:marRight w:val="0"/>
              <w:marTop w:val="0"/>
              <w:marBottom w:val="140"/>
              <w:divBdr>
                <w:top w:val="none" w:sz="0" w:space="0" w:color="auto"/>
                <w:left w:val="none" w:sz="0" w:space="0" w:color="auto"/>
                <w:bottom w:val="none" w:sz="0" w:space="0" w:color="auto"/>
                <w:right w:val="none" w:sz="0" w:space="0" w:color="auto"/>
              </w:divBdr>
            </w:div>
            <w:div w:id="815151189">
              <w:marLeft w:val="270"/>
              <w:marRight w:val="0"/>
              <w:marTop w:val="0"/>
              <w:marBottom w:val="140"/>
              <w:divBdr>
                <w:top w:val="none" w:sz="0" w:space="0" w:color="auto"/>
                <w:left w:val="none" w:sz="0" w:space="0" w:color="auto"/>
                <w:bottom w:val="none" w:sz="0" w:space="0" w:color="auto"/>
                <w:right w:val="none" w:sz="0" w:space="0" w:color="auto"/>
              </w:divBdr>
            </w:div>
            <w:div w:id="1100027131">
              <w:marLeft w:val="270"/>
              <w:marRight w:val="0"/>
              <w:marTop w:val="0"/>
              <w:marBottom w:val="140"/>
              <w:divBdr>
                <w:top w:val="none" w:sz="0" w:space="0" w:color="auto"/>
                <w:left w:val="none" w:sz="0" w:space="0" w:color="auto"/>
                <w:bottom w:val="none" w:sz="0" w:space="0" w:color="auto"/>
                <w:right w:val="none" w:sz="0" w:space="0" w:color="auto"/>
              </w:divBdr>
            </w:div>
            <w:div w:id="1157765384">
              <w:marLeft w:val="270"/>
              <w:marRight w:val="0"/>
              <w:marTop w:val="0"/>
              <w:marBottom w:val="140"/>
              <w:divBdr>
                <w:top w:val="none" w:sz="0" w:space="0" w:color="auto"/>
                <w:left w:val="none" w:sz="0" w:space="0" w:color="auto"/>
                <w:bottom w:val="none" w:sz="0" w:space="0" w:color="auto"/>
                <w:right w:val="none" w:sz="0" w:space="0" w:color="auto"/>
              </w:divBdr>
            </w:div>
            <w:div w:id="1158421531">
              <w:marLeft w:val="270"/>
              <w:marRight w:val="0"/>
              <w:marTop w:val="0"/>
              <w:marBottom w:val="140"/>
              <w:divBdr>
                <w:top w:val="none" w:sz="0" w:space="0" w:color="auto"/>
                <w:left w:val="none" w:sz="0" w:space="0" w:color="auto"/>
                <w:bottom w:val="none" w:sz="0" w:space="0" w:color="auto"/>
                <w:right w:val="none" w:sz="0" w:space="0" w:color="auto"/>
              </w:divBdr>
            </w:div>
            <w:div w:id="1229799552">
              <w:marLeft w:val="270"/>
              <w:marRight w:val="0"/>
              <w:marTop w:val="0"/>
              <w:marBottom w:val="140"/>
              <w:divBdr>
                <w:top w:val="none" w:sz="0" w:space="0" w:color="auto"/>
                <w:left w:val="none" w:sz="0" w:space="0" w:color="auto"/>
                <w:bottom w:val="none" w:sz="0" w:space="0" w:color="auto"/>
                <w:right w:val="none" w:sz="0" w:space="0" w:color="auto"/>
              </w:divBdr>
            </w:div>
            <w:div w:id="1449348505">
              <w:marLeft w:val="270"/>
              <w:marRight w:val="0"/>
              <w:marTop w:val="0"/>
              <w:marBottom w:val="140"/>
              <w:divBdr>
                <w:top w:val="none" w:sz="0" w:space="0" w:color="auto"/>
                <w:left w:val="none" w:sz="0" w:space="0" w:color="auto"/>
                <w:bottom w:val="none" w:sz="0" w:space="0" w:color="auto"/>
                <w:right w:val="none" w:sz="0" w:space="0" w:color="auto"/>
              </w:divBdr>
            </w:div>
            <w:div w:id="1567380081">
              <w:marLeft w:val="270"/>
              <w:marRight w:val="0"/>
              <w:marTop w:val="0"/>
              <w:marBottom w:val="140"/>
              <w:divBdr>
                <w:top w:val="none" w:sz="0" w:space="0" w:color="auto"/>
                <w:left w:val="none" w:sz="0" w:space="0" w:color="auto"/>
                <w:bottom w:val="none" w:sz="0" w:space="0" w:color="auto"/>
                <w:right w:val="none" w:sz="0" w:space="0" w:color="auto"/>
              </w:divBdr>
            </w:div>
            <w:div w:id="1710908933">
              <w:marLeft w:val="270"/>
              <w:marRight w:val="0"/>
              <w:marTop w:val="0"/>
              <w:marBottom w:val="140"/>
              <w:divBdr>
                <w:top w:val="none" w:sz="0" w:space="0" w:color="auto"/>
                <w:left w:val="none" w:sz="0" w:space="0" w:color="auto"/>
                <w:bottom w:val="none" w:sz="0" w:space="0" w:color="auto"/>
                <w:right w:val="none" w:sz="0" w:space="0" w:color="auto"/>
              </w:divBdr>
            </w:div>
            <w:div w:id="1991592949">
              <w:marLeft w:val="270"/>
              <w:marRight w:val="0"/>
              <w:marTop w:val="0"/>
              <w:marBottom w:val="140"/>
              <w:divBdr>
                <w:top w:val="none" w:sz="0" w:space="0" w:color="auto"/>
                <w:left w:val="none" w:sz="0" w:space="0" w:color="auto"/>
                <w:bottom w:val="none" w:sz="0" w:space="0" w:color="auto"/>
                <w:right w:val="none" w:sz="0" w:space="0" w:color="auto"/>
              </w:divBdr>
            </w:div>
            <w:div w:id="2010791161">
              <w:marLeft w:val="270"/>
              <w:marRight w:val="0"/>
              <w:marTop w:val="0"/>
              <w:marBottom w:val="140"/>
              <w:divBdr>
                <w:top w:val="none" w:sz="0" w:space="0" w:color="auto"/>
                <w:left w:val="none" w:sz="0" w:space="0" w:color="auto"/>
                <w:bottom w:val="none" w:sz="0" w:space="0" w:color="auto"/>
                <w:right w:val="none" w:sz="0" w:space="0" w:color="auto"/>
              </w:divBdr>
            </w:div>
            <w:div w:id="2082360309">
              <w:marLeft w:val="270"/>
              <w:marRight w:val="0"/>
              <w:marTop w:val="0"/>
              <w:marBottom w:val="140"/>
              <w:divBdr>
                <w:top w:val="none" w:sz="0" w:space="0" w:color="auto"/>
                <w:left w:val="none" w:sz="0" w:space="0" w:color="auto"/>
                <w:bottom w:val="none" w:sz="0" w:space="0" w:color="auto"/>
                <w:right w:val="none" w:sz="0" w:space="0" w:color="auto"/>
              </w:divBdr>
            </w:div>
          </w:divsChild>
        </w:div>
      </w:divsChild>
    </w:div>
    <w:div w:id="199169846">
      <w:marLeft w:val="0"/>
      <w:marRight w:val="0"/>
      <w:marTop w:val="0"/>
      <w:marBottom w:val="0"/>
      <w:divBdr>
        <w:top w:val="none" w:sz="0" w:space="0" w:color="auto"/>
        <w:left w:val="none" w:sz="0" w:space="0" w:color="auto"/>
        <w:bottom w:val="none" w:sz="0" w:space="0" w:color="auto"/>
        <w:right w:val="none" w:sz="0" w:space="0" w:color="auto"/>
      </w:divBdr>
      <w:divsChild>
        <w:div w:id="92870815">
          <w:marLeft w:val="0"/>
          <w:marRight w:val="0"/>
          <w:marTop w:val="0"/>
          <w:marBottom w:val="0"/>
          <w:divBdr>
            <w:top w:val="none" w:sz="0" w:space="0" w:color="auto"/>
            <w:left w:val="none" w:sz="0" w:space="0" w:color="auto"/>
            <w:bottom w:val="none" w:sz="0" w:space="0" w:color="auto"/>
            <w:right w:val="none" w:sz="0" w:space="0" w:color="auto"/>
          </w:divBdr>
          <w:divsChild>
            <w:div w:id="439302598">
              <w:marLeft w:val="0"/>
              <w:marRight w:val="0"/>
              <w:marTop w:val="100"/>
              <w:marBottom w:val="100"/>
              <w:divBdr>
                <w:top w:val="none" w:sz="0" w:space="0" w:color="auto"/>
                <w:left w:val="none" w:sz="0" w:space="0" w:color="auto"/>
                <w:bottom w:val="none" w:sz="0" w:space="0" w:color="auto"/>
                <w:right w:val="none" w:sz="0" w:space="0" w:color="auto"/>
              </w:divBdr>
            </w:div>
            <w:div w:id="1481772740">
              <w:marLeft w:val="270"/>
              <w:marRight w:val="0"/>
              <w:marTop w:val="0"/>
              <w:marBottom w:val="140"/>
              <w:divBdr>
                <w:top w:val="none" w:sz="0" w:space="0" w:color="auto"/>
                <w:left w:val="none" w:sz="0" w:space="0" w:color="auto"/>
                <w:bottom w:val="none" w:sz="0" w:space="0" w:color="auto"/>
                <w:right w:val="none" w:sz="0" w:space="0" w:color="auto"/>
              </w:divBdr>
            </w:div>
          </w:divsChild>
        </w:div>
        <w:div w:id="387804629">
          <w:marLeft w:val="0"/>
          <w:marRight w:val="0"/>
          <w:marTop w:val="100"/>
          <w:marBottom w:val="100"/>
          <w:divBdr>
            <w:top w:val="none" w:sz="0" w:space="0" w:color="auto"/>
            <w:left w:val="none" w:sz="0" w:space="0" w:color="auto"/>
            <w:bottom w:val="none" w:sz="0" w:space="0" w:color="auto"/>
            <w:right w:val="none" w:sz="0" w:space="0" w:color="auto"/>
          </w:divBdr>
          <w:divsChild>
            <w:div w:id="876351824">
              <w:marLeft w:val="0"/>
              <w:marRight w:val="0"/>
              <w:marTop w:val="100"/>
              <w:marBottom w:val="100"/>
              <w:divBdr>
                <w:top w:val="none" w:sz="0" w:space="0" w:color="auto"/>
                <w:left w:val="none" w:sz="0" w:space="0" w:color="auto"/>
                <w:bottom w:val="none" w:sz="0" w:space="0" w:color="auto"/>
                <w:right w:val="none" w:sz="0" w:space="0" w:color="auto"/>
              </w:divBdr>
            </w:div>
            <w:div w:id="1289974009">
              <w:marLeft w:val="375"/>
              <w:marRight w:val="0"/>
              <w:marTop w:val="100"/>
              <w:marBottom w:val="100"/>
              <w:divBdr>
                <w:top w:val="none" w:sz="0" w:space="0" w:color="auto"/>
                <w:left w:val="none" w:sz="0" w:space="0" w:color="auto"/>
                <w:bottom w:val="none" w:sz="0" w:space="0" w:color="auto"/>
                <w:right w:val="none" w:sz="0" w:space="0" w:color="auto"/>
              </w:divBdr>
              <w:divsChild>
                <w:div w:id="722364434">
                  <w:marLeft w:val="0"/>
                  <w:marRight w:val="0"/>
                  <w:marTop w:val="100"/>
                  <w:marBottom w:val="100"/>
                  <w:divBdr>
                    <w:top w:val="none" w:sz="0" w:space="0" w:color="auto"/>
                    <w:left w:val="none" w:sz="0" w:space="0" w:color="auto"/>
                    <w:bottom w:val="none" w:sz="0" w:space="0" w:color="auto"/>
                    <w:right w:val="none" w:sz="0" w:space="0" w:color="auto"/>
                  </w:divBdr>
                </w:div>
                <w:div w:id="787432193">
                  <w:marLeft w:val="0"/>
                  <w:marRight w:val="0"/>
                  <w:marTop w:val="0"/>
                  <w:marBottom w:val="0"/>
                  <w:divBdr>
                    <w:top w:val="none" w:sz="0" w:space="0" w:color="auto"/>
                    <w:left w:val="none" w:sz="0" w:space="0" w:color="auto"/>
                    <w:bottom w:val="none" w:sz="0" w:space="0" w:color="auto"/>
                    <w:right w:val="none" w:sz="0" w:space="0" w:color="auto"/>
                  </w:divBdr>
                </w:div>
                <w:div w:id="976952874">
                  <w:marLeft w:val="0"/>
                  <w:marRight w:val="0"/>
                  <w:marTop w:val="0"/>
                  <w:marBottom w:val="0"/>
                  <w:divBdr>
                    <w:top w:val="none" w:sz="0" w:space="0" w:color="auto"/>
                    <w:left w:val="none" w:sz="0" w:space="0" w:color="auto"/>
                    <w:bottom w:val="none" w:sz="0" w:space="0" w:color="auto"/>
                    <w:right w:val="none" w:sz="0" w:space="0" w:color="auto"/>
                  </w:divBdr>
                </w:div>
                <w:div w:id="97919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650420">
          <w:marLeft w:val="0"/>
          <w:marRight w:val="0"/>
          <w:marTop w:val="0"/>
          <w:marBottom w:val="0"/>
          <w:divBdr>
            <w:top w:val="none" w:sz="0" w:space="0" w:color="auto"/>
            <w:left w:val="none" w:sz="0" w:space="0" w:color="auto"/>
            <w:bottom w:val="none" w:sz="0" w:space="0" w:color="auto"/>
            <w:right w:val="none" w:sz="0" w:space="0" w:color="auto"/>
          </w:divBdr>
        </w:div>
        <w:div w:id="993683986">
          <w:marLeft w:val="0"/>
          <w:marRight w:val="0"/>
          <w:marTop w:val="100"/>
          <w:marBottom w:val="100"/>
          <w:divBdr>
            <w:top w:val="none" w:sz="0" w:space="0" w:color="auto"/>
            <w:left w:val="none" w:sz="0" w:space="0" w:color="auto"/>
            <w:bottom w:val="none" w:sz="0" w:space="0" w:color="auto"/>
            <w:right w:val="none" w:sz="0" w:space="0" w:color="auto"/>
          </w:divBdr>
          <w:divsChild>
            <w:div w:id="553393592">
              <w:marLeft w:val="360"/>
              <w:marRight w:val="0"/>
              <w:marTop w:val="100"/>
              <w:marBottom w:val="100"/>
              <w:divBdr>
                <w:top w:val="none" w:sz="0" w:space="0" w:color="auto"/>
                <w:left w:val="none" w:sz="0" w:space="0" w:color="auto"/>
                <w:bottom w:val="none" w:sz="0" w:space="0" w:color="auto"/>
                <w:right w:val="none" w:sz="0" w:space="0" w:color="auto"/>
              </w:divBdr>
              <w:divsChild>
                <w:div w:id="740836439">
                  <w:marLeft w:val="270"/>
                  <w:marRight w:val="0"/>
                  <w:marTop w:val="0"/>
                  <w:marBottom w:val="140"/>
                  <w:divBdr>
                    <w:top w:val="none" w:sz="0" w:space="0" w:color="auto"/>
                    <w:left w:val="none" w:sz="0" w:space="0" w:color="auto"/>
                    <w:bottom w:val="none" w:sz="0" w:space="0" w:color="auto"/>
                    <w:right w:val="none" w:sz="0" w:space="0" w:color="auto"/>
                  </w:divBdr>
                </w:div>
                <w:div w:id="1118336448">
                  <w:marLeft w:val="270"/>
                  <w:marRight w:val="0"/>
                  <w:marTop w:val="0"/>
                  <w:marBottom w:val="140"/>
                  <w:divBdr>
                    <w:top w:val="none" w:sz="0" w:space="0" w:color="auto"/>
                    <w:left w:val="none" w:sz="0" w:space="0" w:color="auto"/>
                    <w:bottom w:val="none" w:sz="0" w:space="0" w:color="auto"/>
                    <w:right w:val="none" w:sz="0" w:space="0" w:color="auto"/>
                  </w:divBdr>
                </w:div>
                <w:div w:id="1545096920">
                  <w:marLeft w:val="270"/>
                  <w:marRight w:val="0"/>
                  <w:marTop w:val="0"/>
                  <w:marBottom w:val="140"/>
                  <w:divBdr>
                    <w:top w:val="none" w:sz="0" w:space="0" w:color="auto"/>
                    <w:left w:val="none" w:sz="0" w:space="0" w:color="auto"/>
                    <w:bottom w:val="none" w:sz="0" w:space="0" w:color="auto"/>
                    <w:right w:val="none" w:sz="0" w:space="0" w:color="auto"/>
                  </w:divBdr>
                </w:div>
                <w:div w:id="1795753582">
                  <w:marLeft w:val="270"/>
                  <w:marRight w:val="0"/>
                  <w:marTop w:val="0"/>
                  <w:marBottom w:val="140"/>
                  <w:divBdr>
                    <w:top w:val="none" w:sz="0" w:space="0" w:color="auto"/>
                    <w:left w:val="none" w:sz="0" w:space="0" w:color="auto"/>
                    <w:bottom w:val="none" w:sz="0" w:space="0" w:color="auto"/>
                    <w:right w:val="none" w:sz="0" w:space="0" w:color="auto"/>
                  </w:divBdr>
                </w:div>
              </w:divsChild>
            </w:div>
            <w:div w:id="1952281066">
              <w:marLeft w:val="360"/>
              <w:marRight w:val="0"/>
              <w:marTop w:val="100"/>
              <w:marBottom w:val="100"/>
              <w:divBdr>
                <w:top w:val="none" w:sz="0" w:space="0" w:color="auto"/>
                <w:left w:val="none" w:sz="0" w:space="0" w:color="auto"/>
                <w:bottom w:val="none" w:sz="0" w:space="0" w:color="auto"/>
                <w:right w:val="none" w:sz="0" w:space="0" w:color="auto"/>
              </w:divBdr>
              <w:divsChild>
                <w:div w:id="964389267">
                  <w:marLeft w:val="270"/>
                  <w:marRight w:val="0"/>
                  <w:marTop w:val="0"/>
                  <w:marBottom w:val="140"/>
                  <w:divBdr>
                    <w:top w:val="none" w:sz="0" w:space="0" w:color="auto"/>
                    <w:left w:val="none" w:sz="0" w:space="0" w:color="auto"/>
                    <w:bottom w:val="none" w:sz="0" w:space="0" w:color="auto"/>
                    <w:right w:val="none" w:sz="0" w:space="0" w:color="auto"/>
                  </w:divBdr>
                </w:div>
                <w:div w:id="1087119078">
                  <w:marLeft w:val="270"/>
                  <w:marRight w:val="0"/>
                  <w:marTop w:val="0"/>
                  <w:marBottom w:val="140"/>
                  <w:divBdr>
                    <w:top w:val="none" w:sz="0" w:space="0" w:color="auto"/>
                    <w:left w:val="none" w:sz="0" w:space="0" w:color="auto"/>
                    <w:bottom w:val="none" w:sz="0" w:space="0" w:color="auto"/>
                    <w:right w:val="none" w:sz="0" w:space="0" w:color="auto"/>
                  </w:divBdr>
                </w:div>
                <w:div w:id="2004777121">
                  <w:marLeft w:val="270"/>
                  <w:marRight w:val="0"/>
                  <w:marTop w:val="0"/>
                  <w:marBottom w:val="140"/>
                  <w:divBdr>
                    <w:top w:val="none" w:sz="0" w:space="0" w:color="auto"/>
                    <w:left w:val="none" w:sz="0" w:space="0" w:color="auto"/>
                    <w:bottom w:val="none" w:sz="0" w:space="0" w:color="auto"/>
                    <w:right w:val="none" w:sz="0" w:space="0" w:color="auto"/>
                  </w:divBdr>
                </w:div>
              </w:divsChild>
            </w:div>
          </w:divsChild>
        </w:div>
        <w:div w:id="1386098931">
          <w:marLeft w:val="0"/>
          <w:marRight w:val="0"/>
          <w:marTop w:val="0"/>
          <w:marBottom w:val="0"/>
          <w:divBdr>
            <w:top w:val="none" w:sz="0" w:space="0" w:color="auto"/>
            <w:left w:val="none" w:sz="0" w:space="0" w:color="auto"/>
            <w:bottom w:val="none" w:sz="0" w:space="0" w:color="auto"/>
            <w:right w:val="none" w:sz="0" w:space="0" w:color="auto"/>
          </w:divBdr>
        </w:div>
        <w:div w:id="1516578266">
          <w:marLeft w:val="0"/>
          <w:marRight w:val="0"/>
          <w:marTop w:val="100"/>
          <w:marBottom w:val="100"/>
          <w:divBdr>
            <w:top w:val="none" w:sz="0" w:space="0" w:color="auto"/>
            <w:left w:val="none" w:sz="0" w:space="0" w:color="auto"/>
            <w:bottom w:val="none" w:sz="0" w:space="0" w:color="auto"/>
            <w:right w:val="none" w:sz="0" w:space="0" w:color="auto"/>
          </w:divBdr>
          <w:divsChild>
            <w:div w:id="1926108521">
              <w:marLeft w:val="0"/>
              <w:marRight w:val="0"/>
              <w:marTop w:val="100"/>
              <w:marBottom w:val="100"/>
              <w:divBdr>
                <w:top w:val="none" w:sz="0" w:space="0" w:color="auto"/>
                <w:left w:val="none" w:sz="0" w:space="0" w:color="auto"/>
                <w:bottom w:val="none" w:sz="0" w:space="0" w:color="auto"/>
                <w:right w:val="none" w:sz="0" w:space="0" w:color="auto"/>
              </w:divBdr>
              <w:divsChild>
                <w:div w:id="713697800">
                  <w:marLeft w:val="270"/>
                  <w:marRight w:val="0"/>
                  <w:marTop w:val="0"/>
                  <w:marBottom w:val="140"/>
                  <w:divBdr>
                    <w:top w:val="none" w:sz="0" w:space="0" w:color="auto"/>
                    <w:left w:val="none" w:sz="0" w:space="0" w:color="auto"/>
                    <w:bottom w:val="none" w:sz="0" w:space="0" w:color="auto"/>
                    <w:right w:val="none" w:sz="0" w:space="0" w:color="auto"/>
                  </w:divBdr>
                </w:div>
                <w:div w:id="1118524553">
                  <w:marLeft w:val="270"/>
                  <w:marRight w:val="0"/>
                  <w:marTop w:val="0"/>
                  <w:marBottom w:val="140"/>
                  <w:divBdr>
                    <w:top w:val="none" w:sz="0" w:space="0" w:color="auto"/>
                    <w:left w:val="none" w:sz="0" w:space="0" w:color="auto"/>
                    <w:bottom w:val="none" w:sz="0" w:space="0" w:color="auto"/>
                    <w:right w:val="none" w:sz="0" w:space="0" w:color="auto"/>
                  </w:divBdr>
                </w:div>
                <w:div w:id="2143227551">
                  <w:marLeft w:val="270"/>
                  <w:marRight w:val="0"/>
                  <w:marTop w:val="0"/>
                  <w:marBottom w:val="140"/>
                  <w:divBdr>
                    <w:top w:val="none" w:sz="0" w:space="0" w:color="auto"/>
                    <w:left w:val="none" w:sz="0" w:space="0" w:color="auto"/>
                    <w:bottom w:val="none" w:sz="0" w:space="0" w:color="auto"/>
                    <w:right w:val="none" w:sz="0" w:space="0" w:color="auto"/>
                  </w:divBdr>
                </w:div>
              </w:divsChild>
            </w:div>
          </w:divsChild>
        </w:div>
        <w:div w:id="1654674544">
          <w:marLeft w:val="0"/>
          <w:marRight w:val="0"/>
          <w:marTop w:val="0"/>
          <w:marBottom w:val="0"/>
          <w:divBdr>
            <w:top w:val="none" w:sz="0" w:space="0" w:color="auto"/>
            <w:left w:val="none" w:sz="0" w:space="0" w:color="auto"/>
            <w:bottom w:val="none" w:sz="0" w:space="0" w:color="auto"/>
            <w:right w:val="none" w:sz="0" w:space="0" w:color="auto"/>
          </w:divBdr>
          <w:divsChild>
            <w:div w:id="1059325838">
              <w:marLeft w:val="270"/>
              <w:marRight w:val="0"/>
              <w:marTop w:val="0"/>
              <w:marBottom w:val="140"/>
              <w:divBdr>
                <w:top w:val="none" w:sz="0" w:space="0" w:color="auto"/>
                <w:left w:val="none" w:sz="0" w:space="0" w:color="auto"/>
                <w:bottom w:val="none" w:sz="0" w:space="0" w:color="auto"/>
                <w:right w:val="none" w:sz="0" w:space="0" w:color="auto"/>
              </w:divBdr>
            </w:div>
            <w:div w:id="1689406699">
              <w:marLeft w:val="0"/>
              <w:marRight w:val="0"/>
              <w:marTop w:val="100"/>
              <w:marBottom w:val="100"/>
              <w:divBdr>
                <w:top w:val="none" w:sz="0" w:space="0" w:color="auto"/>
                <w:left w:val="none" w:sz="0" w:space="0" w:color="auto"/>
                <w:bottom w:val="none" w:sz="0" w:space="0" w:color="auto"/>
                <w:right w:val="none" w:sz="0" w:space="0" w:color="auto"/>
              </w:divBdr>
            </w:div>
          </w:divsChild>
        </w:div>
        <w:div w:id="1913001927">
          <w:marLeft w:val="0"/>
          <w:marRight w:val="0"/>
          <w:marTop w:val="0"/>
          <w:marBottom w:val="0"/>
          <w:divBdr>
            <w:top w:val="none" w:sz="0" w:space="0" w:color="auto"/>
            <w:left w:val="none" w:sz="0" w:space="0" w:color="auto"/>
            <w:bottom w:val="none" w:sz="0" w:space="0" w:color="auto"/>
            <w:right w:val="none" w:sz="0" w:space="0" w:color="auto"/>
          </w:divBdr>
        </w:div>
        <w:div w:id="2100977993">
          <w:marLeft w:val="0"/>
          <w:marRight w:val="0"/>
          <w:marTop w:val="0"/>
          <w:marBottom w:val="0"/>
          <w:divBdr>
            <w:top w:val="none" w:sz="0" w:space="0" w:color="auto"/>
            <w:left w:val="none" w:sz="0" w:space="0" w:color="auto"/>
            <w:bottom w:val="none" w:sz="0" w:space="0" w:color="auto"/>
            <w:right w:val="none" w:sz="0" w:space="0" w:color="auto"/>
          </w:divBdr>
          <w:divsChild>
            <w:div w:id="590242416">
              <w:marLeft w:val="270"/>
              <w:marRight w:val="0"/>
              <w:marTop w:val="0"/>
              <w:marBottom w:val="140"/>
              <w:divBdr>
                <w:top w:val="none" w:sz="0" w:space="0" w:color="auto"/>
                <w:left w:val="none" w:sz="0" w:space="0" w:color="auto"/>
                <w:bottom w:val="none" w:sz="0" w:space="0" w:color="auto"/>
                <w:right w:val="none" w:sz="0" w:space="0" w:color="auto"/>
              </w:divBdr>
            </w:div>
          </w:divsChild>
        </w:div>
        <w:div w:id="2105418692">
          <w:marLeft w:val="0"/>
          <w:marRight w:val="0"/>
          <w:marTop w:val="0"/>
          <w:marBottom w:val="0"/>
          <w:divBdr>
            <w:top w:val="none" w:sz="0" w:space="0" w:color="auto"/>
            <w:left w:val="none" w:sz="0" w:space="0" w:color="auto"/>
            <w:bottom w:val="none" w:sz="0" w:space="0" w:color="auto"/>
            <w:right w:val="none" w:sz="0" w:space="0" w:color="auto"/>
          </w:divBdr>
        </w:div>
      </w:divsChild>
    </w:div>
    <w:div w:id="262808247">
      <w:marLeft w:val="0"/>
      <w:marRight w:val="0"/>
      <w:marTop w:val="0"/>
      <w:marBottom w:val="0"/>
      <w:divBdr>
        <w:top w:val="none" w:sz="0" w:space="0" w:color="auto"/>
        <w:left w:val="none" w:sz="0" w:space="0" w:color="auto"/>
        <w:bottom w:val="none" w:sz="0" w:space="0" w:color="auto"/>
        <w:right w:val="none" w:sz="0" w:space="0" w:color="auto"/>
      </w:divBdr>
      <w:divsChild>
        <w:div w:id="142241854">
          <w:marLeft w:val="0"/>
          <w:marRight w:val="0"/>
          <w:marTop w:val="0"/>
          <w:marBottom w:val="0"/>
          <w:divBdr>
            <w:top w:val="none" w:sz="0" w:space="0" w:color="auto"/>
            <w:left w:val="none" w:sz="0" w:space="0" w:color="auto"/>
            <w:bottom w:val="none" w:sz="0" w:space="0" w:color="auto"/>
            <w:right w:val="none" w:sz="0" w:space="0" w:color="auto"/>
          </w:divBdr>
          <w:divsChild>
            <w:div w:id="46076872">
              <w:marLeft w:val="270"/>
              <w:marRight w:val="0"/>
              <w:marTop w:val="0"/>
              <w:marBottom w:val="140"/>
              <w:divBdr>
                <w:top w:val="none" w:sz="0" w:space="0" w:color="auto"/>
                <w:left w:val="none" w:sz="0" w:space="0" w:color="auto"/>
                <w:bottom w:val="none" w:sz="0" w:space="0" w:color="auto"/>
                <w:right w:val="none" w:sz="0" w:space="0" w:color="auto"/>
              </w:divBdr>
            </w:div>
          </w:divsChild>
        </w:div>
        <w:div w:id="206066047">
          <w:marLeft w:val="0"/>
          <w:marRight w:val="0"/>
          <w:marTop w:val="140"/>
          <w:marBottom w:val="100"/>
          <w:divBdr>
            <w:top w:val="double" w:sz="6" w:space="0" w:color="000080"/>
            <w:left w:val="none" w:sz="0" w:space="0" w:color="auto"/>
            <w:bottom w:val="double" w:sz="6" w:space="0" w:color="000080"/>
            <w:right w:val="none" w:sz="0" w:space="0" w:color="auto"/>
          </w:divBdr>
        </w:div>
        <w:div w:id="585503171">
          <w:marLeft w:val="0"/>
          <w:marRight w:val="0"/>
          <w:marTop w:val="140"/>
          <w:marBottom w:val="100"/>
          <w:divBdr>
            <w:top w:val="double" w:sz="6" w:space="0" w:color="000080"/>
            <w:left w:val="none" w:sz="0" w:space="0" w:color="auto"/>
            <w:bottom w:val="double" w:sz="6" w:space="0" w:color="000080"/>
            <w:right w:val="none" w:sz="0" w:space="0" w:color="auto"/>
          </w:divBdr>
        </w:div>
        <w:div w:id="599458523">
          <w:marLeft w:val="0"/>
          <w:marRight w:val="0"/>
          <w:marTop w:val="140"/>
          <w:marBottom w:val="100"/>
          <w:divBdr>
            <w:top w:val="double" w:sz="6" w:space="0" w:color="000080"/>
            <w:left w:val="none" w:sz="0" w:space="0" w:color="auto"/>
            <w:bottom w:val="double" w:sz="6" w:space="0" w:color="000080"/>
            <w:right w:val="none" w:sz="0" w:space="0" w:color="auto"/>
          </w:divBdr>
        </w:div>
        <w:div w:id="808746114">
          <w:marLeft w:val="0"/>
          <w:marRight w:val="0"/>
          <w:marTop w:val="140"/>
          <w:marBottom w:val="100"/>
          <w:divBdr>
            <w:top w:val="double" w:sz="6" w:space="0" w:color="000080"/>
            <w:left w:val="none" w:sz="0" w:space="0" w:color="auto"/>
            <w:bottom w:val="double" w:sz="6" w:space="0" w:color="000080"/>
            <w:right w:val="none" w:sz="0" w:space="0" w:color="auto"/>
          </w:divBdr>
        </w:div>
        <w:div w:id="849491336">
          <w:marLeft w:val="0"/>
          <w:marRight w:val="0"/>
          <w:marTop w:val="140"/>
          <w:marBottom w:val="100"/>
          <w:divBdr>
            <w:top w:val="double" w:sz="6" w:space="0" w:color="000080"/>
            <w:left w:val="none" w:sz="0" w:space="0" w:color="auto"/>
            <w:bottom w:val="double" w:sz="6" w:space="0" w:color="000080"/>
            <w:right w:val="none" w:sz="0" w:space="0" w:color="auto"/>
          </w:divBdr>
        </w:div>
        <w:div w:id="950166590">
          <w:marLeft w:val="0"/>
          <w:marRight w:val="0"/>
          <w:marTop w:val="0"/>
          <w:marBottom w:val="0"/>
          <w:divBdr>
            <w:top w:val="none" w:sz="0" w:space="0" w:color="auto"/>
            <w:left w:val="none" w:sz="0" w:space="0" w:color="auto"/>
            <w:bottom w:val="none" w:sz="0" w:space="0" w:color="auto"/>
            <w:right w:val="none" w:sz="0" w:space="0" w:color="auto"/>
          </w:divBdr>
          <w:divsChild>
            <w:div w:id="492988715">
              <w:marLeft w:val="270"/>
              <w:marRight w:val="0"/>
              <w:marTop w:val="0"/>
              <w:marBottom w:val="140"/>
              <w:divBdr>
                <w:top w:val="none" w:sz="0" w:space="0" w:color="auto"/>
                <w:left w:val="none" w:sz="0" w:space="0" w:color="auto"/>
                <w:bottom w:val="none" w:sz="0" w:space="0" w:color="auto"/>
                <w:right w:val="none" w:sz="0" w:space="0" w:color="auto"/>
              </w:divBdr>
            </w:div>
            <w:div w:id="1934316915">
              <w:marLeft w:val="0"/>
              <w:marRight w:val="0"/>
              <w:marTop w:val="100"/>
              <w:marBottom w:val="100"/>
              <w:divBdr>
                <w:top w:val="none" w:sz="0" w:space="0" w:color="auto"/>
                <w:left w:val="none" w:sz="0" w:space="0" w:color="auto"/>
                <w:bottom w:val="none" w:sz="0" w:space="0" w:color="auto"/>
                <w:right w:val="none" w:sz="0" w:space="0" w:color="auto"/>
              </w:divBdr>
            </w:div>
          </w:divsChild>
        </w:div>
        <w:div w:id="996960823">
          <w:marLeft w:val="0"/>
          <w:marRight w:val="0"/>
          <w:marTop w:val="0"/>
          <w:marBottom w:val="0"/>
          <w:divBdr>
            <w:top w:val="none" w:sz="0" w:space="0" w:color="auto"/>
            <w:left w:val="none" w:sz="0" w:space="0" w:color="auto"/>
            <w:bottom w:val="none" w:sz="0" w:space="0" w:color="auto"/>
            <w:right w:val="none" w:sz="0" w:space="0" w:color="auto"/>
          </w:divBdr>
          <w:divsChild>
            <w:div w:id="558978422">
              <w:marLeft w:val="270"/>
              <w:marRight w:val="0"/>
              <w:marTop w:val="0"/>
              <w:marBottom w:val="140"/>
              <w:divBdr>
                <w:top w:val="none" w:sz="0" w:space="0" w:color="auto"/>
                <w:left w:val="none" w:sz="0" w:space="0" w:color="auto"/>
                <w:bottom w:val="none" w:sz="0" w:space="0" w:color="auto"/>
                <w:right w:val="none" w:sz="0" w:space="0" w:color="auto"/>
              </w:divBdr>
            </w:div>
            <w:div w:id="1506433285">
              <w:marLeft w:val="0"/>
              <w:marRight w:val="0"/>
              <w:marTop w:val="100"/>
              <w:marBottom w:val="100"/>
              <w:divBdr>
                <w:top w:val="none" w:sz="0" w:space="0" w:color="auto"/>
                <w:left w:val="none" w:sz="0" w:space="0" w:color="auto"/>
                <w:bottom w:val="none" w:sz="0" w:space="0" w:color="auto"/>
                <w:right w:val="none" w:sz="0" w:space="0" w:color="auto"/>
              </w:divBdr>
            </w:div>
          </w:divsChild>
        </w:div>
        <w:div w:id="1092820809">
          <w:marLeft w:val="0"/>
          <w:marRight w:val="0"/>
          <w:marTop w:val="0"/>
          <w:marBottom w:val="0"/>
          <w:divBdr>
            <w:top w:val="none" w:sz="0" w:space="0" w:color="auto"/>
            <w:left w:val="none" w:sz="0" w:space="0" w:color="auto"/>
            <w:bottom w:val="none" w:sz="0" w:space="0" w:color="auto"/>
            <w:right w:val="none" w:sz="0" w:space="0" w:color="auto"/>
          </w:divBdr>
          <w:divsChild>
            <w:div w:id="1674721288">
              <w:marLeft w:val="270"/>
              <w:marRight w:val="0"/>
              <w:marTop w:val="0"/>
              <w:marBottom w:val="140"/>
              <w:divBdr>
                <w:top w:val="none" w:sz="0" w:space="0" w:color="auto"/>
                <w:left w:val="none" w:sz="0" w:space="0" w:color="auto"/>
                <w:bottom w:val="none" w:sz="0" w:space="0" w:color="auto"/>
                <w:right w:val="none" w:sz="0" w:space="0" w:color="auto"/>
              </w:divBdr>
            </w:div>
          </w:divsChild>
        </w:div>
        <w:div w:id="1236626483">
          <w:marLeft w:val="0"/>
          <w:marRight w:val="0"/>
          <w:marTop w:val="0"/>
          <w:marBottom w:val="0"/>
          <w:divBdr>
            <w:top w:val="none" w:sz="0" w:space="0" w:color="auto"/>
            <w:left w:val="none" w:sz="0" w:space="0" w:color="auto"/>
            <w:bottom w:val="none" w:sz="0" w:space="0" w:color="auto"/>
            <w:right w:val="none" w:sz="0" w:space="0" w:color="auto"/>
          </w:divBdr>
          <w:divsChild>
            <w:div w:id="875778225">
              <w:marLeft w:val="270"/>
              <w:marRight w:val="0"/>
              <w:marTop w:val="0"/>
              <w:marBottom w:val="140"/>
              <w:divBdr>
                <w:top w:val="none" w:sz="0" w:space="0" w:color="auto"/>
                <w:left w:val="none" w:sz="0" w:space="0" w:color="auto"/>
                <w:bottom w:val="none" w:sz="0" w:space="0" w:color="auto"/>
                <w:right w:val="none" w:sz="0" w:space="0" w:color="auto"/>
              </w:divBdr>
            </w:div>
            <w:div w:id="1116438372">
              <w:marLeft w:val="0"/>
              <w:marRight w:val="0"/>
              <w:marTop w:val="0"/>
              <w:marBottom w:val="0"/>
              <w:divBdr>
                <w:top w:val="none" w:sz="0" w:space="0" w:color="auto"/>
                <w:left w:val="none" w:sz="0" w:space="0" w:color="auto"/>
                <w:bottom w:val="none" w:sz="0" w:space="0" w:color="auto"/>
                <w:right w:val="none" w:sz="0" w:space="0" w:color="auto"/>
              </w:divBdr>
            </w:div>
            <w:div w:id="1579828132">
              <w:marLeft w:val="270"/>
              <w:marRight w:val="0"/>
              <w:marTop w:val="0"/>
              <w:marBottom w:val="140"/>
              <w:divBdr>
                <w:top w:val="none" w:sz="0" w:space="0" w:color="auto"/>
                <w:left w:val="none" w:sz="0" w:space="0" w:color="auto"/>
                <w:bottom w:val="none" w:sz="0" w:space="0" w:color="auto"/>
                <w:right w:val="none" w:sz="0" w:space="0" w:color="auto"/>
              </w:divBdr>
            </w:div>
            <w:div w:id="2122147752">
              <w:marLeft w:val="270"/>
              <w:marRight w:val="0"/>
              <w:marTop w:val="0"/>
              <w:marBottom w:val="140"/>
              <w:divBdr>
                <w:top w:val="none" w:sz="0" w:space="0" w:color="auto"/>
                <w:left w:val="none" w:sz="0" w:space="0" w:color="auto"/>
                <w:bottom w:val="none" w:sz="0" w:space="0" w:color="auto"/>
                <w:right w:val="none" w:sz="0" w:space="0" w:color="auto"/>
              </w:divBdr>
            </w:div>
          </w:divsChild>
        </w:div>
        <w:div w:id="1265768887">
          <w:marLeft w:val="0"/>
          <w:marRight w:val="0"/>
          <w:marTop w:val="0"/>
          <w:marBottom w:val="0"/>
          <w:divBdr>
            <w:top w:val="none" w:sz="0" w:space="0" w:color="auto"/>
            <w:left w:val="none" w:sz="0" w:space="0" w:color="auto"/>
            <w:bottom w:val="none" w:sz="0" w:space="0" w:color="auto"/>
            <w:right w:val="none" w:sz="0" w:space="0" w:color="auto"/>
          </w:divBdr>
          <w:divsChild>
            <w:div w:id="724255007">
              <w:marLeft w:val="0"/>
              <w:marRight w:val="0"/>
              <w:marTop w:val="100"/>
              <w:marBottom w:val="100"/>
              <w:divBdr>
                <w:top w:val="none" w:sz="0" w:space="0" w:color="auto"/>
                <w:left w:val="none" w:sz="0" w:space="0" w:color="auto"/>
                <w:bottom w:val="none" w:sz="0" w:space="0" w:color="auto"/>
                <w:right w:val="none" w:sz="0" w:space="0" w:color="auto"/>
              </w:divBdr>
            </w:div>
            <w:div w:id="818958361">
              <w:marLeft w:val="270"/>
              <w:marRight w:val="0"/>
              <w:marTop w:val="0"/>
              <w:marBottom w:val="140"/>
              <w:divBdr>
                <w:top w:val="none" w:sz="0" w:space="0" w:color="auto"/>
                <w:left w:val="none" w:sz="0" w:space="0" w:color="auto"/>
                <w:bottom w:val="none" w:sz="0" w:space="0" w:color="auto"/>
                <w:right w:val="none" w:sz="0" w:space="0" w:color="auto"/>
              </w:divBdr>
            </w:div>
          </w:divsChild>
        </w:div>
        <w:div w:id="1278563933">
          <w:marLeft w:val="0"/>
          <w:marRight w:val="0"/>
          <w:marTop w:val="140"/>
          <w:marBottom w:val="100"/>
          <w:divBdr>
            <w:top w:val="double" w:sz="6" w:space="0" w:color="000080"/>
            <w:left w:val="none" w:sz="0" w:space="0" w:color="auto"/>
            <w:bottom w:val="double" w:sz="6" w:space="0" w:color="000080"/>
            <w:right w:val="none" w:sz="0" w:space="0" w:color="auto"/>
          </w:divBdr>
        </w:div>
        <w:div w:id="1376388989">
          <w:marLeft w:val="0"/>
          <w:marRight w:val="0"/>
          <w:marTop w:val="0"/>
          <w:marBottom w:val="0"/>
          <w:divBdr>
            <w:top w:val="none" w:sz="0" w:space="0" w:color="auto"/>
            <w:left w:val="none" w:sz="0" w:space="0" w:color="auto"/>
            <w:bottom w:val="none" w:sz="0" w:space="0" w:color="auto"/>
            <w:right w:val="none" w:sz="0" w:space="0" w:color="auto"/>
          </w:divBdr>
          <w:divsChild>
            <w:div w:id="1049648926">
              <w:marLeft w:val="270"/>
              <w:marRight w:val="0"/>
              <w:marTop w:val="0"/>
              <w:marBottom w:val="140"/>
              <w:divBdr>
                <w:top w:val="none" w:sz="0" w:space="0" w:color="auto"/>
                <w:left w:val="none" w:sz="0" w:space="0" w:color="auto"/>
                <w:bottom w:val="none" w:sz="0" w:space="0" w:color="auto"/>
                <w:right w:val="none" w:sz="0" w:space="0" w:color="auto"/>
              </w:divBdr>
            </w:div>
          </w:divsChild>
        </w:div>
        <w:div w:id="1380013440">
          <w:marLeft w:val="0"/>
          <w:marRight w:val="0"/>
          <w:marTop w:val="0"/>
          <w:marBottom w:val="0"/>
          <w:divBdr>
            <w:top w:val="none" w:sz="0" w:space="0" w:color="auto"/>
            <w:left w:val="none" w:sz="0" w:space="0" w:color="auto"/>
            <w:bottom w:val="none" w:sz="0" w:space="0" w:color="auto"/>
            <w:right w:val="none" w:sz="0" w:space="0" w:color="auto"/>
          </w:divBdr>
          <w:divsChild>
            <w:div w:id="827329177">
              <w:marLeft w:val="270"/>
              <w:marRight w:val="0"/>
              <w:marTop w:val="0"/>
              <w:marBottom w:val="140"/>
              <w:divBdr>
                <w:top w:val="none" w:sz="0" w:space="0" w:color="auto"/>
                <w:left w:val="none" w:sz="0" w:space="0" w:color="auto"/>
                <w:bottom w:val="none" w:sz="0" w:space="0" w:color="auto"/>
                <w:right w:val="none" w:sz="0" w:space="0" w:color="auto"/>
              </w:divBdr>
            </w:div>
          </w:divsChild>
        </w:div>
        <w:div w:id="1386030968">
          <w:marLeft w:val="0"/>
          <w:marRight w:val="0"/>
          <w:marTop w:val="140"/>
          <w:marBottom w:val="100"/>
          <w:divBdr>
            <w:top w:val="double" w:sz="6" w:space="0" w:color="000080"/>
            <w:left w:val="none" w:sz="0" w:space="0" w:color="auto"/>
            <w:bottom w:val="double" w:sz="6" w:space="0" w:color="000080"/>
            <w:right w:val="none" w:sz="0" w:space="0" w:color="auto"/>
          </w:divBdr>
        </w:div>
        <w:div w:id="1477453177">
          <w:marLeft w:val="0"/>
          <w:marRight w:val="0"/>
          <w:marTop w:val="140"/>
          <w:marBottom w:val="100"/>
          <w:divBdr>
            <w:top w:val="double" w:sz="6" w:space="0" w:color="000080"/>
            <w:left w:val="none" w:sz="0" w:space="0" w:color="auto"/>
            <w:bottom w:val="double" w:sz="6" w:space="0" w:color="000080"/>
            <w:right w:val="none" w:sz="0" w:space="0" w:color="auto"/>
          </w:divBdr>
        </w:div>
        <w:div w:id="1568151765">
          <w:marLeft w:val="0"/>
          <w:marRight w:val="0"/>
          <w:marTop w:val="0"/>
          <w:marBottom w:val="0"/>
          <w:divBdr>
            <w:top w:val="none" w:sz="0" w:space="0" w:color="auto"/>
            <w:left w:val="none" w:sz="0" w:space="0" w:color="auto"/>
            <w:bottom w:val="none" w:sz="0" w:space="0" w:color="auto"/>
            <w:right w:val="none" w:sz="0" w:space="0" w:color="auto"/>
          </w:divBdr>
          <w:divsChild>
            <w:div w:id="1725715812">
              <w:marLeft w:val="270"/>
              <w:marRight w:val="0"/>
              <w:marTop w:val="0"/>
              <w:marBottom w:val="140"/>
              <w:divBdr>
                <w:top w:val="none" w:sz="0" w:space="0" w:color="auto"/>
                <w:left w:val="none" w:sz="0" w:space="0" w:color="auto"/>
                <w:bottom w:val="none" w:sz="0" w:space="0" w:color="auto"/>
                <w:right w:val="none" w:sz="0" w:space="0" w:color="auto"/>
              </w:divBdr>
            </w:div>
          </w:divsChild>
        </w:div>
        <w:div w:id="1876193489">
          <w:marLeft w:val="0"/>
          <w:marRight w:val="0"/>
          <w:marTop w:val="140"/>
          <w:marBottom w:val="100"/>
          <w:divBdr>
            <w:top w:val="double" w:sz="6" w:space="0" w:color="000080"/>
            <w:left w:val="none" w:sz="0" w:space="0" w:color="auto"/>
            <w:bottom w:val="double" w:sz="6" w:space="0" w:color="000080"/>
            <w:right w:val="none" w:sz="0" w:space="0" w:color="auto"/>
          </w:divBdr>
        </w:div>
      </w:divsChild>
    </w:div>
    <w:div w:id="322127248">
      <w:marLeft w:val="0"/>
      <w:marRight w:val="0"/>
      <w:marTop w:val="0"/>
      <w:marBottom w:val="0"/>
      <w:divBdr>
        <w:top w:val="none" w:sz="0" w:space="0" w:color="auto"/>
        <w:left w:val="none" w:sz="0" w:space="0" w:color="auto"/>
        <w:bottom w:val="none" w:sz="0" w:space="0" w:color="auto"/>
        <w:right w:val="none" w:sz="0" w:space="0" w:color="auto"/>
      </w:divBdr>
      <w:divsChild>
        <w:div w:id="1693996308">
          <w:marLeft w:val="0"/>
          <w:marRight w:val="0"/>
          <w:marTop w:val="140"/>
          <w:marBottom w:val="100"/>
          <w:divBdr>
            <w:top w:val="double" w:sz="6" w:space="0" w:color="000080"/>
            <w:left w:val="none" w:sz="0" w:space="0" w:color="auto"/>
            <w:bottom w:val="double" w:sz="6" w:space="0" w:color="000080"/>
            <w:right w:val="none" w:sz="0" w:space="0" w:color="auto"/>
          </w:divBdr>
        </w:div>
        <w:div w:id="843008868">
          <w:marLeft w:val="0"/>
          <w:marRight w:val="0"/>
          <w:marTop w:val="0"/>
          <w:marBottom w:val="0"/>
          <w:divBdr>
            <w:top w:val="none" w:sz="0" w:space="0" w:color="auto"/>
            <w:left w:val="none" w:sz="0" w:space="0" w:color="auto"/>
            <w:bottom w:val="none" w:sz="0" w:space="0" w:color="auto"/>
            <w:right w:val="none" w:sz="0" w:space="0" w:color="auto"/>
          </w:divBdr>
          <w:divsChild>
            <w:div w:id="190799912">
              <w:marLeft w:val="0"/>
              <w:marRight w:val="0"/>
              <w:marTop w:val="100"/>
              <w:marBottom w:val="100"/>
              <w:divBdr>
                <w:top w:val="none" w:sz="0" w:space="0" w:color="auto"/>
                <w:left w:val="none" w:sz="0" w:space="0" w:color="auto"/>
                <w:bottom w:val="none" w:sz="0" w:space="0" w:color="auto"/>
                <w:right w:val="none" w:sz="0" w:space="0" w:color="auto"/>
              </w:divBdr>
              <w:divsChild>
                <w:div w:id="41760105">
                  <w:marLeft w:val="270"/>
                  <w:marRight w:val="0"/>
                  <w:marTop w:val="0"/>
                  <w:marBottom w:val="140"/>
                  <w:divBdr>
                    <w:top w:val="none" w:sz="0" w:space="0" w:color="auto"/>
                    <w:left w:val="none" w:sz="0" w:space="0" w:color="auto"/>
                    <w:bottom w:val="none" w:sz="0" w:space="0" w:color="auto"/>
                    <w:right w:val="none" w:sz="0" w:space="0" w:color="auto"/>
                  </w:divBdr>
                </w:div>
                <w:div w:id="984090568">
                  <w:marLeft w:val="270"/>
                  <w:marRight w:val="0"/>
                  <w:marTop w:val="0"/>
                  <w:marBottom w:val="140"/>
                  <w:divBdr>
                    <w:top w:val="none" w:sz="0" w:space="0" w:color="auto"/>
                    <w:left w:val="none" w:sz="0" w:space="0" w:color="auto"/>
                    <w:bottom w:val="none" w:sz="0" w:space="0" w:color="auto"/>
                    <w:right w:val="none" w:sz="0" w:space="0" w:color="auto"/>
                  </w:divBdr>
                </w:div>
              </w:divsChild>
            </w:div>
            <w:div w:id="1790469599">
              <w:marLeft w:val="270"/>
              <w:marRight w:val="0"/>
              <w:marTop w:val="0"/>
              <w:marBottom w:val="140"/>
              <w:divBdr>
                <w:top w:val="none" w:sz="0" w:space="0" w:color="auto"/>
                <w:left w:val="none" w:sz="0" w:space="0" w:color="auto"/>
                <w:bottom w:val="none" w:sz="0" w:space="0" w:color="auto"/>
                <w:right w:val="none" w:sz="0" w:space="0" w:color="auto"/>
              </w:divBdr>
            </w:div>
          </w:divsChild>
        </w:div>
        <w:div w:id="1598057437">
          <w:marLeft w:val="0"/>
          <w:marRight w:val="0"/>
          <w:marTop w:val="140"/>
          <w:marBottom w:val="100"/>
          <w:divBdr>
            <w:top w:val="double" w:sz="6" w:space="0" w:color="000080"/>
            <w:left w:val="none" w:sz="0" w:space="0" w:color="auto"/>
            <w:bottom w:val="double" w:sz="6" w:space="0" w:color="000080"/>
            <w:right w:val="none" w:sz="0" w:space="0" w:color="auto"/>
          </w:divBdr>
        </w:div>
        <w:div w:id="18439382">
          <w:marLeft w:val="0"/>
          <w:marRight w:val="0"/>
          <w:marTop w:val="100"/>
          <w:marBottom w:val="100"/>
          <w:divBdr>
            <w:top w:val="none" w:sz="0" w:space="0" w:color="auto"/>
            <w:left w:val="none" w:sz="0" w:space="0" w:color="auto"/>
            <w:bottom w:val="none" w:sz="0" w:space="0" w:color="auto"/>
            <w:right w:val="none" w:sz="0" w:space="0" w:color="auto"/>
          </w:divBdr>
          <w:divsChild>
            <w:div w:id="135411829">
              <w:marLeft w:val="0"/>
              <w:marRight w:val="0"/>
              <w:marTop w:val="100"/>
              <w:marBottom w:val="100"/>
              <w:divBdr>
                <w:top w:val="none" w:sz="0" w:space="0" w:color="auto"/>
                <w:left w:val="none" w:sz="0" w:space="0" w:color="auto"/>
                <w:bottom w:val="none" w:sz="0" w:space="0" w:color="auto"/>
                <w:right w:val="none" w:sz="0" w:space="0" w:color="auto"/>
              </w:divBdr>
            </w:div>
            <w:div w:id="358579976">
              <w:marLeft w:val="270"/>
              <w:marRight w:val="0"/>
              <w:marTop w:val="0"/>
              <w:marBottom w:val="140"/>
              <w:divBdr>
                <w:top w:val="none" w:sz="0" w:space="0" w:color="auto"/>
                <w:left w:val="none" w:sz="0" w:space="0" w:color="auto"/>
                <w:bottom w:val="none" w:sz="0" w:space="0" w:color="auto"/>
                <w:right w:val="none" w:sz="0" w:space="0" w:color="auto"/>
              </w:divBdr>
            </w:div>
          </w:divsChild>
        </w:div>
      </w:divsChild>
    </w:div>
    <w:div w:id="369843478">
      <w:marLeft w:val="0"/>
      <w:marRight w:val="0"/>
      <w:marTop w:val="0"/>
      <w:marBottom w:val="0"/>
      <w:divBdr>
        <w:top w:val="none" w:sz="0" w:space="0" w:color="auto"/>
        <w:left w:val="none" w:sz="0" w:space="0" w:color="auto"/>
        <w:bottom w:val="none" w:sz="0" w:space="0" w:color="auto"/>
        <w:right w:val="none" w:sz="0" w:space="0" w:color="auto"/>
      </w:divBdr>
      <w:divsChild>
        <w:div w:id="706175118">
          <w:marLeft w:val="0"/>
          <w:marRight w:val="0"/>
          <w:marTop w:val="0"/>
          <w:marBottom w:val="0"/>
          <w:divBdr>
            <w:top w:val="none" w:sz="0" w:space="0" w:color="auto"/>
            <w:left w:val="none" w:sz="0" w:space="0" w:color="auto"/>
            <w:bottom w:val="none" w:sz="0" w:space="0" w:color="auto"/>
            <w:right w:val="none" w:sz="0" w:space="0" w:color="auto"/>
          </w:divBdr>
        </w:div>
        <w:div w:id="989483959">
          <w:marLeft w:val="0"/>
          <w:marRight w:val="0"/>
          <w:marTop w:val="0"/>
          <w:marBottom w:val="0"/>
          <w:divBdr>
            <w:top w:val="none" w:sz="0" w:space="0" w:color="auto"/>
            <w:left w:val="none" w:sz="0" w:space="0" w:color="auto"/>
            <w:bottom w:val="none" w:sz="0" w:space="0" w:color="auto"/>
            <w:right w:val="none" w:sz="0" w:space="0" w:color="auto"/>
          </w:divBdr>
          <w:divsChild>
            <w:div w:id="1748720117">
              <w:marLeft w:val="600"/>
              <w:marRight w:val="0"/>
              <w:marTop w:val="100"/>
              <w:marBottom w:val="100"/>
              <w:divBdr>
                <w:top w:val="none" w:sz="0" w:space="0" w:color="auto"/>
                <w:left w:val="dotted" w:sz="6" w:space="4" w:color="93A0B2"/>
                <w:bottom w:val="none" w:sz="0" w:space="0" w:color="auto"/>
                <w:right w:val="none" w:sz="0" w:space="0" w:color="auto"/>
              </w:divBdr>
              <w:divsChild>
                <w:div w:id="282536248">
                  <w:marLeft w:val="270"/>
                  <w:marRight w:val="0"/>
                  <w:marTop w:val="0"/>
                  <w:marBottom w:val="140"/>
                  <w:divBdr>
                    <w:top w:val="none" w:sz="0" w:space="0" w:color="auto"/>
                    <w:left w:val="none" w:sz="0" w:space="0" w:color="auto"/>
                    <w:bottom w:val="none" w:sz="0" w:space="0" w:color="auto"/>
                    <w:right w:val="none" w:sz="0" w:space="0" w:color="auto"/>
                  </w:divBdr>
                </w:div>
                <w:div w:id="468982399">
                  <w:marLeft w:val="270"/>
                  <w:marRight w:val="0"/>
                  <w:marTop w:val="0"/>
                  <w:marBottom w:val="140"/>
                  <w:divBdr>
                    <w:top w:val="none" w:sz="0" w:space="0" w:color="auto"/>
                    <w:left w:val="none" w:sz="0" w:space="0" w:color="auto"/>
                    <w:bottom w:val="none" w:sz="0" w:space="0" w:color="auto"/>
                    <w:right w:val="none" w:sz="0" w:space="0" w:color="auto"/>
                  </w:divBdr>
                  <w:divsChild>
                    <w:div w:id="823200142">
                      <w:marLeft w:val="0"/>
                      <w:marRight w:val="0"/>
                      <w:marTop w:val="0"/>
                      <w:marBottom w:val="0"/>
                      <w:divBdr>
                        <w:top w:val="none" w:sz="0" w:space="0" w:color="auto"/>
                        <w:left w:val="none" w:sz="0" w:space="0" w:color="auto"/>
                        <w:bottom w:val="none" w:sz="0" w:space="0" w:color="auto"/>
                        <w:right w:val="none" w:sz="0" w:space="0" w:color="auto"/>
                      </w:divBdr>
                    </w:div>
                  </w:divsChild>
                </w:div>
                <w:div w:id="934896893">
                  <w:marLeft w:val="270"/>
                  <w:marRight w:val="0"/>
                  <w:marTop w:val="0"/>
                  <w:marBottom w:val="140"/>
                  <w:divBdr>
                    <w:top w:val="none" w:sz="0" w:space="0" w:color="auto"/>
                    <w:left w:val="none" w:sz="0" w:space="0" w:color="auto"/>
                    <w:bottom w:val="none" w:sz="0" w:space="0" w:color="auto"/>
                    <w:right w:val="none" w:sz="0" w:space="0" w:color="auto"/>
                  </w:divBdr>
                </w:div>
                <w:div w:id="1173909240">
                  <w:marLeft w:val="270"/>
                  <w:marRight w:val="0"/>
                  <w:marTop w:val="0"/>
                  <w:marBottom w:val="140"/>
                  <w:divBdr>
                    <w:top w:val="none" w:sz="0" w:space="0" w:color="auto"/>
                    <w:left w:val="none" w:sz="0" w:space="0" w:color="auto"/>
                    <w:bottom w:val="none" w:sz="0" w:space="0" w:color="auto"/>
                    <w:right w:val="none" w:sz="0" w:space="0" w:color="auto"/>
                  </w:divBdr>
                  <w:divsChild>
                    <w:div w:id="2106487267">
                      <w:marLeft w:val="0"/>
                      <w:marRight w:val="0"/>
                      <w:marTop w:val="0"/>
                      <w:marBottom w:val="0"/>
                      <w:divBdr>
                        <w:top w:val="none" w:sz="0" w:space="0" w:color="auto"/>
                        <w:left w:val="none" w:sz="0" w:space="0" w:color="auto"/>
                        <w:bottom w:val="none" w:sz="0" w:space="0" w:color="auto"/>
                        <w:right w:val="none" w:sz="0" w:space="0" w:color="auto"/>
                      </w:divBdr>
                    </w:div>
                  </w:divsChild>
                </w:div>
                <w:div w:id="1299339414">
                  <w:marLeft w:val="270"/>
                  <w:marRight w:val="0"/>
                  <w:marTop w:val="0"/>
                  <w:marBottom w:val="140"/>
                  <w:divBdr>
                    <w:top w:val="none" w:sz="0" w:space="0" w:color="auto"/>
                    <w:left w:val="none" w:sz="0" w:space="0" w:color="auto"/>
                    <w:bottom w:val="none" w:sz="0" w:space="0" w:color="auto"/>
                    <w:right w:val="none" w:sz="0" w:space="0" w:color="auto"/>
                  </w:divBdr>
                  <w:divsChild>
                    <w:div w:id="1974094808">
                      <w:marLeft w:val="0"/>
                      <w:marRight w:val="0"/>
                      <w:marTop w:val="0"/>
                      <w:marBottom w:val="0"/>
                      <w:divBdr>
                        <w:top w:val="none" w:sz="0" w:space="0" w:color="auto"/>
                        <w:left w:val="none" w:sz="0" w:space="0" w:color="auto"/>
                        <w:bottom w:val="none" w:sz="0" w:space="0" w:color="auto"/>
                        <w:right w:val="none" w:sz="0" w:space="0" w:color="auto"/>
                      </w:divBdr>
                    </w:div>
                  </w:divsChild>
                </w:div>
                <w:div w:id="2137603257">
                  <w:marLeft w:val="270"/>
                  <w:marRight w:val="0"/>
                  <w:marTop w:val="0"/>
                  <w:marBottom w:val="140"/>
                  <w:divBdr>
                    <w:top w:val="none" w:sz="0" w:space="0" w:color="auto"/>
                    <w:left w:val="none" w:sz="0" w:space="0" w:color="auto"/>
                    <w:bottom w:val="none" w:sz="0" w:space="0" w:color="auto"/>
                    <w:right w:val="none" w:sz="0" w:space="0" w:color="auto"/>
                  </w:divBdr>
                  <w:divsChild>
                    <w:div w:id="29395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8235">
          <w:marLeft w:val="0"/>
          <w:marRight w:val="0"/>
          <w:marTop w:val="0"/>
          <w:marBottom w:val="0"/>
          <w:divBdr>
            <w:top w:val="none" w:sz="0" w:space="0" w:color="auto"/>
            <w:left w:val="none" w:sz="0" w:space="0" w:color="auto"/>
            <w:bottom w:val="none" w:sz="0" w:space="0" w:color="auto"/>
            <w:right w:val="none" w:sz="0" w:space="0" w:color="auto"/>
          </w:divBdr>
        </w:div>
        <w:div w:id="2133555768">
          <w:marLeft w:val="0"/>
          <w:marRight w:val="0"/>
          <w:marTop w:val="0"/>
          <w:marBottom w:val="0"/>
          <w:divBdr>
            <w:top w:val="none" w:sz="0" w:space="0" w:color="auto"/>
            <w:left w:val="none" w:sz="0" w:space="0" w:color="auto"/>
            <w:bottom w:val="none" w:sz="0" w:space="0" w:color="auto"/>
            <w:right w:val="none" w:sz="0" w:space="0" w:color="auto"/>
          </w:divBdr>
          <w:divsChild>
            <w:div w:id="985284856">
              <w:marLeft w:val="600"/>
              <w:marRight w:val="0"/>
              <w:marTop w:val="100"/>
              <w:marBottom w:val="100"/>
              <w:divBdr>
                <w:top w:val="none" w:sz="0" w:space="0" w:color="auto"/>
                <w:left w:val="dotted" w:sz="6" w:space="4" w:color="93A0B2"/>
                <w:bottom w:val="none" w:sz="0" w:space="0" w:color="auto"/>
                <w:right w:val="none" w:sz="0" w:space="0" w:color="auto"/>
              </w:divBdr>
              <w:divsChild>
                <w:div w:id="82993857">
                  <w:marLeft w:val="270"/>
                  <w:marRight w:val="0"/>
                  <w:marTop w:val="0"/>
                  <w:marBottom w:val="140"/>
                  <w:divBdr>
                    <w:top w:val="none" w:sz="0" w:space="0" w:color="auto"/>
                    <w:left w:val="none" w:sz="0" w:space="0" w:color="auto"/>
                    <w:bottom w:val="none" w:sz="0" w:space="0" w:color="auto"/>
                    <w:right w:val="none" w:sz="0" w:space="0" w:color="auto"/>
                  </w:divBdr>
                </w:div>
                <w:div w:id="124812720">
                  <w:marLeft w:val="270"/>
                  <w:marRight w:val="0"/>
                  <w:marTop w:val="0"/>
                  <w:marBottom w:val="140"/>
                  <w:divBdr>
                    <w:top w:val="none" w:sz="0" w:space="0" w:color="auto"/>
                    <w:left w:val="none" w:sz="0" w:space="0" w:color="auto"/>
                    <w:bottom w:val="none" w:sz="0" w:space="0" w:color="auto"/>
                    <w:right w:val="none" w:sz="0" w:space="0" w:color="auto"/>
                  </w:divBdr>
                  <w:divsChild>
                    <w:div w:id="1029916760">
                      <w:marLeft w:val="0"/>
                      <w:marRight w:val="0"/>
                      <w:marTop w:val="0"/>
                      <w:marBottom w:val="0"/>
                      <w:divBdr>
                        <w:top w:val="none" w:sz="0" w:space="0" w:color="auto"/>
                        <w:left w:val="none" w:sz="0" w:space="0" w:color="auto"/>
                        <w:bottom w:val="none" w:sz="0" w:space="0" w:color="auto"/>
                        <w:right w:val="none" w:sz="0" w:space="0" w:color="auto"/>
                      </w:divBdr>
                    </w:div>
                  </w:divsChild>
                </w:div>
                <w:div w:id="482700491">
                  <w:marLeft w:val="270"/>
                  <w:marRight w:val="0"/>
                  <w:marTop w:val="0"/>
                  <w:marBottom w:val="140"/>
                  <w:divBdr>
                    <w:top w:val="none" w:sz="0" w:space="0" w:color="auto"/>
                    <w:left w:val="none" w:sz="0" w:space="0" w:color="auto"/>
                    <w:bottom w:val="none" w:sz="0" w:space="0" w:color="auto"/>
                    <w:right w:val="none" w:sz="0" w:space="0" w:color="auto"/>
                  </w:divBdr>
                  <w:divsChild>
                    <w:div w:id="60762309">
                      <w:marLeft w:val="0"/>
                      <w:marRight w:val="0"/>
                      <w:marTop w:val="0"/>
                      <w:marBottom w:val="0"/>
                      <w:divBdr>
                        <w:top w:val="none" w:sz="0" w:space="0" w:color="auto"/>
                        <w:left w:val="none" w:sz="0" w:space="0" w:color="auto"/>
                        <w:bottom w:val="none" w:sz="0" w:space="0" w:color="auto"/>
                        <w:right w:val="none" w:sz="0" w:space="0" w:color="auto"/>
                      </w:divBdr>
                    </w:div>
                  </w:divsChild>
                </w:div>
                <w:div w:id="671758153">
                  <w:marLeft w:val="270"/>
                  <w:marRight w:val="0"/>
                  <w:marTop w:val="0"/>
                  <w:marBottom w:val="140"/>
                  <w:divBdr>
                    <w:top w:val="none" w:sz="0" w:space="0" w:color="auto"/>
                    <w:left w:val="none" w:sz="0" w:space="0" w:color="auto"/>
                    <w:bottom w:val="none" w:sz="0" w:space="0" w:color="auto"/>
                    <w:right w:val="none" w:sz="0" w:space="0" w:color="auto"/>
                  </w:divBdr>
                  <w:divsChild>
                    <w:div w:id="1876578090">
                      <w:marLeft w:val="0"/>
                      <w:marRight w:val="0"/>
                      <w:marTop w:val="0"/>
                      <w:marBottom w:val="0"/>
                      <w:divBdr>
                        <w:top w:val="none" w:sz="0" w:space="0" w:color="auto"/>
                        <w:left w:val="none" w:sz="0" w:space="0" w:color="auto"/>
                        <w:bottom w:val="none" w:sz="0" w:space="0" w:color="auto"/>
                        <w:right w:val="none" w:sz="0" w:space="0" w:color="auto"/>
                      </w:divBdr>
                    </w:div>
                  </w:divsChild>
                </w:div>
                <w:div w:id="1435512164">
                  <w:marLeft w:val="270"/>
                  <w:marRight w:val="0"/>
                  <w:marTop w:val="0"/>
                  <w:marBottom w:val="140"/>
                  <w:divBdr>
                    <w:top w:val="none" w:sz="0" w:space="0" w:color="auto"/>
                    <w:left w:val="none" w:sz="0" w:space="0" w:color="auto"/>
                    <w:bottom w:val="none" w:sz="0" w:space="0" w:color="auto"/>
                    <w:right w:val="none" w:sz="0" w:space="0" w:color="auto"/>
                  </w:divBdr>
                </w:div>
                <w:div w:id="1985037149">
                  <w:marLeft w:val="270"/>
                  <w:marRight w:val="0"/>
                  <w:marTop w:val="0"/>
                  <w:marBottom w:val="140"/>
                  <w:divBdr>
                    <w:top w:val="none" w:sz="0" w:space="0" w:color="auto"/>
                    <w:left w:val="none" w:sz="0" w:space="0" w:color="auto"/>
                    <w:bottom w:val="none" w:sz="0" w:space="0" w:color="auto"/>
                    <w:right w:val="none" w:sz="0" w:space="0" w:color="auto"/>
                  </w:divBdr>
                  <w:divsChild>
                    <w:div w:id="3697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578439">
      <w:marLeft w:val="0"/>
      <w:marRight w:val="0"/>
      <w:marTop w:val="0"/>
      <w:marBottom w:val="0"/>
      <w:divBdr>
        <w:top w:val="none" w:sz="0" w:space="0" w:color="auto"/>
        <w:left w:val="none" w:sz="0" w:space="0" w:color="auto"/>
        <w:bottom w:val="none" w:sz="0" w:space="0" w:color="auto"/>
        <w:right w:val="none" w:sz="0" w:space="0" w:color="auto"/>
      </w:divBdr>
      <w:divsChild>
        <w:div w:id="410398313">
          <w:marLeft w:val="0"/>
          <w:marRight w:val="0"/>
          <w:marTop w:val="0"/>
          <w:marBottom w:val="0"/>
          <w:divBdr>
            <w:top w:val="none" w:sz="0" w:space="0" w:color="auto"/>
            <w:left w:val="none" w:sz="0" w:space="0" w:color="auto"/>
            <w:bottom w:val="none" w:sz="0" w:space="0" w:color="auto"/>
            <w:right w:val="none" w:sz="0" w:space="0" w:color="auto"/>
          </w:divBdr>
          <w:divsChild>
            <w:div w:id="728308617">
              <w:marLeft w:val="270"/>
              <w:marRight w:val="0"/>
              <w:marTop w:val="0"/>
              <w:marBottom w:val="140"/>
              <w:divBdr>
                <w:top w:val="none" w:sz="0" w:space="0" w:color="auto"/>
                <w:left w:val="none" w:sz="0" w:space="0" w:color="auto"/>
                <w:bottom w:val="none" w:sz="0" w:space="0" w:color="auto"/>
                <w:right w:val="none" w:sz="0" w:space="0" w:color="auto"/>
              </w:divBdr>
            </w:div>
            <w:div w:id="895774432">
              <w:marLeft w:val="0"/>
              <w:marRight w:val="0"/>
              <w:marTop w:val="100"/>
              <w:marBottom w:val="100"/>
              <w:divBdr>
                <w:top w:val="none" w:sz="0" w:space="0" w:color="auto"/>
                <w:left w:val="none" w:sz="0" w:space="0" w:color="auto"/>
                <w:bottom w:val="none" w:sz="0" w:space="0" w:color="auto"/>
                <w:right w:val="none" w:sz="0" w:space="0" w:color="auto"/>
              </w:divBdr>
            </w:div>
            <w:div w:id="1042098423">
              <w:marLeft w:val="0"/>
              <w:marRight w:val="0"/>
              <w:marTop w:val="100"/>
              <w:marBottom w:val="100"/>
              <w:divBdr>
                <w:top w:val="none" w:sz="0" w:space="0" w:color="auto"/>
                <w:left w:val="none" w:sz="0" w:space="0" w:color="auto"/>
                <w:bottom w:val="none" w:sz="0" w:space="0" w:color="auto"/>
                <w:right w:val="none" w:sz="0" w:space="0" w:color="auto"/>
              </w:divBdr>
            </w:div>
            <w:div w:id="1198085387">
              <w:marLeft w:val="0"/>
              <w:marRight w:val="0"/>
              <w:marTop w:val="100"/>
              <w:marBottom w:val="100"/>
              <w:divBdr>
                <w:top w:val="none" w:sz="0" w:space="0" w:color="auto"/>
                <w:left w:val="none" w:sz="0" w:space="0" w:color="auto"/>
                <w:bottom w:val="none" w:sz="0" w:space="0" w:color="auto"/>
                <w:right w:val="none" w:sz="0" w:space="0" w:color="auto"/>
              </w:divBdr>
            </w:div>
          </w:divsChild>
        </w:div>
        <w:div w:id="1498957026">
          <w:marLeft w:val="0"/>
          <w:marRight w:val="0"/>
          <w:marTop w:val="140"/>
          <w:marBottom w:val="100"/>
          <w:divBdr>
            <w:top w:val="double" w:sz="6" w:space="0" w:color="000080"/>
            <w:left w:val="none" w:sz="0" w:space="0" w:color="auto"/>
            <w:bottom w:val="double" w:sz="6" w:space="0" w:color="000080"/>
            <w:right w:val="none" w:sz="0" w:space="0" w:color="auto"/>
          </w:divBdr>
        </w:div>
      </w:divsChild>
    </w:div>
    <w:div w:id="397634357">
      <w:marLeft w:val="0"/>
      <w:marRight w:val="0"/>
      <w:marTop w:val="0"/>
      <w:marBottom w:val="0"/>
      <w:divBdr>
        <w:top w:val="none" w:sz="0" w:space="0" w:color="auto"/>
        <w:left w:val="none" w:sz="0" w:space="0" w:color="auto"/>
        <w:bottom w:val="none" w:sz="0" w:space="0" w:color="auto"/>
        <w:right w:val="none" w:sz="0" w:space="0" w:color="auto"/>
      </w:divBdr>
      <w:divsChild>
        <w:div w:id="1613706626">
          <w:marLeft w:val="0"/>
          <w:marRight w:val="0"/>
          <w:marTop w:val="100"/>
          <w:marBottom w:val="100"/>
          <w:divBdr>
            <w:top w:val="none" w:sz="0" w:space="0" w:color="auto"/>
            <w:left w:val="none" w:sz="0" w:space="0" w:color="auto"/>
            <w:bottom w:val="none" w:sz="0" w:space="0" w:color="auto"/>
            <w:right w:val="none" w:sz="0" w:space="0" w:color="auto"/>
          </w:divBdr>
          <w:divsChild>
            <w:div w:id="454324617">
              <w:marLeft w:val="270"/>
              <w:marRight w:val="0"/>
              <w:marTop w:val="0"/>
              <w:marBottom w:val="140"/>
              <w:divBdr>
                <w:top w:val="none" w:sz="0" w:space="0" w:color="auto"/>
                <w:left w:val="none" w:sz="0" w:space="0" w:color="auto"/>
                <w:bottom w:val="none" w:sz="0" w:space="0" w:color="auto"/>
                <w:right w:val="none" w:sz="0" w:space="0" w:color="auto"/>
              </w:divBdr>
            </w:div>
            <w:div w:id="701172237">
              <w:marLeft w:val="270"/>
              <w:marRight w:val="0"/>
              <w:marTop w:val="0"/>
              <w:marBottom w:val="140"/>
              <w:divBdr>
                <w:top w:val="none" w:sz="0" w:space="0" w:color="auto"/>
                <w:left w:val="none" w:sz="0" w:space="0" w:color="auto"/>
                <w:bottom w:val="none" w:sz="0" w:space="0" w:color="auto"/>
                <w:right w:val="none" w:sz="0" w:space="0" w:color="auto"/>
              </w:divBdr>
            </w:div>
            <w:div w:id="834609016">
              <w:marLeft w:val="0"/>
              <w:marRight w:val="0"/>
              <w:marTop w:val="0"/>
              <w:marBottom w:val="0"/>
              <w:divBdr>
                <w:top w:val="none" w:sz="0" w:space="0" w:color="auto"/>
                <w:left w:val="none" w:sz="0" w:space="0" w:color="auto"/>
                <w:bottom w:val="none" w:sz="0" w:space="0" w:color="auto"/>
                <w:right w:val="none" w:sz="0" w:space="0" w:color="auto"/>
              </w:divBdr>
            </w:div>
            <w:div w:id="961575621">
              <w:marLeft w:val="270"/>
              <w:marRight w:val="0"/>
              <w:marTop w:val="0"/>
              <w:marBottom w:val="140"/>
              <w:divBdr>
                <w:top w:val="none" w:sz="0" w:space="0" w:color="auto"/>
                <w:left w:val="none" w:sz="0" w:space="0" w:color="auto"/>
                <w:bottom w:val="none" w:sz="0" w:space="0" w:color="auto"/>
                <w:right w:val="none" w:sz="0" w:space="0" w:color="auto"/>
              </w:divBdr>
            </w:div>
            <w:div w:id="983042752">
              <w:marLeft w:val="270"/>
              <w:marRight w:val="0"/>
              <w:marTop w:val="0"/>
              <w:marBottom w:val="140"/>
              <w:divBdr>
                <w:top w:val="none" w:sz="0" w:space="0" w:color="auto"/>
                <w:left w:val="none" w:sz="0" w:space="0" w:color="auto"/>
                <w:bottom w:val="none" w:sz="0" w:space="0" w:color="auto"/>
                <w:right w:val="none" w:sz="0" w:space="0" w:color="auto"/>
              </w:divBdr>
            </w:div>
            <w:div w:id="983050111">
              <w:marLeft w:val="270"/>
              <w:marRight w:val="0"/>
              <w:marTop w:val="0"/>
              <w:marBottom w:val="140"/>
              <w:divBdr>
                <w:top w:val="none" w:sz="0" w:space="0" w:color="auto"/>
                <w:left w:val="none" w:sz="0" w:space="0" w:color="auto"/>
                <w:bottom w:val="none" w:sz="0" w:space="0" w:color="auto"/>
                <w:right w:val="none" w:sz="0" w:space="0" w:color="auto"/>
              </w:divBdr>
            </w:div>
            <w:div w:id="1095325667">
              <w:marLeft w:val="0"/>
              <w:marRight w:val="0"/>
              <w:marTop w:val="0"/>
              <w:marBottom w:val="0"/>
              <w:divBdr>
                <w:top w:val="none" w:sz="0" w:space="0" w:color="auto"/>
                <w:left w:val="none" w:sz="0" w:space="0" w:color="auto"/>
                <w:bottom w:val="none" w:sz="0" w:space="0" w:color="auto"/>
                <w:right w:val="none" w:sz="0" w:space="0" w:color="auto"/>
              </w:divBdr>
            </w:div>
            <w:div w:id="1197766879">
              <w:marLeft w:val="270"/>
              <w:marRight w:val="0"/>
              <w:marTop w:val="0"/>
              <w:marBottom w:val="140"/>
              <w:divBdr>
                <w:top w:val="none" w:sz="0" w:space="0" w:color="auto"/>
                <w:left w:val="none" w:sz="0" w:space="0" w:color="auto"/>
                <w:bottom w:val="none" w:sz="0" w:space="0" w:color="auto"/>
                <w:right w:val="none" w:sz="0" w:space="0" w:color="auto"/>
              </w:divBdr>
            </w:div>
            <w:div w:id="1199583383">
              <w:marLeft w:val="270"/>
              <w:marRight w:val="0"/>
              <w:marTop w:val="0"/>
              <w:marBottom w:val="140"/>
              <w:divBdr>
                <w:top w:val="none" w:sz="0" w:space="0" w:color="auto"/>
                <w:left w:val="none" w:sz="0" w:space="0" w:color="auto"/>
                <w:bottom w:val="none" w:sz="0" w:space="0" w:color="auto"/>
                <w:right w:val="none" w:sz="0" w:space="0" w:color="auto"/>
              </w:divBdr>
            </w:div>
            <w:div w:id="1636445887">
              <w:marLeft w:val="270"/>
              <w:marRight w:val="0"/>
              <w:marTop w:val="0"/>
              <w:marBottom w:val="140"/>
              <w:divBdr>
                <w:top w:val="none" w:sz="0" w:space="0" w:color="auto"/>
                <w:left w:val="none" w:sz="0" w:space="0" w:color="auto"/>
                <w:bottom w:val="none" w:sz="0" w:space="0" w:color="auto"/>
                <w:right w:val="none" w:sz="0" w:space="0" w:color="auto"/>
              </w:divBdr>
            </w:div>
            <w:div w:id="1912503312">
              <w:marLeft w:val="270"/>
              <w:marRight w:val="0"/>
              <w:marTop w:val="0"/>
              <w:marBottom w:val="140"/>
              <w:divBdr>
                <w:top w:val="none" w:sz="0" w:space="0" w:color="auto"/>
                <w:left w:val="none" w:sz="0" w:space="0" w:color="auto"/>
                <w:bottom w:val="none" w:sz="0" w:space="0" w:color="auto"/>
                <w:right w:val="none" w:sz="0" w:space="0" w:color="auto"/>
              </w:divBdr>
            </w:div>
            <w:div w:id="2001300173">
              <w:marLeft w:val="0"/>
              <w:marRight w:val="0"/>
              <w:marTop w:val="0"/>
              <w:marBottom w:val="0"/>
              <w:divBdr>
                <w:top w:val="none" w:sz="0" w:space="0" w:color="auto"/>
                <w:left w:val="none" w:sz="0" w:space="0" w:color="auto"/>
                <w:bottom w:val="none" w:sz="0" w:space="0" w:color="auto"/>
                <w:right w:val="none" w:sz="0" w:space="0" w:color="auto"/>
              </w:divBdr>
            </w:div>
          </w:divsChild>
        </w:div>
        <w:div w:id="1209415978">
          <w:marLeft w:val="0"/>
          <w:marRight w:val="0"/>
          <w:marTop w:val="0"/>
          <w:marBottom w:val="0"/>
          <w:divBdr>
            <w:top w:val="none" w:sz="0" w:space="0" w:color="auto"/>
            <w:left w:val="none" w:sz="0" w:space="0" w:color="auto"/>
            <w:bottom w:val="none" w:sz="0" w:space="0" w:color="auto"/>
            <w:right w:val="none" w:sz="0" w:space="0" w:color="auto"/>
          </w:divBdr>
        </w:div>
        <w:div w:id="420102177">
          <w:marLeft w:val="0"/>
          <w:marRight w:val="0"/>
          <w:marTop w:val="140"/>
          <w:marBottom w:val="100"/>
          <w:divBdr>
            <w:top w:val="double" w:sz="6" w:space="0" w:color="000080"/>
            <w:left w:val="none" w:sz="0" w:space="0" w:color="auto"/>
            <w:bottom w:val="double" w:sz="6" w:space="0" w:color="000080"/>
            <w:right w:val="none" w:sz="0" w:space="0" w:color="auto"/>
          </w:divBdr>
        </w:div>
        <w:div w:id="1872760954">
          <w:marLeft w:val="0"/>
          <w:marRight w:val="0"/>
          <w:marTop w:val="0"/>
          <w:marBottom w:val="0"/>
          <w:divBdr>
            <w:top w:val="none" w:sz="0" w:space="0" w:color="auto"/>
            <w:left w:val="none" w:sz="0" w:space="0" w:color="auto"/>
            <w:bottom w:val="none" w:sz="0" w:space="0" w:color="auto"/>
            <w:right w:val="none" w:sz="0" w:space="0" w:color="auto"/>
          </w:divBdr>
          <w:divsChild>
            <w:div w:id="1106383088">
              <w:marLeft w:val="270"/>
              <w:marRight w:val="0"/>
              <w:marTop w:val="0"/>
              <w:marBottom w:val="140"/>
              <w:divBdr>
                <w:top w:val="none" w:sz="0" w:space="0" w:color="auto"/>
                <w:left w:val="none" w:sz="0" w:space="0" w:color="auto"/>
                <w:bottom w:val="none" w:sz="0" w:space="0" w:color="auto"/>
                <w:right w:val="none" w:sz="0" w:space="0" w:color="auto"/>
              </w:divBdr>
            </w:div>
          </w:divsChild>
        </w:div>
      </w:divsChild>
    </w:div>
    <w:div w:id="457531757">
      <w:marLeft w:val="0"/>
      <w:marRight w:val="0"/>
      <w:marTop w:val="0"/>
      <w:marBottom w:val="0"/>
      <w:divBdr>
        <w:top w:val="none" w:sz="0" w:space="0" w:color="auto"/>
        <w:left w:val="none" w:sz="0" w:space="0" w:color="auto"/>
        <w:bottom w:val="none" w:sz="0" w:space="0" w:color="auto"/>
        <w:right w:val="none" w:sz="0" w:space="0" w:color="auto"/>
      </w:divBdr>
      <w:divsChild>
        <w:div w:id="177349885">
          <w:marLeft w:val="0"/>
          <w:marRight w:val="0"/>
          <w:marTop w:val="140"/>
          <w:marBottom w:val="100"/>
          <w:divBdr>
            <w:top w:val="double" w:sz="6" w:space="0" w:color="000080"/>
            <w:left w:val="none" w:sz="0" w:space="0" w:color="auto"/>
            <w:bottom w:val="double" w:sz="6" w:space="0" w:color="000080"/>
            <w:right w:val="none" w:sz="0" w:space="0" w:color="auto"/>
          </w:divBdr>
        </w:div>
        <w:div w:id="255097805">
          <w:marLeft w:val="0"/>
          <w:marRight w:val="0"/>
          <w:marTop w:val="0"/>
          <w:marBottom w:val="0"/>
          <w:divBdr>
            <w:top w:val="none" w:sz="0" w:space="0" w:color="auto"/>
            <w:left w:val="none" w:sz="0" w:space="0" w:color="auto"/>
            <w:bottom w:val="none" w:sz="0" w:space="0" w:color="auto"/>
            <w:right w:val="none" w:sz="0" w:space="0" w:color="auto"/>
          </w:divBdr>
        </w:div>
        <w:div w:id="366224735">
          <w:marLeft w:val="0"/>
          <w:marRight w:val="0"/>
          <w:marTop w:val="0"/>
          <w:marBottom w:val="0"/>
          <w:divBdr>
            <w:top w:val="none" w:sz="0" w:space="0" w:color="auto"/>
            <w:left w:val="none" w:sz="0" w:space="0" w:color="auto"/>
            <w:bottom w:val="none" w:sz="0" w:space="0" w:color="auto"/>
            <w:right w:val="none" w:sz="0" w:space="0" w:color="auto"/>
          </w:divBdr>
          <w:divsChild>
            <w:div w:id="1066876012">
              <w:marLeft w:val="270"/>
              <w:marRight w:val="0"/>
              <w:marTop w:val="0"/>
              <w:marBottom w:val="140"/>
              <w:divBdr>
                <w:top w:val="none" w:sz="0" w:space="0" w:color="auto"/>
                <w:left w:val="none" w:sz="0" w:space="0" w:color="auto"/>
                <w:bottom w:val="none" w:sz="0" w:space="0" w:color="auto"/>
                <w:right w:val="none" w:sz="0" w:space="0" w:color="auto"/>
              </w:divBdr>
            </w:div>
            <w:div w:id="2126539620">
              <w:marLeft w:val="375"/>
              <w:marRight w:val="0"/>
              <w:marTop w:val="100"/>
              <w:marBottom w:val="100"/>
              <w:divBdr>
                <w:top w:val="none" w:sz="0" w:space="0" w:color="auto"/>
                <w:left w:val="dotted" w:sz="6" w:space="4" w:color="93A0B2"/>
                <w:bottom w:val="none" w:sz="0" w:space="0" w:color="auto"/>
                <w:right w:val="none" w:sz="0" w:space="0" w:color="auto"/>
              </w:divBdr>
              <w:divsChild>
                <w:div w:id="150566884">
                  <w:marLeft w:val="270"/>
                  <w:marRight w:val="0"/>
                  <w:marTop w:val="0"/>
                  <w:marBottom w:val="140"/>
                  <w:divBdr>
                    <w:top w:val="none" w:sz="0" w:space="0" w:color="auto"/>
                    <w:left w:val="none" w:sz="0" w:space="0" w:color="auto"/>
                    <w:bottom w:val="none" w:sz="0" w:space="0" w:color="auto"/>
                    <w:right w:val="none" w:sz="0" w:space="0" w:color="auto"/>
                  </w:divBdr>
                </w:div>
                <w:div w:id="375155671">
                  <w:marLeft w:val="270"/>
                  <w:marRight w:val="0"/>
                  <w:marTop w:val="0"/>
                  <w:marBottom w:val="140"/>
                  <w:divBdr>
                    <w:top w:val="none" w:sz="0" w:space="0" w:color="auto"/>
                    <w:left w:val="none" w:sz="0" w:space="0" w:color="auto"/>
                    <w:bottom w:val="none" w:sz="0" w:space="0" w:color="auto"/>
                    <w:right w:val="none" w:sz="0" w:space="0" w:color="auto"/>
                  </w:divBdr>
                  <w:divsChild>
                    <w:div w:id="121922561">
                      <w:marLeft w:val="0"/>
                      <w:marRight w:val="0"/>
                      <w:marTop w:val="0"/>
                      <w:marBottom w:val="0"/>
                      <w:divBdr>
                        <w:top w:val="none" w:sz="0" w:space="0" w:color="auto"/>
                        <w:left w:val="none" w:sz="0" w:space="0" w:color="auto"/>
                        <w:bottom w:val="none" w:sz="0" w:space="0" w:color="auto"/>
                        <w:right w:val="none" w:sz="0" w:space="0" w:color="auto"/>
                      </w:divBdr>
                    </w:div>
                  </w:divsChild>
                </w:div>
                <w:div w:id="555434761">
                  <w:marLeft w:val="270"/>
                  <w:marRight w:val="0"/>
                  <w:marTop w:val="0"/>
                  <w:marBottom w:val="140"/>
                  <w:divBdr>
                    <w:top w:val="none" w:sz="0" w:space="0" w:color="auto"/>
                    <w:left w:val="none" w:sz="0" w:space="0" w:color="auto"/>
                    <w:bottom w:val="none" w:sz="0" w:space="0" w:color="auto"/>
                    <w:right w:val="none" w:sz="0" w:space="0" w:color="auto"/>
                  </w:divBdr>
                </w:div>
                <w:div w:id="1083142255">
                  <w:marLeft w:val="270"/>
                  <w:marRight w:val="0"/>
                  <w:marTop w:val="0"/>
                  <w:marBottom w:val="140"/>
                  <w:divBdr>
                    <w:top w:val="none" w:sz="0" w:space="0" w:color="auto"/>
                    <w:left w:val="none" w:sz="0" w:space="0" w:color="auto"/>
                    <w:bottom w:val="none" w:sz="0" w:space="0" w:color="auto"/>
                    <w:right w:val="none" w:sz="0" w:space="0" w:color="auto"/>
                  </w:divBdr>
                </w:div>
                <w:div w:id="1199195545">
                  <w:marLeft w:val="270"/>
                  <w:marRight w:val="0"/>
                  <w:marTop w:val="0"/>
                  <w:marBottom w:val="140"/>
                  <w:divBdr>
                    <w:top w:val="none" w:sz="0" w:space="0" w:color="auto"/>
                    <w:left w:val="none" w:sz="0" w:space="0" w:color="auto"/>
                    <w:bottom w:val="none" w:sz="0" w:space="0" w:color="auto"/>
                    <w:right w:val="none" w:sz="0" w:space="0" w:color="auto"/>
                  </w:divBdr>
                  <w:divsChild>
                    <w:div w:id="197921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234484">
          <w:marLeft w:val="0"/>
          <w:marRight w:val="0"/>
          <w:marTop w:val="140"/>
          <w:marBottom w:val="100"/>
          <w:divBdr>
            <w:top w:val="double" w:sz="6" w:space="0" w:color="000080"/>
            <w:left w:val="none" w:sz="0" w:space="0" w:color="auto"/>
            <w:bottom w:val="double" w:sz="6" w:space="0" w:color="000080"/>
            <w:right w:val="none" w:sz="0" w:space="0" w:color="auto"/>
          </w:divBdr>
        </w:div>
        <w:div w:id="1211915453">
          <w:marLeft w:val="0"/>
          <w:marRight w:val="0"/>
          <w:marTop w:val="0"/>
          <w:marBottom w:val="0"/>
          <w:divBdr>
            <w:top w:val="none" w:sz="0" w:space="0" w:color="auto"/>
            <w:left w:val="none" w:sz="0" w:space="0" w:color="auto"/>
            <w:bottom w:val="none" w:sz="0" w:space="0" w:color="auto"/>
            <w:right w:val="none" w:sz="0" w:space="0" w:color="auto"/>
          </w:divBdr>
        </w:div>
        <w:div w:id="1922785944">
          <w:marLeft w:val="0"/>
          <w:marRight w:val="0"/>
          <w:marTop w:val="0"/>
          <w:marBottom w:val="0"/>
          <w:divBdr>
            <w:top w:val="none" w:sz="0" w:space="0" w:color="auto"/>
            <w:left w:val="none" w:sz="0" w:space="0" w:color="auto"/>
            <w:bottom w:val="none" w:sz="0" w:space="0" w:color="auto"/>
            <w:right w:val="none" w:sz="0" w:space="0" w:color="auto"/>
          </w:divBdr>
          <w:divsChild>
            <w:div w:id="340471332">
              <w:marLeft w:val="270"/>
              <w:marRight w:val="0"/>
              <w:marTop w:val="0"/>
              <w:marBottom w:val="140"/>
              <w:divBdr>
                <w:top w:val="none" w:sz="0" w:space="0" w:color="auto"/>
                <w:left w:val="none" w:sz="0" w:space="0" w:color="auto"/>
                <w:bottom w:val="none" w:sz="0" w:space="0" w:color="auto"/>
                <w:right w:val="none" w:sz="0" w:space="0" w:color="auto"/>
              </w:divBdr>
            </w:div>
            <w:div w:id="2090344043">
              <w:marLeft w:val="375"/>
              <w:marRight w:val="0"/>
              <w:marTop w:val="100"/>
              <w:marBottom w:val="100"/>
              <w:divBdr>
                <w:top w:val="none" w:sz="0" w:space="0" w:color="auto"/>
                <w:left w:val="dotted" w:sz="6" w:space="4" w:color="93A0B2"/>
                <w:bottom w:val="none" w:sz="0" w:space="0" w:color="auto"/>
                <w:right w:val="none" w:sz="0" w:space="0" w:color="auto"/>
              </w:divBdr>
              <w:divsChild>
                <w:div w:id="621226011">
                  <w:marLeft w:val="270"/>
                  <w:marRight w:val="0"/>
                  <w:marTop w:val="0"/>
                  <w:marBottom w:val="140"/>
                  <w:divBdr>
                    <w:top w:val="none" w:sz="0" w:space="0" w:color="auto"/>
                    <w:left w:val="none" w:sz="0" w:space="0" w:color="auto"/>
                    <w:bottom w:val="none" w:sz="0" w:space="0" w:color="auto"/>
                    <w:right w:val="none" w:sz="0" w:space="0" w:color="auto"/>
                  </w:divBdr>
                  <w:divsChild>
                    <w:div w:id="348532276">
                      <w:marLeft w:val="0"/>
                      <w:marRight w:val="0"/>
                      <w:marTop w:val="0"/>
                      <w:marBottom w:val="0"/>
                      <w:divBdr>
                        <w:top w:val="none" w:sz="0" w:space="0" w:color="auto"/>
                        <w:left w:val="none" w:sz="0" w:space="0" w:color="auto"/>
                        <w:bottom w:val="none" w:sz="0" w:space="0" w:color="auto"/>
                        <w:right w:val="none" w:sz="0" w:space="0" w:color="auto"/>
                      </w:divBdr>
                    </w:div>
                  </w:divsChild>
                </w:div>
                <w:div w:id="672075607">
                  <w:marLeft w:val="270"/>
                  <w:marRight w:val="0"/>
                  <w:marTop w:val="0"/>
                  <w:marBottom w:val="140"/>
                  <w:divBdr>
                    <w:top w:val="none" w:sz="0" w:space="0" w:color="auto"/>
                    <w:left w:val="none" w:sz="0" w:space="0" w:color="auto"/>
                    <w:bottom w:val="none" w:sz="0" w:space="0" w:color="auto"/>
                    <w:right w:val="none" w:sz="0" w:space="0" w:color="auto"/>
                  </w:divBdr>
                </w:div>
                <w:div w:id="937561243">
                  <w:marLeft w:val="270"/>
                  <w:marRight w:val="0"/>
                  <w:marTop w:val="0"/>
                  <w:marBottom w:val="140"/>
                  <w:divBdr>
                    <w:top w:val="none" w:sz="0" w:space="0" w:color="auto"/>
                    <w:left w:val="none" w:sz="0" w:space="0" w:color="auto"/>
                    <w:bottom w:val="none" w:sz="0" w:space="0" w:color="auto"/>
                    <w:right w:val="none" w:sz="0" w:space="0" w:color="auto"/>
                  </w:divBdr>
                </w:div>
                <w:div w:id="1224677859">
                  <w:marLeft w:val="270"/>
                  <w:marRight w:val="0"/>
                  <w:marTop w:val="0"/>
                  <w:marBottom w:val="140"/>
                  <w:divBdr>
                    <w:top w:val="none" w:sz="0" w:space="0" w:color="auto"/>
                    <w:left w:val="none" w:sz="0" w:space="0" w:color="auto"/>
                    <w:bottom w:val="none" w:sz="0" w:space="0" w:color="auto"/>
                    <w:right w:val="none" w:sz="0" w:space="0" w:color="auto"/>
                  </w:divBdr>
                </w:div>
                <w:div w:id="1873028597">
                  <w:marLeft w:val="270"/>
                  <w:marRight w:val="0"/>
                  <w:marTop w:val="0"/>
                  <w:marBottom w:val="140"/>
                  <w:divBdr>
                    <w:top w:val="none" w:sz="0" w:space="0" w:color="auto"/>
                    <w:left w:val="none" w:sz="0" w:space="0" w:color="auto"/>
                    <w:bottom w:val="none" w:sz="0" w:space="0" w:color="auto"/>
                    <w:right w:val="none" w:sz="0" w:space="0" w:color="auto"/>
                  </w:divBdr>
                  <w:divsChild>
                    <w:div w:id="44623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217976">
      <w:marLeft w:val="0"/>
      <w:marRight w:val="0"/>
      <w:marTop w:val="0"/>
      <w:marBottom w:val="0"/>
      <w:divBdr>
        <w:top w:val="none" w:sz="0" w:space="0" w:color="auto"/>
        <w:left w:val="none" w:sz="0" w:space="0" w:color="auto"/>
        <w:bottom w:val="none" w:sz="0" w:space="0" w:color="auto"/>
        <w:right w:val="none" w:sz="0" w:space="0" w:color="auto"/>
      </w:divBdr>
      <w:divsChild>
        <w:div w:id="342633987">
          <w:marLeft w:val="0"/>
          <w:marRight w:val="0"/>
          <w:marTop w:val="0"/>
          <w:marBottom w:val="0"/>
          <w:divBdr>
            <w:top w:val="none" w:sz="0" w:space="0" w:color="auto"/>
            <w:left w:val="none" w:sz="0" w:space="0" w:color="auto"/>
            <w:bottom w:val="none" w:sz="0" w:space="0" w:color="auto"/>
            <w:right w:val="none" w:sz="0" w:space="0" w:color="auto"/>
          </w:divBdr>
          <w:divsChild>
            <w:div w:id="292757133">
              <w:marLeft w:val="0"/>
              <w:marRight w:val="0"/>
              <w:marTop w:val="100"/>
              <w:marBottom w:val="100"/>
              <w:divBdr>
                <w:top w:val="none" w:sz="0" w:space="0" w:color="auto"/>
                <w:left w:val="none" w:sz="0" w:space="0" w:color="auto"/>
                <w:bottom w:val="none" w:sz="0" w:space="0" w:color="auto"/>
                <w:right w:val="none" w:sz="0" w:space="0" w:color="auto"/>
              </w:divBdr>
            </w:div>
            <w:div w:id="1817409414">
              <w:marLeft w:val="270"/>
              <w:marRight w:val="0"/>
              <w:marTop w:val="0"/>
              <w:marBottom w:val="140"/>
              <w:divBdr>
                <w:top w:val="none" w:sz="0" w:space="0" w:color="auto"/>
                <w:left w:val="none" w:sz="0" w:space="0" w:color="auto"/>
                <w:bottom w:val="none" w:sz="0" w:space="0" w:color="auto"/>
                <w:right w:val="none" w:sz="0" w:space="0" w:color="auto"/>
              </w:divBdr>
            </w:div>
            <w:div w:id="2135173213">
              <w:marLeft w:val="0"/>
              <w:marRight w:val="0"/>
              <w:marTop w:val="0"/>
              <w:marBottom w:val="0"/>
              <w:divBdr>
                <w:top w:val="none" w:sz="0" w:space="0" w:color="auto"/>
                <w:left w:val="none" w:sz="0" w:space="0" w:color="auto"/>
                <w:bottom w:val="none" w:sz="0" w:space="0" w:color="auto"/>
                <w:right w:val="none" w:sz="0" w:space="0" w:color="auto"/>
              </w:divBdr>
            </w:div>
          </w:divsChild>
        </w:div>
        <w:div w:id="583076785">
          <w:marLeft w:val="0"/>
          <w:marRight w:val="0"/>
          <w:marTop w:val="0"/>
          <w:marBottom w:val="0"/>
          <w:divBdr>
            <w:top w:val="none" w:sz="0" w:space="0" w:color="auto"/>
            <w:left w:val="none" w:sz="0" w:space="0" w:color="auto"/>
            <w:bottom w:val="none" w:sz="0" w:space="0" w:color="auto"/>
            <w:right w:val="none" w:sz="0" w:space="0" w:color="auto"/>
          </w:divBdr>
          <w:divsChild>
            <w:div w:id="189075837">
              <w:marLeft w:val="0"/>
              <w:marRight w:val="0"/>
              <w:marTop w:val="0"/>
              <w:marBottom w:val="0"/>
              <w:divBdr>
                <w:top w:val="none" w:sz="0" w:space="0" w:color="auto"/>
                <w:left w:val="none" w:sz="0" w:space="0" w:color="auto"/>
                <w:bottom w:val="none" w:sz="0" w:space="0" w:color="auto"/>
                <w:right w:val="none" w:sz="0" w:space="0" w:color="auto"/>
              </w:divBdr>
            </w:div>
            <w:div w:id="1652098162">
              <w:marLeft w:val="270"/>
              <w:marRight w:val="0"/>
              <w:marTop w:val="0"/>
              <w:marBottom w:val="140"/>
              <w:divBdr>
                <w:top w:val="none" w:sz="0" w:space="0" w:color="auto"/>
                <w:left w:val="none" w:sz="0" w:space="0" w:color="auto"/>
                <w:bottom w:val="none" w:sz="0" w:space="0" w:color="auto"/>
                <w:right w:val="none" w:sz="0" w:space="0" w:color="auto"/>
              </w:divBdr>
            </w:div>
            <w:div w:id="2093695332">
              <w:marLeft w:val="0"/>
              <w:marRight w:val="0"/>
              <w:marTop w:val="100"/>
              <w:marBottom w:val="100"/>
              <w:divBdr>
                <w:top w:val="none" w:sz="0" w:space="0" w:color="auto"/>
                <w:left w:val="none" w:sz="0" w:space="0" w:color="auto"/>
                <w:bottom w:val="none" w:sz="0" w:space="0" w:color="auto"/>
                <w:right w:val="none" w:sz="0" w:space="0" w:color="auto"/>
              </w:divBdr>
            </w:div>
          </w:divsChild>
        </w:div>
        <w:div w:id="1386759426">
          <w:marLeft w:val="0"/>
          <w:marRight w:val="0"/>
          <w:marTop w:val="0"/>
          <w:marBottom w:val="0"/>
          <w:divBdr>
            <w:top w:val="none" w:sz="0" w:space="0" w:color="auto"/>
            <w:left w:val="none" w:sz="0" w:space="0" w:color="auto"/>
            <w:bottom w:val="none" w:sz="0" w:space="0" w:color="auto"/>
            <w:right w:val="none" w:sz="0" w:space="0" w:color="auto"/>
          </w:divBdr>
          <w:divsChild>
            <w:div w:id="100221167">
              <w:marLeft w:val="270"/>
              <w:marRight w:val="0"/>
              <w:marTop w:val="0"/>
              <w:marBottom w:val="140"/>
              <w:divBdr>
                <w:top w:val="none" w:sz="0" w:space="0" w:color="auto"/>
                <w:left w:val="none" w:sz="0" w:space="0" w:color="auto"/>
                <w:bottom w:val="none" w:sz="0" w:space="0" w:color="auto"/>
                <w:right w:val="none" w:sz="0" w:space="0" w:color="auto"/>
              </w:divBdr>
            </w:div>
            <w:div w:id="202717968">
              <w:marLeft w:val="0"/>
              <w:marRight w:val="0"/>
              <w:marTop w:val="0"/>
              <w:marBottom w:val="0"/>
              <w:divBdr>
                <w:top w:val="none" w:sz="0" w:space="0" w:color="auto"/>
                <w:left w:val="none" w:sz="0" w:space="0" w:color="auto"/>
                <w:bottom w:val="none" w:sz="0" w:space="0" w:color="auto"/>
                <w:right w:val="none" w:sz="0" w:space="0" w:color="auto"/>
              </w:divBdr>
            </w:div>
            <w:div w:id="540437990">
              <w:marLeft w:val="0"/>
              <w:marRight w:val="0"/>
              <w:marTop w:val="0"/>
              <w:marBottom w:val="0"/>
              <w:divBdr>
                <w:top w:val="none" w:sz="0" w:space="0" w:color="auto"/>
                <w:left w:val="none" w:sz="0" w:space="0" w:color="auto"/>
                <w:bottom w:val="none" w:sz="0" w:space="0" w:color="auto"/>
                <w:right w:val="none" w:sz="0" w:space="0" w:color="auto"/>
              </w:divBdr>
            </w:div>
            <w:div w:id="1027409454">
              <w:marLeft w:val="0"/>
              <w:marRight w:val="0"/>
              <w:marTop w:val="0"/>
              <w:marBottom w:val="0"/>
              <w:divBdr>
                <w:top w:val="none" w:sz="0" w:space="0" w:color="auto"/>
                <w:left w:val="none" w:sz="0" w:space="0" w:color="auto"/>
                <w:bottom w:val="none" w:sz="0" w:space="0" w:color="auto"/>
                <w:right w:val="none" w:sz="0" w:space="0" w:color="auto"/>
              </w:divBdr>
            </w:div>
            <w:div w:id="1813982173">
              <w:marLeft w:val="0"/>
              <w:marRight w:val="0"/>
              <w:marTop w:val="100"/>
              <w:marBottom w:val="100"/>
              <w:divBdr>
                <w:top w:val="none" w:sz="0" w:space="0" w:color="auto"/>
                <w:left w:val="none" w:sz="0" w:space="0" w:color="auto"/>
                <w:bottom w:val="none" w:sz="0" w:space="0" w:color="auto"/>
                <w:right w:val="none" w:sz="0" w:space="0" w:color="auto"/>
              </w:divBdr>
            </w:div>
          </w:divsChild>
        </w:div>
        <w:div w:id="1599944290">
          <w:marLeft w:val="0"/>
          <w:marRight w:val="0"/>
          <w:marTop w:val="0"/>
          <w:marBottom w:val="0"/>
          <w:divBdr>
            <w:top w:val="none" w:sz="0" w:space="0" w:color="auto"/>
            <w:left w:val="none" w:sz="0" w:space="0" w:color="auto"/>
            <w:bottom w:val="none" w:sz="0" w:space="0" w:color="auto"/>
            <w:right w:val="none" w:sz="0" w:space="0" w:color="auto"/>
          </w:divBdr>
          <w:divsChild>
            <w:div w:id="148400571">
              <w:marLeft w:val="270"/>
              <w:marRight w:val="0"/>
              <w:marTop w:val="0"/>
              <w:marBottom w:val="140"/>
              <w:divBdr>
                <w:top w:val="none" w:sz="0" w:space="0" w:color="auto"/>
                <w:left w:val="none" w:sz="0" w:space="0" w:color="auto"/>
                <w:bottom w:val="none" w:sz="0" w:space="0" w:color="auto"/>
                <w:right w:val="none" w:sz="0" w:space="0" w:color="auto"/>
              </w:divBdr>
            </w:div>
            <w:div w:id="734473616">
              <w:marLeft w:val="0"/>
              <w:marRight w:val="0"/>
              <w:marTop w:val="0"/>
              <w:marBottom w:val="0"/>
              <w:divBdr>
                <w:top w:val="none" w:sz="0" w:space="0" w:color="auto"/>
                <w:left w:val="none" w:sz="0" w:space="0" w:color="auto"/>
                <w:bottom w:val="none" w:sz="0" w:space="0" w:color="auto"/>
                <w:right w:val="none" w:sz="0" w:space="0" w:color="auto"/>
              </w:divBdr>
            </w:div>
            <w:div w:id="1287733357">
              <w:marLeft w:val="0"/>
              <w:marRight w:val="0"/>
              <w:marTop w:val="0"/>
              <w:marBottom w:val="0"/>
              <w:divBdr>
                <w:top w:val="none" w:sz="0" w:space="0" w:color="auto"/>
                <w:left w:val="none" w:sz="0" w:space="0" w:color="auto"/>
                <w:bottom w:val="none" w:sz="0" w:space="0" w:color="auto"/>
                <w:right w:val="none" w:sz="0" w:space="0" w:color="auto"/>
              </w:divBdr>
            </w:div>
            <w:div w:id="1479541475">
              <w:marLeft w:val="0"/>
              <w:marRight w:val="0"/>
              <w:marTop w:val="0"/>
              <w:marBottom w:val="0"/>
              <w:divBdr>
                <w:top w:val="none" w:sz="0" w:space="0" w:color="auto"/>
                <w:left w:val="none" w:sz="0" w:space="0" w:color="auto"/>
                <w:bottom w:val="none" w:sz="0" w:space="0" w:color="auto"/>
                <w:right w:val="none" w:sz="0" w:space="0" w:color="auto"/>
              </w:divBdr>
            </w:div>
            <w:div w:id="2004240485">
              <w:marLeft w:val="0"/>
              <w:marRight w:val="0"/>
              <w:marTop w:val="100"/>
              <w:marBottom w:val="100"/>
              <w:divBdr>
                <w:top w:val="none" w:sz="0" w:space="0" w:color="auto"/>
                <w:left w:val="none" w:sz="0" w:space="0" w:color="auto"/>
                <w:bottom w:val="none" w:sz="0" w:space="0" w:color="auto"/>
                <w:right w:val="none" w:sz="0" w:space="0" w:color="auto"/>
              </w:divBdr>
            </w:div>
          </w:divsChild>
        </w:div>
        <w:div w:id="1796606590">
          <w:marLeft w:val="0"/>
          <w:marRight w:val="0"/>
          <w:marTop w:val="0"/>
          <w:marBottom w:val="0"/>
          <w:divBdr>
            <w:top w:val="none" w:sz="0" w:space="0" w:color="auto"/>
            <w:left w:val="none" w:sz="0" w:space="0" w:color="auto"/>
            <w:bottom w:val="none" w:sz="0" w:space="0" w:color="auto"/>
            <w:right w:val="none" w:sz="0" w:space="0" w:color="auto"/>
          </w:divBdr>
        </w:div>
      </w:divsChild>
    </w:div>
    <w:div w:id="474955197">
      <w:marLeft w:val="0"/>
      <w:marRight w:val="0"/>
      <w:marTop w:val="0"/>
      <w:marBottom w:val="0"/>
      <w:divBdr>
        <w:top w:val="none" w:sz="0" w:space="0" w:color="auto"/>
        <w:left w:val="none" w:sz="0" w:space="0" w:color="auto"/>
        <w:bottom w:val="none" w:sz="0" w:space="0" w:color="auto"/>
        <w:right w:val="none" w:sz="0" w:space="0" w:color="auto"/>
      </w:divBdr>
      <w:divsChild>
        <w:div w:id="60761617">
          <w:marLeft w:val="0"/>
          <w:marRight w:val="0"/>
          <w:marTop w:val="100"/>
          <w:marBottom w:val="100"/>
          <w:divBdr>
            <w:top w:val="none" w:sz="0" w:space="0" w:color="auto"/>
            <w:left w:val="none" w:sz="0" w:space="0" w:color="auto"/>
            <w:bottom w:val="none" w:sz="0" w:space="0" w:color="auto"/>
            <w:right w:val="none" w:sz="0" w:space="0" w:color="auto"/>
          </w:divBdr>
        </w:div>
        <w:div w:id="411775477">
          <w:marLeft w:val="0"/>
          <w:marRight w:val="0"/>
          <w:marTop w:val="0"/>
          <w:marBottom w:val="0"/>
          <w:divBdr>
            <w:top w:val="none" w:sz="0" w:space="0" w:color="auto"/>
            <w:left w:val="none" w:sz="0" w:space="0" w:color="auto"/>
            <w:bottom w:val="none" w:sz="0" w:space="0" w:color="auto"/>
            <w:right w:val="none" w:sz="0" w:space="0" w:color="auto"/>
          </w:divBdr>
        </w:div>
        <w:div w:id="813987668">
          <w:marLeft w:val="0"/>
          <w:marRight w:val="0"/>
          <w:marTop w:val="0"/>
          <w:marBottom w:val="0"/>
          <w:divBdr>
            <w:top w:val="none" w:sz="0" w:space="0" w:color="auto"/>
            <w:left w:val="none" w:sz="0" w:space="0" w:color="auto"/>
            <w:bottom w:val="none" w:sz="0" w:space="0" w:color="auto"/>
            <w:right w:val="none" w:sz="0" w:space="0" w:color="auto"/>
          </w:divBdr>
          <w:divsChild>
            <w:div w:id="80684780">
              <w:marLeft w:val="0"/>
              <w:marRight w:val="0"/>
              <w:marTop w:val="100"/>
              <w:marBottom w:val="100"/>
              <w:divBdr>
                <w:top w:val="none" w:sz="0" w:space="0" w:color="auto"/>
                <w:left w:val="none" w:sz="0" w:space="0" w:color="auto"/>
                <w:bottom w:val="none" w:sz="0" w:space="0" w:color="auto"/>
                <w:right w:val="none" w:sz="0" w:space="0" w:color="auto"/>
              </w:divBdr>
            </w:div>
            <w:div w:id="971440575">
              <w:marLeft w:val="0"/>
              <w:marRight w:val="0"/>
              <w:marTop w:val="100"/>
              <w:marBottom w:val="100"/>
              <w:divBdr>
                <w:top w:val="none" w:sz="0" w:space="0" w:color="auto"/>
                <w:left w:val="none" w:sz="0" w:space="0" w:color="auto"/>
                <w:bottom w:val="none" w:sz="0" w:space="0" w:color="auto"/>
                <w:right w:val="none" w:sz="0" w:space="0" w:color="auto"/>
              </w:divBdr>
            </w:div>
            <w:div w:id="1156147766">
              <w:marLeft w:val="0"/>
              <w:marRight w:val="0"/>
              <w:marTop w:val="100"/>
              <w:marBottom w:val="100"/>
              <w:divBdr>
                <w:top w:val="none" w:sz="0" w:space="0" w:color="auto"/>
                <w:left w:val="none" w:sz="0" w:space="0" w:color="auto"/>
                <w:bottom w:val="none" w:sz="0" w:space="0" w:color="auto"/>
                <w:right w:val="none" w:sz="0" w:space="0" w:color="auto"/>
              </w:divBdr>
            </w:div>
            <w:div w:id="1253276876">
              <w:marLeft w:val="0"/>
              <w:marRight w:val="0"/>
              <w:marTop w:val="100"/>
              <w:marBottom w:val="100"/>
              <w:divBdr>
                <w:top w:val="none" w:sz="0" w:space="0" w:color="auto"/>
                <w:left w:val="none" w:sz="0" w:space="0" w:color="auto"/>
                <w:bottom w:val="none" w:sz="0" w:space="0" w:color="auto"/>
                <w:right w:val="none" w:sz="0" w:space="0" w:color="auto"/>
              </w:divBdr>
            </w:div>
          </w:divsChild>
        </w:div>
        <w:div w:id="1156338913">
          <w:marLeft w:val="0"/>
          <w:marRight w:val="0"/>
          <w:marTop w:val="100"/>
          <w:marBottom w:val="100"/>
          <w:divBdr>
            <w:top w:val="none" w:sz="0" w:space="0" w:color="auto"/>
            <w:left w:val="none" w:sz="0" w:space="0" w:color="auto"/>
            <w:bottom w:val="none" w:sz="0" w:space="0" w:color="auto"/>
            <w:right w:val="none" w:sz="0" w:space="0" w:color="auto"/>
          </w:divBdr>
          <w:divsChild>
            <w:div w:id="46963814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475801342">
      <w:marLeft w:val="0"/>
      <w:marRight w:val="0"/>
      <w:marTop w:val="0"/>
      <w:marBottom w:val="0"/>
      <w:divBdr>
        <w:top w:val="none" w:sz="0" w:space="0" w:color="auto"/>
        <w:left w:val="none" w:sz="0" w:space="0" w:color="auto"/>
        <w:bottom w:val="none" w:sz="0" w:space="0" w:color="auto"/>
        <w:right w:val="none" w:sz="0" w:space="0" w:color="auto"/>
      </w:divBdr>
      <w:divsChild>
        <w:div w:id="12608198">
          <w:marLeft w:val="0"/>
          <w:marRight w:val="0"/>
          <w:marTop w:val="0"/>
          <w:marBottom w:val="0"/>
          <w:divBdr>
            <w:top w:val="none" w:sz="0" w:space="0" w:color="auto"/>
            <w:left w:val="none" w:sz="0" w:space="0" w:color="auto"/>
            <w:bottom w:val="none" w:sz="0" w:space="0" w:color="auto"/>
            <w:right w:val="none" w:sz="0" w:space="0" w:color="auto"/>
          </w:divBdr>
        </w:div>
        <w:div w:id="428045477">
          <w:marLeft w:val="0"/>
          <w:marRight w:val="0"/>
          <w:marTop w:val="140"/>
          <w:marBottom w:val="100"/>
          <w:divBdr>
            <w:top w:val="double" w:sz="6" w:space="0" w:color="000080"/>
            <w:left w:val="none" w:sz="0" w:space="0" w:color="auto"/>
            <w:bottom w:val="double" w:sz="6" w:space="0" w:color="000080"/>
            <w:right w:val="none" w:sz="0" w:space="0" w:color="auto"/>
          </w:divBdr>
        </w:div>
        <w:div w:id="447046200">
          <w:marLeft w:val="0"/>
          <w:marRight w:val="0"/>
          <w:marTop w:val="0"/>
          <w:marBottom w:val="0"/>
          <w:divBdr>
            <w:top w:val="none" w:sz="0" w:space="0" w:color="auto"/>
            <w:left w:val="none" w:sz="0" w:space="0" w:color="auto"/>
            <w:bottom w:val="none" w:sz="0" w:space="0" w:color="auto"/>
            <w:right w:val="none" w:sz="0" w:space="0" w:color="auto"/>
          </w:divBdr>
          <w:divsChild>
            <w:div w:id="481821198">
              <w:marLeft w:val="0"/>
              <w:marRight w:val="0"/>
              <w:marTop w:val="100"/>
              <w:marBottom w:val="100"/>
              <w:divBdr>
                <w:top w:val="none" w:sz="0" w:space="0" w:color="auto"/>
                <w:left w:val="none" w:sz="0" w:space="0" w:color="auto"/>
                <w:bottom w:val="none" w:sz="0" w:space="0" w:color="auto"/>
                <w:right w:val="none" w:sz="0" w:space="0" w:color="auto"/>
              </w:divBdr>
            </w:div>
            <w:div w:id="1599094736">
              <w:marLeft w:val="270"/>
              <w:marRight w:val="0"/>
              <w:marTop w:val="0"/>
              <w:marBottom w:val="140"/>
              <w:divBdr>
                <w:top w:val="none" w:sz="0" w:space="0" w:color="auto"/>
                <w:left w:val="none" w:sz="0" w:space="0" w:color="auto"/>
                <w:bottom w:val="none" w:sz="0" w:space="0" w:color="auto"/>
                <w:right w:val="none" w:sz="0" w:space="0" w:color="auto"/>
              </w:divBdr>
            </w:div>
            <w:div w:id="1827822720">
              <w:marLeft w:val="0"/>
              <w:marRight w:val="0"/>
              <w:marTop w:val="100"/>
              <w:marBottom w:val="100"/>
              <w:divBdr>
                <w:top w:val="none" w:sz="0" w:space="0" w:color="auto"/>
                <w:left w:val="none" w:sz="0" w:space="0" w:color="auto"/>
                <w:bottom w:val="none" w:sz="0" w:space="0" w:color="auto"/>
                <w:right w:val="none" w:sz="0" w:space="0" w:color="auto"/>
              </w:divBdr>
            </w:div>
          </w:divsChild>
        </w:div>
        <w:div w:id="475727795">
          <w:marLeft w:val="0"/>
          <w:marRight w:val="0"/>
          <w:marTop w:val="0"/>
          <w:marBottom w:val="0"/>
          <w:divBdr>
            <w:top w:val="none" w:sz="0" w:space="0" w:color="auto"/>
            <w:left w:val="none" w:sz="0" w:space="0" w:color="auto"/>
            <w:bottom w:val="none" w:sz="0" w:space="0" w:color="auto"/>
            <w:right w:val="none" w:sz="0" w:space="0" w:color="auto"/>
          </w:divBdr>
          <w:divsChild>
            <w:div w:id="34232840">
              <w:marLeft w:val="270"/>
              <w:marRight w:val="0"/>
              <w:marTop w:val="0"/>
              <w:marBottom w:val="140"/>
              <w:divBdr>
                <w:top w:val="none" w:sz="0" w:space="0" w:color="auto"/>
                <w:left w:val="none" w:sz="0" w:space="0" w:color="auto"/>
                <w:bottom w:val="none" w:sz="0" w:space="0" w:color="auto"/>
                <w:right w:val="none" w:sz="0" w:space="0" w:color="auto"/>
              </w:divBdr>
            </w:div>
            <w:div w:id="42599837">
              <w:marLeft w:val="270"/>
              <w:marRight w:val="0"/>
              <w:marTop w:val="0"/>
              <w:marBottom w:val="140"/>
              <w:divBdr>
                <w:top w:val="none" w:sz="0" w:space="0" w:color="auto"/>
                <w:left w:val="none" w:sz="0" w:space="0" w:color="auto"/>
                <w:bottom w:val="none" w:sz="0" w:space="0" w:color="auto"/>
                <w:right w:val="none" w:sz="0" w:space="0" w:color="auto"/>
              </w:divBdr>
            </w:div>
            <w:div w:id="55856134">
              <w:marLeft w:val="0"/>
              <w:marRight w:val="0"/>
              <w:marTop w:val="100"/>
              <w:marBottom w:val="100"/>
              <w:divBdr>
                <w:top w:val="none" w:sz="0" w:space="0" w:color="auto"/>
                <w:left w:val="none" w:sz="0" w:space="0" w:color="auto"/>
                <w:bottom w:val="none" w:sz="0" w:space="0" w:color="auto"/>
                <w:right w:val="none" w:sz="0" w:space="0" w:color="auto"/>
              </w:divBdr>
            </w:div>
            <w:div w:id="698626271">
              <w:marLeft w:val="270"/>
              <w:marRight w:val="0"/>
              <w:marTop w:val="0"/>
              <w:marBottom w:val="140"/>
              <w:divBdr>
                <w:top w:val="none" w:sz="0" w:space="0" w:color="auto"/>
                <w:left w:val="none" w:sz="0" w:space="0" w:color="auto"/>
                <w:bottom w:val="none" w:sz="0" w:space="0" w:color="auto"/>
                <w:right w:val="none" w:sz="0" w:space="0" w:color="auto"/>
              </w:divBdr>
            </w:div>
            <w:div w:id="1683240184">
              <w:marLeft w:val="600"/>
              <w:marRight w:val="0"/>
              <w:marTop w:val="100"/>
              <w:marBottom w:val="100"/>
              <w:divBdr>
                <w:top w:val="none" w:sz="0" w:space="0" w:color="auto"/>
                <w:left w:val="none" w:sz="0" w:space="0" w:color="auto"/>
                <w:bottom w:val="none" w:sz="0" w:space="0" w:color="auto"/>
                <w:right w:val="none" w:sz="0" w:space="0" w:color="auto"/>
              </w:divBdr>
            </w:div>
          </w:divsChild>
        </w:div>
        <w:div w:id="587275192">
          <w:marLeft w:val="0"/>
          <w:marRight w:val="0"/>
          <w:marTop w:val="0"/>
          <w:marBottom w:val="0"/>
          <w:divBdr>
            <w:top w:val="none" w:sz="0" w:space="0" w:color="auto"/>
            <w:left w:val="none" w:sz="0" w:space="0" w:color="auto"/>
            <w:bottom w:val="none" w:sz="0" w:space="0" w:color="auto"/>
            <w:right w:val="none" w:sz="0" w:space="0" w:color="auto"/>
          </w:divBdr>
          <w:divsChild>
            <w:div w:id="200362137">
              <w:marLeft w:val="270"/>
              <w:marRight w:val="0"/>
              <w:marTop w:val="0"/>
              <w:marBottom w:val="140"/>
              <w:divBdr>
                <w:top w:val="none" w:sz="0" w:space="0" w:color="auto"/>
                <w:left w:val="none" w:sz="0" w:space="0" w:color="auto"/>
                <w:bottom w:val="none" w:sz="0" w:space="0" w:color="auto"/>
                <w:right w:val="none" w:sz="0" w:space="0" w:color="auto"/>
              </w:divBdr>
            </w:div>
          </w:divsChild>
        </w:div>
        <w:div w:id="712733332">
          <w:marLeft w:val="0"/>
          <w:marRight w:val="0"/>
          <w:marTop w:val="140"/>
          <w:marBottom w:val="100"/>
          <w:divBdr>
            <w:top w:val="double" w:sz="6" w:space="0" w:color="000080"/>
            <w:left w:val="none" w:sz="0" w:space="0" w:color="auto"/>
            <w:bottom w:val="double" w:sz="6" w:space="0" w:color="000080"/>
            <w:right w:val="none" w:sz="0" w:space="0" w:color="auto"/>
          </w:divBdr>
        </w:div>
        <w:div w:id="831943935">
          <w:marLeft w:val="0"/>
          <w:marRight w:val="0"/>
          <w:marTop w:val="0"/>
          <w:marBottom w:val="0"/>
          <w:divBdr>
            <w:top w:val="none" w:sz="0" w:space="0" w:color="auto"/>
            <w:left w:val="none" w:sz="0" w:space="0" w:color="auto"/>
            <w:bottom w:val="none" w:sz="0" w:space="0" w:color="auto"/>
            <w:right w:val="none" w:sz="0" w:space="0" w:color="auto"/>
          </w:divBdr>
          <w:divsChild>
            <w:div w:id="846017839">
              <w:marLeft w:val="270"/>
              <w:marRight w:val="0"/>
              <w:marTop w:val="0"/>
              <w:marBottom w:val="140"/>
              <w:divBdr>
                <w:top w:val="none" w:sz="0" w:space="0" w:color="auto"/>
                <w:left w:val="none" w:sz="0" w:space="0" w:color="auto"/>
                <w:bottom w:val="none" w:sz="0" w:space="0" w:color="auto"/>
                <w:right w:val="none" w:sz="0" w:space="0" w:color="auto"/>
              </w:divBdr>
            </w:div>
            <w:div w:id="1100756360">
              <w:marLeft w:val="0"/>
              <w:marRight w:val="0"/>
              <w:marTop w:val="100"/>
              <w:marBottom w:val="100"/>
              <w:divBdr>
                <w:top w:val="none" w:sz="0" w:space="0" w:color="auto"/>
                <w:left w:val="none" w:sz="0" w:space="0" w:color="auto"/>
                <w:bottom w:val="none" w:sz="0" w:space="0" w:color="auto"/>
                <w:right w:val="none" w:sz="0" w:space="0" w:color="auto"/>
              </w:divBdr>
            </w:div>
            <w:div w:id="2085951476">
              <w:marLeft w:val="0"/>
              <w:marRight w:val="0"/>
              <w:marTop w:val="100"/>
              <w:marBottom w:val="100"/>
              <w:divBdr>
                <w:top w:val="none" w:sz="0" w:space="0" w:color="auto"/>
                <w:left w:val="none" w:sz="0" w:space="0" w:color="auto"/>
                <w:bottom w:val="none" w:sz="0" w:space="0" w:color="auto"/>
                <w:right w:val="none" w:sz="0" w:space="0" w:color="auto"/>
              </w:divBdr>
            </w:div>
          </w:divsChild>
        </w:div>
        <w:div w:id="859585916">
          <w:marLeft w:val="0"/>
          <w:marRight w:val="0"/>
          <w:marTop w:val="140"/>
          <w:marBottom w:val="100"/>
          <w:divBdr>
            <w:top w:val="double" w:sz="6" w:space="0" w:color="000080"/>
            <w:left w:val="none" w:sz="0" w:space="0" w:color="auto"/>
            <w:bottom w:val="double" w:sz="6" w:space="0" w:color="000080"/>
            <w:right w:val="none" w:sz="0" w:space="0" w:color="auto"/>
          </w:divBdr>
        </w:div>
        <w:div w:id="1018195146">
          <w:marLeft w:val="0"/>
          <w:marRight w:val="0"/>
          <w:marTop w:val="0"/>
          <w:marBottom w:val="0"/>
          <w:divBdr>
            <w:top w:val="none" w:sz="0" w:space="0" w:color="auto"/>
            <w:left w:val="none" w:sz="0" w:space="0" w:color="auto"/>
            <w:bottom w:val="none" w:sz="0" w:space="0" w:color="auto"/>
            <w:right w:val="none" w:sz="0" w:space="0" w:color="auto"/>
          </w:divBdr>
          <w:divsChild>
            <w:div w:id="339430772">
              <w:marLeft w:val="0"/>
              <w:marRight w:val="0"/>
              <w:marTop w:val="100"/>
              <w:marBottom w:val="100"/>
              <w:divBdr>
                <w:top w:val="none" w:sz="0" w:space="0" w:color="auto"/>
                <w:left w:val="none" w:sz="0" w:space="0" w:color="auto"/>
                <w:bottom w:val="none" w:sz="0" w:space="0" w:color="auto"/>
                <w:right w:val="none" w:sz="0" w:space="0" w:color="auto"/>
              </w:divBdr>
            </w:div>
            <w:div w:id="1785923080">
              <w:marLeft w:val="270"/>
              <w:marRight w:val="0"/>
              <w:marTop w:val="0"/>
              <w:marBottom w:val="140"/>
              <w:divBdr>
                <w:top w:val="none" w:sz="0" w:space="0" w:color="auto"/>
                <w:left w:val="none" w:sz="0" w:space="0" w:color="auto"/>
                <w:bottom w:val="none" w:sz="0" w:space="0" w:color="auto"/>
                <w:right w:val="none" w:sz="0" w:space="0" w:color="auto"/>
              </w:divBdr>
            </w:div>
            <w:div w:id="2062633657">
              <w:marLeft w:val="0"/>
              <w:marRight w:val="0"/>
              <w:marTop w:val="100"/>
              <w:marBottom w:val="100"/>
              <w:divBdr>
                <w:top w:val="none" w:sz="0" w:space="0" w:color="auto"/>
                <w:left w:val="none" w:sz="0" w:space="0" w:color="auto"/>
                <w:bottom w:val="none" w:sz="0" w:space="0" w:color="auto"/>
                <w:right w:val="none" w:sz="0" w:space="0" w:color="auto"/>
              </w:divBdr>
            </w:div>
          </w:divsChild>
        </w:div>
        <w:div w:id="1636839018">
          <w:marLeft w:val="0"/>
          <w:marRight w:val="0"/>
          <w:marTop w:val="0"/>
          <w:marBottom w:val="0"/>
          <w:divBdr>
            <w:top w:val="none" w:sz="0" w:space="0" w:color="auto"/>
            <w:left w:val="none" w:sz="0" w:space="0" w:color="auto"/>
            <w:bottom w:val="none" w:sz="0" w:space="0" w:color="auto"/>
            <w:right w:val="none" w:sz="0" w:space="0" w:color="auto"/>
          </w:divBdr>
          <w:divsChild>
            <w:div w:id="418333149">
              <w:marLeft w:val="270"/>
              <w:marRight w:val="0"/>
              <w:marTop w:val="0"/>
              <w:marBottom w:val="140"/>
              <w:divBdr>
                <w:top w:val="none" w:sz="0" w:space="0" w:color="auto"/>
                <w:left w:val="none" w:sz="0" w:space="0" w:color="auto"/>
                <w:bottom w:val="none" w:sz="0" w:space="0" w:color="auto"/>
                <w:right w:val="none" w:sz="0" w:space="0" w:color="auto"/>
              </w:divBdr>
            </w:div>
            <w:div w:id="1375305599">
              <w:marLeft w:val="0"/>
              <w:marRight w:val="0"/>
              <w:marTop w:val="100"/>
              <w:marBottom w:val="100"/>
              <w:divBdr>
                <w:top w:val="none" w:sz="0" w:space="0" w:color="auto"/>
                <w:left w:val="none" w:sz="0" w:space="0" w:color="auto"/>
                <w:bottom w:val="none" w:sz="0" w:space="0" w:color="auto"/>
                <w:right w:val="none" w:sz="0" w:space="0" w:color="auto"/>
              </w:divBdr>
            </w:div>
          </w:divsChild>
        </w:div>
        <w:div w:id="1866793987">
          <w:marLeft w:val="0"/>
          <w:marRight w:val="0"/>
          <w:marTop w:val="140"/>
          <w:marBottom w:val="100"/>
          <w:divBdr>
            <w:top w:val="double" w:sz="6" w:space="0" w:color="000080"/>
            <w:left w:val="none" w:sz="0" w:space="0" w:color="auto"/>
            <w:bottom w:val="double" w:sz="6" w:space="0" w:color="000080"/>
            <w:right w:val="none" w:sz="0" w:space="0" w:color="auto"/>
          </w:divBdr>
        </w:div>
      </w:divsChild>
    </w:div>
    <w:div w:id="523596033">
      <w:marLeft w:val="0"/>
      <w:marRight w:val="0"/>
      <w:marTop w:val="0"/>
      <w:marBottom w:val="0"/>
      <w:divBdr>
        <w:top w:val="none" w:sz="0" w:space="0" w:color="auto"/>
        <w:left w:val="none" w:sz="0" w:space="0" w:color="auto"/>
        <w:bottom w:val="none" w:sz="0" w:space="0" w:color="auto"/>
        <w:right w:val="none" w:sz="0" w:space="0" w:color="auto"/>
      </w:divBdr>
      <w:divsChild>
        <w:div w:id="17630470">
          <w:marLeft w:val="0"/>
          <w:marRight w:val="0"/>
          <w:marTop w:val="0"/>
          <w:marBottom w:val="0"/>
          <w:divBdr>
            <w:top w:val="none" w:sz="0" w:space="0" w:color="auto"/>
            <w:left w:val="none" w:sz="0" w:space="0" w:color="auto"/>
            <w:bottom w:val="none" w:sz="0" w:space="0" w:color="auto"/>
            <w:right w:val="none" w:sz="0" w:space="0" w:color="auto"/>
          </w:divBdr>
          <w:divsChild>
            <w:div w:id="1200162638">
              <w:marLeft w:val="270"/>
              <w:marRight w:val="0"/>
              <w:marTop w:val="0"/>
              <w:marBottom w:val="140"/>
              <w:divBdr>
                <w:top w:val="none" w:sz="0" w:space="0" w:color="auto"/>
                <w:left w:val="none" w:sz="0" w:space="0" w:color="auto"/>
                <w:bottom w:val="none" w:sz="0" w:space="0" w:color="auto"/>
                <w:right w:val="none" w:sz="0" w:space="0" w:color="auto"/>
              </w:divBdr>
            </w:div>
            <w:div w:id="1711028350">
              <w:marLeft w:val="0"/>
              <w:marRight w:val="0"/>
              <w:marTop w:val="100"/>
              <w:marBottom w:val="100"/>
              <w:divBdr>
                <w:top w:val="none" w:sz="0" w:space="0" w:color="auto"/>
                <w:left w:val="none" w:sz="0" w:space="0" w:color="auto"/>
                <w:bottom w:val="none" w:sz="0" w:space="0" w:color="auto"/>
                <w:right w:val="none" w:sz="0" w:space="0" w:color="auto"/>
              </w:divBdr>
            </w:div>
            <w:div w:id="1758017473">
              <w:marLeft w:val="0"/>
              <w:marRight w:val="0"/>
              <w:marTop w:val="100"/>
              <w:marBottom w:val="100"/>
              <w:divBdr>
                <w:top w:val="none" w:sz="0" w:space="0" w:color="auto"/>
                <w:left w:val="none" w:sz="0" w:space="0" w:color="auto"/>
                <w:bottom w:val="none" w:sz="0" w:space="0" w:color="auto"/>
                <w:right w:val="none" w:sz="0" w:space="0" w:color="auto"/>
              </w:divBdr>
              <w:divsChild>
                <w:div w:id="422804298">
                  <w:marLeft w:val="0"/>
                  <w:marRight w:val="0"/>
                  <w:marTop w:val="100"/>
                  <w:marBottom w:val="100"/>
                  <w:divBdr>
                    <w:top w:val="none" w:sz="0" w:space="0" w:color="auto"/>
                    <w:left w:val="none" w:sz="0" w:space="0" w:color="auto"/>
                    <w:bottom w:val="none" w:sz="0" w:space="0" w:color="auto"/>
                    <w:right w:val="none" w:sz="0" w:space="0" w:color="auto"/>
                  </w:divBdr>
                </w:div>
                <w:div w:id="1395278276">
                  <w:marLeft w:val="0"/>
                  <w:marRight w:val="0"/>
                  <w:marTop w:val="100"/>
                  <w:marBottom w:val="100"/>
                  <w:divBdr>
                    <w:top w:val="none" w:sz="0" w:space="0" w:color="auto"/>
                    <w:left w:val="none" w:sz="0" w:space="0" w:color="auto"/>
                    <w:bottom w:val="none" w:sz="0" w:space="0" w:color="auto"/>
                    <w:right w:val="none" w:sz="0" w:space="0" w:color="auto"/>
                  </w:divBdr>
                </w:div>
                <w:div w:id="183575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8838">
          <w:marLeft w:val="0"/>
          <w:marRight w:val="0"/>
          <w:marTop w:val="0"/>
          <w:marBottom w:val="0"/>
          <w:divBdr>
            <w:top w:val="none" w:sz="0" w:space="0" w:color="auto"/>
            <w:left w:val="none" w:sz="0" w:space="0" w:color="auto"/>
            <w:bottom w:val="none" w:sz="0" w:space="0" w:color="auto"/>
            <w:right w:val="none" w:sz="0" w:space="0" w:color="auto"/>
          </w:divBdr>
          <w:divsChild>
            <w:div w:id="1276910602">
              <w:marLeft w:val="270"/>
              <w:marRight w:val="0"/>
              <w:marTop w:val="0"/>
              <w:marBottom w:val="140"/>
              <w:divBdr>
                <w:top w:val="none" w:sz="0" w:space="0" w:color="auto"/>
                <w:left w:val="none" w:sz="0" w:space="0" w:color="auto"/>
                <w:bottom w:val="none" w:sz="0" w:space="0" w:color="auto"/>
                <w:right w:val="none" w:sz="0" w:space="0" w:color="auto"/>
              </w:divBdr>
            </w:div>
          </w:divsChild>
        </w:div>
        <w:div w:id="208106159">
          <w:marLeft w:val="0"/>
          <w:marRight w:val="0"/>
          <w:marTop w:val="0"/>
          <w:marBottom w:val="0"/>
          <w:divBdr>
            <w:top w:val="none" w:sz="0" w:space="0" w:color="auto"/>
            <w:left w:val="none" w:sz="0" w:space="0" w:color="auto"/>
            <w:bottom w:val="none" w:sz="0" w:space="0" w:color="auto"/>
            <w:right w:val="none" w:sz="0" w:space="0" w:color="auto"/>
          </w:divBdr>
        </w:div>
        <w:div w:id="361050885">
          <w:marLeft w:val="0"/>
          <w:marRight w:val="0"/>
          <w:marTop w:val="0"/>
          <w:marBottom w:val="0"/>
          <w:divBdr>
            <w:top w:val="none" w:sz="0" w:space="0" w:color="auto"/>
            <w:left w:val="none" w:sz="0" w:space="0" w:color="auto"/>
            <w:bottom w:val="none" w:sz="0" w:space="0" w:color="auto"/>
            <w:right w:val="none" w:sz="0" w:space="0" w:color="auto"/>
          </w:divBdr>
        </w:div>
        <w:div w:id="390424856">
          <w:marLeft w:val="0"/>
          <w:marRight w:val="0"/>
          <w:marTop w:val="0"/>
          <w:marBottom w:val="0"/>
          <w:divBdr>
            <w:top w:val="none" w:sz="0" w:space="0" w:color="auto"/>
            <w:left w:val="none" w:sz="0" w:space="0" w:color="auto"/>
            <w:bottom w:val="none" w:sz="0" w:space="0" w:color="auto"/>
            <w:right w:val="none" w:sz="0" w:space="0" w:color="auto"/>
          </w:divBdr>
          <w:divsChild>
            <w:div w:id="1661426738">
              <w:marLeft w:val="0"/>
              <w:marRight w:val="0"/>
              <w:marTop w:val="100"/>
              <w:marBottom w:val="100"/>
              <w:divBdr>
                <w:top w:val="none" w:sz="0" w:space="0" w:color="auto"/>
                <w:left w:val="none" w:sz="0" w:space="0" w:color="auto"/>
                <w:bottom w:val="none" w:sz="0" w:space="0" w:color="auto"/>
                <w:right w:val="none" w:sz="0" w:space="0" w:color="auto"/>
              </w:divBdr>
            </w:div>
          </w:divsChild>
        </w:div>
        <w:div w:id="1856384670">
          <w:marLeft w:val="0"/>
          <w:marRight w:val="0"/>
          <w:marTop w:val="0"/>
          <w:marBottom w:val="0"/>
          <w:divBdr>
            <w:top w:val="none" w:sz="0" w:space="0" w:color="auto"/>
            <w:left w:val="none" w:sz="0" w:space="0" w:color="auto"/>
            <w:bottom w:val="none" w:sz="0" w:space="0" w:color="auto"/>
            <w:right w:val="none" w:sz="0" w:space="0" w:color="auto"/>
          </w:divBdr>
          <w:divsChild>
            <w:div w:id="1754819681">
              <w:marLeft w:val="0"/>
              <w:marRight w:val="0"/>
              <w:marTop w:val="100"/>
              <w:marBottom w:val="100"/>
              <w:divBdr>
                <w:top w:val="none" w:sz="0" w:space="0" w:color="auto"/>
                <w:left w:val="none" w:sz="0" w:space="0" w:color="auto"/>
                <w:bottom w:val="none" w:sz="0" w:space="0" w:color="auto"/>
                <w:right w:val="none" w:sz="0" w:space="0" w:color="auto"/>
              </w:divBdr>
              <w:divsChild>
                <w:div w:id="232934931">
                  <w:marLeft w:val="270"/>
                  <w:marRight w:val="0"/>
                  <w:marTop w:val="0"/>
                  <w:marBottom w:val="140"/>
                  <w:divBdr>
                    <w:top w:val="none" w:sz="0" w:space="0" w:color="auto"/>
                    <w:left w:val="none" w:sz="0" w:space="0" w:color="auto"/>
                    <w:bottom w:val="none" w:sz="0" w:space="0" w:color="auto"/>
                    <w:right w:val="none" w:sz="0" w:space="0" w:color="auto"/>
                  </w:divBdr>
                </w:div>
                <w:div w:id="1136726537">
                  <w:marLeft w:val="270"/>
                  <w:marRight w:val="0"/>
                  <w:marTop w:val="0"/>
                  <w:marBottom w:val="140"/>
                  <w:divBdr>
                    <w:top w:val="none" w:sz="0" w:space="0" w:color="auto"/>
                    <w:left w:val="none" w:sz="0" w:space="0" w:color="auto"/>
                    <w:bottom w:val="none" w:sz="0" w:space="0" w:color="auto"/>
                    <w:right w:val="none" w:sz="0" w:space="0" w:color="auto"/>
                  </w:divBdr>
                </w:div>
                <w:div w:id="1892106929">
                  <w:marLeft w:val="270"/>
                  <w:marRight w:val="0"/>
                  <w:marTop w:val="0"/>
                  <w:marBottom w:val="140"/>
                  <w:divBdr>
                    <w:top w:val="none" w:sz="0" w:space="0" w:color="auto"/>
                    <w:left w:val="none" w:sz="0" w:space="0" w:color="auto"/>
                    <w:bottom w:val="none" w:sz="0" w:space="0" w:color="auto"/>
                    <w:right w:val="none" w:sz="0" w:space="0" w:color="auto"/>
                  </w:divBdr>
                </w:div>
              </w:divsChild>
            </w:div>
          </w:divsChild>
        </w:div>
        <w:div w:id="1914928340">
          <w:marLeft w:val="0"/>
          <w:marRight w:val="0"/>
          <w:marTop w:val="100"/>
          <w:marBottom w:val="100"/>
          <w:divBdr>
            <w:top w:val="none" w:sz="0" w:space="0" w:color="auto"/>
            <w:left w:val="none" w:sz="0" w:space="0" w:color="auto"/>
            <w:bottom w:val="none" w:sz="0" w:space="0" w:color="auto"/>
            <w:right w:val="none" w:sz="0" w:space="0" w:color="auto"/>
          </w:divBdr>
        </w:div>
        <w:div w:id="2025207769">
          <w:marLeft w:val="0"/>
          <w:marRight w:val="0"/>
          <w:marTop w:val="0"/>
          <w:marBottom w:val="0"/>
          <w:divBdr>
            <w:top w:val="none" w:sz="0" w:space="0" w:color="auto"/>
            <w:left w:val="none" w:sz="0" w:space="0" w:color="auto"/>
            <w:bottom w:val="none" w:sz="0" w:space="0" w:color="auto"/>
            <w:right w:val="none" w:sz="0" w:space="0" w:color="auto"/>
          </w:divBdr>
          <w:divsChild>
            <w:div w:id="56589914">
              <w:marLeft w:val="270"/>
              <w:marRight w:val="0"/>
              <w:marTop w:val="0"/>
              <w:marBottom w:val="140"/>
              <w:divBdr>
                <w:top w:val="none" w:sz="0" w:space="0" w:color="auto"/>
                <w:left w:val="none" w:sz="0" w:space="0" w:color="auto"/>
                <w:bottom w:val="none" w:sz="0" w:space="0" w:color="auto"/>
                <w:right w:val="none" w:sz="0" w:space="0" w:color="auto"/>
              </w:divBdr>
            </w:div>
          </w:divsChild>
        </w:div>
        <w:div w:id="2144883951">
          <w:marLeft w:val="0"/>
          <w:marRight w:val="0"/>
          <w:marTop w:val="0"/>
          <w:marBottom w:val="0"/>
          <w:divBdr>
            <w:top w:val="none" w:sz="0" w:space="0" w:color="auto"/>
            <w:left w:val="none" w:sz="0" w:space="0" w:color="auto"/>
            <w:bottom w:val="none" w:sz="0" w:space="0" w:color="auto"/>
            <w:right w:val="none" w:sz="0" w:space="0" w:color="auto"/>
          </w:divBdr>
          <w:divsChild>
            <w:div w:id="177085785">
              <w:marLeft w:val="375"/>
              <w:marRight w:val="0"/>
              <w:marTop w:val="100"/>
              <w:marBottom w:val="100"/>
              <w:divBdr>
                <w:top w:val="none" w:sz="0" w:space="0" w:color="auto"/>
                <w:left w:val="none" w:sz="0" w:space="0" w:color="auto"/>
                <w:bottom w:val="none" w:sz="0" w:space="0" w:color="auto"/>
                <w:right w:val="none" w:sz="0" w:space="0" w:color="auto"/>
              </w:divBdr>
              <w:divsChild>
                <w:div w:id="275528064">
                  <w:marLeft w:val="0"/>
                  <w:marRight w:val="0"/>
                  <w:marTop w:val="0"/>
                  <w:marBottom w:val="0"/>
                  <w:divBdr>
                    <w:top w:val="none" w:sz="0" w:space="0" w:color="auto"/>
                    <w:left w:val="none" w:sz="0" w:space="0" w:color="auto"/>
                    <w:bottom w:val="none" w:sz="0" w:space="0" w:color="auto"/>
                    <w:right w:val="none" w:sz="0" w:space="0" w:color="auto"/>
                  </w:divBdr>
                </w:div>
                <w:div w:id="319651750">
                  <w:marLeft w:val="0"/>
                  <w:marRight w:val="0"/>
                  <w:marTop w:val="0"/>
                  <w:marBottom w:val="0"/>
                  <w:divBdr>
                    <w:top w:val="none" w:sz="0" w:space="0" w:color="auto"/>
                    <w:left w:val="none" w:sz="0" w:space="0" w:color="auto"/>
                    <w:bottom w:val="none" w:sz="0" w:space="0" w:color="auto"/>
                    <w:right w:val="none" w:sz="0" w:space="0" w:color="auto"/>
                  </w:divBdr>
                </w:div>
                <w:div w:id="382367919">
                  <w:marLeft w:val="0"/>
                  <w:marRight w:val="0"/>
                  <w:marTop w:val="0"/>
                  <w:marBottom w:val="0"/>
                  <w:divBdr>
                    <w:top w:val="none" w:sz="0" w:space="0" w:color="auto"/>
                    <w:left w:val="none" w:sz="0" w:space="0" w:color="auto"/>
                    <w:bottom w:val="none" w:sz="0" w:space="0" w:color="auto"/>
                    <w:right w:val="none" w:sz="0" w:space="0" w:color="auto"/>
                  </w:divBdr>
                </w:div>
                <w:div w:id="442841896">
                  <w:marLeft w:val="0"/>
                  <w:marRight w:val="0"/>
                  <w:marTop w:val="100"/>
                  <w:marBottom w:val="100"/>
                  <w:divBdr>
                    <w:top w:val="none" w:sz="0" w:space="0" w:color="auto"/>
                    <w:left w:val="none" w:sz="0" w:space="0" w:color="auto"/>
                    <w:bottom w:val="none" w:sz="0" w:space="0" w:color="auto"/>
                    <w:right w:val="none" w:sz="0" w:space="0" w:color="auto"/>
                  </w:divBdr>
                </w:div>
              </w:divsChild>
            </w:div>
            <w:div w:id="163810443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83271251">
      <w:marLeft w:val="0"/>
      <w:marRight w:val="0"/>
      <w:marTop w:val="0"/>
      <w:marBottom w:val="0"/>
      <w:divBdr>
        <w:top w:val="none" w:sz="0" w:space="0" w:color="auto"/>
        <w:left w:val="none" w:sz="0" w:space="0" w:color="auto"/>
        <w:bottom w:val="none" w:sz="0" w:space="0" w:color="auto"/>
        <w:right w:val="none" w:sz="0" w:space="0" w:color="auto"/>
      </w:divBdr>
      <w:divsChild>
        <w:div w:id="231161554">
          <w:marLeft w:val="0"/>
          <w:marRight w:val="0"/>
          <w:marTop w:val="0"/>
          <w:marBottom w:val="0"/>
          <w:divBdr>
            <w:top w:val="none" w:sz="0" w:space="0" w:color="auto"/>
            <w:left w:val="none" w:sz="0" w:space="0" w:color="auto"/>
            <w:bottom w:val="none" w:sz="0" w:space="0" w:color="auto"/>
            <w:right w:val="none" w:sz="0" w:space="0" w:color="auto"/>
          </w:divBdr>
          <w:divsChild>
            <w:div w:id="1040664715">
              <w:marLeft w:val="0"/>
              <w:marRight w:val="0"/>
              <w:marTop w:val="0"/>
              <w:marBottom w:val="0"/>
              <w:divBdr>
                <w:top w:val="none" w:sz="0" w:space="0" w:color="auto"/>
                <w:left w:val="none" w:sz="0" w:space="0" w:color="auto"/>
                <w:bottom w:val="none" w:sz="0" w:space="0" w:color="auto"/>
                <w:right w:val="none" w:sz="0" w:space="0" w:color="auto"/>
              </w:divBdr>
            </w:div>
          </w:divsChild>
        </w:div>
        <w:div w:id="1483348525">
          <w:marLeft w:val="0"/>
          <w:marRight w:val="0"/>
          <w:marTop w:val="140"/>
          <w:marBottom w:val="100"/>
          <w:divBdr>
            <w:top w:val="double" w:sz="6" w:space="0" w:color="000080"/>
            <w:left w:val="none" w:sz="0" w:space="0" w:color="auto"/>
            <w:bottom w:val="double" w:sz="6" w:space="0" w:color="000080"/>
            <w:right w:val="none" w:sz="0" w:space="0" w:color="auto"/>
          </w:divBdr>
        </w:div>
      </w:divsChild>
    </w:div>
    <w:div w:id="635451995">
      <w:marLeft w:val="0"/>
      <w:marRight w:val="0"/>
      <w:marTop w:val="0"/>
      <w:marBottom w:val="0"/>
      <w:divBdr>
        <w:top w:val="none" w:sz="0" w:space="0" w:color="auto"/>
        <w:left w:val="none" w:sz="0" w:space="0" w:color="auto"/>
        <w:bottom w:val="none" w:sz="0" w:space="0" w:color="auto"/>
        <w:right w:val="none" w:sz="0" w:space="0" w:color="auto"/>
      </w:divBdr>
      <w:divsChild>
        <w:div w:id="61955869">
          <w:marLeft w:val="0"/>
          <w:marRight w:val="0"/>
          <w:marTop w:val="100"/>
          <w:marBottom w:val="100"/>
          <w:divBdr>
            <w:top w:val="none" w:sz="0" w:space="0" w:color="auto"/>
            <w:left w:val="none" w:sz="0" w:space="0" w:color="auto"/>
            <w:bottom w:val="none" w:sz="0" w:space="0" w:color="auto"/>
            <w:right w:val="none" w:sz="0" w:space="0" w:color="auto"/>
          </w:divBdr>
          <w:divsChild>
            <w:div w:id="367803987">
              <w:marLeft w:val="0"/>
              <w:marRight w:val="0"/>
              <w:marTop w:val="100"/>
              <w:marBottom w:val="100"/>
              <w:divBdr>
                <w:top w:val="none" w:sz="0" w:space="0" w:color="auto"/>
                <w:left w:val="none" w:sz="0" w:space="0" w:color="auto"/>
                <w:bottom w:val="none" w:sz="0" w:space="0" w:color="auto"/>
                <w:right w:val="none" w:sz="0" w:space="0" w:color="auto"/>
              </w:divBdr>
            </w:div>
          </w:divsChild>
        </w:div>
        <w:div w:id="990016781">
          <w:marLeft w:val="0"/>
          <w:marRight w:val="0"/>
          <w:marTop w:val="0"/>
          <w:marBottom w:val="0"/>
          <w:divBdr>
            <w:top w:val="none" w:sz="0" w:space="0" w:color="auto"/>
            <w:left w:val="none" w:sz="0" w:space="0" w:color="auto"/>
            <w:bottom w:val="none" w:sz="0" w:space="0" w:color="auto"/>
            <w:right w:val="none" w:sz="0" w:space="0" w:color="auto"/>
          </w:divBdr>
          <w:divsChild>
            <w:div w:id="535313962">
              <w:marLeft w:val="270"/>
              <w:marRight w:val="0"/>
              <w:marTop w:val="0"/>
              <w:marBottom w:val="140"/>
              <w:divBdr>
                <w:top w:val="none" w:sz="0" w:space="0" w:color="auto"/>
                <w:left w:val="none" w:sz="0" w:space="0" w:color="auto"/>
                <w:bottom w:val="none" w:sz="0" w:space="0" w:color="auto"/>
                <w:right w:val="none" w:sz="0" w:space="0" w:color="auto"/>
              </w:divBdr>
            </w:div>
            <w:div w:id="1586067804">
              <w:marLeft w:val="0"/>
              <w:marRight w:val="0"/>
              <w:marTop w:val="100"/>
              <w:marBottom w:val="100"/>
              <w:divBdr>
                <w:top w:val="none" w:sz="0" w:space="0" w:color="auto"/>
                <w:left w:val="none" w:sz="0" w:space="0" w:color="auto"/>
                <w:bottom w:val="none" w:sz="0" w:space="0" w:color="auto"/>
                <w:right w:val="none" w:sz="0" w:space="0" w:color="auto"/>
              </w:divBdr>
            </w:div>
            <w:div w:id="1720015069">
              <w:marLeft w:val="270"/>
              <w:marRight w:val="0"/>
              <w:marTop w:val="0"/>
              <w:marBottom w:val="140"/>
              <w:divBdr>
                <w:top w:val="none" w:sz="0" w:space="0" w:color="auto"/>
                <w:left w:val="none" w:sz="0" w:space="0" w:color="auto"/>
                <w:bottom w:val="none" w:sz="0" w:space="0" w:color="auto"/>
                <w:right w:val="none" w:sz="0" w:space="0" w:color="auto"/>
              </w:divBdr>
            </w:div>
            <w:div w:id="1787694561">
              <w:marLeft w:val="0"/>
              <w:marRight w:val="0"/>
              <w:marTop w:val="100"/>
              <w:marBottom w:val="100"/>
              <w:divBdr>
                <w:top w:val="none" w:sz="0" w:space="0" w:color="auto"/>
                <w:left w:val="none" w:sz="0" w:space="0" w:color="auto"/>
                <w:bottom w:val="none" w:sz="0" w:space="0" w:color="auto"/>
                <w:right w:val="none" w:sz="0" w:space="0" w:color="auto"/>
              </w:divBdr>
              <w:divsChild>
                <w:div w:id="787358808">
                  <w:marLeft w:val="0"/>
                  <w:marRight w:val="0"/>
                  <w:marTop w:val="100"/>
                  <w:marBottom w:val="100"/>
                  <w:divBdr>
                    <w:top w:val="none" w:sz="0" w:space="0" w:color="auto"/>
                    <w:left w:val="none" w:sz="0" w:space="0" w:color="auto"/>
                    <w:bottom w:val="none" w:sz="0" w:space="0" w:color="auto"/>
                    <w:right w:val="none" w:sz="0" w:space="0" w:color="auto"/>
                  </w:divBdr>
                </w:div>
                <w:div w:id="875194088">
                  <w:marLeft w:val="0"/>
                  <w:marRight w:val="0"/>
                  <w:marTop w:val="100"/>
                  <w:marBottom w:val="100"/>
                  <w:divBdr>
                    <w:top w:val="none" w:sz="0" w:space="0" w:color="auto"/>
                    <w:left w:val="none" w:sz="0" w:space="0" w:color="auto"/>
                    <w:bottom w:val="none" w:sz="0" w:space="0" w:color="auto"/>
                    <w:right w:val="none" w:sz="0" w:space="0" w:color="auto"/>
                  </w:divBdr>
                </w:div>
                <w:div w:id="910118567">
                  <w:marLeft w:val="0"/>
                  <w:marRight w:val="0"/>
                  <w:marTop w:val="100"/>
                  <w:marBottom w:val="100"/>
                  <w:divBdr>
                    <w:top w:val="none" w:sz="0" w:space="0" w:color="auto"/>
                    <w:left w:val="none" w:sz="0" w:space="0" w:color="auto"/>
                    <w:bottom w:val="none" w:sz="0" w:space="0" w:color="auto"/>
                    <w:right w:val="none" w:sz="0" w:space="0" w:color="auto"/>
                  </w:divBdr>
                </w:div>
              </w:divsChild>
            </w:div>
            <w:div w:id="2014799424">
              <w:marLeft w:val="0"/>
              <w:marRight w:val="0"/>
              <w:marTop w:val="100"/>
              <w:marBottom w:val="100"/>
              <w:divBdr>
                <w:top w:val="none" w:sz="0" w:space="0" w:color="auto"/>
                <w:left w:val="none" w:sz="0" w:space="0" w:color="auto"/>
                <w:bottom w:val="none" w:sz="0" w:space="0" w:color="auto"/>
                <w:right w:val="none" w:sz="0" w:space="0" w:color="auto"/>
              </w:divBdr>
            </w:div>
          </w:divsChild>
        </w:div>
        <w:div w:id="1100837947">
          <w:marLeft w:val="0"/>
          <w:marRight w:val="0"/>
          <w:marTop w:val="100"/>
          <w:marBottom w:val="100"/>
          <w:divBdr>
            <w:top w:val="none" w:sz="0" w:space="0" w:color="auto"/>
            <w:left w:val="none" w:sz="0" w:space="0" w:color="auto"/>
            <w:bottom w:val="none" w:sz="0" w:space="0" w:color="auto"/>
            <w:right w:val="none" w:sz="0" w:space="0" w:color="auto"/>
          </w:divBdr>
          <w:divsChild>
            <w:div w:id="139227342">
              <w:marLeft w:val="0"/>
              <w:marRight w:val="0"/>
              <w:marTop w:val="100"/>
              <w:marBottom w:val="100"/>
              <w:divBdr>
                <w:top w:val="none" w:sz="0" w:space="0" w:color="auto"/>
                <w:left w:val="none" w:sz="0" w:space="0" w:color="auto"/>
                <w:bottom w:val="none" w:sz="0" w:space="0" w:color="auto"/>
                <w:right w:val="none" w:sz="0" w:space="0" w:color="auto"/>
              </w:divBdr>
            </w:div>
          </w:divsChild>
        </w:div>
        <w:div w:id="1603685418">
          <w:marLeft w:val="0"/>
          <w:marRight w:val="0"/>
          <w:marTop w:val="140"/>
          <w:marBottom w:val="100"/>
          <w:divBdr>
            <w:top w:val="double" w:sz="6" w:space="0" w:color="000080"/>
            <w:left w:val="none" w:sz="0" w:space="0" w:color="auto"/>
            <w:bottom w:val="double" w:sz="6" w:space="0" w:color="000080"/>
            <w:right w:val="none" w:sz="0" w:space="0" w:color="auto"/>
          </w:divBdr>
        </w:div>
      </w:divsChild>
    </w:div>
    <w:div w:id="668096865">
      <w:marLeft w:val="0"/>
      <w:marRight w:val="0"/>
      <w:marTop w:val="0"/>
      <w:marBottom w:val="0"/>
      <w:divBdr>
        <w:top w:val="none" w:sz="0" w:space="0" w:color="auto"/>
        <w:left w:val="none" w:sz="0" w:space="0" w:color="auto"/>
        <w:bottom w:val="none" w:sz="0" w:space="0" w:color="auto"/>
        <w:right w:val="none" w:sz="0" w:space="0" w:color="auto"/>
      </w:divBdr>
      <w:divsChild>
        <w:div w:id="932250865">
          <w:marLeft w:val="0"/>
          <w:marRight w:val="0"/>
          <w:marTop w:val="140"/>
          <w:marBottom w:val="100"/>
          <w:divBdr>
            <w:top w:val="double" w:sz="6" w:space="0" w:color="000080"/>
            <w:left w:val="none" w:sz="0" w:space="0" w:color="auto"/>
            <w:bottom w:val="double" w:sz="6" w:space="0" w:color="000080"/>
            <w:right w:val="none" w:sz="0" w:space="0" w:color="auto"/>
          </w:divBdr>
        </w:div>
        <w:div w:id="494685672">
          <w:marLeft w:val="0"/>
          <w:marRight w:val="0"/>
          <w:marTop w:val="0"/>
          <w:marBottom w:val="0"/>
          <w:divBdr>
            <w:top w:val="none" w:sz="0" w:space="0" w:color="auto"/>
            <w:left w:val="none" w:sz="0" w:space="0" w:color="auto"/>
            <w:bottom w:val="none" w:sz="0" w:space="0" w:color="auto"/>
            <w:right w:val="none" w:sz="0" w:space="0" w:color="auto"/>
          </w:divBdr>
          <w:divsChild>
            <w:div w:id="1364742848">
              <w:marLeft w:val="270"/>
              <w:marRight w:val="0"/>
              <w:marTop w:val="0"/>
              <w:marBottom w:val="140"/>
              <w:divBdr>
                <w:top w:val="none" w:sz="0" w:space="0" w:color="auto"/>
                <w:left w:val="none" w:sz="0" w:space="0" w:color="auto"/>
                <w:bottom w:val="none" w:sz="0" w:space="0" w:color="auto"/>
                <w:right w:val="none" w:sz="0" w:space="0" w:color="auto"/>
              </w:divBdr>
            </w:div>
          </w:divsChild>
        </w:div>
        <w:div w:id="322128830">
          <w:marLeft w:val="0"/>
          <w:marRight w:val="0"/>
          <w:marTop w:val="140"/>
          <w:marBottom w:val="100"/>
          <w:divBdr>
            <w:top w:val="double" w:sz="6" w:space="0" w:color="000080"/>
            <w:left w:val="none" w:sz="0" w:space="0" w:color="auto"/>
            <w:bottom w:val="double" w:sz="6" w:space="0" w:color="000080"/>
            <w:right w:val="none" w:sz="0" w:space="0" w:color="auto"/>
          </w:divBdr>
        </w:div>
        <w:div w:id="1237009414">
          <w:marLeft w:val="0"/>
          <w:marRight w:val="0"/>
          <w:marTop w:val="0"/>
          <w:marBottom w:val="0"/>
          <w:divBdr>
            <w:top w:val="none" w:sz="0" w:space="0" w:color="auto"/>
            <w:left w:val="none" w:sz="0" w:space="0" w:color="auto"/>
            <w:bottom w:val="none" w:sz="0" w:space="0" w:color="auto"/>
            <w:right w:val="none" w:sz="0" w:space="0" w:color="auto"/>
          </w:divBdr>
          <w:divsChild>
            <w:div w:id="1723746253">
              <w:marLeft w:val="270"/>
              <w:marRight w:val="0"/>
              <w:marTop w:val="0"/>
              <w:marBottom w:val="140"/>
              <w:divBdr>
                <w:top w:val="none" w:sz="0" w:space="0" w:color="auto"/>
                <w:left w:val="none" w:sz="0" w:space="0" w:color="auto"/>
                <w:bottom w:val="none" w:sz="0" w:space="0" w:color="auto"/>
                <w:right w:val="none" w:sz="0" w:space="0" w:color="auto"/>
              </w:divBdr>
            </w:div>
          </w:divsChild>
        </w:div>
        <w:div w:id="953706105">
          <w:marLeft w:val="0"/>
          <w:marRight w:val="0"/>
          <w:marTop w:val="0"/>
          <w:marBottom w:val="0"/>
          <w:divBdr>
            <w:top w:val="none" w:sz="0" w:space="0" w:color="auto"/>
            <w:left w:val="none" w:sz="0" w:space="0" w:color="auto"/>
            <w:bottom w:val="none" w:sz="0" w:space="0" w:color="auto"/>
            <w:right w:val="none" w:sz="0" w:space="0" w:color="auto"/>
          </w:divBdr>
        </w:div>
        <w:div w:id="802893684">
          <w:marLeft w:val="0"/>
          <w:marRight w:val="0"/>
          <w:marTop w:val="140"/>
          <w:marBottom w:val="100"/>
          <w:divBdr>
            <w:top w:val="double" w:sz="6" w:space="0" w:color="000080"/>
            <w:left w:val="none" w:sz="0" w:space="0" w:color="auto"/>
            <w:bottom w:val="double" w:sz="6" w:space="0" w:color="000080"/>
            <w:right w:val="none" w:sz="0" w:space="0" w:color="auto"/>
          </w:divBdr>
        </w:div>
        <w:div w:id="48501231">
          <w:marLeft w:val="0"/>
          <w:marRight w:val="0"/>
          <w:marTop w:val="0"/>
          <w:marBottom w:val="0"/>
          <w:divBdr>
            <w:top w:val="none" w:sz="0" w:space="0" w:color="auto"/>
            <w:left w:val="none" w:sz="0" w:space="0" w:color="auto"/>
            <w:bottom w:val="none" w:sz="0" w:space="0" w:color="auto"/>
            <w:right w:val="none" w:sz="0" w:space="0" w:color="auto"/>
          </w:divBdr>
        </w:div>
        <w:div w:id="1784377542">
          <w:marLeft w:val="0"/>
          <w:marRight w:val="0"/>
          <w:marTop w:val="140"/>
          <w:marBottom w:val="100"/>
          <w:divBdr>
            <w:top w:val="double" w:sz="6" w:space="0" w:color="000080"/>
            <w:left w:val="none" w:sz="0" w:space="0" w:color="auto"/>
            <w:bottom w:val="double" w:sz="6" w:space="0" w:color="000080"/>
            <w:right w:val="none" w:sz="0" w:space="0" w:color="auto"/>
          </w:divBdr>
        </w:div>
        <w:div w:id="1796022551">
          <w:marLeft w:val="0"/>
          <w:marRight w:val="0"/>
          <w:marTop w:val="0"/>
          <w:marBottom w:val="0"/>
          <w:divBdr>
            <w:top w:val="none" w:sz="0" w:space="0" w:color="auto"/>
            <w:left w:val="none" w:sz="0" w:space="0" w:color="auto"/>
            <w:bottom w:val="none" w:sz="0" w:space="0" w:color="auto"/>
            <w:right w:val="none" w:sz="0" w:space="0" w:color="auto"/>
          </w:divBdr>
          <w:divsChild>
            <w:div w:id="887689843">
              <w:marLeft w:val="0"/>
              <w:marRight w:val="0"/>
              <w:marTop w:val="0"/>
              <w:marBottom w:val="0"/>
              <w:divBdr>
                <w:top w:val="none" w:sz="0" w:space="0" w:color="auto"/>
                <w:left w:val="none" w:sz="0" w:space="0" w:color="auto"/>
                <w:bottom w:val="none" w:sz="0" w:space="0" w:color="auto"/>
                <w:right w:val="none" w:sz="0" w:space="0" w:color="auto"/>
              </w:divBdr>
            </w:div>
            <w:div w:id="2052337460">
              <w:marLeft w:val="270"/>
              <w:marRight w:val="0"/>
              <w:marTop w:val="0"/>
              <w:marBottom w:val="140"/>
              <w:divBdr>
                <w:top w:val="none" w:sz="0" w:space="0" w:color="auto"/>
                <w:left w:val="none" w:sz="0" w:space="0" w:color="auto"/>
                <w:bottom w:val="none" w:sz="0" w:space="0" w:color="auto"/>
                <w:right w:val="none" w:sz="0" w:space="0" w:color="auto"/>
              </w:divBdr>
            </w:div>
          </w:divsChild>
        </w:div>
        <w:div w:id="1420714743">
          <w:marLeft w:val="0"/>
          <w:marRight w:val="0"/>
          <w:marTop w:val="0"/>
          <w:marBottom w:val="0"/>
          <w:divBdr>
            <w:top w:val="none" w:sz="0" w:space="0" w:color="auto"/>
            <w:left w:val="none" w:sz="0" w:space="0" w:color="auto"/>
            <w:bottom w:val="none" w:sz="0" w:space="0" w:color="auto"/>
            <w:right w:val="none" w:sz="0" w:space="0" w:color="auto"/>
          </w:divBdr>
        </w:div>
        <w:div w:id="354039829">
          <w:marLeft w:val="0"/>
          <w:marRight w:val="0"/>
          <w:marTop w:val="140"/>
          <w:marBottom w:val="100"/>
          <w:divBdr>
            <w:top w:val="double" w:sz="6" w:space="0" w:color="000080"/>
            <w:left w:val="none" w:sz="0" w:space="0" w:color="auto"/>
            <w:bottom w:val="double" w:sz="6" w:space="0" w:color="000080"/>
            <w:right w:val="none" w:sz="0" w:space="0" w:color="auto"/>
          </w:divBdr>
        </w:div>
        <w:div w:id="1672292477">
          <w:marLeft w:val="0"/>
          <w:marRight w:val="0"/>
          <w:marTop w:val="0"/>
          <w:marBottom w:val="0"/>
          <w:divBdr>
            <w:top w:val="none" w:sz="0" w:space="0" w:color="auto"/>
            <w:left w:val="none" w:sz="0" w:space="0" w:color="auto"/>
            <w:bottom w:val="none" w:sz="0" w:space="0" w:color="auto"/>
            <w:right w:val="none" w:sz="0" w:space="0" w:color="auto"/>
          </w:divBdr>
          <w:divsChild>
            <w:div w:id="409935212">
              <w:marLeft w:val="270"/>
              <w:marRight w:val="0"/>
              <w:marTop w:val="0"/>
              <w:marBottom w:val="140"/>
              <w:divBdr>
                <w:top w:val="none" w:sz="0" w:space="0" w:color="auto"/>
                <w:left w:val="none" w:sz="0" w:space="0" w:color="auto"/>
                <w:bottom w:val="none" w:sz="0" w:space="0" w:color="auto"/>
                <w:right w:val="none" w:sz="0" w:space="0" w:color="auto"/>
              </w:divBdr>
            </w:div>
          </w:divsChild>
        </w:div>
        <w:div w:id="735779568">
          <w:marLeft w:val="0"/>
          <w:marRight w:val="0"/>
          <w:marTop w:val="140"/>
          <w:marBottom w:val="100"/>
          <w:divBdr>
            <w:top w:val="double" w:sz="6" w:space="0" w:color="000080"/>
            <w:left w:val="none" w:sz="0" w:space="0" w:color="auto"/>
            <w:bottom w:val="double" w:sz="6" w:space="0" w:color="000080"/>
            <w:right w:val="none" w:sz="0" w:space="0" w:color="auto"/>
          </w:divBdr>
        </w:div>
        <w:div w:id="1494182180">
          <w:marLeft w:val="0"/>
          <w:marRight w:val="0"/>
          <w:marTop w:val="0"/>
          <w:marBottom w:val="0"/>
          <w:divBdr>
            <w:top w:val="none" w:sz="0" w:space="0" w:color="auto"/>
            <w:left w:val="none" w:sz="0" w:space="0" w:color="auto"/>
            <w:bottom w:val="none" w:sz="0" w:space="0" w:color="auto"/>
            <w:right w:val="none" w:sz="0" w:space="0" w:color="auto"/>
          </w:divBdr>
          <w:divsChild>
            <w:div w:id="41485784">
              <w:marLeft w:val="270"/>
              <w:marRight w:val="0"/>
              <w:marTop w:val="0"/>
              <w:marBottom w:val="140"/>
              <w:divBdr>
                <w:top w:val="none" w:sz="0" w:space="0" w:color="auto"/>
                <w:left w:val="none" w:sz="0" w:space="0" w:color="auto"/>
                <w:bottom w:val="none" w:sz="0" w:space="0" w:color="auto"/>
                <w:right w:val="none" w:sz="0" w:space="0" w:color="auto"/>
              </w:divBdr>
            </w:div>
          </w:divsChild>
        </w:div>
      </w:divsChild>
    </w:div>
    <w:div w:id="700983856">
      <w:marLeft w:val="0"/>
      <w:marRight w:val="0"/>
      <w:marTop w:val="0"/>
      <w:marBottom w:val="0"/>
      <w:divBdr>
        <w:top w:val="none" w:sz="0" w:space="0" w:color="auto"/>
        <w:left w:val="none" w:sz="0" w:space="0" w:color="auto"/>
        <w:bottom w:val="none" w:sz="0" w:space="0" w:color="auto"/>
        <w:right w:val="none" w:sz="0" w:space="0" w:color="auto"/>
      </w:divBdr>
      <w:divsChild>
        <w:div w:id="176584195">
          <w:marLeft w:val="0"/>
          <w:marRight w:val="0"/>
          <w:marTop w:val="0"/>
          <w:marBottom w:val="0"/>
          <w:divBdr>
            <w:top w:val="none" w:sz="0" w:space="0" w:color="auto"/>
            <w:left w:val="none" w:sz="0" w:space="0" w:color="auto"/>
            <w:bottom w:val="none" w:sz="0" w:space="0" w:color="auto"/>
            <w:right w:val="none" w:sz="0" w:space="0" w:color="auto"/>
          </w:divBdr>
          <w:divsChild>
            <w:div w:id="871498872">
              <w:marLeft w:val="0"/>
              <w:marRight w:val="0"/>
              <w:marTop w:val="100"/>
              <w:marBottom w:val="100"/>
              <w:divBdr>
                <w:top w:val="none" w:sz="0" w:space="0" w:color="auto"/>
                <w:left w:val="none" w:sz="0" w:space="0" w:color="auto"/>
                <w:bottom w:val="none" w:sz="0" w:space="0" w:color="auto"/>
                <w:right w:val="none" w:sz="0" w:space="0" w:color="auto"/>
              </w:divBdr>
            </w:div>
            <w:div w:id="2071533782">
              <w:marLeft w:val="270"/>
              <w:marRight w:val="0"/>
              <w:marTop w:val="0"/>
              <w:marBottom w:val="140"/>
              <w:divBdr>
                <w:top w:val="none" w:sz="0" w:space="0" w:color="auto"/>
                <w:left w:val="none" w:sz="0" w:space="0" w:color="auto"/>
                <w:bottom w:val="none" w:sz="0" w:space="0" w:color="auto"/>
                <w:right w:val="none" w:sz="0" w:space="0" w:color="auto"/>
              </w:divBdr>
            </w:div>
          </w:divsChild>
        </w:div>
        <w:div w:id="761953199">
          <w:marLeft w:val="0"/>
          <w:marRight w:val="0"/>
          <w:marTop w:val="0"/>
          <w:marBottom w:val="0"/>
          <w:divBdr>
            <w:top w:val="none" w:sz="0" w:space="0" w:color="auto"/>
            <w:left w:val="none" w:sz="0" w:space="0" w:color="auto"/>
            <w:bottom w:val="none" w:sz="0" w:space="0" w:color="auto"/>
            <w:right w:val="none" w:sz="0" w:space="0" w:color="auto"/>
          </w:divBdr>
          <w:divsChild>
            <w:div w:id="47075160">
              <w:marLeft w:val="270"/>
              <w:marRight w:val="0"/>
              <w:marTop w:val="0"/>
              <w:marBottom w:val="140"/>
              <w:divBdr>
                <w:top w:val="none" w:sz="0" w:space="0" w:color="auto"/>
                <w:left w:val="none" w:sz="0" w:space="0" w:color="auto"/>
                <w:bottom w:val="none" w:sz="0" w:space="0" w:color="auto"/>
                <w:right w:val="none" w:sz="0" w:space="0" w:color="auto"/>
              </w:divBdr>
            </w:div>
            <w:div w:id="2005088171">
              <w:marLeft w:val="0"/>
              <w:marRight w:val="0"/>
              <w:marTop w:val="100"/>
              <w:marBottom w:val="100"/>
              <w:divBdr>
                <w:top w:val="none" w:sz="0" w:space="0" w:color="auto"/>
                <w:left w:val="none" w:sz="0" w:space="0" w:color="auto"/>
                <w:bottom w:val="none" w:sz="0" w:space="0" w:color="auto"/>
                <w:right w:val="none" w:sz="0" w:space="0" w:color="auto"/>
              </w:divBdr>
            </w:div>
          </w:divsChild>
        </w:div>
        <w:div w:id="1430471368">
          <w:marLeft w:val="0"/>
          <w:marRight w:val="0"/>
          <w:marTop w:val="0"/>
          <w:marBottom w:val="0"/>
          <w:divBdr>
            <w:top w:val="none" w:sz="0" w:space="0" w:color="auto"/>
            <w:left w:val="none" w:sz="0" w:space="0" w:color="auto"/>
            <w:bottom w:val="none" w:sz="0" w:space="0" w:color="auto"/>
            <w:right w:val="none" w:sz="0" w:space="0" w:color="auto"/>
          </w:divBdr>
        </w:div>
        <w:div w:id="1565674825">
          <w:marLeft w:val="0"/>
          <w:marRight w:val="0"/>
          <w:marTop w:val="0"/>
          <w:marBottom w:val="0"/>
          <w:divBdr>
            <w:top w:val="none" w:sz="0" w:space="0" w:color="auto"/>
            <w:left w:val="none" w:sz="0" w:space="0" w:color="auto"/>
            <w:bottom w:val="none" w:sz="0" w:space="0" w:color="auto"/>
            <w:right w:val="none" w:sz="0" w:space="0" w:color="auto"/>
          </w:divBdr>
          <w:divsChild>
            <w:div w:id="623274194">
              <w:marLeft w:val="270"/>
              <w:marRight w:val="0"/>
              <w:marTop w:val="0"/>
              <w:marBottom w:val="140"/>
              <w:divBdr>
                <w:top w:val="none" w:sz="0" w:space="0" w:color="auto"/>
                <w:left w:val="none" w:sz="0" w:space="0" w:color="auto"/>
                <w:bottom w:val="none" w:sz="0" w:space="0" w:color="auto"/>
                <w:right w:val="none" w:sz="0" w:space="0" w:color="auto"/>
              </w:divBdr>
            </w:div>
            <w:div w:id="1494177163">
              <w:marLeft w:val="0"/>
              <w:marRight w:val="0"/>
              <w:marTop w:val="100"/>
              <w:marBottom w:val="100"/>
              <w:divBdr>
                <w:top w:val="none" w:sz="0" w:space="0" w:color="auto"/>
                <w:left w:val="none" w:sz="0" w:space="0" w:color="auto"/>
                <w:bottom w:val="none" w:sz="0" w:space="0" w:color="auto"/>
                <w:right w:val="none" w:sz="0" w:space="0" w:color="auto"/>
              </w:divBdr>
            </w:div>
            <w:div w:id="1727728429">
              <w:marLeft w:val="0"/>
              <w:marRight w:val="0"/>
              <w:marTop w:val="100"/>
              <w:marBottom w:val="100"/>
              <w:divBdr>
                <w:top w:val="none" w:sz="0" w:space="0" w:color="auto"/>
                <w:left w:val="none" w:sz="0" w:space="0" w:color="auto"/>
                <w:bottom w:val="none" w:sz="0" w:space="0" w:color="auto"/>
                <w:right w:val="none" w:sz="0" w:space="0" w:color="auto"/>
              </w:divBdr>
            </w:div>
          </w:divsChild>
        </w:div>
        <w:div w:id="1656033005">
          <w:marLeft w:val="0"/>
          <w:marRight w:val="0"/>
          <w:marTop w:val="0"/>
          <w:marBottom w:val="0"/>
          <w:divBdr>
            <w:top w:val="none" w:sz="0" w:space="0" w:color="auto"/>
            <w:left w:val="none" w:sz="0" w:space="0" w:color="auto"/>
            <w:bottom w:val="none" w:sz="0" w:space="0" w:color="auto"/>
            <w:right w:val="none" w:sz="0" w:space="0" w:color="auto"/>
          </w:divBdr>
          <w:divsChild>
            <w:div w:id="120728866">
              <w:marLeft w:val="270"/>
              <w:marRight w:val="0"/>
              <w:marTop w:val="0"/>
              <w:marBottom w:val="140"/>
              <w:divBdr>
                <w:top w:val="none" w:sz="0" w:space="0" w:color="auto"/>
                <w:left w:val="none" w:sz="0" w:space="0" w:color="auto"/>
                <w:bottom w:val="none" w:sz="0" w:space="0" w:color="auto"/>
                <w:right w:val="none" w:sz="0" w:space="0" w:color="auto"/>
              </w:divBdr>
            </w:div>
            <w:div w:id="18730459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32890559">
      <w:marLeft w:val="0"/>
      <w:marRight w:val="0"/>
      <w:marTop w:val="0"/>
      <w:marBottom w:val="0"/>
      <w:divBdr>
        <w:top w:val="none" w:sz="0" w:space="0" w:color="auto"/>
        <w:left w:val="none" w:sz="0" w:space="0" w:color="auto"/>
        <w:bottom w:val="none" w:sz="0" w:space="0" w:color="auto"/>
        <w:right w:val="none" w:sz="0" w:space="0" w:color="auto"/>
      </w:divBdr>
      <w:divsChild>
        <w:div w:id="60909748">
          <w:marLeft w:val="0"/>
          <w:marRight w:val="0"/>
          <w:marTop w:val="140"/>
          <w:marBottom w:val="100"/>
          <w:divBdr>
            <w:top w:val="double" w:sz="6" w:space="0" w:color="000080"/>
            <w:left w:val="none" w:sz="0" w:space="0" w:color="auto"/>
            <w:bottom w:val="double" w:sz="6" w:space="0" w:color="000080"/>
            <w:right w:val="none" w:sz="0" w:space="0" w:color="auto"/>
          </w:divBdr>
        </w:div>
        <w:div w:id="69498411">
          <w:marLeft w:val="270"/>
          <w:marRight w:val="0"/>
          <w:marTop w:val="0"/>
          <w:marBottom w:val="140"/>
          <w:divBdr>
            <w:top w:val="none" w:sz="0" w:space="0" w:color="auto"/>
            <w:left w:val="none" w:sz="0" w:space="0" w:color="auto"/>
            <w:bottom w:val="none" w:sz="0" w:space="0" w:color="auto"/>
            <w:right w:val="none" w:sz="0" w:space="0" w:color="auto"/>
          </w:divBdr>
        </w:div>
        <w:div w:id="284777547">
          <w:marLeft w:val="0"/>
          <w:marRight w:val="0"/>
          <w:marTop w:val="0"/>
          <w:marBottom w:val="0"/>
          <w:divBdr>
            <w:top w:val="none" w:sz="0" w:space="0" w:color="auto"/>
            <w:left w:val="none" w:sz="0" w:space="0" w:color="auto"/>
            <w:bottom w:val="none" w:sz="0" w:space="0" w:color="auto"/>
            <w:right w:val="none" w:sz="0" w:space="0" w:color="auto"/>
          </w:divBdr>
        </w:div>
        <w:div w:id="334503350">
          <w:marLeft w:val="0"/>
          <w:marRight w:val="0"/>
          <w:marTop w:val="0"/>
          <w:marBottom w:val="0"/>
          <w:divBdr>
            <w:top w:val="none" w:sz="0" w:space="0" w:color="auto"/>
            <w:left w:val="none" w:sz="0" w:space="0" w:color="auto"/>
            <w:bottom w:val="none" w:sz="0" w:space="0" w:color="auto"/>
            <w:right w:val="none" w:sz="0" w:space="0" w:color="auto"/>
          </w:divBdr>
        </w:div>
        <w:div w:id="433063023">
          <w:marLeft w:val="0"/>
          <w:marRight w:val="0"/>
          <w:marTop w:val="0"/>
          <w:marBottom w:val="0"/>
          <w:divBdr>
            <w:top w:val="none" w:sz="0" w:space="0" w:color="auto"/>
            <w:left w:val="none" w:sz="0" w:space="0" w:color="auto"/>
            <w:bottom w:val="none" w:sz="0" w:space="0" w:color="auto"/>
            <w:right w:val="none" w:sz="0" w:space="0" w:color="auto"/>
          </w:divBdr>
          <w:divsChild>
            <w:div w:id="1061901631">
              <w:marLeft w:val="270"/>
              <w:marRight w:val="0"/>
              <w:marTop w:val="0"/>
              <w:marBottom w:val="140"/>
              <w:divBdr>
                <w:top w:val="none" w:sz="0" w:space="0" w:color="auto"/>
                <w:left w:val="none" w:sz="0" w:space="0" w:color="auto"/>
                <w:bottom w:val="none" w:sz="0" w:space="0" w:color="auto"/>
                <w:right w:val="none" w:sz="0" w:space="0" w:color="auto"/>
              </w:divBdr>
            </w:div>
          </w:divsChild>
        </w:div>
        <w:div w:id="445005205">
          <w:marLeft w:val="0"/>
          <w:marRight w:val="0"/>
          <w:marTop w:val="0"/>
          <w:marBottom w:val="0"/>
          <w:divBdr>
            <w:top w:val="none" w:sz="0" w:space="0" w:color="auto"/>
            <w:left w:val="none" w:sz="0" w:space="0" w:color="auto"/>
            <w:bottom w:val="none" w:sz="0" w:space="0" w:color="auto"/>
            <w:right w:val="none" w:sz="0" w:space="0" w:color="auto"/>
          </w:divBdr>
          <w:divsChild>
            <w:div w:id="573274338">
              <w:marLeft w:val="0"/>
              <w:marRight w:val="0"/>
              <w:marTop w:val="100"/>
              <w:marBottom w:val="100"/>
              <w:divBdr>
                <w:top w:val="none" w:sz="0" w:space="0" w:color="auto"/>
                <w:left w:val="none" w:sz="0" w:space="0" w:color="auto"/>
                <w:bottom w:val="none" w:sz="0" w:space="0" w:color="auto"/>
                <w:right w:val="none" w:sz="0" w:space="0" w:color="auto"/>
              </w:divBdr>
              <w:divsChild>
                <w:div w:id="82994894">
                  <w:marLeft w:val="270"/>
                  <w:marRight w:val="0"/>
                  <w:marTop w:val="0"/>
                  <w:marBottom w:val="140"/>
                  <w:divBdr>
                    <w:top w:val="none" w:sz="0" w:space="0" w:color="auto"/>
                    <w:left w:val="none" w:sz="0" w:space="0" w:color="auto"/>
                    <w:bottom w:val="none" w:sz="0" w:space="0" w:color="auto"/>
                    <w:right w:val="none" w:sz="0" w:space="0" w:color="auto"/>
                  </w:divBdr>
                </w:div>
                <w:div w:id="553202427">
                  <w:marLeft w:val="270"/>
                  <w:marRight w:val="0"/>
                  <w:marTop w:val="0"/>
                  <w:marBottom w:val="140"/>
                  <w:divBdr>
                    <w:top w:val="none" w:sz="0" w:space="0" w:color="auto"/>
                    <w:left w:val="none" w:sz="0" w:space="0" w:color="auto"/>
                    <w:bottom w:val="none" w:sz="0" w:space="0" w:color="auto"/>
                    <w:right w:val="none" w:sz="0" w:space="0" w:color="auto"/>
                  </w:divBdr>
                </w:div>
                <w:div w:id="1323119330">
                  <w:marLeft w:val="270"/>
                  <w:marRight w:val="0"/>
                  <w:marTop w:val="0"/>
                  <w:marBottom w:val="140"/>
                  <w:divBdr>
                    <w:top w:val="none" w:sz="0" w:space="0" w:color="auto"/>
                    <w:left w:val="none" w:sz="0" w:space="0" w:color="auto"/>
                    <w:bottom w:val="none" w:sz="0" w:space="0" w:color="auto"/>
                    <w:right w:val="none" w:sz="0" w:space="0" w:color="auto"/>
                  </w:divBdr>
                </w:div>
              </w:divsChild>
            </w:div>
            <w:div w:id="1029722525">
              <w:marLeft w:val="0"/>
              <w:marRight w:val="0"/>
              <w:marTop w:val="100"/>
              <w:marBottom w:val="100"/>
              <w:divBdr>
                <w:top w:val="none" w:sz="0" w:space="0" w:color="auto"/>
                <w:left w:val="none" w:sz="0" w:space="0" w:color="auto"/>
                <w:bottom w:val="none" w:sz="0" w:space="0" w:color="auto"/>
                <w:right w:val="none" w:sz="0" w:space="0" w:color="auto"/>
              </w:divBdr>
            </w:div>
          </w:divsChild>
        </w:div>
        <w:div w:id="448404173">
          <w:marLeft w:val="0"/>
          <w:marRight w:val="0"/>
          <w:marTop w:val="0"/>
          <w:marBottom w:val="0"/>
          <w:divBdr>
            <w:top w:val="none" w:sz="0" w:space="0" w:color="auto"/>
            <w:left w:val="none" w:sz="0" w:space="0" w:color="auto"/>
            <w:bottom w:val="none" w:sz="0" w:space="0" w:color="auto"/>
            <w:right w:val="none" w:sz="0" w:space="0" w:color="auto"/>
          </w:divBdr>
          <w:divsChild>
            <w:div w:id="419375434">
              <w:marLeft w:val="0"/>
              <w:marRight w:val="0"/>
              <w:marTop w:val="100"/>
              <w:marBottom w:val="100"/>
              <w:divBdr>
                <w:top w:val="none" w:sz="0" w:space="0" w:color="auto"/>
                <w:left w:val="none" w:sz="0" w:space="0" w:color="auto"/>
                <w:bottom w:val="none" w:sz="0" w:space="0" w:color="auto"/>
                <w:right w:val="none" w:sz="0" w:space="0" w:color="auto"/>
              </w:divBdr>
            </w:div>
            <w:div w:id="2076277946">
              <w:marLeft w:val="375"/>
              <w:marRight w:val="0"/>
              <w:marTop w:val="100"/>
              <w:marBottom w:val="100"/>
              <w:divBdr>
                <w:top w:val="none" w:sz="0" w:space="0" w:color="auto"/>
                <w:left w:val="none" w:sz="0" w:space="0" w:color="auto"/>
                <w:bottom w:val="none" w:sz="0" w:space="0" w:color="auto"/>
                <w:right w:val="none" w:sz="0" w:space="0" w:color="auto"/>
              </w:divBdr>
              <w:divsChild>
                <w:div w:id="117990285">
                  <w:marLeft w:val="0"/>
                  <w:marRight w:val="0"/>
                  <w:marTop w:val="100"/>
                  <w:marBottom w:val="100"/>
                  <w:divBdr>
                    <w:top w:val="none" w:sz="0" w:space="0" w:color="auto"/>
                    <w:left w:val="none" w:sz="0" w:space="0" w:color="auto"/>
                    <w:bottom w:val="none" w:sz="0" w:space="0" w:color="auto"/>
                    <w:right w:val="none" w:sz="0" w:space="0" w:color="auto"/>
                  </w:divBdr>
                </w:div>
                <w:div w:id="481847473">
                  <w:marLeft w:val="0"/>
                  <w:marRight w:val="0"/>
                  <w:marTop w:val="0"/>
                  <w:marBottom w:val="0"/>
                  <w:divBdr>
                    <w:top w:val="none" w:sz="0" w:space="0" w:color="auto"/>
                    <w:left w:val="none" w:sz="0" w:space="0" w:color="auto"/>
                    <w:bottom w:val="none" w:sz="0" w:space="0" w:color="auto"/>
                    <w:right w:val="none" w:sz="0" w:space="0" w:color="auto"/>
                  </w:divBdr>
                </w:div>
                <w:div w:id="1206523179">
                  <w:marLeft w:val="0"/>
                  <w:marRight w:val="0"/>
                  <w:marTop w:val="0"/>
                  <w:marBottom w:val="0"/>
                  <w:divBdr>
                    <w:top w:val="none" w:sz="0" w:space="0" w:color="auto"/>
                    <w:left w:val="none" w:sz="0" w:space="0" w:color="auto"/>
                    <w:bottom w:val="none" w:sz="0" w:space="0" w:color="auto"/>
                    <w:right w:val="none" w:sz="0" w:space="0" w:color="auto"/>
                  </w:divBdr>
                </w:div>
                <w:div w:id="213779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8316">
          <w:marLeft w:val="0"/>
          <w:marRight w:val="0"/>
          <w:marTop w:val="0"/>
          <w:marBottom w:val="0"/>
          <w:divBdr>
            <w:top w:val="none" w:sz="0" w:space="0" w:color="auto"/>
            <w:left w:val="none" w:sz="0" w:space="0" w:color="auto"/>
            <w:bottom w:val="none" w:sz="0" w:space="0" w:color="auto"/>
            <w:right w:val="none" w:sz="0" w:space="0" w:color="auto"/>
          </w:divBdr>
          <w:divsChild>
            <w:div w:id="787428614">
              <w:marLeft w:val="0"/>
              <w:marRight w:val="0"/>
              <w:marTop w:val="100"/>
              <w:marBottom w:val="100"/>
              <w:divBdr>
                <w:top w:val="none" w:sz="0" w:space="0" w:color="auto"/>
                <w:left w:val="none" w:sz="0" w:space="0" w:color="auto"/>
                <w:bottom w:val="none" w:sz="0" w:space="0" w:color="auto"/>
                <w:right w:val="none" w:sz="0" w:space="0" w:color="auto"/>
              </w:divBdr>
            </w:div>
            <w:div w:id="1474785440">
              <w:marLeft w:val="270"/>
              <w:marRight w:val="0"/>
              <w:marTop w:val="0"/>
              <w:marBottom w:val="140"/>
              <w:divBdr>
                <w:top w:val="none" w:sz="0" w:space="0" w:color="auto"/>
                <w:left w:val="none" w:sz="0" w:space="0" w:color="auto"/>
                <w:bottom w:val="none" w:sz="0" w:space="0" w:color="auto"/>
                <w:right w:val="none" w:sz="0" w:space="0" w:color="auto"/>
              </w:divBdr>
            </w:div>
          </w:divsChild>
        </w:div>
        <w:div w:id="926378237">
          <w:marLeft w:val="0"/>
          <w:marRight w:val="0"/>
          <w:marTop w:val="100"/>
          <w:marBottom w:val="100"/>
          <w:divBdr>
            <w:top w:val="none" w:sz="0" w:space="0" w:color="auto"/>
            <w:left w:val="none" w:sz="0" w:space="0" w:color="auto"/>
            <w:bottom w:val="none" w:sz="0" w:space="0" w:color="auto"/>
            <w:right w:val="none" w:sz="0" w:space="0" w:color="auto"/>
          </w:divBdr>
        </w:div>
        <w:div w:id="1070931605">
          <w:marLeft w:val="0"/>
          <w:marRight w:val="0"/>
          <w:marTop w:val="0"/>
          <w:marBottom w:val="0"/>
          <w:divBdr>
            <w:top w:val="none" w:sz="0" w:space="0" w:color="auto"/>
            <w:left w:val="none" w:sz="0" w:space="0" w:color="auto"/>
            <w:bottom w:val="none" w:sz="0" w:space="0" w:color="auto"/>
            <w:right w:val="none" w:sz="0" w:space="0" w:color="auto"/>
          </w:divBdr>
          <w:divsChild>
            <w:div w:id="744768325">
              <w:marLeft w:val="270"/>
              <w:marRight w:val="0"/>
              <w:marTop w:val="0"/>
              <w:marBottom w:val="140"/>
              <w:divBdr>
                <w:top w:val="none" w:sz="0" w:space="0" w:color="auto"/>
                <w:left w:val="none" w:sz="0" w:space="0" w:color="auto"/>
                <w:bottom w:val="none" w:sz="0" w:space="0" w:color="auto"/>
                <w:right w:val="none" w:sz="0" w:space="0" w:color="auto"/>
              </w:divBdr>
            </w:div>
          </w:divsChild>
        </w:div>
        <w:div w:id="1746301406">
          <w:marLeft w:val="0"/>
          <w:marRight w:val="0"/>
          <w:marTop w:val="0"/>
          <w:marBottom w:val="0"/>
          <w:divBdr>
            <w:top w:val="none" w:sz="0" w:space="0" w:color="auto"/>
            <w:left w:val="none" w:sz="0" w:space="0" w:color="auto"/>
            <w:bottom w:val="none" w:sz="0" w:space="0" w:color="auto"/>
            <w:right w:val="none" w:sz="0" w:space="0" w:color="auto"/>
          </w:divBdr>
        </w:div>
        <w:div w:id="1893417372">
          <w:marLeft w:val="0"/>
          <w:marRight w:val="0"/>
          <w:marTop w:val="0"/>
          <w:marBottom w:val="0"/>
          <w:divBdr>
            <w:top w:val="none" w:sz="0" w:space="0" w:color="auto"/>
            <w:left w:val="none" w:sz="0" w:space="0" w:color="auto"/>
            <w:bottom w:val="none" w:sz="0" w:space="0" w:color="auto"/>
            <w:right w:val="none" w:sz="0" w:space="0" w:color="auto"/>
          </w:divBdr>
          <w:divsChild>
            <w:div w:id="1004934101">
              <w:marLeft w:val="600"/>
              <w:marRight w:val="0"/>
              <w:marTop w:val="100"/>
              <w:marBottom w:val="100"/>
              <w:divBdr>
                <w:top w:val="none" w:sz="0" w:space="0" w:color="auto"/>
                <w:left w:val="dotted" w:sz="6" w:space="4" w:color="93A0B2"/>
                <w:bottom w:val="none" w:sz="0" w:space="0" w:color="auto"/>
                <w:right w:val="none" w:sz="0" w:space="0" w:color="auto"/>
              </w:divBdr>
              <w:divsChild>
                <w:div w:id="250050734">
                  <w:marLeft w:val="270"/>
                  <w:marRight w:val="0"/>
                  <w:marTop w:val="0"/>
                  <w:marBottom w:val="140"/>
                  <w:divBdr>
                    <w:top w:val="none" w:sz="0" w:space="0" w:color="auto"/>
                    <w:left w:val="none" w:sz="0" w:space="0" w:color="auto"/>
                    <w:bottom w:val="none" w:sz="0" w:space="0" w:color="auto"/>
                    <w:right w:val="none" w:sz="0" w:space="0" w:color="auto"/>
                  </w:divBdr>
                  <w:divsChild>
                    <w:div w:id="2144154614">
                      <w:marLeft w:val="0"/>
                      <w:marRight w:val="0"/>
                      <w:marTop w:val="0"/>
                      <w:marBottom w:val="0"/>
                      <w:divBdr>
                        <w:top w:val="none" w:sz="0" w:space="0" w:color="auto"/>
                        <w:left w:val="none" w:sz="0" w:space="0" w:color="auto"/>
                        <w:bottom w:val="none" w:sz="0" w:space="0" w:color="auto"/>
                        <w:right w:val="none" w:sz="0" w:space="0" w:color="auto"/>
                      </w:divBdr>
                    </w:div>
                  </w:divsChild>
                </w:div>
                <w:div w:id="658653855">
                  <w:marLeft w:val="270"/>
                  <w:marRight w:val="0"/>
                  <w:marTop w:val="0"/>
                  <w:marBottom w:val="140"/>
                  <w:divBdr>
                    <w:top w:val="none" w:sz="0" w:space="0" w:color="auto"/>
                    <w:left w:val="none" w:sz="0" w:space="0" w:color="auto"/>
                    <w:bottom w:val="none" w:sz="0" w:space="0" w:color="auto"/>
                    <w:right w:val="none" w:sz="0" w:space="0" w:color="auto"/>
                  </w:divBdr>
                </w:div>
                <w:div w:id="1430271301">
                  <w:marLeft w:val="270"/>
                  <w:marRight w:val="0"/>
                  <w:marTop w:val="0"/>
                  <w:marBottom w:val="140"/>
                  <w:divBdr>
                    <w:top w:val="none" w:sz="0" w:space="0" w:color="auto"/>
                    <w:left w:val="none" w:sz="0" w:space="0" w:color="auto"/>
                    <w:bottom w:val="none" w:sz="0" w:space="0" w:color="auto"/>
                    <w:right w:val="none" w:sz="0" w:space="0" w:color="auto"/>
                  </w:divBdr>
                </w:div>
                <w:div w:id="1760443678">
                  <w:marLeft w:val="270"/>
                  <w:marRight w:val="0"/>
                  <w:marTop w:val="0"/>
                  <w:marBottom w:val="140"/>
                  <w:divBdr>
                    <w:top w:val="none" w:sz="0" w:space="0" w:color="auto"/>
                    <w:left w:val="none" w:sz="0" w:space="0" w:color="auto"/>
                    <w:bottom w:val="none" w:sz="0" w:space="0" w:color="auto"/>
                    <w:right w:val="none" w:sz="0" w:space="0" w:color="auto"/>
                  </w:divBdr>
                </w:div>
                <w:div w:id="1881744770">
                  <w:marLeft w:val="270"/>
                  <w:marRight w:val="0"/>
                  <w:marTop w:val="0"/>
                  <w:marBottom w:val="140"/>
                  <w:divBdr>
                    <w:top w:val="none" w:sz="0" w:space="0" w:color="auto"/>
                    <w:left w:val="none" w:sz="0" w:space="0" w:color="auto"/>
                    <w:bottom w:val="none" w:sz="0" w:space="0" w:color="auto"/>
                    <w:right w:val="none" w:sz="0" w:space="0" w:color="auto"/>
                  </w:divBdr>
                </w:div>
              </w:divsChild>
            </w:div>
          </w:divsChild>
        </w:div>
        <w:div w:id="1991128002">
          <w:marLeft w:val="0"/>
          <w:marRight w:val="0"/>
          <w:marTop w:val="0"/>
          <w:marBottom w:val="0"/>
          <w:divBdr>
            <w:top w:val="none" w:sz="0" w:space="0" w:color="auto"/>
            <w:left w:val="none" w:sz="0" w:space="0" w:color="auto"/>
            <w:bottom w:val="none" w:sz="0" w:space="0" w:color="auto"/>
            <w:right w:val="none" w:sz="0" w:space="0" w:color="auto"/>
          </w:divBdr>
        </w:div>
      </w:divsChild>
    </w:div>
    <w:div w:id="742875339">
      <w:marLeft w:val="0"/>
      <w:marRight w:val="0"/>
      <w:marTop w:val="0"/>
      <w:marBottom w:val="0"/>
      <w:divBdr>
        <w:top w:val="none" w:sz="0" w:space="0" w:color="auto"/>
        <w:left w:val="none" w:sz="0" w:space="0" w:color="auto"/>
        <w:bottom w:val="none" w:sz="0" w:space="0" w:color="auto"/>
        <w:right w:val="none" w:sz="0" w:space="0" w:color="auto"/>
      </w:divBdr>
      <w:divsChild>
        <w:div w:id="20788051">
          <w:marLeft w:val="0"/>
          <w:marRight w:val="0"/>
          <w:marTop w:val="0"/>
          <w:marBottom w:val="0"/>
          <w:divBdr>
            <w:top w:val="none" w:sz="0" w:space="0" w:color="auto"/>
            <w:left w:val="none" w:sz="0" w:space="0" w:color="auto"/>
            <w:bottom w:val="none" w:sz="0" w:space="0" w:color="auto"/>
            <w:right w:val="none" w:sz="0" w:space="0" w:color="auto"/>
          </w:divBdr>
        </w:div>
        <w:div w:id="215359261">
          <w:marLeft w:val="0"/>
          <w:marRight w:val="0"/>
          <w:marTop w:val="0"/>
          <w:marBottom w:val="0"/>
          <w:divBdr>
            <w:top w:val="none" w:sz="0" w:space="0" w:color="auto"/>
            <w:left w:val="none" w:sz="0" w:space="0" w:color="auto"/>
            <w:bottom w:val="none" w:sz="0" w:space="0" w:color="auto"/>
            <w:right w:val="none" w:sz="0" w:space="0" w:color="auto"/>
          </w:divBdr>
          <w:divsChild>
            <w:div w:id="1656059952">
              <w:marLeft w:val="270"/>
              <w:marRight w:val="0"/>
              <w:marTop w:val="0"/>
              <w:marBottom w:val="140"/>
              <w:divBdr>
                <w:top w:val="none" w:sz="0" w:space="0" w:color="auto"/>
                <w:left w:val="none" w:sz="0" w:space="0" w:color="auto"/>
                <w:bottom w:val="none" w:sz="0" w:space="0" w:color="auto"/>
                <w:right w:val="none" w:sz="0" w:space="0" w:color="auto"/>
              </w:divBdr>
            </w:div>
            <w:div w:id="1664777165">
              <w:marLeft w:val="270"/>
              <w:marRight w:val="0"/>
              <w:marTop w:val="0"/>
              <w:marBottom w:val="140"/>
              <w:divBdr>
                <w:top w:val="none" w:sz="0" w:space="0" w:color="auto"/>
                <w:left w:val="none" w:sz="0" w:space="0" w:color="auto"/>
                <w:bottom w:val="none" w:sz="0" w:space="0" w:color="auto"/>
                <w:right w:val="none" w:sz="0" w:space="0" w:color="auto"/>
              </w:divBdr>
            </w:div>
          </w:divsChild>
        </w:div>
        <w:div w:id="389422652">
          <w:marLeft w:val="0"/>
          <w:marRight w:val="0"/>
          <w:marTop w:val="140"/>
          <w:marBottom w:val="100"/>
          <w:divBdr>
            <w:top w:val="double" w:sz="6" w:space="0" w:color="000080"/>
            <w:left w:val="none" w:sz="0" w:space="0" w:color="auto"/>
            <w:bottom w:val="double" w:sz="6" w:space="0" w:color="000080"/>
            <w:right w:val="none" w:sz="0" w:space="0" w:color="auto"/>
          </w:divBdr>
        </w:div>
      </w:divsChild>
    </w:div>
    <w:div w:id="755706100">
      <w:marLeft w:val="0"/>
      <w:marRight w:val="0"/>
      <w:marTop w:val="0"/>
      <w:marBottom w:val="0"/>
      <w:divBdr>
        <w:top w:val="none" w:sz="0" w:space="0" w:color="auto"/>
        <w:left w:val="none" w:sz="0" w:space="0" w:color="auto"/>
        <w:bottom w:val="none" w:sz="0" w:space="0" w:color="auto"/>
        <w:right w:val="none" w:sz="0" w:space="0" w:color="auto"/>
      </w:divBdr>
      <w:divsChild>
        <w:div w:id="60520171">
          <w:marLeft w:val="0"/>
          <w:marRight w:val="0"/>
          <w:marTop w:val="140"/>
          <w:marBottom w:val="100"/>
          <w:divBdr>
            <w:top w:val="double" w:sz="6" w:space="0" w:color="000080"/>
            <w:left w:val="none" w:sz="0" w:space="0" w:color="auto"/>
            <w:bottom w:val="double" w:sz="6" w:space="0" w:color="000080"/>
            <w:right w:val="none" w:sz="0" w:space="0" w:color="auto"/>
          </w:divBdr>
        </w:div>
        <w:div w:id="422721776">
          <w:marLeft w:val="0"/>
          <w:marRight w:val="0"/>
          <w:marTop w:val="0"/>
          <w:marBottom w:val="0"/>
          <w:divBdr>
            <w:top w:val="none" w:sz="0" w:space="0" w:color="auto"/>
            <w:left w:val="none" w:sz="0" w:space="0" w:color="auto"/>
            <w:bottom w:val="none" w:sz="0" w:space="0" w:color="auto"/>
            <w:right w:val="none" w:sz="0" w:space="0" w:color="auto"/>
          </w:divBdr>
        </w:div>
        <w:div w:id="976036561">
          <w:marLeft w:val="0"/>
          <w:marRight w:val="0"/>
          <w:marTop w:val="140"/>
          <w:marBottom w:val="100"/>
          <w:divBdr>
            <w:top w:val="double" w:sz="6" w:space="0" w:color="000080"/>
            <w:left w:val="none" w:sz="0" w:space="0" w:color="auto"/>
            <w:bottom w:val="double" w:sz="6" w:space="0" w:color="000080"/>
            <w:right w:val="none" w:sz="0" w:space="0" w:color="auto"/>
          </w:divBdr>
        </w:div>
        <w:div w:id="984511667">
          <w:marLeft w:val="0"/>
          <w:marRight w:val="0"/>
          <w:marTop w:val="0"/>
          <w:marBottom w:val="0"/>
          <w:divBdr>
            <w:top w:val="none" w:sz="0" w:space="0" w:color="auto"/>
            <w:left w:val="none" w:sz="0" w:space="0" w:color="auto"/>
            <w:bottom w:val="none" w:sz="0" w:space="0" w:color="auto"/>
            <w:right w:val="none" w:sz="0" w:space="0" w:color="auto"/>
          </w:divBdr>
          <w:divsChild>
            <w:div w:id="1251624726">
              <w:marLeft w:val="0"/>
              <w:marRight w:val="0"/>
              <w:marTop w:val="100"/>
              <w:marBottom w:val="100"/>
              <w:divBdr>
                <w:top w:val="none" w:sz="0" w:space="0" w:color="auto"/>
                <w:left w:val="none" w:sz="0" w:space="0" w:color="auto"/>
                <w:bottom w:val="none" w:sz="0" w:space="0" w:color="auto"/>
                <w:right w:val="none" w:sz="0" w:space="0" w:color="auto"/>
              </w:divBdr>
            </w:div>
          </w:divsChild>
        </w:div>
        <w:div w:id="1072697663">
          <w:marLeft w:val="0"/>
          <w:marRight w:val="0"/>
          <w:marTop w:val="0"/>
          <w:marBottom w:val="0"/>
          <w:divBdr>
            <w:top w:val="none" w:sz="0" w:space="0" w:color="auto"/>
            <w:left w:val="none" w:sz="0" w:space="0" w:color="auto"/>
            <w:bottom w:val="none" w:sz="0" w:space="0" w:color="auto"/>
            <w:right w:val="none" w:sz="0" w:space="0" w:color="auto"/>
          </w:divBdr>
          <w:divsChild>
            <w:div w:id="1275865857">
              <w:marLeft w:val="270"/>
              <w:marRight w:val="0"/>
              <w:marTop w:val="0"/>
              <w:marBottom w:val="140"/>
              <w:divBdr>
                <w:top w:val="none" w:sz="0" w:space="0" w:color="auto"/>
                <w:left w:val="none" w:sz="0" w:space="0" w:color="auto"/>
                <w:bottom w:val="none" w:sz="0" w:space="0" w:color="auto"/>
                <w:right w:val="none" w:sz="0" w:space="0" w:color="auto"/>
              </w:divBdr>
            </w:div>
            <w:div w:id="1305695193">
              <w:marLeft w:val="375"/>
              <w:marRight w:val="0"/>
              <w:marTop w:val="100"/>
              <w:marBottom w:val="100"/>
              <w:divBdr>
                <w:top w:val="none" w:sz="0" w:space="0" w:color="auto"/>
                <w:left w:val="dotted" w:sz="6" w:space="4" w:color="93A0B2"/>
                <w:bottom w:val="none" w:sz="0" w:space="0" w:color="auto"/>
                <w:right w:val="none" w:sz="0" w:space="0" w:color="auto"/>
              </w:divBdr>
              <w:divsChild>
                <w:div w:id="29840859">
                  <w:marLeft w:val="270"/>
                  <w:marRight w:val="0"/>
                  <w:marTop w:val="0"/>
                  <w:marBottom w:val="140"/>
                  <w:divBdr>
                    <w:top w:val="none" w:sz="0" w:space="0" w:color="auto"/>
                    <w:left w:val="none" w:sz="0" w:space="0" w:color="auto"/>
                    <w:bottom w:val="none" w:sz="0" w:space="0" w:color="auto"/>
                    <w:right w:val="none" w:sz="0" w:space="0" w:color="auto"/>
                  </w:divBdr>
                  <w:divsChild>
                    <w:div w:id="1856846702">
                      <w:marLeft w:val="0"/>
                      <w:marRight w:val="0"/>
                      <w:marTop w:val="0"/>
                      <w:marBottom w:val="0"/>
                      <w:divBdr>
                        <w:top w:val="none" w:sz="0" w:space="0" w:color="auto"/>
                        <w:left w:val="none" w:sz="0" w:space="0" w:color="auto"/>
                        <w:bottom w:val="none" w:sz="0" w:space="0" w:color="auto"/>
                        <w:right w:val="none" w:sz="0" w:space="0" w:color="auto"/>
                      </w:divBdr>
                    </w:div>
                  </w:divsChild>
                </w:div>
                <w:div w:id="608977119">
                  <w:marLeft w:val="270"/>
                  <w:marRight w:val="0"/>
                  <w:marTop w:val="0"/>
                  <w:marBottom w:val="140"/>
                  <w:divBdr>
                    <w:top w:val="none" w:sz="0" w:space="0" w:color="auto"/>
                    <w:left w:val="none" w:sz="0" w:space="0" w:color="auto"/>
                    <w:bottom w:val="none" w:sz="0" w:space="0" w:color="auto"/>
                    <w:right w:val="none" w:sz="0" w:space="0" w:color="auto"/>
                  </w:divBdr>
                </w:div>
                <w:div w:id="1580484459">
                  <w:marLeft w:val="270"/>
                  <w:marRight w:val="0"/>
                  <w:marTop w:val="0"/>
                  <w:marBottom w:val="140"/>
                  <w:divBdr>
                    <w:top w:val="none" w:sz="0" w:space="0" w:color="auto"/>
                    <w:left w:val="none" w:sz="0" w:space="0" w:color="auto"/>
                    <w:bottom w:val="none" w:sz="0" w:space="0" w:color="auto"/>
                    <w:right w:val="none" w:sz="0" w:space="0" w:color="auto"/>
                  </w:divBdr>
                  <w:divsChild>
                    <w:div w:id="1791122237">
                      <w:marLeft w:val="0"/>
                      <w:marRight w:val="0"/>
                      <w:marTop w:val="0"/>
                      <w:marBottom w:val="0"/>
                      <w:divBdr>
                        <w:top w:val="none" w:sz="0" w:space="0" w:color="auto"/>
                        <w:left w:val="none" w:sz="0" w:space="0" w:color="auto"/>
                        <w:bottom w:val="none" w:sz="0" w:space="0" w:color="auto"/>
                        <w:right w:val="none" w:sz="0" w:space="0" w:color="auto"/>
                      </w:divBdr>
                    </w:div>
                  </w:divsChild>
                </w:div>
                <w:div w:id="1675650506">
                  <w:marLeft w:val="270"/>
                  <w:marRight w:val="0"/>
                  <w:marTop w:val="0"/>
                  <w:marBottom w:val="140"/>
                  <w:divBdr>
                    <w:top w:val="none" w:sz="0" w:space="0" w:color="auto"/>
                    <w:left w:val="none" w:sz="0" w:space="0" w:color="auto"/>
                    <w:bottom w:val="none" w:sz="0" w:space="0" w:color="auto"/>
                    <w:right w:val="none" w:sz="0" w:space="0" w:color="auto"/>
                  </w:divBdr>
                </w:div>
                <w:div w:id="2004813311">
                  <w:marLeft w:val="270"/>
                  <w:marRight w:val="0"/>
                  <w:marTop w:val="0"/>
                  <w:marBottom w:val="140"/>
                  <w:divBdr>
                    <w:top w:val="none" w:sz="0" w:space="0" w:color="auto"/>
                    <w:left w:val="none" w:sz="0" w:space="0" w:color="auto"/>
                    <w:bottom w:val="none" w:sz="0" w:space="0" w:color="auto"/>
                    <w:right w:val="none" w:sz="0" w:space="0" w:color="auto"/>
                  </w:divBdr>
                  <w:divsChild>
                    <w:div w:id="202585896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265385686">
          <w:marLeft w:val="0"/>
          <w:marRight w:val="0"/>
          <w:marTop w:val="0"/>
          <w:marBottom w:val="0"/>
          <w:divBdr>
            <w:top w:val="none" w:sz="0" w:space="0" w:color="auto"/>
            <w:left w:val="none" w:sz="0" w:space="0" w:color="auto"/>
            <w:bottom w:val="none" w:sz="0" w:space="0" w:color="auto"/>
            <w:right w:val="none" w:sz="0" w:space="0" w:color="auto"/>
          </w:divBdr>
        </w:div>
        <w:div w:id="1329745983">
          <w:marLeft w:val="0"/>
          <w:marRight w:val="0"/>
          <w:marTop w:val="0"/>
          <w:marBottom w:val="0"/>
          <w:divBdr>
            <w:top w:val="none" w:sz="0" w:space="0" w:color="auto"/>
            <w:left w:val="none" w:sz="0" w:space="0" w:color="auto"/>
            <w:bottom w:val="none" w:sz="0" w:space="0" w:color="auto"/>
            <w:right w:val="none" w:sz="0" w:space="0" w:color="auto"/>
          </w:divBdr>
          <w:divsChild>
            <w:div w:id="326985964">
              <w:marLeft w:val="0"/>
              <w:marRight w:val="0"/>
              <w:marTop w:val="100"/>
              <w:marBottom w:val="100"/>
              <w:divBdr>
                <w:top w:val="none" w:sz="0" w:space="0" w:color="auto"/>
                <w:left w:val="none" w:sz="0" w:space="0" w:color="auto"/>
                <w:bottom w:val="none" w:sz="0" w:space="0" w:color="auto"/>
                <w:right w:val="none" w:sz="0" w:space="0" w:color="auto"/>
              </w:divBdr>
              <w:divsChild>
                <w:div w:id="214659688">
                  <w:marLeft w:val="270"/>
                  <w:marRight w:val="0"/>
                  <w:marTop w:val="0"/>
                  <w:marBottom w:val="140"/>
                  <w:divBdr>
                    <w:top w:val="none" w:sz="0" w:space="0" w:color="auto"/>
                    <w:left w:val="none" w:sz="0" w:space="0" w:color="auto"/>
                    <w:bottom w:val="none" w:sz="0" w:space="0" w:color="auto"/>
                    <w:right w:val="none" w:sz="0" w:space="0" w:color="auto"/>
                  </w:divBdr>
                </w:div>
                <w:div w:id="756751162">
                  <w:marLeft w:val="270"/>
                  <w:marRight w:val="0"/>
                  <w:marTop w:val="0"/>
                  <w:marBottom w:val="140"/>
                  <w:divBdr>
                    <w:top w:val="none" w:sz="0" w:space="0" w:color="auto"/>
                    <w:left w:val="none" w:sz="0" w:space="0" w:color="auto"/>
                    <w:bottom w:val="none" w:sz="0" w:space="0" w:color="auto"/>
                    <w:right w:val="none" w:sz="0" w:space="0" w:color="auto"/>
                  </w:divBdr>
                </w:div>
                <w:div w:id="2083024354">
                  <w:marLeft w:val="270"/>
                  <w:marRight w:val="0"/>
                  <w:marTop w:val="0"/>
                  <w:marBottom w:val="140"/>
                  <w:divBdr>
                    <w:top w:val="none" w:sz="0" w:space="0" w:color="auto"/>
                    <w:left w:val="none" w:sz="0" w:space="0" w:color="auto"/>
                    <w:bottom w:val="none" w:sz="0" w:space="0" w:color="auto"/>
                    <w:right w:val="none" w:sz="0" w:space="0" w:color="auto"/>
                  </w:divBdr>
                </w:div>
              </w:divsChild>
            </w:div>
            <w:div w:id="1795323262">
              <w:marLeft w:val="0"/>
              <w:marRight w:val="0"/>
              <w:marTop w:val="100"/>
              <w:marBottom w:val="100"/>
              <w:divBdr>
                <w:top w:val="none" w:sz="0" w:space="0" w:color="auto"/>
                <w:left w:val="none" w:sz="0" w:space="0" w:color="auto"/>
                <w:bottom w:val="none" w:sz="0" w:space="0" w:color="auto"/>
                <w:right w:val="none" w:sz="0" w:space="0" w:color="auto"/>
              </w:divBdr>
            </w:div>
          </w:divsChild>
        </w:div>
        <w:div w:id="1417899278">
          <w:marLeft w:val="0"/>
          <w:marRight w:val="0"/>
          <w:marTop w:val="0"/>
          <w:marBottom w:val="0"/>
          <w:divBdr>
            <w:top w:val="none" w:sz="0" w:space="0" w:color="auto"/>
            <w:left w:val="none" w:sz="0" w:space="0" w:color="auto"/>
            <w:bottom w:val="none" w:sz="0" w:space="0" w:color="auto"/>
            <w:right w:val="none" w:sz="0" w:space="0" w:color="auto"/>
          </w:divBdr>
        </w:div>
        <w:div w:id="1612862468">
          <w:marLeft w:val="0"/>
          <w:marRight w:val="0"/>
          <w:marTop w:val="0"/>
          <w:marBottom w:val="0"/>
          <w:divBdr>
            <w:top w:val="none" w:sz="0" w:space="0" w:color="auto"/>
            <w:left w:val="none" w:sz="0" w:space="0" w:color="auto"/>
            <w:bottom w:val="none" w:sz="0" w:space="0" w:color="auto"/>
            <w:right w:val="none" w:sz="0" w:space="0" w:color="auto"/>
          </w:divBdr>
          <w:divsChild>
            <w:div w:id="1374618531">
              <w:marLeft w:val="270"/>
              <w:marRight w:val="0"/>
              <w:marTop w:val="0"/>
              <w:marBottom w:val="140"/>
              <w:divBdr>
                <w:top w:val="none" w:sz="0" w:space="0" w:color="auto"/>
                <w:left w:val="none" w:sz="0" w:space="0" w:color="auto"/>
                <w:bottom w:val="none" w:sz="0" w:space="0" w:color="auto"/>
                <w:right w:val="none" w:sz="0" w:space="0" w:color="auto"/>
              </w:divBdr>
            </w:div>
            <w:div w:id="1916208424">
              <w:marLeft w:val="600"/>
              <w:marRight w:val="0"/>
              <w:marTop w:val="100"/>
              <w:marBottom w:val="100"/>
              <w:divBdr>
                <w:top w:val="none" w:sz="0" w:space="0" w:color="auto"/>
                <w:left w:val="dotted" w:sz="6" w:space="4" w:color="93A0B2"/>
                <w:bottom w:val="none" w:sz="0" w:space="0" w:color="auto"/>
                <w:right w:val="none" w:sz="0" w:space="0" w:color="auto"/>
              </w:divBdr>
              <w:divsChild>
                <w:div w:id="394009748">
                  <w:marLeft w:val="270"/>
                  <w:marRight w:val="0"/>
                  <w:marTop w:val="0"/>
                  <w:marBottom w:val="140"/>
                  <w:divBdr>
                    <w:top w:val="none" w:sz="0" w:space="0" w:color="auto"/>
                    <w:left w:val="none" w:sz="0" w:space="0" w:color="auto"/>
                    <w:bottom w:val="none" w:sz="0" w:space="0" w:color="auto"/>
                    <w:right w:val="none" w:sz="0" w:space="0" w:color="auto"/>
                  </w:divBdr>
                </w:div>
                <w:div w:id="845052473">
                  <w:marLeft w:val="270"/>
                  <w:marRight w:val="0"/>
                  <w:marTop w:val="0"/>
                  <w:marBottom w:val="140"/>
                  <w:divBdr>
                    <w:top w:val="none" w:sz="0" w:space="0" w:color="auto"/>
                    <w:left w:val="none" w:sz="0" w:space="0" w:color="auto"/>
                    <w:bottom w:val="none" w:sz="0" w:space="0" w:color="auto"/>
                    <w:right w:val="none" w:sz="0" w:space="0" w:color="auto"/>
                  </w:divBdr>
                  <w:divsChild>
                    <w:div w:id="1857304217">
                      <w:marLeft w:val="0"/>
                      <w:marRight w:val="0"/>
                      <w:marTop w:val="0"/>
                      <w:marBottom w:val="0"/>
                      <w:divBdr>
                        <w:top w:val="none" w:sz="0" w:space="0" w:color="auto"/>
                        <w:left w:val="none" w:sz="0" w:space="0" w:color="auto"/>
                        <w:bottom w:val="none" w:sz="0" w:space="0" w:color="auto"/>
                        <w:right w:val="none" w:sz="0" w:space="0" w:color="auto"/>
                      </w:divBdr>
                    </w:div>
                  </w:divsChild>
                </w:div>
                <w:div w:id="1135757019">
                  <w:marLeft w:val="270"/>
                  <w:marRight w:val="0"/>
                  <w:marTop w:val="0"/>
                  <w:marBottom w:val="140"/>
                  <w:divBdr>
                    <w:top w:val="none" w:sz="0" w:space="0" w:color="auto"/>
                    <w:left w:val="none" w:sz="0" w:space="0" w:color="auto"/>
                    <w:bottom w:val="none" w:sz="0" w:space="0" w:color="auto"/>
                    <w:right w:val="none" w:sz="0" w:space="0" w:color="auto"/>
                  </w:divBdr>
                  <w:divsChild>
                    <w:div w:id="1304264381">
                      <w:marLeft w:val="0"/>
                      <w:marRight w:val="0"/>
                      <w:marTop w:val="0"/>
                      <w:marBottom w:val="0"/>
                      <w:divBdr>
                        <w:top w:val="none" w:sz="0" w:space="0" w:color="auto"/>
                        <w:left w:val="none" w:sz="0" w:space="0" w:color="auto"/>
                        <w:bottom w:val="none" w:sz="0" w:space="0" w:color="auto"/>
                        <w:right w:val="none" w:sz="0" w:space="0" w:color="auto"/>
                      </w:divBdr>
                    </w:div>
                  </w:divsChild>
                </w:div>
                <w:div w:id="1665548859">
                  <w:marLeft w:val="270"/>
                  <w:marRight w:val="0"/>
                  <w:marTop w:val="0"/>
                  <w:marBottom w:val="140"/>
                  <w:divBdr>
                    <w:top w:val="none" w:sz="0" w:space="0" w:color="auto"/>
                    <w:left w:val="none" w:sz="0" w:space="0" w:color="auto"/>
                    <w:bottom w:val="none" w:sz="0" w:space="0" w:color="auto"/>
                    <w:right w:val="none" w:sz="0" w:space="0" w:color="auto"/>
                  </w:divBdr>
                </w:div>
                <w:div w:id="1703557098">
                  <w:marLeft w:val="270"/>
                  <w:marRight w:val="0"/>
                  <w:marTop w:val="0"/>
                  <w:marBottom w:val="140"/>
                  <w:divBdr>
                    <w:top w:val="none" w:sz="0" w:space="0" w:color="auto"/>
                    <w:left w:val="none" w:sz="0" w:space="0" w:color="auto"/>
                    <w:bottom w:val="none" w:sz="0" w:space="0" w:color="auto"/>
                    <w:right w:val="none" w:sz="0" w:space="0" w:color="auto"/>
                  </w:divBdr>
                  <w:divsChild>
                    <w:div w:id="138595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19209">
          <w:marLeft w:val="0"/>
          <w:marRight w:val="0"/>
          <w:marTop w:val="0"/>
          <w:marBottom w:val="0"/>
          <w:divBdr>
            <w:top w:val="none" w:sz="0" w:space="0" w:color="auto"/>
            <w:left w:val="none" w:sz="0" w:space="0" w:color="auto"/>
            <w:bottom w:val="none" w:sz="0" w:space="0" w:color="auto"/>
            <w:right w:val="none" w:sz="0" w:space="0" w:color="auto"/>
          </w:divBdr>
        </w:div>
        <w:div w:id="2055350074">
          <w:marLeft w:val="0"/>
          <w:marRight w:val="0"/>
          <w:marTop w:val="100"/>
          <w:marBottom w:val="100"/>
          <w:divBdr>
            <w:top w:val="none" w:sz="0" w:space="0" w:color="auto"/>
            <w:left w:val="none" w:sz="0" w:space="0" w:color="auto"/>
            <w:bottom w:val="none" w:sz="0" w:space="0" w:color="auto"/>
            <w:right w:val="none" w:sz="0" w:space="0" w:color="auto"/>
          </w:divBdr>
        </w:div>
      </w:divsChild>
    </w:div>
    <w:div w:id="788354799">
      <w:marLeft w:val="0"/>
      <w:marRight w:val="0"/>
      <w:marTop w:val="0"/>
      <w:marBottom w:val="0"/>
      <w:divBdr>
        <w:top w:val="none" w:sz="0" w:space="0" w:color="auto"/>
        <w:left w:val="none" w:sz="0" w:space="0" w:color="auto"/>
        <w:bottom w:val="none" w:sz="0" w:space="0" w:color="auto"/>
        <w:right w:val="none" w:sz="0" w:space="0" w:color="auto"/>
      </w:divBdr>
      <w:divsChild>
        <w:div w:id="618604680">
          <w:marLeft w:val="0"/>
          <w:marRight w:val="0"/>
          <w:marTop w:val="0"/>
          <w:marBottom w:val="0"/>
          <w:divBdr>
            <w:top w:val="none" w:sz="0" w:space="0" w:color="auto"/>
            <w:left w:val="none" w:sz="0" w:space="0" w:color="auto"/>
            <w:bottom w:val="none" w:sz="0" w:space="0" w:color="auto"/>
            <w:right w:val="none" w:sz="0" w:space="0" w:color="auto"/>
          </w:divBdr>
          <w:divsChild>
            <w:div w:id="9071594">
              <w:marLeft w:val="600"/>
              <w:marRight w:val="0"/>
              <w:marTop w:val="100"/>
              <w:marBottom w:val="100"/>
              <w:divBdr>
                <w:top w:val="none" w:sz="0" w:space="0" w:color="auto"/>
                <w:left w:val="dotted" w:sz="6" w:space="4" w:color="93A0B2"/>
                <w:bottom w:val="none" w:sz="0" w:space="0" w:color="auto"/>
                <w:right w:val="none" w:sz="0" w:space="0" w:color="auto"/>
              </w:divBdr>
              <w:divsChild>
                <w:div w:id="591624183">
                  <w:marLeft w:val="270"/>
                  <w:marRight w:val="0"/>
                  <w:marTop w:val="0"/>
                  <w:marBottom w:val="140"/>
                  <w:divBdr>
                    <w:top w:val="none" w:sz="0" w:space="0" w:color="auto"/>
                    <w:left w:val="none" w:sz="0" w:space="0" w:color="auto"/>
                    <w:bottom w:val="none" w:sz="0" w:space="0" w:color="auto"/>
                    <w:right w:val="none" w:sz="0" w:space="0" w:color="auto"/>
                  </w:divBdr>
                </w:div>
                <w:div w:id="979581099">
                  <w:marLeft w:val="270"/>
                  <w:marRight w:val="0"/>
                  <w:marTop w:val="0"/>
                  <w:marBottom w:val="140"/>
                  <w:divBdr>
                    <w:top w:val="none" w:sz="0" w:space="0" w:color="auto"/>
                    <w:left w:val="none" w:sz="0" w:space="0" w:color="auto"/>
                    <w:bottom w:val="none" w:sz="0" w:space="0" w:color="auto"/>
                    <w:right w:val="none" w:sz="0" w:space="0" w:color="auto"/>
                  </w:divBdr>
                </w:div>
                <w:div w:id="1304655134">
                  <w:marLeft w:val="270"/>
                  <w:marRight w:val="0"/>
                  <w:marTop w:val="0"/>
                  <w:marBottom w:val="140"/>
                  <w:divBdr>
                    <w:top w:val="none" w:sz="0" w:space="0" w:color="auto"/>
                    <w:left w:val="none" w:sz="0" w:space="0" w:color="auto"/>
                    <w:bottom w:val="none" w:sz="0" w:space="0" w:color="auto"/>
                    <w:right w:val="none" w:sz="0" w:space="0" w:color="auto"/>
                  </w:divBdr>
                  <w:divsChild>
                    <w:div w:id="1822192430">
                      <w:marLeft w:val="0"/>
                      <w:marRight w:val="0"/>
                      <w:marTop w:val="0"/>
                      <w:marBottom w:val="0"/>
                      <w:divBdr>
                        <w:top w:val="none" w:sz="0" w:space="0" w:color="auto"/>
                        <w:left w:val="none" w:sz="0" w:space="0" w:color="auto"/>
                        <w:bottom w:val="none" w:sz="0" w:space="0" w:color="auto"/>
                        <w:right w:val="none" w:sz="0" w:space="0" w:color="auto"/>
                      </w:divBdr>
                    </w:div>
                  </w:divsChild>
                </w:div>
                <w:div w:id="1537112606">
                  <w:marLeft w:val="270"/>
                  <w:marRight w:val="0"/>
                  <w:marTop w:val="0"/>
                  <w:marBottom w:val="140"/>
                  <w:divBdr>
                    <w:top w:val="none" w:sz="0" w:space="0" w:color="auto"/>
                    <w:left w:val="none" w:sz="0" w:space="0" w:color="auto"/>
                    <w:bottom w:val="none" w:sz="0" w:space="0" w:color="auto"/>
                    <w:right w:val="none" w:sz="0" w:space="0" w:color="auto"/>
                  </w:divBdr>
                  <w:divsChild>
                    <w:div w:id="255988219">
                      <w:marLeft w:val="0"/>
                      <w:marRight w:val="0"/>
                      <w:marTop w:val="0"/>
                      <w:marBottom w:val="0"/>
                      <w:divBdr>
                        <w:top w:val="none" w:sz="0" w:space="0" w:color="auto"/>
                        <w:left w:val="none" w:sz="0" w:space="0" w:color="auto"/>
                        <w:bottom w:val="none" w:sz="0" w:space="0" w:color="auto"/>
                        <w:right w:val="none" w:sz="0" w:space="0" w:color="auto"/>
                      </w:divBdr>
                    </w:div>
                  </w:divsChild>
                </w:div>
                <w:div w:id="2082632902">
                  <w:marLeft w:val="270"/>
                  <w:marRight w:val="0"/>
                  <w:marTop w:val="0"/>
                  <w:marBottom w:val="140"/>
                  <w:divBdr>
                    <w:top w:val="none" w:sz="0" w:space="0" w:color="auto"/>
                    <w:left w:val="none" w:sz="0" w:space="0" w:color="auto"/>
                    <w:bottom w:val="none" w:sz="0" w:space="0" w:color="auto"/>
                    <w:right w:val="none" w:sz="0" w:space="0" w:color="auto"/>
                  </w:divBdr>
                </w:div>
                <w:div w:id="2145152525">
                  <w:marLeft w:val="270"/>
                  <w:marRight w:val="0"/>
                  <w:marTop w:val="0"/>
                  <w:marBottom w:val="140"/>
                  <w:divBdr>
                    <w:top w:val="none" w:sz="0" w:space="0" w:color="auto"/>
                    <w:left w:val="none" w:sz="0" w:space="0" w:color="auto"/>
                    <w:bottom w:val="none" w:sz="0" w:space="0" w:color="auto"/>
                    <w:right w:val="none" w:sz="0" w:space="0" w:color="auto"/>
                  </w:divBdr>
                  <w:divsChild>
                    <w:div w:id="19624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48529">
          <w:marLeft w:val="0"/>
          <w:marRight w:val="0"/>
          <w:marTop w:val="0"/>
          <w:marBottom w:val="0"/>
          <w:divBdr>
            <w:top w:val="none" w:sz="0" w:space="0" w:color="auto"/>
            <w:left w:val="none" w:sz="0" w:space="0" w:color="auto"/>
            <w:bottom w:val="none" w:sz="0" w:space="0" w:color="auto"/>
            <w:right w:val="none" w:sz="0" w:space="0" w:color="auto"/>
          </w:divBdr>
        </w:div>
        <w:div w:id="529534205">
          <w:marLeft w:val="0"/>
          <w:marRight w:val="0"/>
          <w:marTop w:val="0"/>
          <w:marBottom w:val="0"/>
          <w:divBdr>
            <w:top w:val="none" w:sz="0" w:space="0" w:color="auto"/>
            <w:left w:val="none" w:sz="0" w:space="0" w:color="auto"/>
            <w:bottom w:val="none" w:sz="0" w:space="0" w:color="auto"/>
            <w:right w:val="none" w:sz="0" w:space="0" w:color="auto"/>
          </w:divBdr>
          <w:divsChild>
            <w:div w:id="454106422">
              <w:marLeft w:val="600"/>
              <w:marRight w:val="0"/>
              <w:marTop w:val="100"/>
              <w:marBottom w:val="100"/>
              <w:divBdr>
                <w:top w:val="none" w:sz="0" w:space="0" w:color="auto"/>
                <w:left w:val="dotted" w:sz="6" w:space="4" w:color="93A0B2"/>
                <w:bottom w:val="none" w:sz="0" w:space="0" w:color="auto"/>
                <w:right w:val="none" w:sz="0" w:space="0" w:color="auto"/>
              </w:divBdr>
              <w:divsChild>
                <w:div w:id="462847319">
                  <w:marLeft w:val="270"/>
                  <w:marRight w:val="0"/>
                  <w:marTop w:val="0"/>
                  <w:marBottom w:val="140"/>
                  <w:divBdr>
                    <w:top w:val="none" w:sz="0" w:space="0" w:color="auto"/>
                    <w:left w:val="none" w:sz="0" w:space="0" w:color="auto"/>
                    <w:bottom w:val="none" w:sz="0" w:space="0" w:color="auto"/>
                    <w:right w:val="none" w:sz="0" w:space="0" w:color="auto"/>
                  </w:divBdr>
                </w:div>
                <w:div w:id="607157966">
                  <w:marLeft w:val="270"/>
                  <w:marRight w:val="0"/>
                  <w:marTop w:val="0"/>
                  <w:marBottom w:val="140"/>
                  <w:divBdr>
                    <w:top w:val="none" w:sz="0" w:space="0" w:color="auto"/>
                    <w:left w:val="none" w:sz="0" w:space="0" w:color="auto"/>
                    <w:bottom w:val="none" w:sz="0" w:space="0" w:color="auto"/>
                    <w:right w:val="none" w:sz="0" w:space="0" w:color="auto"/>
                  </w:divBdr>
                </w:div>
                <w:div w:id="624241237">
                  <w:marLeft w:val="270"/>
                  <w:marRight w:val="0"/>
                  <w:marTop w:val="0"/>
                  <w:marBottom w:val="140"/>
                  <w:divBdr>
                    <w:top w:val="none" w:sz="0" w:space="0" w:color="auto"/>
                    <w:left w:val="none" w:sz="0" w:space="0" w:color="auto"/>
                    <w:bottom w:val="none" w:sz="0" w:space="0" w:color="auto"/>
                    <w:right w:val="none" w:sz="0" w:space="0" w:color="auto"/>
                  </w:divBdr>
                </w:div>
                <w:div w:id="988360179">
                  <w:marLeft w:val="270"/>
                  <w:marRight w:val="0"/>
                  <w:marTop w:val="0"/>
                  <w:marBottom w:val="140"/>
                  <w:divBdr>
                    <w:top w:val="none" w:sz="0" w:space="0" w:color="auto"/>
                    <w:left w:val="none" w:sz="0" w:space="0" w:color="auto"/>
                    <w:bottom w:val="none" w:sz="0" w:space="0" w:color="auto"/>
                    <w:right w:val="none" w:sz="0" w:space="0" w:color="auto"/>
                  </w:divBdr>
                  <w:divsChild>
                    <w:div w:id="1486505403">
                      <w:marLeft w:val="0"/>
                      <w:marRight w:val="0"/>
                      <w:marTop w:val="0"/>
                      <w:marBottom w:val="0"/>
                      <w:divBdr>
                        <w:top w:val="none" w:sz="0" w:space="0" w:color="auto"/>
                        <w:left w:val="none" w:sz="0" w:space="0" w:color="auto"/>
                        <w:bottom w:val="none" w:sz="0" w:space="0" w:color="auto"/>
                        <w:right w:val="none" w:sz="0" w:space="0" w:color="auto"/>
                      </w:divBdr>
                    </w:div>
                  </w:divsChild>
                </w:div>
                <w:div w:id="1451048865">
                  <w:marLeft w:val="270"/>
                  <w:marRight w:val="0"/>
                  <w:marTop w:val="0"/>
                  <w:marBottom w:val="140"/>
                  <w:divBdr>
                    <w:top w:val="none" w:sz="0" w:space="0" w:color="auto"/>
                    <w:left w:val="none" w:sz="0" w:space="0" w:color="auto"/>
                    <w:bottom w:val="none" w:sz="0" w:space="0" w:color="auto"/>
                    <w:right w:val="none" w:sz="0" w:space="0" w:color="auto"/>
                  </w:divBdr>
                  <w:divsChild>
                    <w:div w:id="1152716716">
                      <w:marLeft w:val="0"/>
                      <w:marRight w:val="0"/>
                      <w:marTop w:val="0"/>
                      <w:marBottom w:val="0"/>
                      <w:divBdr>
                        <w:top w:val="none" w:sz="0" w:space="0" w:color="auto"/>
                        <w:left w:val="none" w:sz="0" w:space="0" w:color="auto"/>
                        <w:bottom w:val="none" w:sz="0" w:space="0" w:color="auto"/>
                        <w:right w:val="none" w:sz="0" w:space="0" w:color="auto"/>
                      </w:divBdr>
                    </w:div>
                  </w:divsChild>
                </w:div>
                <w:div w:id="1477839640">
                  <w:marLeft w:val="270"/>
                  <w:marRight w:val="0"/>
                  <w:marTop w:val="0"/>
                  <w:marBottom w:val="140"/>
                  <w:divBdr>
                    <w:top w:val="none" w:sz="0" w:space="0" w:color="auto"/>
                    <w:left w:val="none" w:sz="0" w:space="0" w:color="auto"/>
                    <w:bottom w:val="none" w:sz="0" w:space="0" w:color="auto"/>
                    <w:right w:val="none" w:sz="0" w:space="0" w:color="auto"/>
                  </w:divBdr>
                </w:div>
              </w:divsChild>
            </w:div>
          </w:divsChild>
        </w:div>
        <w:div w:id="1514882288">
          <w:marLeft w:val="0"/>
          <w:marRight w:val="0"/>
          <w:marTop w:val="0"/>
          <w:marBottom w:val="0"/>
          <w:divBdr>
            <w:top w:val="none" w:sz="0" w:space="0" w:color="auto"/>
            <w:left w:val="none" w:sz="0" w:space="0" w:color="auto"/>
            <w:bottom w:val="none" w:sz="0" w:space="0" w:color="auto"/>
            <w:right w:val="none" w:sz="0" w:space="0" w:color="auto"/>
          </w:divBdr>
        </w:div>
        <w:div w:id="257643360">
          <w:marLeft w:val="0"/>
          <w:marRight w:val="0"/>
          <w:marTop w:val="0"/>
          <w:marBottom w:val="0"/>
          <w:divBdr>
            <w:top w:val="none" w:sz="0" w:space="0" w:color="auto"/>
            <w:left w:val="none" w:sz="0" w:space="0" w:color="auto"/>
            <w:bottom w:val="none" w:sz="0" w:space="0" w:color="auto"/>
            <w:right w:val="none" w:sz="0" w:space="0" w:color="auto"/>
          </w:divBdr>
        </w:div>
      </w:divsChild>
    </w:div>
    <w:div w:id="806822255">
      <w:marLeft w:val="0"/>
      <w:marRight w:val="0"/>
      <w:marTop w:val="0"/>
      <w:marBottom w:val="0"/>
      <w:divBdr>
        <w:top w:val="none" w:sz="0" w:space="0" w:color="auto"/>
        <w:left w:val="none" w:sz="0" w:space="0" w:color="auto"/>
        <w:bottom w:val="none" w:sz="0" w:space="0" w:color="auto"/>
        <w:right w:val="none" w:sz="0" w:space="0" w:color="auto"/>
      </w:divBdr>
      <w:divsChild>
        <w:div w:id="1073813494">
          <w:marLeft w:val="0"/>
          <w:marRight w:val="0"/>
          <w:marTop w:val="100"/>
          <w:marBottom w:val="100"/>
          <w:divBdr>
            <w:top w:val="none" w:sz="0" w:space="0" w:color="auto"/>
            <w:left w:val="none" w:sz="0" w:space="0" w:color="auto"/>
            <w:bottom w:val="none" w:sz="0" w:space="0" w:color="auto"/>
            <w:right w:val="none" w:sz="0" w:space="0" w:color="auto"/>
          </w:divBdr>
          <w:divsChild>
            <w:div w:id="291713946">
              <w:marLeft w:val="0"/>
              <w:marRight w:val="0"/>
              <w:marTop w:val="100"/>
              <w:marBottom w:val="100"/>
              <w:divBdr>
                <w:top w:val="none" w:sz="0" w:space="0" w:color="auto"/>
                <w:left w:val="none" w:sz="0" w:space="0" w:color="auto"/>
                <w:bottom w:val="none" w:sz="0" w:space="0" w:color="auto"/>
                <w:right w:val="none" w:sz="0" w:space="0" w:color="auto"/>
              </w:divBdr>
            </w:div>
            <w:div w:id="585843775">
              <w:marLeft w:val="0"/>
              <w:marRight w:val="0"/>
              <w:marTop w:val="100"/>
              <w:marBottom w:val="100"/>
              <w:divBdr>
                <w:top w:val="none" w:sz="0" w:space="0" w:color="auto"/>
                <w:left w:val="none" w:sz="0" w:space="0" w:color="auto"/>
                <w:bottom w:val="none" w:sz="0" w:space="0" w:color="auto"/>
                <w:right w:val="none" w:sz="0" w:space="0" w:color="auto"/>
              </w:divBdr>
            </w:div>
            <w:div w:id="1719666645">
              <w:marLeft w:val="270"/>
              <w:marRight w:val="0"/>
              <w:marTop w:val="0"/>
              <w:marBottom w:val="140"/>
              <w:divBdr>
                <w:top w:val="none" w:sz="0" w:space="0" w:color="auto"/>
                <w:left w:val="none" w:sz="0" w:space="0" w:color="auto"/>
                <w:bottom w:val="none" w:sz="0" w:space="0" w:color="auto"/>
                <w:right w:val="none" w:sz="0" w:space="0" w:color="auto"/>
              </w:divBdr>
            </w:div>
            <w:div w:id="1996057986">
              <w:marLeft w:val="0"/>
              <w:marRight w:val="0"/>
              <w:marTop w:val="100"/>
              <w:marBottom w:val="100"/>
              <w:divBdr>
                <w:top w:val="none" w:sz="0" w:space="0" w:color="auto"/>
                <w:left w:val="none" w:sz="0" w:space="0" w:color="auto"/>
                <w:bottom w:val="none" w:sz="0" w:space="0" w:color="auto"/>
                <w:right w:val="none" w:sz="0" w:space="0" w:color="auto"/>
              </w:divBdr>
            </w:div>
          </w:divsChild>
        </w:div>
        <w:div w:id="1239561873">
          <w:marLeft w:val="0"/>
          <w:marRight w:val="0"/>
          <w:marTop w:val="140"/>
          <w:marBottom w:val="100"/>
          <w:divBdr>
            <w:top w:val="double" w:sz="6" w:space="0" w:color="000080"/>
            <w:left w:val="none" w:sz="0" w:space="0" w:color="auto"/>
            <w:bottom w:val="double" w:sz="6" w:space="0" w:color="000080"/>
            <w:right w:val="none" w:sz="0" w:space="0" w:color="auto"/>
          </w:divBdr>
        </w:div>
        <w:div w:id="1326663697">
          <w:marLeft w:val="0"/>
          <w:marRight w:val="0"/>
          <w:marTop w:val="140"/>
          <w:marBottom w:val="100"/>
          <w:divBdr>
            <w:top w:val="double" w:sz="6" w:space="0" w:color="000080"/>
            <w:left w:val="none" w:sz="0" w:space="0" w:color="auto"/>
            <w:bottom w:val="double" w:sz="6" w:space="0" w:color="000080"/>
            <w:right w:val="none" w:sz="0" w:space="0" w:color="auto"/>
          </w:divBdr>
        </w:div>
        <w:div w:id="1725905431">
          <w:marLeft w:val="0"/>
          <w:marRight w:val="0"/>
          <w:marTop w:val="0"/>
          <w:marBottom w:val="0"/>
          <w:divBdr>
            <w:top w:val="none" w:sz="0" w:space="0" w:color="auto"/>
            <w:left w:val="none" w:sz="0" w:space="0" w:color="auto"/>
            <w:bottom w:val="none" w:sz="0" w:space="0" w:color="auto"/>
            <w:right w:val="none" w:sz="0" w:space="0" w:color="auto"/>
          </w:divBdr>
        </w:div>
        <w:div w:id="2109546559">
          <w:marLeft w:val="0"/>
          <w:marRight w:val="0"/>
          <w:marTop w:val="0"/>
          <w:marBottom w:val="0"/>
          <w:divBdr>
            <w:top w:val="none" w:sz="0" w:space="0" w:color="auto"/>
            <w:left w:val="none" w:sz="0" w:space="0" w:color="auto"/>
            <w:bottom w:val="none" w:sz="0" w:space="0" w:color="auto"/>
            <w:right w:val="none" w:sz="0" w:space="0" w:color="auto"/>
          </w:divBdr>
        </w:div>
      </w:divsChild>
    </w:div>
    <w:div w:id="886142384">
      <w:marLeft w:val="0"/>
      <w:marRight w:val="0"/>
      <w:marTop w:val="0"/>
      <w:marBottom w:val="0"/>
      <w:divBdr>
        <w:top w:val="none" w:sz="0" w:space="0" w:color="auto"/>
        <w:left w:val="none" w:sz="0" w:space="0" w:color="auto"/>
        <w:bottom w:val="none" w:sz="0" w:space="0" w:color="auto"/>
        <w:right w:val="none" w:sz="0" w:space="0" w:color="auto"/>
      </w:divBdr>
      <w:divsChild>
        <w:div w:id="1432622128">
          <w:marLeft w:val="0"/>
          <w:marRight w:val="0"/>
          <w:marTop w:val="0"/>
          <w:marBottom w:val="0"/>
          <w:divBdr>
            <w:top w:val="none" w:sz="0" w:space="0" w:color="auto"/>
            <w:left w:val="none" w:sz="0" w:space="0" w:color="auto"/>
            <w:bottom w:val="none" w:sz="0" w:space="0" w:color="auto"/>
            <w:right w:val="none" w:sz="0" w:space="0" w:color="auto"/>
          </w:divBdr>
        </w:div>
        <w:div w:id="137957918">
          <w:marLeft w:val="0"/>
          <w:marRight w:val="0"/>
          <w:marTop w:val="140"/>
          <w:marBottom w:val="100"/>
          <w:divBdr>
            <w:top w:val="double" w:sz="6" w:space="0" w:color="000080"/>
            <w:left w:val="none" w:sz="0" w:space="0" w:color="auto"/>
            <w:bottom w:val="double" w:sz="6" w:space="0" w:color="000080"/>
            <w:right w:val="none" w:sz="0" w:space="0" w:color="auto"/>
          </w:divBdr>
        </w:div>
        <w:div w:id="1560050896">
          <w:marLeft w:val="0"/>
          <w:marRight w:val="0"/>
          <w:marTop w:val="0"/>
          <w:marBottom w:val="0"/>
          <w:divBdr>
            <w:top w:val="none" w:sz="0" w:space="0" w:color="auto"/>
            <w:left w:val="none" w:sz="0" w:space="0" w:color="auto"/>
            <w:bottom w:val="none" w:sz="0" w:space="0" w:color="auto"/>
            <w:right w:val="none" w:sz="0" w:space="0" w:color="auto"/>
          </w:divBdr>
          <w:divsChild>
            <w:div w:id="1911646963">
              <w:marLeft w:val="270"/>
              <w:marRight w:val="0"/>
              <w:marTop w:val="0"/>
              <w:marBottom w:val="140"/>
              <w:divBdr>
                <w:top w:val="none" w:sz="0" w:space="0" w:color="auto"/>
                <w:left w:val="none" w:sz="0" w:space="0" w:color="auto"/>
                <w:bottom w:val="none" w:sz="0" w:space="0" w:color="auto"/>
                <w:right w:val="none" w:sz="0" w:space="0" w:color="auto"/>
              </w:divBdr>
            </w:div>
          </w:divsChild>
        </w:div>
        <w:div w:id="1955944521">
          <w:marLeft w:val="0"/>
          <w:marRight w:val="0"/>
          <w:marTop w:val="140"/>
          <w:marBottom w:val="100"/>
          <w:divBdr>
            <w:top w:val="double" w:sz="6" w:space="0" w:color="000080"/>
            <w:left w:val="none" w:sz="0" w:space="0" w:color="auto"/>
            <w:bottom w:val="double" w:sz="6" w:space="0" w:color="000080"/>
            <w:right w:val="none" w:sz="0" w:space="0" w:color="auto"/>
          </w:divBdr>
        </w:div>
        <w:div w:id="759450209">
          <w:marLeft w:val="0"/>
          <w:marRight w:val="0"/>
          <w:marTop w:val="0"/>
          <w:marBottom w:val="0"/>
          <w:divBdr>
            <w:top w:val="none" w:sz="0" w:space="0" w:color="auto"/>
            <w:left w:val="none" w:sz="0" w:space="0" w:color="auto"/>
            <w:bottom w:val="none" w:sz="0" w:space="0" w:color="auto"/>
            <w:right w:val="none" w:sz="0" w:space="0" w:color="auto"/>
          </w:divBdr>
        </w:div>
        <w:div w:id="400443291">
          <w:marLeft w:val="0"/>
          <w:marRight w:val="0"/>
          <w:marTop w:val="0"/>
          <w:marBottom w:val="0"/>
          <w:divBdr>
            <w:top w:val="none" w:sz="0" w:space="0" w:color="auto"/>
            <w:left w:val="none" w:sz="0" w:space="0" w:color="auto"/>
            <w:bottom w:val="none" w:sz="0" w:space="0" w:color="auto"/>
            <w:right w:val="none" w:sz="0" w:space="0" w:color="auto"/>
          </w:divBdr>
        </w:div>
        <w:div w:id="493182402">
          <w:marLeft w:val="0"/>
          <w:marRight w:val="0"/>
          <w:marTop w:val="140"/>
          <w:marBottom w:val="100"/>
          <w:divBdr>
            <w:top w:val="double" w:sz="6" w:space="0" w:color="000080"/>
            <w:left w:val="none" w:sz="0" w:space="0" w:color="auto"/>
            <w:bottom w:val="double" w:sz="6" w:space="0" w:color="000080"/>
            <w:right w:val="none" w:sz="0" w:space="0" w:color="auto"/>
          </w:divBdr>
        </w:div>
        <w:div w:id="788208717">
          <w:marLeft w:val="0"/>
          <w:marRight w:val="0"/>
          <w:marTop w:val="0"/>
          <w:marBottom w:val="0"/>
          <w:divBdr>
            <w:top w:val="none" w:sz="0" w:space="0" w:color="auto"/>
            <w:left w:val="none" w:sz="0" w:space="0" w:color="auto"/>
            <w:bottom w:val="none" w:sz="0" w:space="0" w:color="auto"/>
            <w:right w:val="none" w:sz="0" w:space="0" w:color="auto"/>
          </w:divBdr>
          <w:divsChild>
            <w:div w:id="164319290">
              <w:marLeft w:val="0"/>
              <w:marRight w:val="0"/>
              <w:marTop w:val="0"/>
              <w:marBottom w:val="0"/>
              <w:divBdr>
                <w:top w:val="none" w:sz="0" w:space="0" w:color="auto"/>
                <w:left w:val="none" w:sz="0" w:space="0" w:color="auto"/>
                <w:bottom w:val="none" w:sz="0" w:space="0" w:color="auto"/>
                <w:right w:val="none" w:sz="0" w:space="0" w:color="auto"/>
              </w:divBdr>
            </w:div>
            <w:div w:id="292294108">
              <w:marLeft w:val="270"/>
              <w:marRight w:val="0"/>
              <w:marTop w:val="0"/>
              <w:marBottom w:val="140"/>
              <w:divBdr>
                <w:top w:val="none" w:sz="0" w:space="0" w:color="auto"/>
                <w:left w:val="none" w:sz="0" w:space="0" w:color="auto"/>
                <w:bottom w:val="none" w:sz="0" w:space="0" w:color="auto"/>
                <w:right w:val="none" w:sz="0" w:space="0" w:color="auto"/>
              </w:divBdr>
            </w:div>
            <w:div w:id="538013241">
              <w:marLeft w:val="270"/>
              <w:marRight w:val="0"/>
              <w:marTop w:val="0"/>
              <w:marBottom w:val="140"/>
              <w:divBdr>
                <w:top w:val="none" w:sz="0" w:space="0" w:color="auto"/>
                <w:left w:val="none" w:sz="0" w:space="0" w:color="auto"/>
                <w:bottom w:val="none" w:sz="0" w:space="0" w:color="auto"/>
                <w:right w:val="none" w:sz="0" w:space="0" w:color="auto"/>
              </w:divBdr>
            </w:div>
          </w:divsChild>
        </w:div>
        <w:div w:id="1772899015">
          <w:marLeft w:val="0"/>
          <w:marRight w:val="0"/>
          <w:marTop w:val="140"/>
          <w:marBottom w:val="100"/>
          <w:divBdr>
            <w:top w:val="double" w:sz="6" w:space="0" w:color="000080"/>
            <w:left w:val="none" w:sz="0" w:space="0" w:color="auto"/>
            <w:bottom w:val="double" w:sz="6" w:space="0" w:color="000080"/>
            <w:right w:val="none" w:sz="0" w:space="0" w:color="auto"/>
          </w:divBdr>
        </w:div>
        <w:div w:id="2128813495">
          <w:marLeft w:val="0"/>
          <w:marRight w:val="0"/>
          <w:marTop w:val="0"/>
          <w:marBottom w:val="0"/>
          <w:divBdr>
            <w:top w:val="none" w:sz="0" w:space="0" w:color="auto"/>
            <w:left w:val="none" w:sz="0" w:space="0" w:color="auto"/>
            <w:bottom w:val="none" w:sz="0" w:space="0" w:color="auto"/>
            <w:right w:val="none" w:sz="0" w:space="0" w:color="auto"/>
          </w:divBdr>
        </w:div>
        <w:div w:id="111680141">
          <w:marLeft w:val="0"/>
          <w:marRight w:val="0"/>
          <w:marTop w:val="0"/>
          <w:marBottom w:val="0"/>
          <w:divBdr>
            <w:top w:val="none" w:sz="0" w:space="0" w:color="auto"/>
            <w:left w:val="none" w:sz="0" w:space="0" w:color="auto"/>
            <w:bottom w:val="none" w:sz="0" w:space="0" w:color="auto"/>
            <w:right w:val="none" w:sz="0" w:space="0" w:color="auto"/>
          </w:divBdr>
        </w:div>
        <w:div w:id="1012948930">
          <w:marLeft w:val="0"/>
          <w:marRight w:val="0"/>
          <w:marTop w:val="0"/>
          <w:marBottom w:val="0"/>
          <w:divBdr>
            <w:top w:val="none" w:sz="0" w:space="0" w:color="auto"/>
            <w:left w:val="none" w:sz="0" w:space="0" w:color="auto"/>
            <w:bottom w:val="none" w:sz="0" w:space="0" w:color="auto"/>
            <w:right w:val="none" w:sz="0" w:space="0" w:color="auto"/>
          </w:divBdr>
        </w:div>
      </w:divsChild>
    </w:div>
    <w:div w:id="953899148">
      <w:marLeft w:val="0"/>
      <w:marRight w:val="0"/>
      <w:marTop w:val="0"/>
      <w:marBottom w:val="0"/>
      <w:divBdr>
        <w:top w:val="none" w:sz="0" w:space="0" w:color="auto"/>
        <w:left w:val="none" w:sz="0" w:space="0" w:color="auto"/>
        <w:bottom w:val="none" w:sz="0" w:space="0" w:color="auto"/>
        <w:right w:val="none" w:sz="0" w:space="0" w:color="auto"/>
      </w:divBdr>
      <w:divsChild>
        <w:div w:id="1490055130">
          <w:marLeft w:val="0"/>
          <w:marRight w:val="0"/>
          <w:marTop w:val="0"/>
          <w:marBottom w:val="0"/>
          <w:divBdr>
            <w:top w:val="none" w:sz="0" w:space="0" w:color="auto"/>
            <w:left w:val="none" w:sz="0" w:space="0" w:color="auto"/>
            <w:bottom w:val="none" w:sz="0" w:space="0" w:color="auto"/>
            <w:right w:val="none" w:sz="0" w:space="0" w:color="auto"/>
          </w:divBdr>
        </w:div>
        <w:div w:id="1649749855">
          <w:marLeft w:val="0"/>
          <w:marRight w:val="0"/>
          <w:marTop w:val="140"/>
          <w:marBottom w:val="100"/>
          <w:divBdr>
            <w:top w:val="double" w:sz="6" w:space="0" w:color="000080"/>
            <w:left w:val="none" w:sz="0" w:space="0" w:color="auto"/>
            <w:bottom w:val="double" w:sz="6" w:space="0" w:color="000080"/>
            <w:right w:val="none" w:sz="0" w:space="0" w:color="auto"/>
          </w:divBdr>
        </w:div>
      </w:divsChild>
    </w:div>
    <w:div w:id="956452789">
      <w:marLeft w:val="0"/>
      <w:marRight w:val="0"/>
      <w:marTop w:val="0"/>
      <w:marBottom w:val="0"/>
      <w:divBdr>
        <w:top w:val="none" w:sz="0" w:space="0" w:color="auto"/>
        <w:left w:val="none" w:sz="0" w:space="0" w:color="auto"/>
        <w:bottom w:val="none" w:sz="0" w:space="0" w:color="auto"/>
        <w:right w:val="none" w:sz="0" w:space="0" w:color="auto"/>
      </w:divBdr>
      <w:divsChild>
        <w:div w:id="10305117">
          <w:marLeft w:val="0"/>
          <w:marRight w:val="0"/>
          <w:marTop w:val="140"/>
          <w:marBottom w:val="100"/>
          <w:divBdr>
            <w:top w:val="double" w:sz="6" w:space="0" w:color="000080"/>
            <w:left w:val="none" w:sz="0" w:space="0" w:color="auto"/>
            <w:bottom w:val="double" w:sz="6" w:space="0" w:color="000080"/>
            <w:right w:val="none" w:sz="0" w:space="0" w:color="auto"/>
          </w:divBdr>
        </w:div>
        <w:div w:id="426123081">
          <w:marLeft w:val="0"/>
          <w:marRight w:val="0"/>
          <w:marTop w:val="140"/>
          <w:marBottom w:val="100"/>
          <w:divBdr>
            <w:top w:val="double" w:sz="6" w:space="0" w:color="000080"/>
            <w:left w:val="none" w:sz="0" w:space="0" w:color="auto"/>
            <w:bottom w:val="double" w:sz="6" w:space="0" w:color="000080"/>
            <w:right w:val="none" w:sz="0" w:space="0" w:color="auto"/>
          </w:divBdr>
        </w:div>
        <w:div w:id="523635234">
          <w:marLeft w:val="0"/>
          <w:marRight w:val="0"/>
          <w:marTop w:val="140"/>
          <w:marBottom w:val="100"/>
          <w:divBdr>
            <w:top w:val="double" w:sz="6" w:space="0" w:color="000080"/>
            <w:left w:val="none" w:sz="0" w:space="0" w:color="auto"/>
            <w:bottom w:val="double" w:sz="6" w:space="0" w:color="000080"/>
            <w:right w:val="none" w:sz="0" w:space="0" w:color="auto"/>
          </w:divBdr>
        </w:div>
        <w:div w:id="758066443">
          <w:marLeft w:val="0"/>
          <w:marRight w:val="0"/>
          <w:marTop w:val="0"/>
          <w:marBottom w:val="0"/>
          <w:divBdr>
            <w:top w:val="none" w:sz="0" w:space="0" w:color="auto"/>
            <w:left w:val="none" w:sz="0" w:space="0" w:color="auto"/>
            <w:bottom w:val="none" w:sz="0" w:space="0" w:color="auto"/>
            <w:right w:val="none" w:sz="0" w:space="0" w:color="auto"/>
          </w:divBdr>
        </w:div>
        <w:div w:id="758987104">
          <w:marLeft w:val="0"/>
          <w:marRight w:val="0"/>
          <w:marTop w:val="0"/>
          <w:marBottom w:val="0"/>
          <w:divBdr>
            <w:top w:val="none" w:sz="0" w:space="0" w:color="auto"/>
            <w:left w:val="none" w:sz="0" w:space="0" w:color="auto"/>
            <w:bottom w:val="none" w:sz="0" w:space="0" w:color="auto"/>
            <w:right w:val="none" w:sz="0" w:space="0" w:color="auto"/>
          </w:divBdr>
          <w:divsChild>
            <w:div w:id="533621532">
              <w:marLeft w:val="0"/>
              <w:marRight w:val="0"/>
              <w:marTop w:val="0"/>
              <w:marBottom w:val="0"/>
              <w:divBdr>
                <w:top w:val="none" w:sz="0" w:space="0" w:color="auto"/>
                <w:left w:val="none" w:sz="0" w:space="0" w:color="auto"/>
                <w:bottom w:val="none" w:sz="0" w:space="0" w:color="auto"/>
                <w:right w:val="none" w:sz="0" w:space="0" w:color="auto"/>
              </w:divBdr>
            </w:div>
          </w:divsChild>
        </w:div>
        <w:div w:id="846401915">
          <w:marLeft w:val="0"/>
          <w:marRight w:val="0"/>
          <w:marTop w:val="140"/>
          <w:marBottom w:val="100"/>
          <w:divBdr>
            <w:top w:val="double" w:sz="6" w:space="0" w:color="000080"/>
            <w:left w:val="none" w:sz="0" w:space="0" w:color="auto"/>
            <w:bottom w:val="double" w:sz="6" w:space="0" w:color="000080"/>
            <w:right w:val="none" w:sz="0" w:space="0" w:color="auto"/>
          </w:divBdr>
        </w:div>
        <w:div w:id="978534240">
          <w:marLeft w:val="0"/>
          <w:marRight w:val="0"/>
          <w:marTop w:val="0"/>
          <w:marBottom w:val="0"/>
          <w:divBdr>
            <w:top w:val="none" w:sz="0" w:space="0" w:color="auto"/>
            <w:left w:val="none" w:sz="0" w:space="0" w:color="auto"/>
            <w:bottom w:val="none" w:sz="0" w:space="0" w:color="auto"/>
            <w:right w:val="none" w:sz="0" w:space="0" w:color="auto"/>
          </w:divBdr>
        </w:div>
        <w:div w:id="1317370851">
          <w:marLeft w:val="0"/>
          <w:marRight w:val="0"/>
          <w:marTop w:val="0"/>
          <w:marBottom w:val="0"/>
          <w:divBdr>
            <w:top w:val="none" w:sz="0" w:space="0" w:color="auto"/>
            <w:left w:val="none" w:sz="0" w:space="0" w:color="auto"/>
            <w:bottom w:val="none" w:sz="0" w:space="0" w:color="auto"/>
            <w:right w:val="none" w:sz="0" w:space="0" w:color="auto"/>
          </w:divBdr>
        </w:div>
        <w:div w:id="1906791313">
          <w:marLeft w:val="0"/>
          <w:marRight w:val="0"/>
          <w:marTop w:val="0"/>
          <w:marBottom w:val="0"/>
          <w:divBdr>
            <w:top w:val="none" w:sz="0" w:space="0" w:color="auto"/>
            <w:left w:val="none" w:sz="0" w:space="0" w:color="auto"/>
            <w:bottom w:val="none" w:sz="0" w:space="0" w:color="auto"/>
            <w:right w:val="none" w:sz="0" w:space="0" w:color="auto"/>
          </w:divBdr>
          <w:divsChild>
            <w:div w:id="1918438309">
              <w:marLeft w:val="600"/>
              <w:marRight w:val="0"/>
              <w:marTop w:val="100"/>
              <w:marBottom w:val="100"/>
              <w:divBdr>
                <w:top w:val="none" w:sz="0" w:space="0" w:color="auto"/>
                <w:left w:val="none" w:sz="0" w:space="0" w:color="auto"/>
                <w:bottom w:val="none" w:sz="0" w:space="0" w:color="auto"/>
                <w:right w:val="none" w:sz="0" w:space="0" w:color="auto"/>
              </w:divBdr>
            </w:div>
          </w:divsChild>
        </w:div>
      </w:divsChild>
    </w:div>
    <w:div w:id="970475513">
      <w:marLeft w:val="0"/>
      <w:marRight w:val="0"/>
      <w:marTop w:val="0"/>
      <w:marBottom w:val="0"/>
      <w:divBdr>
        <w:top w:val="none" w:sz="0" w:space="0" w:color="auto"/>
        <w:left w:val="none" w:sz="0" w:space="0" w:color="auto"/>
        <w:bottom w:val="none" w:sz="0" w:space="0" w:color="auto"/>
        <w:right w:val="none" w:sz="0" w:space="0" w:color="auto"/>
      </w:divBdr>
      <w:divsChild>
        <w:div w:id="385839167">
          <w:marLeft w:val="0"/>
          <w:marRight w:val="0"/>
          <w:marTop w:val="0"/>
          <w:marBottom w:val="0"/>
          <w:divBdr>
            <w:top w:val="none" w:sz="0" w:space="0" w:color="auto"/>
            <w:left w:val="none" w:sz="0" w:space="0" w:color="auto"/>
            <w:bottom w:val="none" w:sz="0" w:space="0" w:color="auto"/>
            <w:right w:val="none" w:sz="0" w:space="0" w:color="auto"/>
          </w:divBdr>
          <w:divsChild>
            <w:div w:id="108789837">
              <w:marLeft w:val="0"/>
              <w:marRight w:val="0"/>
              <w:marTop w:val="100"/>
              <w:marBottom w:val="100"/>
              <w:divBdr>
                <w:top w:val="none" w:sz="0" w:space="0" w:color="auto"/>
                <w:left w:val="none" w:sz="0" w:space="0" w:color="auto"/>
                <w:bottom w:val="none" w:sz="0" w:space="0" w:color="auto"/>
                <w:right w:val="none" w:sz="0" w:space="0" w:color="auto"/>
              </w:divBdr>
            </w:div>
            <w:div w:id="122970533">
              <w:marLeft w:val="0"/>
              <w:marRight w:val="0"/>
              <w:marTop w:val="100"/>
              <w:marBottom w:val="100"/>
              <w:divBdr>
                <w:top w:val="none" w:sz="0" w:space="0" w:color="auto"/>
                <w:left w:val="none" w:sz="0" w:space="0" w:color="auto"/>
                <w:bottom w:val="none" w:sz="0" w:space="0" w:color="auto"/>
                <w:right w:val="none" w:sz="0" w:space="0" w:color="auto"/>
              </w:divBdr>
            </w:div>
            <w:div w:id="379979759">
              <w:marLeft w:val="0"/>
              <w:marRight w:val="0"/>
              <w:marTop w:val="100"/>
              <w:marBottom w:val="100"/>
              <w:divBdr>
                <w:top w:val="none" w:sz="0" w:space="0" w:color="auto"/>
                <w:left w:val="none" w:sz="0" w:space="0" w:color="auto"/>
                <w:bottom w:val="none" w:sz="0" w:space="0" w:color="auto"/>
                <w:right w:val="none" w:sz="0" w:space="0" w:color="auto"/>
              </w:divBdr>
            </w:div>
            <w:div w:id="534970541">
              <w:marLeft w:val="600"/>
              <w:marRight w:val="0"/>
              <w:marTop w:val="100"/>
              <w:marBottom w:val="100"/>
              <w:divBdr>
                <w:top w:val="none" w:sz="0" w:space="0" w:color="auto"/>
                <w:left w:val="none" w:sz="0" w:space="0" w:color="auto"/>
                <w:bottom w:val="none" w:sz="0" w:space="0" w:color="auto"/>
                <w:right w:val="none" w:sz="0" w:space="0" w:color="auto"/>
              </w:divBdr>
            </w:div>
            <w:div w:id="635456331">
              <w:marLeft w:val="0"/>
              <w:marRight w:val="0"/>
              <w:marTop w:val="100"/>
              <w:marBottom w:val="100"/>
              <w:divBdr>
                <w:top w:val="none" w:sz="0" w:space="0" w:color="auto"/>
                <w:left w:val="none" w:sz="0" w:space="0" w:color="auto"/>
                <w:bottom w:val="none" w:sz="0" w:space="0" w:color="auto"/>
                <w:right w:val="none" w:sz="0" w:space="0" w:color="auto"/>
              </w:divBdr>
            </w:div>
            <w:div w:id="1976446847">
              <w:marLeft w:val="270"/>
              <w:marRight w:val="0"/>
              <w:marTop w:val="0"/>
              <w:marBottom w:val="140"/>
              <w:divBdr>
                <w:top w:val="none" w:sz="0" w:space="0" w:color="auto"/>
                <w:left w:val="none" w:sz="0" w:space="0" w:color="auto"/>
                <w:bottom w:val="none" w:sz="0" w:space="0" w:color="auto"/>
                <w:right w:val="none" w:sz="0" w:space="0" w:color="auto"/>
              </w:divBdr>
            </w:div>
            <w:div w:id="2131513493">
              <w:marLeft w:val="0"/>
              <w:marRight w:val="0"/>
              <w:marTop w:val="0"/>
              <w:marBottom w:val="0"/>
              <w:divBdr>
                <w:top w:val="none" w:sz="0" w:space="0" w:color="auto"/>
                <w:left w:val="none" w:sz="0" w:space="0" w:color="auto"/>
                <w:bottom w:val="none" w:sz="0" w:space="0" w:color="auto"/>
                <w:right w:val="none" w:sz="0" w:space="0" w:color="auto"/>
              </w:divBdr>
            </w:div>
          </w:divsChild>
        </w:div>
        <w:div w:id="975375232">
          <w:marLeft w:val="0"/>
          <w:marRight w:val="0"/>
          <w:marTop w:val="0"/>
          <w:marBottom w:val="0"/>
          <w:divBdr>
            <w:top w:val="none" w:sz="0" w:space="0" w:color="auto"/>
            <w:left w:val="none" w:sz="0" w:space="0" w:color="auto"/>
            <w:bottom w:val="none" w:sz="0" w:space="0" w:color="auto"/>
            <w:right w:val="none" w:sz="0" w:space="0" w:color="auto"/>
          </w:divBdr>
        </w:div>
        <w:div w:id="1073314450">
          <w:marLeft w:val="0"/>
          <w:marRight w:val="0"/>
          <w:marTop w:val="0"/>
          <w:marBottom w:val="0"/>
          <w:divBdr>
            <w:top w:val="none" w:sz="0" w:space="0" w:color="auto"/>
            <w:left w:val="none" w:sz="0" w:space="0" w:color="auto"/>
            <w:bottom w:val="none" w:sz="0" w:space="0" w:color="auto"/>
            <w:right w:val="none" w:sz="0" w:space="0" w:color="auto"/>
          </w:divBdr>
          <w:divsChild>
            <w:div w:id="180701678">
              <w:marLeft w:val="0"/>
              <w:marRight w:val="0"/>
              <w:marTop w:val="100"/>
              <w:marBottom w:val="100"/>
              <w:divBdr>
                <w:top w:val="none" w:sz="0" w:space="0" w:color="auto"/>
                <w:left w:val="none" w:sz="0" w:space="0" w:color="auto"/>
                <w:bottom w:val="none" w:sz="0" w:space="0" w:color="auto"/>
                <w:right w:val="none" w:sz="0" w:space="0" w:color="auto"/>
              </w:divBdr>
            </w:div>
            <w:div w:id="233200611">
              <w:marLeft w:val="270"/>
              <w:marRight w:val="0"/>
              <w:marTop w:val="0"/>
              <w:marBottom w:val="140"/>
              <w:divBdr>
                <w:top w:val="none" w:sz="0" w:space="0" w:color="auto"/>
                <w:left w:val="none" w:sz="0" w:space="0" w:color="auto"/>
                <w:bottom w:val="none" w:sz="0" w:space="0" w:color="auto"/>
                <w:right w:val="none" w:sz="0" w:space="0" w:color="auto"/>
              </w:divBdr>
            </w:div>
            <w:div w:id="828448206">
              <w:marLeft w:val="600"/>
              <w:marRight w:val="0"/>
              <w:marTop w:val="100"/>
              <w:marBottom w:val="100"/>
              <w:divBdr>
                <w:top w:val="none" w:sz="0" w:space="0" w:color="auto"/>
                <w:left w:val="none" w:sz="0" w:space="0" w:color="auto"/>
                <w:bottom w:val="none" w:sz="0" w:space="0" w:color="auto"/>
                <w:right w:val="none" w:sz="0" w:space="0" w:color="auto"/>
              </w:divBdr>
            </w:div>
          </w:divsChild>
        </w:div>
        <w:div w:id="1815831436">
          <w:marLeft w:val="0"/>
          <w:marRight w:val="0"/>
          <w:marTop w:val="0"/>
          <w:marBottom w:val="0"/>
          <w:divBdr>
            <w:top w:val="none" w:sz="0" w:space="0" w:color="auto"/>
            <w:left w:val="none" w:sz="0" w:space="0" w:color="auto"/>
            <w:bottom w:val="none" w:sz="0" w:space="0" w:color="auto"/>
            <w:right w:val="none" w:sz="0" w:space="0" w:color="auto"/>
          </w:divBdr>
          <w:divsChild>
            <w:div w:id="704982355">
              <w:marLeft w:val="0"/>
              <w:marRight w:val="0"/>
              <w:marTop w:val="100"/>
              <w:marBottom w:val="100"/>
              <w:divBdr>
                <w:top w:val="none" w:sz="0" w:space="0" w:color="auto"/>
                <w:left w:val="none" w:sz="0" w:space="0" w:color="auto"/>
                <w:bottom w:val="none" w:sz="0" w:space="0" w:color="auto"/>
                <w:right w:val="none" w:sz="0" w:space="0" w:color="auto"/>
              </w:divBdr>
            </w:div>
            <w:div w:id="1205755381">
              <w:marLeft w:val="600"/>
              <w:marRight w:val="0"/>
              <w:marTop w:val="100"/>
              <w:marBottom w:val="100"/>
              <w:divBdr>
                <w:top w:val="none" w:sz="0" w:space="0" w:color="auto"/>
                <w:left w:val="none" w:sz="0" w:space="0" w:color="auto"/>
                <w:bottom w:val="none" w:sz="0" w:space="0" w:color="auto"/>
                <w:right w:val="none" w:sz="0" w:space="0" w:color="auto"/>
              </w:divBdr>
            </w:div>
            <w:div w:id="1539664584">
              <w:marLeft w:val="270"/>
              <w:marRight w:val="0"/>
              <w:marTop w:val="0"/>
              <w:marBottom w:val="140"/>
              <w:divBdr>
                <w:top w:val="none" w:sz="0" w:space="0" w:color="auto"/>
                <w:left w:val="none" w:sz="0" w:space="0" w:color="auto"/>
                <w:bottom w:val="none" w:sz="0" w:space="0" w:color="auto"/>
                <w:right w:val="none" w:sz="0" w:space="0" w:color="auto"/>
              </w:divBdr>
            </w:div>
          </w:divsChild>
        </w:div>
        <w:div w:id="2068382760">
          <w:marLeft w:val="0"/>
          <w:marRight w:val="0"/>
          <w:marTop w:val="0"/>
          <w:marBottom w:val="0"/>
          <w:divBdr>
            <w:top w:val="none" w:sz="0" w:space="0" w:color="auto"/>
            <w:left w:val="none" w:sz="0" w:space="0" w:color="auto"/>
            <w:bottom w:val="none" w:sz="0" w:space="0" w:color="auto"/>
            <w:right w:val="none" w:sz="0" w:space="0" w:color="auto"/>
          </w:divBdr>
        </w:div>
      </w:divsChild>
    </w:div>
    <w:div w:id="975530414">
      <w:marLeft w:val="0"/>
      <w:marRight w:val="0"/>
      <w:marTop w:val="0"/>
      <w:marBottom w:val="0"/>
      <w:divBdr>
        <w:top w:val="none" w:sz="0" w:space="0" w:color="auto"/>
        <w:left w:val="none" w:sz="0" w:space="0" w:color="auto"/>
        <w:bottom w:val="none" w:sz="0" w:space="0" w:color="auto"/>
        <w:right w:val="none" w:sz="0" w:space="0" w:color="auto"/>
      </w:divBdr>
      <w:divsChild>
        <w:div w:id="1884054116">
          <w:marLeft w:val="0"/>
          <w:marRight w:val="0"/>
          <w:marTop w:val="140"/>
          <w:marBottom w:val="100"/>
          <w:divBdr>
            <w:top w:val="double" w:sz="6" w:space="0" w:color="000080"/>
            <w:left w:val="none" w:sz="0" w:space="0" w:color="auto"/>
            <w:bottom w:val="double" w:sz="6" w:space="0" w:color="000080"/>
            <w:right w:val="none" w:sz="0" w:space="0" w:color="auto"/>
          </w:divBdr>
        </w:div>
        <w:div w:id="2140026315">
          <w:marLeft w:val="0"/>
          <w:marRight w:val="0"/>
          <w:marTop w:val="0"/>
          <w:marBottom w:val="0"/>
          <w:divBdr>
            <w:top w:val="none" w:sz="0" w:space="0" w:color="auto"/>
            <w:left w:val="none" w:sz="0" w:space="0" w:color="auto"/>
            <w:bottom w:val="none" w:sz="0" w:space="0" w:color="auto"/>
            <w:right w:val="none" w:sz="0" w:space="0" w:color="auto"/>
          </w:divBdr>
          <w:divsChild>
            <w:div w:id="303506269">
              <w:marLeft w:val="0"/>
              <w:marRight w:val="0"/>
              <w:marTop w:val="100"/>
              <w:marBottom w:val="100"/>
              <w:divBdr>
                <w:top w:val="none" w:sz="0" w:space="0" w:color="auto"/>
                <w:left w:val="none" w:sz="0" w:space="0" w:color="auto"/>
                <w:bottom w:val="none" w:sz="0" w:space="0" w:color="auto"/>
                <w:right w:val="none" w:sz="0" w:space="0" w:color="auto"/>
              </w:divBdr>
            </w:div>
            <w:div w:id="1177502391">
              <w:marLeft w:val="0"/>
              <w:marRight w:val="0"/>
              <w:marTop w:val="100"/>
              <w:marBottom w:val="100"/>
              <w:divBdr>
                <w:top w:val="none" w:sz="0" w:space="0" w:color="auto"/>
                <w:left w:val="none" w:sz="0" w:space="0" w:color="auto"/>
                <w:bottom w:val="none" w:sz="0" w:space="0" w:color="auto"/>
                <w:right w:val="none" w:sz="0" w:space="0" w:color="auto"/>
              </w:divBdr>
            </w:div>
            <w:div w:id="1239941187">
              <w:marLeft w:val="0"/>
              <w:marRight w:val="0"/>
              <w:marTop w:val="100"/>
              <w:marBottom w:val="100"/>
              <w:divBdr>
                <w:top w:val="none" w:sz="0" w:space="0" w:color="auto"/>
                <w:left w:val="none" w:sz="0" w:space="0" w:color="auto"/>
                <w:bottom w:val="none" w:sz="0" w:space="0" w:color="auto"/>
                <w:right w:val="none" w:sz="0" w:space="0" w:color="auto"/>
              </w:divBdr>
            </w:div>
            <w:div w:id="1357653002">
              <w:marLeft w:val="0"/>
              <w:marRight w:val="0"/>
              <w:marTop w:val="100"/>
              <w:marBottom w:val="100"/>
              <w:divBdr>
                <w:top w:val="none" w:sz="0" w:space="0" w:color="auto"/>
                <w:left w:val="none" w:sz="0" w:space="0" w:color="auto"/>
                <w:bottom w:val="none" w:sz="0" w:space="0" w:color="auto"/>
                <w:right w:val="none" w:sz="0" w:space="0" w:color="auto"/>
              </w:divBdr>
            </w:div>
            <w:div w:id="1448810828">
              <w:marLeft w:val="270"/>
              <w:marRight w:val="0"/>
              <w:marTop w:val="0"/>
              <w:marBottom w:val="140"/>
              <w:divBdr>
                <w:top w:val="none" w:sz="0" w:space="0" w:color="auto"/>
                <w:left w:val="none" w:sz="0" w:space="0" w:color="auto"/>
                <w:bottom w:val="none" w:sz="0" w:space="0" w:color="auto"/>
                <w:right w:val="none" w:sz="0" w:space="0" w:color="auto"/>
              </w:divBdr>
            </w:div>
          </w:divsChild>
        </w:div>
      </w:divsChild>
    </w:div>
    <w:div w:id="1046104422">
      <w:marLeft w:val="0"/>
      <w:marRight w:val="0"/>
      <w:marTop w:val="0"/>
      <w:marBottom w:val="0"/>
      <w:divBdr>
        <w:top w:val="none" w:sz="0" w:space="0" w:color="auto"/>
        <w:left w:val="none" w:sz="0" w:space="0" w:color="auto"/>
        <w:bottom w:val="none" w:sz="0" w:space="0" w:color="auto"/>
        <w:right w:val="none" w:sz="0" w:space="0" w:color="auto"/>
      </w:divBdr>
      <w:divsChild>
        <w:div w:id="578834394">
          <w:marLeft w:val="0"/>
          <w:marRight w:val="0"/>
          <w:marTop w:val="140"/>
          <w:marBottom w:val="100"/>
          <w:divBdr>
            <w:top w:val="double" w:sz="6" w:space="0" w:color="000080"/>
            <w:left w:val="none" w:sz="0" w:space="0" w:color="auto"/>
            <w:bottom w:val="double" w:sz="6" w:space="0" w:color="000080"/>
            <w:right w:val="none" w:sz="0" w:space="0" w:color="auto"/>
          </w:divBdr>
        </w:div>
        <w:div w:id="594438401">
          <w:marLeft w:val="0"/>
          <w:marRight w:val="0"/>
          <w:marTop w:val="100"/>
          <w:marBottom w:val="100"/>
          <w:divBdr>
            <w:top w:val="single" w:sz="24" w:space="0" w:color="93A0B2"/>
            <w:left w:val="single" w:sz="24" w:space="0" w:color="93A0B2"/>
            <w:bottom w:val="single" w:sz="24" w:space="0" w:color="93A0B2"/>
            <w:right w:val="single" w:sz="24" w:space="0" w:color="93A0B2"/>
          </w:divBdr>
        </w:div>
        <w:div w:id="1692148193">
          <w:marLeft w:val="0"/>
          <w:marRight w:val="0"/>
          <w:marTop w:val="0"/>
          <w:marBottom w:val="0"/>
          <w:divBdr>
            <w:top w:val="none" w:sz="0" w:space="0" w:color="auto"/>
            <w:left w:val="none" w:sz="0" w:space="0" w:color="auto"/>
            <w:bottom w:val="none" w:sz="0" w:space="0" w:color="auto"/>
            <w:right w:val="none" w:sz="0" w:space="0" w:color="auto"/>
          </w:divBdr>
          <w:divsChild>
            <w:div w:id="37821151">
              <w:marLeft w:val="270"/>
              <w:marRight w:val="0"/>
              <w:marTop w:val="0"/>
              <w:marBottom w:val="140"/>
              <w:divBdr>
                <w:top w:val="none" w:sz="0" w:space="0" w:color="auto"/>
                <w:left w:val="none" w:sz="0" w:space="0" w:color="auto"/>
                <w:bottom w:val="none" w:sz="0" w:space="0" w:color="auto"/>
                <w:right w:val="none" w:sz="0" w:space="0" w:color="auto"/>
              </w:divBdr>
              <w:divsChild>
                <w:div w:id="556086773">
                  <w:marLeft w:val="0"/>
                  <w:marRight w:val="0"/>
                  <w:marTop w:val="0"/>
                  <w:marBottom w:val="0"/>
                  <w:divBdr>
                    <w:top w:val="none" w:sz="0" w:space="0" w:color="auto"/>
                    <w:left w:val="none" w:sz="0" w:space="0" w:color="auto"/>
                    <w:bottom w:val="none" w:sz="0" w:space="0" w:color="auto"/>
                    <w:right w:val="none" w:sz="0" w:space="0" w:color="auto"/>
                  </w:divBdr>
                </w:div>
                <w:div w:id="1880892636">
                  <w:marLeft w:val="0"/>
                  <w:marRight w:val="0"/>
                  <w:marTop w:val="0"/>
                  <w:marBottom w:val="0"/>
                  <w:divBdr>
                    <w:top w:val="none" w:sz="0" w:space="0" w:color="auto"/>
                    <w:left w:val="none" w:sz="0" w:space="0" w:color="auto"/>
                    <w:bottom w:val="none" w:sz="0" w:space="0" w:color="auto"/>
                    <w:right w:val="none" w:sz="0" w:space="0" w:color="auto"/>
                  </w:divBdr>
                </w:div>
              </w:divsChild>
            </w:div>
            <w:div w:id="734662336">
              <w:marLeft w:val="270"/>
              <w:marRight w:val="0"/>
              <w:marTop w:val="0"/>
              <w:marBottom w:val="140"/>
              <w:divBdr>
                <w:top w:val="none" w:sz="0" w:space="0" w:color="auto"/>
                <w:left w:val="none" w:sz="0" w:space="0" w:color="auto"/>
                <w:bottom w:val="none" w:sz="0" w:space="0" w:color="auto"/>
                <w:right w:val="none" w:sz="0" w:space="0" w:color="auto"/>
              </w:divBdr>
            </w:div>
          </w:divsChild>
        </w:div>
      </w:divsChild>
    </w:div>
    <w:div w:id="1080760183">
      <w:marLeft w:val="0"/>
      <w:marRight w:val="0"/>
      <w:marTop w:val="0"/>
      <w:marBottom w:val="0"/>
      <w:divBdr>
        <w:top w:val="none" w:sz="0" w:space="0" w:color="auto"/>
        <w:left w:val="none" w:sz="0" w:space="0" w:color="auto"/>
        <w:bottom w:val="none" w:sz="0" w:space="0" w:color="auto"/>
        <w:right w:val="none" w:sz="0" w:space="0" w:color="auto"/>
      </w:divBdr>
      <w:divsChild>
        <w:div w:id="211619001">
          <w:marLeft w:val="0"/>
          <w:marRight w:val="0"/>
          <w:marTop w:val="140"/>
          <w:marBottom w:val="100"/>
          <w:divBdr>
            <w:top w:val="double" w:sz="6" w:space="0" w:color="000080"/>
            <w:left w:val="none" w:sz="0" w:space="0" w:color="auto"/>
            <w:bottom w:val="double" w:sz="6" w:space="0" w:color="000080"/>
            <w:right w:val="none" w:sz="0" w:space="0" w:color="auto"/>
          </w:divBdr>
        </w:div>
        <w:div w:id="1971203831">
          <w:marLeft w:val="0"/>
          <w:marRight w:val="0"/>
          <w:marTop w:val="100"/>
          <w:marBottom w:val="100"/>
          <w:divBdr>
            <w:top w:val="none" w:sz="0" w:space="0" w:color="auto"/>
            <w:left w:val="none" w:sz="0" w:space="0" w:color="auto"/>
            <w:bottom w:val="none" w:sz="0" w:space="0" w:color="auto"/>
            <w:right w:val="none" w:sz="0" w:space="0" w:color="auto"/>
          </w:divBdr>
        </w:div>
        <w:div w:id="1403020152">
          <w:marLeft w:val="0"/>
          <w:marRight w:val="0"/>
          <w:marTop w:val="0"/>
          <w:marBottom w:val="0"/>
          <w:divBdr>
            <w:top w:val="none" w:sz="0" w:space="0" w:color="auto"/>
            <w:left w:val="none" w:sz="0" w:space="0" w:color="auto"/>
            <w:bottom w:val="none" w:sz="0" w:space="0" w:color="auto"/>
            <w:right w:val="none" w:sz="0" w:space="0" w:color="auto"/>
          </w:divBdr>
        </w:div>
        <w:div w:id="1033070294">
          <w:marLeft w:val="0"/>
          <w:marRight w:val="0"/>
          <w:marTop w:val="140"/>
          <w:marBottom w:val="100"/>
          <w:divBdr>
            <w:top w:val="double" w:sz="6" w:space="0" w:color="000080"/>
            <w:left w:val="none" w:sz="0" w:space="0" w:color="auto"/>
            <w:bottom w:val="double" w:sz="6" w:space="0" w:color="000080"/>
            <w:right w:val="none" w:sz="0" w:space="0" w:color="auto"/>
          </w:divBdr>
        </w:div>
        <w:div w:id="150104753">
          <w:marLeft w:val="0"/>
          <w:marRight w:val="0"/>
          <w:marTop w:val="100"/>
          <w:marBottom w:val="100"/>
          <w:divBdr>
            <w:top w:val="none" w:sz="0" w:space="0" w:color="auto"/>
            <w:left w:val="none" w:sz="0" w:space="0" w:color="auto"/>
            <w:bottom w:val="none" w:sz="0" w:space="0" w:color="auto"/>
            <w:right w:val="none" w:sz="0" w:space="0" w:color="auto"/>
          </w:divBdr>
          <w:divsChild>
            <w:div w:id="996499701">
              <w:marLeft w:val="270"/>
              <w:marRight w:val="0"/>
              <w:marTop w:val="0"/>
              <w:marBottom w:val="140"/>
              <w:divBdr>
                <w:top w:val="none" w:sz="0" w:space="0" w:color="auto"/>
                <w:left w:val="none" w:sz="0" w:space="0" w:color="auto"/>
                <w:bottom w:val="none" w:sz="0" w:space="0" w:color="auto"/>
                <w:right w:val="none" w:sz="0" w:space="0" w:color="auto"/>
              </w:divBdr>
            </w:div>
          </w:divsChild>
        </w:div>
        <w:div w:id="1545679590">
          <w:marLeft w:val="0"/>
          <w:marRight w:val="0"/>
          <w:marTop w:val="0"/>
          <w:marBottom w:val="0"/>
          <w:divBdr>
            <w:top w:val="none" w:sz="0" w:space="0" w:color="auto"/>
            <w:left w:val="none" w:sz="0" w:space="0" w:color="auto"/>
            <w:bottom w:val="none" w:sz="0" w:space="0" w:color="auto"/>
            <w:right w:val="none" w:sz="0" w:space="0" w:color="auto"/>
          </w:divBdr>
        </w:div>
        <w:div w:id="2138642955">
          <w:marLeft w:val="0"/>
          <w:marRight w:val="0"/>
          <w:marTop w:val="140"/>
          <w:marBottom w:val="100"/>
          <w:divBdr>
            <w:top w:val="double" w:sz="6" w:space="0" w:color="000080"/>
            <w:left w:val="none" w:sz="0" w:space="0" w:color="auto"/>
            <w:bottom w:val="double" w:sz="6" w:space="0" w:color="000080"/>
            <w:right w:val="none" w:sz="0" w:space="0" w:color="auto"/>
          </w:divBdr>
        </w:div>
        <w:div w:id="2049987491">
          <w:marLeft w:val="0"/>
          <w:marRight w:val="0"/>
          <w:marTop w:val="0"/>
          <w:marBottom w:val="0"/>
          <w:divBdr>
            <w:top w:val="none" w:sz="0" w:space="0" w:color="auto"/>
            <w:left w:val="none" w:sz="0" w:space="0" w:color="auto"/>
            <w:bottom w:val="none" w:sz="0" w:space="0" w:color="auto"/>
            <w:right w:val="none" w:sz="0" w:space="0" w:color="auto"/>
          </w:divBdr>
          <w:divsChild>
            <w:div w:id="963970831">
              <w:marLeft w:val="270"/>
              <w:marRight w:val="0"/>
              <w:marTop w:val="0"/>
              <w:marBottom w:val="140"/>
              <w:divBdr>
                <w:top w:val="none" w:sz="0" w:space="0" w:color="auto"/>
                <w:left w:val="none" w:sz="0" w:space="0" w:color="auto"/>
                <w:bottom w:val="none" w:sz="0" w:space="0" w:color="auto"/>
                <w:right w:val="none" w:sz="0" w:space="0" w:color="auto"/>
              </w:divBdr>
            </w:div>
          </w:divsChild>
        </w:div>
        <w:div w:id="281350578">
          <w:marLeft w:val="0"/>
          <w:marRight w:val="0"/>
          <w:marTop w:val="0"/>
          <w:marBottom w:val="0"/>
          <w:divBdr>
            <w:top w:val="none" w:sz="0" w:space="0" w:color="auto"/>
            <w:left w:val="none" w:sz="0" w:space="0" w:color="auto"/>
            <w:bottom w:val="none" w:sz="0" w:space="0" w:color="auto"/>
            <w:right w:val="none" w:sz="0" w:space="0" w:color="auto"/>
          </w:divBdr>
        </w:div>
        <w:div w:id="607395494">
          <w:marLeft w:val="0"/>
          <w:marRight w:val="0"/>
          <w:marTop w:val="140"/>
          <w:marBottom w:val="100"/>
          <w:divBdr>
            <w:top w:val="double" w:sz="6" w:space="0" w:color="000080"/>
            <w:left w:val="none" w:sz="0" w:space="0" w:color="auto"/>
            <w:bottom w:val="double" w:sz="6" w:space="0" w:color="000080"/>
            <w:right w:val="none" w:sz="0" w:space="0" w:color="auto"/>
          </w:divBdr>
        </w:div>
        <w:div w:id="1069964267">
          <w:marLeft w:val="0"/>
          <w:marRight w:val="0"/>
          <w:marTop w:val="100"/>
          <w:marBottom w:val="100"/>
          <w:divBdr>
            <w:top w:val="none" w:sz="0" w:space="0" w:color="auto"/>
            <w:left w:val="none" w:sz="0" w:space="0" w:color="auto"/>
            <w:bottom w:val="none" w:sz="0" w:space="0" w:color="auto"/>
            <w:right w:val="none" w:sz="0" w:space="0" w:color="auto"/>
          </w:divBdr>
        </w:div>
        <w:div w:id="1666011618">
          <w:marLeft w:val="0"/>
          <w:marRight w:val="0"/>
          <w:marTop w:val="0"/>
          <w:marBottom w:val="0"/>
          <w:divBdr>
            <w:top w:val="none" w:sz="0" w:space="0" w:color="auto"/>
            <w:left w:val="none" w:sz="0" w:space="0" w:color="auto"/>
            <w:bottom w:val="none" w:sz="0" w:space="0" w:color="auto"/>
            <w:right w:val="none" w:sz="0" w:space="0" w:color="auto"/>
          </w:divBdr>
        </w:div>
        <w:div w:id="1481726160">
          <w:marLeft w:val="0"/>
          <w:marRight w:val="0"/>
          <w:marTop w:val="140"/>
          <w:marBottom w:val="100"/>
          <w:divBdr>
            <w:top w:val="double" w:sz="6" w:space="0" w:color="000080"/>
            <w:left w:val="none" w:sz="0" w:space="0" w:color="auto"/>
            <w:bottom w:val="double" w:sz="6" w:space="0" w:color="000080"/>
            <w:right w:val="none" w:sz="0" w:space="0" w:color="auto"/>
          </w:divBdr>
        </w:div>
        <w:div w:id="738793168">
          <w:marLeft w:val="0"/>
          <w:marRight w:val="0"/>
          <w:marTop w:val="0"/>
          <w:marBottom w:val="0"/>
          <w:divBdr>
            <w:top w:val="none" w:sz="0" w:space="0" w:color="auto"/>
            <w:left w:val="none" w:sz="0" w:space="0" w:color="auto"/>
            <w:bottom w:val="none" w:sz="0" w:space="0" w:color="auto"/>
            <w:right w:val="none" w:sz="0" w:space="0" w:color="auto"/>
          </w:divBdr>
          <w:divsChild>
            <w:div w:id="1180125191">
              <w:marLeft w:val="270"/>
              <w:marRight w:val="0"/>
              <w:marTop w:val="0"/>
              <w:marBottom w:val="140"/>
              <w:divBdr>
                <w:top w:val="none" w:sz="0" w:space="0" w:color="auto"/>
                <w:left w:val="none" w:sz="0" w:space="0" w:color="auto"/>
                <w:bottom w:val="none" w:sz="0" w:space="0" w:color="auto"/>
                <w:right w:val="none" w:sz="0" w:space="0" w:color="auto"/>
              </w:divBdr>
            </w:div>
          </w:divsChild>
        </w:div>
      </w:divsChild>
    </w:div>
    <w:div w:id="1135833877">
      <w:marLeft w:val="0"/>
      <w:marRight w:val="0"/>
      <w:marTop w:val="0"/>
      <w:marBottom w:val="0"/>
      <w:divBdr>
        <w:top w:val="none" w:sz="0" w:space="0" w:color="auto"/>
        <w:left w:val="none" w:sz="0" w:space="0" w:color="auto"/>
        <w:bottom w:val="none" w:sz="0" w:space="0" w:color="auto"/>
        <w:right w:val="none" w:sz="0" w:space="0" w:color="auto"/>
      </w:divBdr>
      <w:divsChild>
        <w:div w:id="47339054">
          <w:marLeft w:val="0"/>
          <w:marRight w:val="0"/>
          <w:marTop w:val="140"/>
          <w:marBottom w:val="100"/>
          <w:divBdr>
            <w:top w:val="double" w:sz="6" w:space="0" w:color="000080"/>
            <w:left w:val="none" w:sz="0" w:space="0" w:color="auto"/>
            <w:bottom w:val="double" w:sz="6" w:space="0" w:color="000080"/>
            <w:right w:val="none" w:sz="0" w:space="0" w:color="auto"/>
          </w:divBdr>
        </w:div>
        <w:div w:id="413019395">
          <w:marLeft w:val="0"/>
          <w:marRight w:val="0"/>
          <w:marTop w:val="0"/>
          <w:marBottom w:val="0"/>
          <w:divBdr>
            <w:top w:val="none" w:sz="0" w:space="0" w:color="auto"/>
            <w:left w:val="none" w:sz="0" w:space="0" w:color="auto"/>
            <w:bottom w:val="none" w:sz="0" w:space="0" w:color="auto"/>
            <w:right w:val="none" w:sz="0" w:space="0" w:color="auto"/>
          </w:divBdr>
          <w:divsChild>
            <w:div w:id="437914121">
              <w:marLeft w:val="0"/>
              <w:marRight w:val="0"/>
              <w:marTop w:val="100"/>
              <w:marBottom w:val="100"/>
              <w:divBdr>
                <w:top w:val="none" w:sz="0" w:space="0" w:color="auto"/>
                <w:left w:val="none" w:sz="0" w:space="0" w:color="auto"/>
                <w:bottom w:val="none" w:sz="0" w:space="0" w:color="auto"/>
                <w:right w:val="none" w:sz="0" w:space="0" w:color="auto"/>
              </w:divBdr>
            </w:div>
            <w:div w:id="886993026">
              <w:marLeft w:val="270"/>
              <w:marRight w:val="0"/>
              <w:marTop w:val="0"/>
              <w:marBottom w:val="140"/>
              <w:divBdr>
                <w:top w:val="none" w:sz="0" w:space="0" w:color="auto"/>
                <w:left w:val="none" w:sz="0" w:space="0" w:color="auto"/>
                <w:bottom w:val="none" w:sz="0" w:space="0" w:color="auto"/>
                <w:right w:val="none" w:sz="0" w:space="0" w:color="auto"/>
              </w:divBdr>
            </w:div>
            <w:div w:id="1014843684">
              <w:marLeft w:val="0"/>
              <w:marRight w:val="0"/>
              <w:marTop w:val="100"/>
              <w:marBottom w:val="100"/>
              <w:divBdr>
                <w:top w:val="none" w:sz="0" w:space="0" w:color="auto"/>
                <w:left w:val="none" w:sz="0" w:space="0" w:color="auto"/>
                <w:bottom w:val="none" w:sz="0" w:space="0" w:color="auto"/>
                <w:right w:val="none" w:sz="0" w:space="0" w:color="auto"/>
              </w:divBdr>
            </w:div>
            <w:div w:id="1209074716">
              <w:marLeft w:val="0"/>
              <w:marRight w:val="0"/>
              <w:marTop w:val="100"/>
              <w:marBottom w:val="100"/>
              <w:divBdr>
                <w:top w:val="none" w:sz="0" w:space="0" w:color="auto"/>
                <w:left w:val="none" w:sz="0" w:space="0" w:color="auto"/>
                <w:bottom w:val="none" w:sz="0" w:space="0" w:color="auto"/>
                <w:right w:val="none" w:sz="0" w:space="0" w:color="auto"/>
              </w:divBdr>
              <w:divsChild>
                <w:div w:id="514223965">
                  <w:marLeft w:val="0"/>
                  <w:marRight w:val="0"/>
                  <w:marTop w:val="100"/>
                  <w:marBottom w:val="100"/>
                  <w:divBdr>
                    <w:top w:val="none" w:sz="0" w:space="0" w:color="auto"/>
                    <w:left w:val="none" w:sz="0" w:space="0" w:color="auto"/>
                    <w:bottom w:val="none" w:sz="0" w:space="0" w:color="auto"/>
                    <w:right w:val="none" w:sz="0" w:space="0" w:color="auto"/>
                  </w:divBdr>
                </w:div>
                <w:div w:id="158664668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76417017">
          <w:marLeft w:val="0"/>
          <w:marRight w:val="0"/>
          <w:marTop w:val="0"/>
          <w:marBottom w:val="0"/>
          <w:divBdr>
            <w:top w:val="none" w:sz="0" w:space="0" w:color="auto"/>
            <w:left w:val="none" w:sz="0" w:space="0" w:color="auto"/>
            <w:bottom w:val="none" w:sz="0" w:space="0" w:color="auto"/>
            <w:right w:val="none" w:sz="0" w:space="0" w:color="auto"/>
          </w:divBdr>
        </w:div>
      </w:divsChild>
    </w:div>
    <w:div w:id="1149008409">
      <w:marLeft w:val="0"/>
      <w:marRight w:val="0"/>
      <w:marTop w:val="0"/>
      <w:marBottom w:val="0"/>
      <w:divBdr>
        <w:top w:val="none" w:sz="0" w:space="0" w:color="auto"/>
        <w:left w:val="none" w:sz="0" w:space="0" w:color="auto"/>
        <w:bottom w:val="none" w:sz="0" w:space="0" w:color="auto"/>
        <w:right w:val="none" w:sz="0" w:space="0" w:color="auto"/>
      </w:divBdr>
      <w:divsChild>
        <w:div w:id="65732749">
          <w:marLeft w:val="0"/>
          <w:marRight w:val="0"/>
          <w:marTop w:val="0"/>
          <w:marBottom w:val="0"/>
          <w:divBdr>
            <w:top w:val="none" w:sz="0" w:space="0" w:color="auto"/>
            <w:left w:val="none" w:sz="0" w:space="0" w:color="auto"/>
            <w:bottom w:val="none" w:sz="0" w:space="0" w:color="auto"/>
            <w:right w:val="none" w:sz="0" w:space="0" w:color="auto"/>
          </w:divBdr>
          <w:divsChild>
            <w:div w:id="523711063">
              <w:marLeft w:val="270"/>
              <w:marRight w:val="0"/>
              <w:marTop w:val="0"/>
              <w:marBottom w:val="140"/>
              <w:divBdr>
                <w:top w:val="none" w:sz="0" w:space="0" w:color="auto"/>
                <w:left w:val="none" w:sz="0" w:space="0" w:color="auto"/>
                <w:bottom w:val="none" w:sz="0" w:space="0" w:color="auto"/>
                <w:right w:val="none" w:sz="0" w:space="0" w:color="auto"/>
              </w:divBdr>
            </w:div>
            <w:div w:id="1730112800">
              <w:marLeft w:val="0"/>
              <w:marRight w:val="0"/>
              <w:marTop w:val="100"/>
              <w:marBottom w:val="100"/>
              <w:divBdr>
                <w:top w:val="none" w:sz="0" w:space="0" w:color="auto"/>
                <w:left w:val="none" w:sz="0" w:space="0" w:color="auto"/>
                <w:bottom w:val="none" w:sz="0" w:space="0" w:color="auto"/>
                <w:right w:val="none" w:sz="0" w:space="0" w:color="auto"/>
              </w:divBdr>
            </w:div>
          </w:divsChild>
        </w:div>
        <w:div w:id="161285248">
          <w:marLeft w:val="0"/>
          <w:marRight w:val="0"/>
          <w:marTop w:val="0"/>
          <w:marBottom w:val="0"/>
          <w:divBdr>
            <w:top w:val="none" w:sz="0" w:space="0" w:color="auto"/>
            <w:left w:val="none" w:sz="0" w:space="0" w:color="auto"/>
            <w:bottom w:val="none" w:sz="0" w:space="0" w:color="auto"/>
            <w:right w:val="none" w:sz="0" w:space="0" w:color="auto"/>
          </w:divBdr>
          <w:divsChild>
            <w:div w:id="763381017">
              <w:marLeft w:val="270"/>
              <w:marRight w:val="0"/>
              <w:marTop w:val="0"/>
              <w:marBottom w:val="140"/>
              <w:divBdr>
                <w:top w:val="none" w:sz="0" w:space="0" w:color="auto"/>
                <w:left w:val="none" w:sz="0" w:space="0" w:color="auto"/>
                <w:bottom w:val="none" w:sz="0" w:space="0" w:color="auto"/>
                <w:right w:val="none" w:sz="0" w:space="0" w:color="auto"/>
              </w:divBdr>
            </w:div>
          </w:divsChild>
        </w:div>
        <w:div w:id="511409851">
          <w:marLeft w:val="0"/>
          <w:marRight w:val="0"/>
          <w:marTop w:val="140"/>
          <w:marBottom w:val="100"/>
          <w:divBdr>
            <w:top w:val="double" w:sz="6" w:space="0" w:color="000080"/>
            <w:left w:val="none" w:sz="0" w:space="0" w:color="auto"/>
            <w:bottom w:val="double" w:sz="6" w:space="0" w:color="000080"/>
            <w:right w:val="none" w:sz="0" w:space="0" w:color="auto"/>
          </w:divBdr>
        </w:div>
        <w:div w:id="700007907">
          <w:marLeft w:val="0"/>
          <w:marRight w:val="0"/>
          <w:marTop w:val="140"/>
          <w:marBottom w:val="100"/>
          <w:divBdr>
            <w:top w:val="double" w:sz="6" w:space="0" w:color="000080"/>
            <w:left w:val="none" w:sz="0" w:space="0" w:color="auto"/>
            <w:bottom w:val="double" w:sz="6" w:space="0" w:color="000080"/>
            <w:right w:val="none" w:sz="0" w:space="0" w:color="auto"/>
          </w:divBdr>
        </w:div>
        <w:div w:id="936522895">
          <w:marLeft w:val="0"/>
          <w:marRight w:val="0"/>
          <w:marTop w:val="0"/>
          <w:marBottom w:val="0"/>
          <w:divBdr>
            <w:top w:val="none" w:sz="0" w:space="0" w:color="auto"/>
            <w:left w:val="none" w:sz="0" w:space="0" w:color="auto"/>
            <w:bottom w:val="none" w:sz="0" w:space="0" w:color="auto"/>
            <w:right w:val="none" w:sz="0" w:space="0" w:color="auto"/>
          </w:divBdr>
          <w:divsChild>
            <w:div w:id="66147077">
              <w:marLeft w:val="270"/>
              <w:marRight w:val="0"/>
              <w:marTop w:val="0"/>
              <w:marBottom w:val="140"/>
              <w:divBdr>
                <w:top w:val="none" w:sz="0" w:space="0" w:color="auto"/>
                <w:left w:val="none" w:sz="0" w:space="0" w:color="auto"/>
                <w:bottom w:val="none" w:sz="0" w:space="0" w:color="auto"/>
                <w:right w:val="none" w:sz="0" w:space="0" w:color="auto"/>
              </w:divBdr>
            </w:div>
          </w:divsChild>
        </w:div>
        <w:div w:id="1183008161">
          <w:marLeft w:val="0"/>
          <w:marRight w:val="0"/>
          <w:marTop w:val="0"/>
          <w:marBottom w:val="0"/>
          <w:divBdr>
            <w:top w:val="none" w:sz="0" w:space="0" w:color="auto"/>
            <w:left w:val="none" w:sz="0" w:space="0" w:color="auto"/>
            <w:bottom w:val="none" w:sz="0" w:space="0" w:color="auto"/>
            <w:right w:val="none" w:sz="0" w:space="0" w:color="auto"/>
          </w:divBdr>
          <w:divsChild>
            <w:div w:id="2119106675">
              <w:marLeft w:val="270"/>
              <w:marRight w:val="0"/>
              <w:marTop w:val="0"/>
              <w:marBottom w:val="140"/>
              <w:divBdr>
                <w:top w:val="none" w:sz="0" w:space="0" w:color="auto"/>
                <w:left w:val="none" w:sz="0" w:space="0" w:color="auto"/>
                <w:bottom w:val="none" w:sz="0" w:space="0" w:color="auto"/>
                <w:right w:val="none" w:sz="0" w:space="0" w:color="auto"/>
              </w:divBdr>
            </w:div>
          </w:divsChild>
        </w:div>
        <w:div w:id="1270698576">
          <w:marLeft w:val="0"/>
          <w:marRight w:val="0"/>
          <w:marTop w:val="140"/>
          <w:marBottom w:val="100"/>
          <w:divBdr>
            <w:top w:val="double" w:sz="6" w:space="0" w:color="000080"/>
            <w:left w:val="none" w:sz="0" w:space="0" w:color="auto"/>
            <w:bottom w:val="double" w:sz="6" w:space="0" w:color="000080"/>
            <w:right w:val="none" w:sz="0" w:space="0" w:color="auto"/>
          </w:divBdr>
        </w:div>
        <w:div w:id="1792822384">
          <w:marLeft w:val="0"/>
          <w:marRight w:val="0"/>
          <w:marTop w:val="140"/>
          <w:marBottom w:val="100"/>
          <w:divBdr>
            <w:top w:val="double" w:sz="6" w:space="0" w:color="000080"/>
            <w:left w:val="none" w:sz="0" w:space="0" w:color="auto"/>
            <w:bottom w:val="double" w:sz="6" w:space="0" w:color="000080"/>
            <w:right w:val="none" w:sz="0" w:space="0" w:color="auto"/>
          </w:divBdr>
        </w:div>
      </w:divsChild>
    </w:div>
    <w:div w:id="1172990356">
      <w:marLeft w:val="0"/>
      <w:marRight w:val="0"/>
      <w:marTop w:val="0"/>
      <w:marBottom w:val="0"/>
      <w:divBdr>
        <w:top w:val="none" w:sz="0" w:space="0" w:color="auto"/>
        <w:left w:val="none" w:sz="0" w:space="0" w:color="auto"/>
        <w:bottom w:val="none" w:sz="0" w:space="0" w:color="auto"/>
        <w:right w:val="none" w:sz="0" w:space="0" w:color="auto"/>
      </w:divBdr>
      <w:divsChild>
        <w:div w:id="70739199">
          <w:marLeft w:val="0"/>
          <w:marRight w:val="0"/>
          <w:marTop w:val="140"/>
          <w:marBottom w:val="100"/>
          <w:divBdr>
            <w:top w:val="double" w:sz="6" w:space="0" w:color="000080"/>
            <w:left w:val="none" w:sz="0" w:space="0" w:color="auto"/>
            <w:bottom w:val="double" w:sz="6" w:space="0" w:color="000080"/>
            <w:right w:val="none" w:sz="0" w:space="0" w:color="auto"/>
          </w:divBdr>
        </w:div>
        <w:div w:id="140971738">
          <w:marLeft w:val="0"/>
          <w:marRight w:val="0"/>
          <w:marTop w:val="100"/>
          <w:marBottom w:val="100"/>
          <w:divBdr>
            <w:top w:val="none" w:sz="0" w:space="0" w:color="auto"/>
            <w:left w:val="none" w:sz="0" w:space="0" w:color="auto"/>
            <w:bottom w:val="none" w:sz="0" w:space="0" w:color="auto"/>
            <w:right w:val="none" w:sz="0" w:space="0" w:color="auto"/>
          </w:divBdr>
          <w:divsChild>
            <w:div w:id="333193598">
              <w:marLeft w:val="0"/>
              <w:marRight w:val="0"/>
              <w:marTop w:val="100"/>
              <w:marBottom w:val="100"/>
              <w:divBdr>
                <w:top w:val="none" w:sz="0" w:space="0" w:color="auto"/>
                <w:left w:val="none" w:sz="0" w:space="0" w:color="auto"/>
                <w:bottom w:val="none" w:sz="0" w:space="0" w:color="auto"/>
                <w:right w:val="none" w:sz="0" w:space="0" w:color="auto"/>
              </w:divBdr>
            </w:div>
            <w:div w:id="740298349">
              <w:marLeft w:val="270"/>
              <w:marRight w:val="0"/>
              <w:marTop w:val="0"/>
              <w:marBottom w:val="140"/>
              <w:divBdr>
                <w:top w:val="none" w:sz="0" w:space="0" w:color="auto"/>
                <w:left w:val="none" w:sz="0" w:space="0" w:color="auto"/>
                <w:bottom w:val="none" w:sz="0" w:space="0" w:color="auto"/>
                <w:right w:val="none" w:sz="0" w:space="0" w:color="auto"/>
              </w:divBdr>
            </w:div>
            <w:div w:id="1974481297">
              <w:marLeft w:val="0"/>
              <w:marRight w:val="0"/>
              <w:marTop w:val="100"/>
              <w:marBottom w:val="100"/>
              <w:divBdr>
                <w:top w:val="none" w:sz="0" w:space="0" w:color="auto"/>
                <w:left w:val="none" w:sz="0" w:space="0" w:color="auto"/>
                <w:bottom w:val="none" w:sz="0" w:space="0" w:color="auto"/>
                <w:right w:val="none" w:sz="0" w:space="0" w:color="auto"/>
              </w:divBdr>
            </w:div>
          </w:divsChild>
        </w:div>
        <w:div w:id="158888648">
          <w:marLeft w:val="0"/>
          <w:marRight w:val="0"/>
          <w:marTop w:val="0"/>
          <w:marBottom w:val="0"/>
          <w:divBdr>
            <w:top w:val="none" w:sz="0" w:space="0" w:color="auto"/>
            <w:left w:val="none" w:sz="0" w:space="0" w:color="auto"/>
            <w:bottom w:val="none" w:sz="0" w:space="0" w:color="auto"/>
            <w:right w:val="none" w:sz="0" w:space="0" w:color="auto"/>
          </w:divBdr>
          <w:divsChild>
            <w:div w:id="412628203">
              <w:marLeft w:val="0"/>
              <w:marRight w:val="0"/>
              <w:marTop w:val="100"/>
              <w:marBottom w:val="100"/>
              <w:divBdr>
                <w:top w:val="none" w:sz="0" w:space="0" w:color="auto"/>
                <w:left w:val="none" w:sz="0" w:space="0" w:color="auto"/>
                <w:bottom w:val="none" w:sz="0" w:space="0" w:color="auto"/>
                <w:right w:val="none" w:sz="0" w:space="0" w:color="auto"/>
              </w:divBdr>
              <w:divsChild>
                <w:div w:id="791485625">
                  <w:marLeft w:val="0"/>
                  <w:marRight w:val="0"/>
                  <w:marTop w:val="100"/>
                  <w:marBottom w:val="100"/>
                  <w:divBdr>
                    <w:top w:val="none" w:sz="0" w:space="0" w:color="auto"/>
                    <w:left w:val="none" w:sz="0" w:space="0" w:color="auto"/>
                    <w:bottom w:val="none" w:sz="0" w:space="0" w:color="auto"/>
                    <w:right w:val="none" w:sz="0" w:space="0" w:color="auto"/>
                  </w:divBdr>
                </w:div>
                <w:div w:id="1425686686">
                  <w:marLeft w:val="0"/>
                  <w:marRight w:val="0"/>
                  <w:marTop w:val="100"/>
                  <w:marBottom w:val="100"/>
                  <w:divBdr>
                    <w:top w:val="none" w:sz="0" w:space="0" w:color="auto"/>
                    <w:left w:val="none" w:sz="0" w:space="0" w:color="auto"/>
                    <w:bottom w:val="none" w:sz="0" w:space="0" w:color="auto"/>
                    <w:right w:val="none" w:sz="0" w:space="0" w:color="auto"/>
                  </w:divBdr>
                </w:div>
                <w:div w:id="2059931795">
                  <w:marLeft w:val="0"/>
                  <w:marRight w:val="0"/>
                  <w:marTop w:val="100"/>
                  <w:marBottom w:val="100"/>
                  <w:divBdr>
                    <w:top w:val="none" w:sz="0" w:space="0" w:color="auto"/>
                    <w:left w:val="none" w:sz="0" w:space="0" w:color="auto"/>
                    <w:bottom w:val="none" w:sz="0" w:space="0" w:color="auto"/>
                    <w:right w:val="none" w:sz="0" w:space="0" w:color="auto"/>
                  </w:divBdr>
                </w:div>
              </w:divsChild>
            </w:div>
            <w:div w:id="805010619">
              <w:marLeft w:val="270"/>
              <w:marRight w:val="0"/>
              <w:marTop w:val="0"/>
              <w:marBottom w:val="140"/>
              <w:divBdr>
                <w:top w:val="none" w:sz="0" w:space="0" w:color="auto"/>
                <w:left w:val="none" w:sz="0" w:space="0" w:color="auto"/>
                <w:bottom w:val="none" w:sz="0" w:space="0" w:color="auto"/>
                <w:right w:val="none" w:sz="0" w:space="0" w:color="auto"/>
              </w:divBdr>
            </w:div>
            <w:div w:id="1154494057">
              <w:marLeft w:val="0"/>
              <w:marRight w:val="0"/>
              <w:marTop w:val="100"/>
              <w:marBottom w:val="100"/>
              <w:divBdr>
                <w:top w:val="none" w:sz="0" w:space="0" w:color="auto"/>
                <w:left w:val="none" w:sz="0" w:space="0" w:color="auto"/>
                <w:bottom w:val="none" w:sz="0" w:space="0" w:color="auto"/>
                <w:right w:val="none" w:sz="0" w:space="0" w:color="auto"/>
              </w:divBdr>
            </w:div>
            <w:div w:id="1836414437">
              <w:marLeft w:val="0"/>
              <w:marRight w:val="0"/>
              <w:marTop w:val="100"/>
              <w:marBottom w:val="100"/>
              <w:divBdr>
                <w:top w:val="none" w:sz="0" w:space="0" w:color="auto"/>
                <w:left w:val="none" w:sz="0" w:space="0" w:color="auto"/>
                <w:bottom w:val="none" w:sz="0" w:space="0" w:color="auto"/>
                <w:right w:val="none" w:sz="0" w:space="0" w:color="auto"/>
              </w:divBdr>
            </w:div>
          </w:divsChild>
        </w:div>
        <w:div w:id="2054383199">
          <w:marLeft w:val="0"/>
          <w:marRight w:val="0"/>
          <w:marTop w:val="140"/>
          <w:marBottom w:val="100"/>
          <w:divBdr>
            <w:top w:val="double" w:sz="6" w:space="0" w:color="000080"/>
            <w:left w:val="none" w:sz="0" w:space="0" w:color="auto"/>
            <w:bottom w:val="double" w:sz="6" w:space="0" w:color="000080"/>
            <w:right w:val="none" w:sz="0" w:space="0" w:color="auto"/>
          </w:divBdr>
        </w:div>
      </w:divsChild>
    </w:div>
    <w:div w:id="1218399659">
      <w:marLeft w:val="0"/>
      <w:marRight w:val="0"/>
      <w:marTop w:val="0"/>
      <w:marBottom w:val="0"/>
      <w:divBdr>
        <w:top w:val="none" w:sz="0" w:space="0" w:color="auto"/>
        <w:left w:val="none" w:sz="0" w:space="0" w:color="auto"/>
        <w:bottom w:val="none" w:sz="0" w:space="0" w:color="auto"/>
        <w:right w:val="none" w:sz="0" w:space="0" w:color="auto"/>
      </w:divBdr>
      <w:divsChild>
        <w:div w:id="448664883">
          <w:marLeft w:val="0"/>
          <w:marRight w:val="0"/>
          <w:marTop w:val="0"/>
          <w:marBottom w:val="0"/>
          <w:divBdr>
            <w:top w:val="none" w:sz="0" w:space="0" w:color="auto"/>
            <w:left w:val="none" w:sz="0" w:space="0" w:color="auto"/>
            <w:bottom w:val="none" w:sz="0" w:space="0" w:color="auto"/>
            <w:right w:val="none" w:sz="0" w:space="0" w:color="auto"/>
          </w:divBdr>
        </w:div>
        <w:div w:id="662900525">
          <w:marLeft w:val="0"/>
          <w:marRight w:val="0"/>
          <w:marTop w:val="0"/>
          <w:marBottom w:val="0"/>
          <w:divBdr>
            <w:top w:val="none" w:sz="0" w:space="0" w:color="auto"/>
            <w:left w:val="none" w:sz="0" w:space="0" w:color="auto"/>
            <w:bottom w:val="none" w:sz="0" w:space="0" w:color="auto"/>
            <w:right w:val="none" w:sz="0" w:space="0" w:color="auto"/>
          </w:divBdr>
          <w:divsChild>
            <w:div w:id="504898433">
              <w:marLeft w:val="600"/>
              <w:marRight w:val="0"/>
              <w:marTop w:val="100"/>
              <w:marBottom w:val="100"/>
              <w:divBdr>
                <w:top w:val="none" w:sz="0" w:space="0" w:color="auto"/>
                <w:left w:val="dotted" w:sz="6" w:space="4" w:color="93A0B2"/>
                <w:bottom w:val="none" w:sz="0" w:space="0" w:color="auto"/>
                <w:right w:val="none" w:sz="0" w:space="0" w:color="auto"/>
              </w:divBdr>
              <w:divsChild>
                <w:div w:id="84305678">
                  <w:marLeft w:val="270"/>
                  <w:marRight w:val="0"/>
                  <w:marTop w:val="0"/>
                  <w:marBottom w:val="140"/>
                  <w:divBdr>
                    <w:top w:val="none" w:sz="0" w:space="0" w:color="auto"/>
                    <w:left w:val="none" w:sz="0" w:space="0" w:color="auto"/>
                    <w:bottom w:val="none" w:sz="0" w:space="0" w:color="auto"/>
                    <w:right w:val="none" w:sz="0" w:space="0" w:color="auto"/>
                  </w:divBdr>
                </w:div>
                <w:div w:id="540360216">
                  <w:marLeft w:val="270"/>
                  <w:marRight w:val="0"/>
                  <w:marTop w:val="0"/>
                  <w:marBottom w:val="140"/>
                  <w:divBdr>
                    <w:top w:val="none" w:sz="0" w:space="0" w:color="auto"/>
                    <w:left w:val="none" w:sz="0" w:space="0" w:color="auto"/>
                    <w:bottom w:val="none" w:sz="0" w:space="0" w:color="auto"/>
                    <w:right w:val="none" w:sz="0" w:space="0" w:color="auto"/>
                  </w:divBdr>
                  <w:divsChild>
                    <w:div w:id="1182008871">
                      <w:marLeft w:val="0"/>
                      <w:marRight w:val="0"/>
                      <w:marTop w:val="0"/>
                      <w:marBottom w:val="0"/>
                      <w:divBdr>
                        <w:top w:val="none" w:sz="0" w:space="0" w:color="auto"/>
                        <w:left w:val="none" w:sz="0" w:space="0" w:color="auto"/>
                        <w:bottom w:val="none" w:sz="0" w:space="0" w:color="auto"/>
                        <w:right w:val="none" w:sz="0" w:space="0" w:color="auto"/>
                      </w:divBdr>
                    </w:div>
                  </w:divsChild>
                </w:div>
                <w:div w:id="588125413">
                  <w:marLeft w:val="270"/>
                  <w:marRight w:val="0"/>
                  <w:marTop w:val="0"/>
                  <w:marBottom w:val="140"/>
                  <w:divBdr>
                    <w:top w:val="none" w:sz="0" w:space="0" w:color="auto"/>
                    <w:left w:val="none" w:sz="0" w:space="0" w:color="auto"/>
                    <w:bottom w:val="none" w:sz="0" w:space="0" w:color="auto"/>
                    <w:right w:val="none" w:sz="0" w:space="0" w:color="auto"/>
                  </w:divBdr>
                  <w:divsChild>
                    <w:div w:id="708796737">
                      <w:marLeft w:val="0"/>
                      <w:marRight w:val="0"/>
                      <w:marTop w:val="0"/>
                      <w:marBottom w:val="0"/>
                      <w:divBdr>
                        <w:top w:val="none" w:sz="0" w:space="0" w:color="auto"/>
                        <w:left w:val="none" w:sz="0" w:space="0" w:color="auto"/>
                        <w:bottom w:val="none" w:sz="0" w:space="0" w:color="auto"/>
                        <w:right w:val="none" w:sz="0" w:space="0" w:color="auto"/>
                      </w:divBdr>
                    </w:div>
                  </w:divsChild>
                </w:div>
                <w:div w:id="1154300641">
                  <w:marLeft w:val="270"/>
                  <w:marRight w:val="0"/>
                  <w:marTop w:val="0"/>
                  <w:marBottom w:val="140"/>
                  <w:divBdr>
                    <w:top w:val="none" w:sz="0" w:space="0" w:color="auto"/>
                    <w:left w:val="none" w:sz="0" w:space="0" w:color="auto"/>
                    <w:bottom w:val="none" w:sz="0" w:space="0" w:color="auto"/>
                    <w:right w:val="none" w:sz="0" w:space="0" w:color="auto"/>
                  </w:divBdr>
                  <w:divsChild>
                    <w:div w:id="341012469">
                      <w:marLeft w:val="0"/>
                      <w:marRight w:val="0"/>
                      <w:marTop w:val="0"/>
                      <w:marBottom w:val="0"/>
                      <w:divBdr>
                        <w:top w:val="none" w:sz="0" w:space="0" w:color="auto"/>
                        <w:left w:val="none" w:sz="0" w:space="0" w:color="auto"/>
                        <w:bottom w:val="none" w:sz="0" w:space="0" w:color="auto"/>
                        <w:right w:val="none" w:sz="0" w:space="0" w:color="auto"/>
                      </w:divBdr>
                    </w:div>
                  </w:divsChild>
                </w:div>
                <w:div w:id="1619294336">
                  <w:marLeft w:val="270"/>
                  <w:marRight w:val="0"/>
                  <w:marTop w:val="0"/>
                  <w:marBottom w:val="140"/>
                  <w:divBdr>
                    <w:top w:val="none" w:sz="0" w:space="0" w:color="auto"/>
                    <w:left w:val="none" w:sz="0" w:space="0" w:color="auto"/>
                    <w:bottom w:val="none" w:sz="0" w:space="0" w:color="auto"/>
                    <w:right w:val="none" w:sz="0" w:space="0" w:color="auto"/>
                  </w:divBdr>
                </w:div>
                <w:div w:id="1803226266">
                  <w:marLeft w:val="270"/>
                  <w:marRight w:val="0"/>
                  <w:marTop w:val="0"/>
                  <w:marBottom w:val="140"/>
                  <w:divBdr>
                    <w:top w:val="none" w:sz="0" w:space="0" w:color="auto"/>
                    <w:left w:val="none" w:sz="0" w:space="0" w:color="auto"/>
                    <w:bottom w:val="none" w:sz="0" w:space="0" w:color="auto"/>
                    <w:right w:val="none" w:sz="0" w:space="0" w:color="auto"/>
                  </w:divBdr>
                  <w:divsChild>
                    <w:div w:id="4557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84226">
          <w:marLeft w:val="0"/>
          <w:marRight w:val="0"/>
          <w:marTop w:val="0"/>
          <w:marBottom w:val="0"/>
          <w:divBdr>
            <w:top w:val="none" w:sz="0" w:space="0" w:color="auto"/>
            <w:left w:val="none" w:sz="0" w:space="0" w:color="auto"/>
            <w:bottom w:val="none" w:sz="0" w:space="0" w:color="auto"/>
            <w:right w:val="none" w:sz="0" w:space="0" w:color="auto"/>
          </w:divBdr>
          <w:divsChild>
            <w:div w:id="1187402819">
              <w:marLeft w:val="600"/>
              <w:marRight w:val="0"/>
              <w:marTop w:val="100"/>
              <w:marBottom w:val="100"/>
              <w:divBdr>
                <w:top w:val="none" w:sz="0" w:space="0" w:color="auto"/>
                <w:left w:val="dotted" w:sz="6" w:space="4" w:color="93A0B2"/>
                <w:bottom w:val="none" w:sz="0" w:space="0" w:color="auto"/>
                <w:right w:val="none" w:sz="0" w:space="0" w:color="auto"/>
              </w:divBdr>
              <w:divsChild>
                <w:div w:id="929042942">
                  <w:marLeft w:val="270"/>
                  <w:marRight w:val="0"/>
                  <w:marTop w:val="0"/>
                  <w:marBottom w:val="140"/>
                  <w:divBdr>
                    <w:top w:val="none" w:sz="0" w:space="0" w:color="auto"/>
                    <w:left w:val="none" w:sz="0" w:space="0" w:color="auto"/>
                    <w:bottom w:val="none" w:sz="0" w:space="0" w:color="auto"/>
                    <w:right w:val="none" w:sz="0" w:space="0" w:color="auto"/>
                  </w:divBdr>
                </w:div>
                <w:div w:id="933518625">
                  <w:marLeft w:val="270"/>
                  <w:marRight w:val="0"/>
                  <w:marTop w:val="0"/>
                  <w:marBottom w:val="140"/>
                  <w:divBdr>
                    <w:top w:val="none" w:sz="0" w:space="0" w:color="auto"/>
                    <w:left w:val="none" w:sz="0" w:space="0" w:color="auto"/>
                    <w:bottom w:val="none" w:sz="0" w:space="0" w:color="auto"/>
                    <w:right w:val="none" w:sz="0" w:space="0" w:color="auto"/>
                  </w:divBdr>
                </w:div>
                <w:div w:id="1018505467">
                  <w:marLeft w:val="270"/>
                  <w:marRight w:val="0"/>
                  <w:marTop w:val="0"/>
                  <w:marBottom w:val="140"/>
                  <w:divBdr>
                    <w:top w:val="none" w:sz="0" w:space="0" w:color="auto"/>
                    <w:left w:val="none" w:sz="0" w:space="0" w:color="auto"/>
                    <w:bottom w:val="none" w:sz="0" w:space="0" w:color="auto"/>
                    <w:right w:val="none" w:sz="0" w:space="0" w:color="auto"/>
                  </w:divBdr>
                  <w:divsChild>
                    <w:div w:id="726873950">
                      <w:marLeft w:val="0"/>
                      <w:marRight w:val="0"/>
                      <w:marTop w:val="0"/>
                      <w:marBottom w:val="0"/>
                      <w:divBdr>
                        <w:top w:val="none" w:sz="0" w:space="0" w:color="auto"/>
                        <w:left w:val="none" w:sz="0" w:space="0" w:color="auto"/>
                        <w:bottom w:val="none" w:sz="0" w:space="0" w:color="auto"/>
                        <w:right w:val="none" w:sz="0" w:space="0" w:color="auto"/>
                      </w:divBdr>
                    </w:div>
                  </w:divsChild>
                </w:div>
                <w:div w:id="1104112884">
                  <w:marLeft w:val="270"/>
                  <w:marRight w:val="0"/>
                  <w:marTop w:val="0"/>
                  <w:marBottom w:val="140"/>
                  <w:divBdr>
                    <w:top w:val="none" w:sz="0" w:space="0" w:color="auto"/>
                    <w:left w:val="none" w:sz="0" w:space="0" w:color="auto"/>
                    <w:bottom w:val="none" w:sz="0" w:space="0" w:color="auto"/>
                    <w:right w:val="none" w:sz="0" w:space="0" w:color="auto"/>
                  </w:divBdr>
                  <w:divsChild>
                    <w:div w:id="1341851533">
                      <w:marLeft w:val="0"/>
                      <w:marRight w:val="0"/>
                      <w:marTop w:val="0"/>
                      <w:marBottom w:val="0"/>
                      <w:divBdr>
                        <w:top w:val="none" w:sz="0" w:space="0" w:color="auto"/>
                        <w:left w:val="none" w:sz="0" w:space="0" w:color="auto"/>
                        <w:bottom w:val="none" w:sz="0" w:space="0" w:color="auto"/>
                        <w:right w:val="none" w:sz="0" w:space="0" w:color="auto"/>
                      </w:divBdr>
                    </w:div>
                  </w:divsChild>
                </w:div>
                <w:div w:id="1781293783">
                  <w:marLeft w:val="270"/>
                  <w:marRight w:val="0"/>
                  <w:marTop w:val="0"/>
                  <w:marBottom w:val="140"/>
                  <w:divBdr>
                    <w:top w:val="none" w:sz="0" w:space="0" w:color="auto"/>
                    <w:left w:val="none" w:sz="0" w:space="0" w:color="auto"/>
                    <w:bottom w:val="none" w:sz="0" w:space="0" w:color="auto"/>
                    <w:right w:val="none" w:sz="0" w:space="0" w:color="auto"/>
                  </w:divBdr>
                </w:div>
                <w:div w:id="1895463460">
                  <w:marLeft w:val="270"/>
                  <w:marRight w:val="0"/>
                  <w:marTop w:val="0"/>
                  <w:marBottom w:val="140"/>
                  <w:divBdr>
                    <w:top w:val="none" w:sz="0" w:space="0" w:color="auto"/>
                    <w:left w:val="none" w:sz="0" w:space="0" w:color="auto"/>
                    <w:bottom w:val="none" w:sz="0" w:space="0" w:color="auto"/>
                    <w:right w:val="none" w:sz="0" w:space="0" w:color="auto"/>
                  </w:divBdr>
                  <w:divsChild>
                    <w:div w:id="198680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388516">
          <w:marLeft w:val="0"/>
          <w:marRight w:val="0"/>
          <w:marTop w:val="0"/>
          <w:marBottom w:val="0"/>
          <w:divBdr>
            <w:top w:val="none" w:sz="0" w:space="0" w:color="auto"/>
            <w:left w:val="none" w:sz="0" w:space="0" w:color="auto"/>
            <w:bottom w:val="none" w:sz="0" w:space="0" w:color="auto"/>
            <w:right w:val="none" w:sz="0" w:space="0" w:color="auto"/>
          </w:divBdr>
        </w:div>
      </w:divsChild>
    </w:div>
    <w:div w:id="1242636461">
      <w:marLeft w:val="0"/>
      <w:marRight w:val="0"/>
      <w:marTop w:val="0"/>
      <w:marBottom w:val="0"/>
      <w:divBdr>
        <w:top w:val="none" w:sz="0" w:space="0" w:color="auto"/>
        <w:left w:val="none" w:sz="0" w:space="0" w:color="auto"/>
        <w:bottom w:val="none" w:sz="0" w:space="0" w:color="auto"/>
        <w:right w:val="none" w:sz="0" w:space="0" w:color="auto"/>
      </w:divBdr>
      <w:divsChild>
        <w:div w:id="66071690">
          <w:marLeft w:val="0"/>
          <w:marRight w:val="0"/>
          <w:marTop w:val="0"/>
          <w:marBottom w:val="0"/>
          <w:divBdr>
            <w:top w:val="none" w:sz="0" w:space="0" w:color="auto"/>
            <w:left w:val="none" w:sz="0" w:space="0" w:color="auto"/>
            <w:bottom w:val="none" w:sz="0" w:space="0" w:color="auto"/>
            <w:right w:val="none" w:sz="0" w:space="0" w:color="auto"/>
          </w:divBdr>
          <w:divsChild>
            <w:div w:id="1015771972">
              <w:marLeft w:val="270"/>
              <w:marRight w:val="0"/>
              <w:marTop w:val="0"/>
              <w:marBottom w:val="140"/>
              <w:divBdr>
                <w:top w:val="none" w:sz="0" w:space="0" w:color="auto"/>
                <w:left w:val="none" w:sz="0" w:space="0" w:color="auto"/>
                <w:bottom w:val="none" w:sz="0" w:space="0" w:color="auto"/>
                <w:right w:val="none" w:sz="0" w:space="0" w:color="auto"/>
              </w:divBdr>
            </w:div>
            <w:div w:id="1905413309">
              <w:marLeft w:val="0"/>
              <w:marRight w:val="0"/>
              <w:marTop w:val="100"/>
              <w:marBottom w:val="100"/>
              <w:divBdr>
                <w:top w:val="none" w:sz="0" w:space="0" w:color="auto"/>
                <w:left w:val="none" w:sz="0" w:space="0" w:color="auto"/>
                <w:bottom w:val="none" w:sz="0" w:space="0" w:color="auto"/>
                <w:right w:val="none" w:sz="0" w:space="0" w:color="auto"/>
              </w:divBdr>
            </w:div>
          </w:divsChild>
        </w:div>
        <w:div w:id="71657739">
          <w:marLeft w:val="0"/>
          <w:marRight w:val="0"/>
          <w:marTop w:val="0"/>
          <w:marBottom w:val="0"/>
          <w:divBdr>
            <w:top w:val="none" w:sz="0" w:space="0" w:color="auto"/>
            <w:left w:val="none" w:sz="0" w:space="0" w:color="auto"/>
            <w:bottom w:val="none" w:sz="0" w:space="0" w:color="auto"/>
            <w:right w:val="none" w:sz="0" w:space="0" w:color="auto"/>
          </w:divBdr>
        </w:div>
        <w:div w:id="536744994">
          <w:marLeft w:val="0"/>
          <w:marRight w:val="0"/>
          <w:marTop w:val="0"/>
          <w:marBottom w:val="0"/>
          <w:divBdr>
            <w:top w:val="none" w:sz="0" w:space="0" w:color="auto"/>
            <w:left w:val="none" w:sz="0" w:space="0" w:color="auto"/>
            <w:bottom w:val="none" w:sz="0" w:space="0" w:color="auto"/>
            <w:right w:val="none" w:sz="0" w:space="0" w:color="auto"/>
          </w:divBdr>
        </w:div>
        <w:div w:id="601761598">
          <w:marLeft w:val="0"/>
          <w:marRight w:val="0"/>
          <w:marTop w:val="0"/>
          <w:marBottom w:val="0"/>
          <w:divBdr>
            <w:top w:val="none" w:sz="0" w:space="0" w:color="auto"/>
            <w:left w:val="none" w:sz="0" w:space="0" w:color="auto"/>
            <w:bottom w:val="none" w:sz="0" w:space="0" w:color="auto"/>
            <w:right w:val="none" w:sz="0" w:space="0" w:color="auto"/>
          </w:divBdr>
          <w:divsChild>
            <w:div w:id="1227104106">
              <w:marLeft w:val="600"/>
              <w:marRight w:val="0"/>
              <w:marTop w:val="100"/>
              <w:marBottom w:val="100"/>
              <w:divBdr>
                <w:top w:val="none" w:sz="0" w:space="0" w:color="auto"/>
                <w:left w:val="dotted" w:sz="6" w:space="4" w:color="93A0B2"/>
                <w:bottom w:val="none" w:sz="0" w:space="0" w:color="auto"/>
                <w:right w:val="none" w:sz="0" w:space="0" w:color="auto"/>
              </w:divBdr>
              <w:divsChild>
                <w:div w:id="168642877">
                  <w:marLeft w:val="270"/>
                  <w:marRight w:val="0"/>
                  <w:marTop w:val="0"/>
                  <w:marBottom w:val="140"/>
                  <w:divBdr>
                    <w:top w:val="none" w:sz="0" w:space="0" w:color="auto"/>
                    <w:left w:val="none" w:sz="0" w:space="0" w:color="auto"/>
                    <w:bottom w:val="none" w:sz="0" w:space="0" w:color="auto"/>
                    <w:right w:val="none" w:sz="0" w:space="0" w:color="auto"/>
                  </w:divBdr>
                  <w:divsChild>
                    <w:div w:id="996035162">
                      <w:marLeft w:val="0"/>
                      <w:marRight w:val="0"/>
                      <w:marTop w:val="0"/>
                      <w:marBottom w:val="0"/>
                      <w:divBdr>
                        <w:top w:val="none" w:sz="0" w:space="0" w:color="auto"/>
                        <w:left w:val="none" w:sz="0" w:space="0" w:color="auto"/>
                        <w:bottom w:val="none" w:sz="0" w:space="0" w:color="auto"/>
                        <w:right w:val="none" w:sz="0" w:space="0" w:color="auto"/>
                      </w:divBdr>
                    </w:div>
                  </w:divsChild>
                </w:div>
                <w:div w:id="530193959">
                  <w:marLeft w:val="270"/>
                  <w:marRight w:val="0"/>
                  <w:marTop w:val="0"/>
                  <w:marBottom w:val="140"/>
                  <w:divBdr>
                    <w:top w:val="none" w:sz="0" w:space="0" w:color="auto"/>
                    <w:left w:val="none" w:sz="0" w:space="0" w:color="auto"/>
                    <w:bottom w:val="none" w:sz="0" w:space="0" w:color="auto"/>
                    <w:right w:val="none" w:sz="0" w:space="0" w:color="auto"/>
                  </w:divBdr>
                </w:div>
                <w:div w:id="1113087951">
                  <w:marLeft w:val="270"/>
                  <w:marRight w:val="0"/>
                  <w:marTop w:val="0"/>
                  <w:marBottom w:val="140"/>
                  <w:divBdr>
                    <w:top w:val="none" w:sz="0" w:space="0" w:color="auto"/>
                    <w:left w:val="none" w:sz="0" w:space="0" w:color="auto"/>
                    <w:bottom w:val="none" w:sz="0" w:space="0" w:color="auto"/>
                    <w:right w:val="none" w:sz="0" w:space="0" w:color="auto"/>
                  </w:divBdr>
                </w:div>
                <w:div w:id="1363937258">
                  <w:marLeft w:val="270"/>
                  <w:marRight w:val="0"/>
                  <w:marTop w:val="0"/>
                  <w:marBottom w:val="140"/>
                  <w:divBdr>
                    <w:top w:val="none" w:sz="0" w:space="0" w:color="auto"/>
                    <w:left w:val="none" w:sz="0" w:space="0" w:color="auto"/>
                    <w:bottom w:val="none" w:sz="0" w:space="0" w:color="auto"/>
                    <w:right w:val="none" w:sz="0" w:space="0" w:color="auto"/>
                  </w:divBdr>
                  <w:divsChild>
                    <w:div w:id="1007753286">
                      <w:marLeft w:val="0"/>
                      <w:marRight w:val="0"/>
                      <w:marTop w:val="0"/>
                      <w:marBottom w:val="0"/>
                      <w:divBdr>
                        <w:top w:val="none" w:sz="0" w:space="0" w:color="auto"/>
                        <w:left w:val="none" w:sz="0" w:space="0" w:color="auto"/>
                        <w:bottom w:val="none" w:sz="0" w:space="0" w:color="auto"/>
                        <w:right w:val="none" w:sz="0" w:space="0" w:color="auto"/>
                      </w:divBdr>
                    </w:div>
                  </w:divsChild>
                </w:div>
                <w:div w:id="1592660524">
                  <w:marLeft w:val="270"/>
                  <w:marRight w:val="0"/>
                  <w:marTop w:val="0"/>
                  <w:marBottom w:val="140"/>
                  <w:divBdr>
                    <w:top w:val="none" w:sz="0" w:space="0" w:color="auto"/>
                    <w:left w:val="none" w:sz="0" w:space="0" w:color="auto"/>
                    <w:bottom w:val="none" w:sz="0" w:space="0" w:color="auto"/>
                    <w:right w:val="none" w:sz="0" w:space="0" w:color="auto"/>
                  </w:divBdr>
                  <w:divsChild>
                    <w:div w:id="58572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8858">
          <w:marLeft w:val="0"/>
          <w:marRight w:val="0"/>
          <w:marTop w:val="140"/>
          <w:marBottom w:val="100"/>
          <w:divBdr>
            <w:top w:val="double" w:sz="6" w:space="0" w:color="000080"/>
            <w:left w:val="none" w:sz="0" w:space="0" w:color="auto"/>
            <w:bottom w:val="double" w:sz="6" w:space="0" w:color="000080"/>
            <w:right w:val="none" w:sz="0" w:space="0" w:color="auto"/>
          </w:divBdr>
        </w:div>
        <w:div w:id="1151292561">
          <w:marLeft w:val="0"/>
          <w:marRight w:val="0"/>
          <w:marTop w:val="0"/>
          <w:marBottom w:val="0"/>
          <w:divBdr>
            <w:top w:val="none" w:sz="0" w:space="0" w:color="auto"/>
            <w:left w:val="none" w:sz="0" w:space="0" w:color="auto"/>
            <w:bottom w:val="none" w:sz="0" w:space="0" w:color="auto"/>
            <w:right w:val="none" w:sz="0" w:space="0" w:color="auto"/>
          </w:divBdr>
        </w:div>
        <w:div w:id="1164053323">
          <w:marLeft w:val="0"/>
          <w:marRight w:val="0"/>
          <w:marTop w:val="0"/>
          <w:marBottom w:val="0"/>
          <w:divBdr>
            <w:top w:val="none" w:sz="0" w:space="0" w:color="auto"/>
            <w:left w:val="none" w:sz="0" w:space="0" w:color="auto"/>
            <w:bottom w:val="none" w:sz="0" w:space="0" w:color="auto"/>
            <w:right w:val="none" w:sz="0" w:space="0" w:color="auto"/>
          </w:divBdr>
          <w:divsChild>
            <w:div w:id="496310519">
              <w:marLeft w:val="375"/>
              <w:marRight w:val="0"/>
              <w:marTop w:val="100"/>
              <w:marBottom w:val="100"/>
              <w:divBdr>
                <w:top w:val="none" w:sz="0" w:space="0" w:color="auto"/>
                <w:left w:val="none" w:sz="0" w:space="0" w:color="auto"/>
                <w:bottom w:val="none" w:sz="0" w:space="0" w:color="auto"/>
                <w:right w:val="none" w:sz="0" w:space="0" w:color="auto"/>
              </w:divBdr>
              <w:divsChild>
                <w:div w:id="1044210757">
                  <w:marLeft w:val="0"/>
                  <w:marRight w:val="0"/>
                  <w:marTop w:val="100"/>
                  <w:marBottom w:val="100"/>
                  <w:divBdr>
                    <w:top w:val="none" w:sz="0" w:space="0" w:color="auto"/>
                    <w:left w:val="none" w:sz="0" w:space="0" w:color="auto"/>
                    <w:bottom w:val="none" w:sz="0" w:space="0" w:color="auto"/>
                    <w:right w:val="none" w:sz="0" w:space="0" w:color="auto"/>
                  </w:divBdr>
                </w:div>
                <w:div w:id="1433160043">
                  <w:marLeft w:val="0"/>
                  <w:marRight w:val="0"/>
                  <w:marTop w:val="0"/>
                  <w:marBottom w:val="0"/>
                  <w:divBdr>
                    <w:top w:val="none" w:sz="0" w:space="0" w:color="auto"/>
                    <w:left w:val="none" w:sz="0" w:space="0" w:color="auto"/>
                    <w:bottom w:val="none" w:sz="0" w:space="0" w:color="auto"/>
                    <w:right w:val="none" w:sz="0" w:space="0" w:color="auto"/>
                  </w:divBdr>
                </w:div>
                <w:div w:id="1515266047">
                  <w:marLeft w:val="0"/>
                  <w:marRight w:val="0"/>
                  <w:marTop w:val="0"/>
                  <w:marBottom w:val="0"/>
                  <w:divBdr>
                    <w:top w:val="none" w:sz="0" w:space="0" w:color="auto"/>
                    <w:left w:val="none" w:sz="0" w:space="0" w:color="auto"/>
                    <w:bottom w:val="none" w:sz="0" w:space="0" w:color="auto"/>
                    <w:right w:val="none" w:sz="0" w:space="0" w:color="auto"/>
                  </w:divBdr>
                </w:div>
                <w:div w:id="1699428488">
                  <w:marLeft w:val="0"/>
                  <w:marRight w:val="0"/>
                  <w:marTop w:val="0"/>
                  <w:marBottom w:val="0"/>
                  <w:divBdr>
                    <w:top w:val="none" w:sz="0" w:space="0" w:color="auto"/>
                    <w:left w:val="none" w:sz="0" w:space="0" w:color="auto"/>
                    <w:bottom w:val="none" w:sz="0" w:space="0" w:color="auto"/>
                    <w:right w:val="none" w:sz="0" w:space="0" w:color="auto"/>
                  </w:divBdr>
                </w:div>
              </w:divsChild>
            </w:div>
            <w:div w:id="1143499054">
              <w:marLeft w:val="0"/>
              <w:marRight w:val="0"/>
              <w:marTop w:val="100"/>
              <w:marBottom w:val="100"/>
              <w:divBdr>
                <w:top w:val="none" w:sz="0" w:space="0" w:color="auto"/>
                <w:left w:val="none" w:sz="0" w:space="0" w:color="auto"/>
                <w:bottom w:val="none" w:sz="0" w:space="0" w:color="auto"/>
                <w:right w:val="none" w:sz="0" w:space="0" w:color="auto"/>
              </w:divBdr>
            </w:div>
          </w:divsChild>
        </w:div>
        <w:div w:id="1266034340">
          <w:marLeft w:val="270"/>
          <w:marRight w:val="0"/>
          <w:marTop w:val="0"/>
          <w:marBottom w:val="140"/>
          <w:divBdr>
            <w:top w:val="none" w:sz="0" w:space="0" w:color="auto"/>
            <w:left w:val="none" w:sz="0" w:space="0" w:color="auto"/>
            <w:bottom w:val="none" w:sz="0" w:space="0" w:color="auto"/>
            <w:right w:val="none" w:sz="0" w:space="0" w:color="auto"/>
          </w:divBdr>
        </w:div>
        <w:div w:id="1483038298">
          <w:marLeft w:val="0"/>
          <w:marRight w:val="0"/>
          <w:marTop w:val="0"/>
          <w:marBottom w:val="0"/>
          <w:divBdr>
            <w:top w:val="none" w:sz="0" w:space="0" w:color="auto"/>
            <w:left w:val="none" w:sz="0" w:space="0" w:color="auto"/>
            <w:bottom w:val="none" w:sz="0" w:space="0" w:color="auto"/>
            <w:right w:val="none" w:sz="0" w:space="0" w:color="auto"/>
          </w:divBdr>
        </w:div>
        <w:div w:id="1587691752">
          <w:marLeft w:val="0"/>
          <w:marRight w:val="0"/>
          <w:marTop w:val="0"/>
          <w:marBottom w:val="0"/>
          <w:divBdr>
            <w:top w:val="none" w:sz="0" w:space="0" w:color="auto"/>
            <w:left w:val="none" w:sz="0" w:space="0" w:color="auto"/>
            <w:bottom w:val="none" w:sz="0" w:space="0" w:color="auto"/>
            <w:right w:val="none" w:sz="0" w:space="0" w:color="auto"/>
          </w:divBdr>
        </w:div>
        <w:div w:id="1675186193">
          <w:marLeft w:val="0"/>
          <w:marRight w:val="0"/>
          <w:marTop w:val="0"/>
          <w:marBottom w:val="0"/>
          <w:divBdr>
            <w:top w:val="none" w:sz="0" w:space="0" w:color="auto"/>
            <w:left w:val="none" w:sz="0" w:space="0" w:color="auto"/>
            <w:bottom w:val="none" w:sz="0" w:space="0" w:color="auto"/>
            <w:right w:val="none" w:sz="0" w:space="0" w:color="auto"/>
          </w:divBdr>
          <w:divsChild>
            <w:div w:id="1563832499">
              <w:marLeft w:val="0"/>
              <w:marRight w:val="0"/>
              <w:marTop w:val="100"/>
              <w:marBottom w:val="100"/>
              <w:divBdr>
                <w:top w:val="none" w:sz="0" w:space="0" w:color="auto"/>
                <w:left w:val="none" w:sz="0" w:space="0" w:color="auto"/>
                <w:bottom w:val="none" w:sz="0" w:space="0" w:color="auto"/>
                <w:right w:val="none" w:sz="0" w:space="0" w:color="auto"/>
              </w:divBdr>
            </w:div>
          </w:divsChild>
        </w:div>
        <w:div w:id="1681203023">
          <w:marLeft w:val="0"/>
          <w:marRight w:val="0"/>
          <w:marTop w:val="0"/>
          <w:marBottom w:val="0"/>
          <w:divBdr>
            <w:top w:val="none" w:sz="0" w:space="0" w:color="auto"/>
            <w:left w:val="none" w:sz="0" w:space="0" w:color="auto"/>
            <w:bottom w:val="none" w:sz="0" w:space="0" w:color="auto"/>
            <w:right w:val="none" w:sz="0" w:space="0" w:color="auto"/>
          </w:divBdr>
          <w:divsChild>
            <w:div w:id="201480701">
              <w:marLeft w:val="0"/>
              <w:marRight w:val="0"/>
              <w:marTop w:val="100"/>
              <w:marBottom w:val="100"/>
              <w:divBdr>
                <w:top w:val="none" w:sz="0" w:space="0" w:color="auto"/>
                <w:left w:val="none" w:sz="0" w:space="0" w:color="auto"/>
                <w:bottom w:val="none" w:sz="0" w:space="0" w:color="auto"/>
                <w:right w:val="none" w:sz="0" w:space="0" w:color="auto"/>
              </w:divBdr>
              <w:divsChild>
                <w:div w:id="713429241">
                  <w:marLeft w:val="270"/>
                  <w:marRight w:val="0"/>
                  <w:marTop w:val="0"/>
                  <w:marBottom w:val="140"/>
                  <w:divBdr>
                    <w:top w:val="none" w:sz="0" w:space="0" w:color="auto"/>
                    <w:left w:val="none" w:sz="0" w:space="0" w:color="auto"/>
                    <w:bottom w:val="none" w:sz="0" w:space="0" w:color="auto"/>
                    <w:right w:val="none" w:sz="0" w:space="0" w:color="auto"/>
                  </w:divBdr>
                </w:div>
                <w:div w:id="763454721">
                  <w:marLeft w:val="270"/>
                  <w:marRight w:val="0"/>
                  <w:marTop w:val="0"/>
                  <w:marBottom w:val="140"/>
                  <w:divBdr>
                    <w:top w:val="none" w:sz="0" w:space="0" w:color="auto"/>
                    <w:left w:val="none" w:sz="0" w:space="0" w:color="auto"/>
                    <w:bottom w:val="none" w:sz="0" w:space="0" w:color="auto"/>
                    <w:right w:val="none" w:sz="0" w:space="0" w:color="auto"/>
                  </w:divBdr>
                </w:div>
                <w:div w:id="1704599215">
                  <w:marLeft w:val="270"/>
                  <w:marRight w:val="0"/>
                  <w:marTop w:val="0"/>
                  <w:marBottom w:val="140"/>
                  <w:divBdr>
                    <w:top w:val="none" w:sz="0" w:space="0" w:color="auto"/>
                    <w:left w:val="none" w:sz="0" w:space="0" w:color="auto"/>
                    <w:bottom w:val="none" w:sz="0" w:space="0" w:color="auto"/>
                    <w:right w:val="none" w:sz="0" w:space="0" w:color="auto"/>
                  </w:divBdr>
                </w:div>
              </w:divsChild>
            </w:div>
            <w:div w:id="1663005907">
              <w:marLeft w:val="0"/>
              <w:marRight w:val="0"/>
              <w:marTop w:val="100"/>
              <w:marBottom w:val="100"/>
              <w:divBdr>
                <w:top w:val="none" w:sz="0" w:space="0" w:color="auto"/>
                <w:left w:val="none" w:sz="0" w:space="0" w:color="auto"/>
                <w:bottom w:val="none" w:sz="0" w:space="0" w:color="auto"/>
                <w:right w:val="none" w:sz="0" w:space="0" w:color="auto"/>
              </w:divBdr>
            </w:div>
          </w:divsChild>
        </w:div>
        <w:div w:id="1959869984">
          <w:marLeft w:val="0"/>
          <w:marRight w:val="0"/>
          <w:marTop w:val="100"/>
          <w:marBottom w:val="100"/>
          <w:divBdr>
            <w:top w:val="none" w:sz="0" w:space="0" w:color="auto"/>
            <w:left w:val="none" w:sz="0" w:space="0" w:color="auto"/>
            <w:bottom w:val="none" w:sz="0" w:space="0" w:color="auto"/>
            <w:right w:val="none" w:sz="0" w:space="0" w:color="auto"/>
          </w:divBdr>
          <w:divsChild>
            <w:div w:id="369885394">
              <w:marLeft w:val="600"/>
              <w:marRight w:val="0"/>
              <w:marTop w:val="100"/>
              <w:marBottom w:val="100"/>
              <w:divBdr>
                <w:top w:val="none" w:sz="0" w:space="0" w:color="auto"/>
                <w:left w:val="none" w:sz="0" w:space="0" w:color="auto"/>
                <w:bottom w:val="none" w:sz="0" w:space="0" w:color="auto"/>
                <w:right w:val="none" w:sz="0" w:space="0" w:color="auto"/>
              </w:divBdr>
            </w:div>
          </w:divsChild>
        </w:div>
        <w:div w:id="2051107146">
          <w:marLeft w:val="0"/>
          <w:marRight w:val="0"/>
          <w:marTop w:val="0"/>
          <w:marBottom w:val="0"/>
          <w:divBdr>
            <w:top w:val="none" w:sz="0" w:space="0" w:color="auto"/>
            <w:left w:val="none" w:sz="0" w:space="0" w:color="auto"/>
            <w:bottom w:val="none" w:sz="0" w:space="0" w:color="auto"/>
            <w:right w:val="none" w:sz="0" w:space="0" w:color="auto"/>
          </w:divBdr>
          <w:divsChild>
            <w:div w:id="1613244280">
              <w:marLeft w:val="270"/>
              <w:marRight w:val="0"/>
              <w:marTop w:val="0"/>
              <w:marBottom w:val="140"/>
              <w:divBdr>
                <w:top w:val="none" w:sz="0" w:space="0" w:color="auto"/>
                <w:left w:val="none" w:sz="0" w:space="0" w:color="auto"/>
                <w:bottom w:val="none" w:sz="0" w:space="0" w:color="auto"/>
                <w:right w:val="none" w:sz="0" w:space="0" w:color="auto"/>
              </w:divBdr>
            </w:div>
          </w:divsChild>
        </w:div>
      </w:divsChild>
    </w:div>
    <w:div w:id="1259630748">
      <w:marLeft w:val="0"/>
      <w:marRight w:val="0"/>
      <w:marTop w:val="0"/>
      <w:marBottom w:val="0"/>
      <w:divBdr>
        <w:top w:val="none" w:sz="0" w:space="0" w:color="auto"/>
        <w:left w:val="none" w:sz="0" w:space="0" w:color="auto"/>
        <w:bottom w:val="none" w:sz="0" w:space="0" w:color="auto"/>
        <w:right w:val="none" w:sz="0" w:space="0" w:color="auto"/>
      </w:divBdr>
      <w:divsChild>
        <w:div w:id="700398371">
          <w:marLeft w:val="0"/>
          <w:marRight w:val="0"/>
          <w:marTop w:val="0"/>
          <w:marBottom w:val="0"/>
          <w:divBdr>
            <w:top w:val="none" w:sz="0" w:space="0" w:color="auto"/>
            <w:left w:val="none" w:sz="0" w:space="0" w:color="auto"/>
            <w:bottom w:val="none" w:sz="0" w:space="0" w:color="auto"/>
            <w:right w:val="none" w:sz="0" w:space="0" w:color="auto"/>
          </w:divBdr>
          <w:divsChild>
            <w:div w:id="1214198392">
              <w:marLeft w:val="0"/>
              <w:marRight w:val="0"/>
              <w:marTop w:val="100"/>
              <w:marBottom w:val="100"/>
              <w:divBdr>
                <w:top w:val="none" w:sz="0" w:space="0" w:color="auto"/>
                <w:left w:val="none" w:sz="0" w:space="0" w:color="auto"/>
                <w:bottom w:val="none" w:sz="0" w:space="0" w:color="auto"/>
                <w:right w:val="none" w:sz="0" w:space="0" w:color="auto"/>
              </w:divBdr>
            </w:div>
            <w:div w:id="1445997760">
              <w:marLeft w:val="0"/>
              <w:marRight w:val="0"/>
              <w:marTop w:val="0"/>
              <w:marBottom w:val="0"/>
              <w:divBdr>
                <w:top w:val="none" w:sz="0" w:space="0" w:color="auto"/>
                <w:left w:val="none" w:sz="0" w:space="0" w:color="auto"/>
                <w:bottom w:val="none" w:sz="0" w:space="0" w:color="auto"/>
                <w:right w:val="none" w:sz="0" w:space="0" w:color="auto"/>
              </w:divBdr>
            </w:div>
            <w:div w:id="2101564937">
              <w:marLeft w:val="270"/>
              <w:marRight w:val="0"/>
              <w:marTop w:val="0"/>
              <w:marBottom w:val="140"/>
              <w:divBdr>
                <w:top w:val="none" w:sz="0" w:space="0" w:color="auto"/>
                <w:left w:val="none" w:sz="0" w:space="0" w:color="auto"/>
                <w:bottom w:val="none" w:sz="0" w:space="0" w:color="auto"/>
                <w:right w:val="none" w:sz="0" w:space="0" w:color="auto"/>
              </w:divBdr>
            </w:div>
          </w:divsChild>
        </w:div>
        <w:div w:id="790049460">
          <w:marLeft w:val="0"/>
          <w:marRight w:val="0"/>
          <w:marTop w:val="0"/>
          <w:marBottom w:val="0"/>
          <w:divBdr>
            <w:top w:val="none" w:sz="0" w:space="0" w:color="auto"/>
            <w:left w:val="none" w:sz="0" w:space="0" w:color="auto"/>
            <w:bottom w:val="none" w:sz="0" w:space="0" w:color="auto"/>
            <w:right w:val="none" w:sz="0" w:space="0" w:color="auto"/>
          </w:divBdr>
        </w:div>
        <w:div w:id="810057603">
          <w:marLeft w:val="270"/>
          <w:marRight w:val="0"/>
          <w:marTop w:val="0"/>
          <w:marBottom w:val="140"/>
          <w:divBdr>
            <w:top w:val="none" w:sz="0" w:space="0" w:color="auto"/>
            <w:left w:val="none" w:sz="0" w:space="0" w:color="auto"/>
            <w:bottom w:val="none" w:sz="0" w:space="0" w:color="auto"/>
            <w:right w:val="none" w:sz="0" w:space="0" w:color="auto"/>
          </w:divBdr>
        </w:div>
        <w:div w:id="908686801">
          <w:marLeft w:val="0"/>
          <w:marRight w:val="0"/>
          <w:marTop w:val="0"/>
          <w:marBottom w:val="0"/>
          <w:divBdr>
            <w:top w:val="none" w:sz="0" w:space="0" w:color="auto"/>
            <w:left w:val="none" w:sz="0" w:space="0" w:color="auto"/>
            <w:bottom w:val="none" w:sz="0" w:space="0" w:color="auto"/>
            <w:right w:val="none" w:sz="0" w:space="0" w:color="auto"/>
          </w:divBdr>
          <w:divsChild>
            <w:div w:id="1002471127">
              <w:marLeft w:val="0"/>
              <w:marRight w:val="0"/>
              <w:marTop w:val="100"/>
              <w:marBottom w:val="100"/>
              <w:divBdr>
                <w:top w:val="none" w:sz="0" w:space="0" w:color="auto"/>
                <w:left w:val="none" w:sz="0" w:space="0" w:color="auto"/>
                <w:bottom w:val="none" w:sz="0" w:space="0" w:color="auto"/>
                <w:right w:val="none" w:sz="0" w:space="0" w:color="auto"/>
              </w:divBdr>
            </w:div>
            <w:div w:id="1370181630">
              <w:marLeft w:val="270"/>
              <w:marRight w:val="0"/>
              <w:marTop w:val="0"/>
              <w:marBottom w:val="140"/>
              <w:divBdr>
                <w:top w:val="none" w:sz="0" w:space="0" w:color="auto"/>
                <w:left w:val="none" w:sz="0" w:space="0" w:color="auto"/>
                <w:bottom w:val="none" w:sz="0" w:space="0" w:color="auto"/>
                <w:right w:val="none" w:sz="0" w:space="0" w:color="auto"/>
              </w:divBdr>
            </w:div>
            <w:div w:id="1487627736">
              <w:marLeft w:val="0"/>
              <w:marRight w:val="0"/>
              <w:marTop w:val="0"/>
              <w:marBottom w:val="0"/>
              <w:divBdr>
                <w:top w:val="none" w:sz="0" w:space="0" w:color="auto"/>
                <w:left w:val="none" w:sz="0" w:space="0" w:color="auto"/>
                <w:bottom w:val="none" w:sz="0" w:space="0" w:color="auto"/>
                <w:right w:val="none" w:sz="0" w:space="0" w:color="auto"/>
              </w:divBdr>
            </w:div>
          </w:divsChild>
        </w:div>
        <w:div w:id="1283539679">
          <w:marLeft w:val="270"/>
          <w:marRight w:val="0"/>
          <w:marTop w:val="0"/>
          <w:marBottom w:val="140"/>
          <w:divBdr>
            <w:top w:val="none" w:sz="0" w:space="0" w:color="auto"/>
            <w:left w:val="none" w:sz="0" w:space="0" w:color="auto"/>
            <w:bottom w:val="none" w:sz="0" w:space="0" w:color="auto"/>
            <w:right w:val="none" w:sz="0" w:space="0" w:color="auto"/>
          </w:divBdr>
        </w:div>
        <w:div w:id="1308048069">
          <w:marLeft w:val="0"/>
          <w:marRight w:val="0"/>
          <w:marTop w:val="140"/>
          <w:marBottom w:val="100"/>
          <w:divBdr>
            <w:top w:val="double" w:sz="6" w:space="0" w:color="000080"/>
            <w:left w:val="none" w:sz="0" w:space="0" w:color="auto"/>
            <w:bottom w:val="double" w:sz="6" w:space="0" w:color="000080"/>
            <w:right w:val="none" w:sz="0" w:space="0" w:color="auto"/>
          </w:divBdr>
        </w:div>
        <w:div w:id="1314673195">
          <w:marLeft w:val="0"/>
          <w:marRight w:val="0"/>
          <w:marTop w:val="140"/>
          <w:marBottom w:val="100"/>
          <w:divBdr>
            <w:top w:val="double" w:sz="6" w:space="0" w:color="000080"/>
            <w:left w:val="none" w:sz="0" w:space="0" w:color="auto"/>
            <w:bottom w:val="double" w:sz="6" w:space="0" w:color="000080"/>
            <w:right w:val="none" w:sz="0" w:space="0" w:color="auto"/>
          </w:divBdr>
        </w:div>
        <w:div w:id="1718505811">
          <w:marLeft w:val="0"/>
          <w:marRight w:val="0"/>
          <w:marTop w:val="0"/>
          <w:marBottom w:val="0"/>
          <w:divBdr>
            <w:top w:val="none" w:sz="0" w:space="0" w:color="auto"/>
            <w:left w:val="none" w:sz="0" w:space="0" w:color="auto"/>
            <w:bottom w:val="none" w:sz="0" w:space="0" w:color="auto"/>
            <w:right w:val="none" w:sz="0" w:space="0" w:color="auto"/>
          </w:divBdr>
        </w:div>
        <w:div w:id="1815370971">
          <w:marLeft w:val="0"/>
          <w:marRight w:val="0"/>
          <w:marTop w:val="0"/>
          <w:marBottom w:val="0"/>
          <w:divBdr>
            <w:top w:val="none" w:sz="0" w:space="0" w:color="auto"/>
            <w:left w:val="none" w:sz="0" w:space="0" w:color="auto"/>
            <w:bottom w:val="none" w:sz="0" w:space="0" w:color="auto"/>
            <w:right w:val="none" w:sz="0" w:space="0" w:color="auto"/>
          </w:divBdr>
          <w:divsChild>
            <w:div w:id="1793474550">
              <w:marLeft w:val="600"/>
              <w:marRight w:val="0"/>
              <w:marTop w:val="100"/>
              <w:marBottom w:val="100"/>
              <w:divBdr>
                <w:top w:val="none" w:sz="0" w:space="0" w:color="auto"/>
                <w:left w:val="dotted" w:sz="6" w:space="4" w:color="93A0B2"/>
                <w:bottom w:val="none" w:sz="0" w:space="0" w:color="auto"/>
                <w:right w:val="none" w:sz="0" w:space="0" w:color="auto"/>
              </w:divBdr>
              <w:divsChild>
                <w:div w:id="101805480">
                  <w:marLeft w:val="270"/>
                  <w:marRight w:val="0"/>
                  <w:marTop w:val="0"/>
                  <w:marBottom w:val="140"/>
                  <w:divBdr>
                    <w:top w:val="none" w:sz="0" w:space="0" w:color="auto"/>
                    <w:left w:val="none" w:sz="0" w:space="0" w:color="auto"/>
                    <w:bottom w:val="none" w:sz="0" w:space="0" w:color="auto"/>
                    <w:right w:val="none" w:sz="0" w:space="0" w:color="auto"/>
                  </w:divBdr>
                  <w:divsChild>
                    <w:div w:id="1623926723">
                      <w:marLeft w:val="0"/>
                      <w:marRight w:val="0"/>
                      <w:marTop w:val="0"/>
                      <w:marBottom w:val="0"/>
                      <w:divBdr>
                        <w:top w:val="none" w:sz="0" w:space="0" w:color="auto"/>
                        <w:left w:val="none" w:sz="0" w:space="0" w:color="auto"/>
                        <w:bottom w:val="none" w:sz="0" w:space="0" w:color="auto"/>
                        <w:right w:val="none" w:sz="0" w:space="0" w:color="auto"/>
                      </w:divBdr>
                    </w:div>
                  </w:divsChild>
                </w:div>
                <w:div w:id="995844032">
                  <w:marLeft w:val="270"/>
                  <w:marRight w:val="0"/>
                  <w:marTop w:val="0"/>
                  <w:marBottom w:val="140"/>
                  <w:divBdr>
                    <w:top w:val="none" w:sz="0" w:space="0" w:color="auto"/>
                    <w:left w:val="none" w:sz="0" w:space="0" w:color="auto"/>
                    <w:bottom w:val="none" w:sz="0" w:space="0" w:color="auto"/>
                    <w:right w:val="none" w:sz="0" w:space="0" w:color="auto"/>
                  </w:divBdr>
                  <w:divsChild>
                    <w:div w:id="1238898855">
                      <w:marLeft w:val="0"/>
                      <w:marRight w:val="0"/>
                      <w:marTop w:val="0"/>
                      <w:marBottom w:val="0"/>
                      <w:divBdr>
                        <w:top w:val="none" w:sz="0" w:space="0" w:color="auto"/>
                        <w:left w:val="none" w:sz="0" w:space="0" w:color="auto"/>
                        <w:bottom w:val="none" w:sz="0" w:space="0" w:color="auto"/>
                        <w:right w:val="none" w:sz="0" w:space="0" w:color="auto"/>
                      </w:divBdr>
                    </w:div>
                  </w:divsChild>
                </w:div>
                <w:div w:id="1644237774">
                  <w:marLeft w:val="270"/>
                  <w:marRight w:val="0"/>
                  <w:marTop w:val="0"/>
                  <w:marBottom w:val="140"/>
                  <w:divBdr>
                    <w:top w:val="none" w:sz="0" w:space="0" w:color="auto"/>
                    <w:left w:val="none" w:sz="0" w:space="0" w:color="auto"/>
                    <w:bottom w:val="none" w:sz="0" w:space="0" w:color="auto"/>
                    <w:right w:val="none" w:sz="0" w:space="0" w:color="auto"/>
                  </w:divBdr>
                </w:div>
                <w:div w:id="1860586344">
                  <w:marLeft w:val="270"/>
                  <w:marRight w:val="0"/>
                  <w:marTop w:val="0"/>
                  <w:marBottom w:val="140"/>
                  <w:divBdr>
                    <w:top w:val="none" w:sz="0" w:space="0" w:color="auto"/>
                    <w:left w:val="none" w:sz="0" w:space="0" w:color="auto"/>
                    <w:bottom w:val="none" w:sz="0" w:space="0" w:color="auto"/>
                    <w:right w:val="none" w:sz="0" w:space="0" w:color="auto"/>
                  </w:divBdr>
                </w:div>
                <w:div w:id="1884126993">
                  <w:marLeft w:val="270"/>
                  <w:marRight w:val="0"/>
                  <w:marTop w:val="0"/>
                  <w:marBottom w:val="140"/>
                  <w:divBdr>
                    <w:top w:val="none" w:sz="0" w:space="0" w:color="auto"/>
                    <w:left w:val="none" w:sz="0" w:space="0" w:color="auto"/>
                    <w:bottom w:val="none" w:sz="0" w:space="0" w:color="auto"/>
                    <w:right w:val="none" w:sz="0" w:space="0" w:color="auto"/>
                  </w:divBdr>
                </w:div>
              </w:divsChild>
            </w:div>
          </w:divsChild>
        </w:div>
        <w:div w:id="1985894117">
          <w:marLeft w:val="0"/>
          <w:marRight w:val="0"/>
          <w:marTop w:val="0"/>
          <w:marBottom w:val="0"/>
          <w:divBdr>
            <w:top w:val="none" w:sz="0" w:space="0" w:color="auto"/>
            <w:left w:val="none" w:sz="0" w:space="0" w:color="auto"/>
            <w:bottom w:val="none" w:sz="0" w:space="0" w:color="auto"/>
            <w:right w:val="none" w:sz="0" w:space="0" w:color="auto"/>
          </w:divBdr>
          <w:divsChild>
            <w:div w:id="1031802864">
              <w:marLeft w:val="600"/>
              <w:marRight w:val="0"/>
              <w:marTop w:val="100"/>
              <w:marBottom w:val="100"/>
              <w:divBdr>
                <w:top w:val="none" w:sz="0" w:space="0" w:color="auto"/>
                <w:left w:val="dotted" w:sz="6" w:space="4" w:color="93A0B2"/>
                <w:bottom w:val="none" w:sz="0" w:space="0" w:color="auto"/>
                <w:right w:val="none" w:sz="0" w:space="0" w:color="auto"/>
              </w:divBdr>
              <w:divsChild>
                <w:div w:id="487790251">
                  <w:marLeft w:val="270"/>
                  <w:marRight w:val="0"/>
                  <w:marTop w:val="0"/>
                  <w:marBottom w:val="140"/>
                  <w:divBdr>
                    <w:top w:val="none" w:sz="0" w:space="0" w:color="auto"/>
                    <w:left w:val="none" w:sz="0" w:space="0" w:color="auto"/>
                    <w:bottom w:val="none" w:sz="0" w:space="0" w:color="auto"/>
                    <w:right w:val="none" w:sz="0" w:space="0" w:color="auto"/>
                  </w:divBdr>
                  <w:divsChild>
                    <w:div w:id="1657030425">
                      <w:marLeft w:val="0"/>
                      <w:marRight w:val="0"/>
                      <w:marTop w:val="0"/>
                      <w:marBottom w:val="0"/>
                      <w:divBdr>
                        <w:top w:val="none" w:sz="0" w:space="0" w:color="auto"/>
                        <w:left w:val="none" w:sz="0" w:space="0" w:color="auto"/>
                        <w:bottom w:val="none" w:sz="0" w:space="0" w:color="auto"/>
                        <w:right w:val="none" w:sz="0" w:space="0" w:color="auto"/>
                      </w:divBdr>
                    </w:div>
                  </w:divsChild>
                </w:div>
                <w:div w:id="997272150">
                  <w:marLeft w:val="270"/>
                  <w:marRight w:val="0"/>
                  <w:marTop w:val="0"/>
                  <w:marBottom w:val="140"/>
                  <w:divBdr>
                    <w:top w:val="none" w:sz="0" w:space="0" w:color="auto"/>
                    <w:left w:val="none" w:sz="0" w:space="0" w:color="auto"/>
                    <w:bottom w:val="none" w:sz="0" w:space="0" w:color="auto"/>
                    <w:right w:val="none" w:sz="0" w:space="0" w:color="auto"/>
                  </w:divBdr>
                </w:div>
                <w:div w:id="1219829210">
                  <w:marLeft w:val="270"/>
                  <w:marRight w:val="0"/>
                  <w:marTop w:val="0"/>
                  <w:marBottom w:val="140"/>
                  <w:divBdr>
                    <w:top w:val="none" w:sz="0" w:space="0" w:color="auto"/>
                    <w:left w:val="none" w:sz="0" w:space="0" w:color="auto"/>
                    <w:bottom w:val="none" w:sz="0" w:space="0" w:color="auto"/>
                    <w:right w:val="none" w:sz="0" w:space="0" w:color="auto"/>
                  </w:divBdr>
                </w:div>
                <w:div w:id="1671912684">
                  <w:marLeft w:val="270"/>
                  <w:marRight w:val="0"/>
                  <w:marTop w:val="0"/>
                  <w:marBottom w:val="140"/>
                  <w:divBdr>
                    <w:top w:val="none" w:sz="0" w:space="0" w:color="auto"/>
                    <w:left w:val="none" w:sz="0" w:space="0" w:color="auto"/>
                    <w:bottom w:val="none" w:sz="0" w:space="0" w:color="auto"/>
                    <w:right w:val="none" w:sz="0" w:space="0" w:color="auto"/>
                  </w:divBdr>
                </w:div>
              </w:divsChild>
            </w:div>
          </w:divsChild>
        </w:div>
      </w:divsChild>
    </w:div>
    <w:div w:id="1261597135">
      <w:marLeft w:val="0"/>
      <w:marRight w:val="0"/>
      <w:marTop w:val="0"/>
      <w:marBottom w:val="0"/>
      <w:divBdr>
        <w:top w:val="none" w:sz="0" w:space="0" w:color="auto"/>
        <w:left w:val="none" w:sz="0" w:space="0" w:color="auto"/>
        <w:bottom w:val="none" w:sz="0" w:space="0" w:color="auto"/>
        <w:right w:val="none" w:sz="0" w:space="0" w:color="auto"/>
      </w:divBdr>
      <w:divsChild>
        <w:div w:id="77022405">
          <w:marLeft w:val="0"/>
          <w:marRight w:val="0"/>
          <w:marTop w:val="0"/>
          <w:marBottom w:val="0"/>
          <w:divBdr>
            <w:top w:val="none" w:sz="0" w:space="0" w:color="auto"/>
            <w:left w:val="none" w:sz="0" w:space="0" w:color="auto"/>
            <w:bottom w:val="none" w:sz="0" w:space="0" w:color="auto"/>
            <w:right w:val="none" w:sz="0" w:space="0" w:color="auto"/>
          </w:divBdr>
          <w:divsChild>
            <w:div w:id="1333878918">
              <w:marLeft w:val="270"/>
              <w:marRight w:val="0"/>
              <w:marTop w:val="0"/>
              <w:marBottom w:val="140"/>
              <w:divBdr>
                <w:top w:val="none" w:sz="0" w:space="0" w:color="auto"/>
                <w:left w:val="none" w:sz="0" w:space="0" w:color="auto"/>
                <w:bottom w:val="none" w:sz="0" w:space="0" w:color="auto"/>
                <w:right w:val="none" w:sz="0" w:space="0" w:color="auto"/>
              </w:divBdr>
            </w:div>
            <w:div w:id="1674920141">
              <w:marLeft w:val="0"/>
              <w:marRight w:val="0"/>
              <w:marTop w:val="100"/>
              <w:marBottom w:val="100"/>
              <w:divBdr>
                <w:top w:val="none" w:sz="0" w:space="0" w:color="auto"/>
                <w:left w:val="none" w:sz="0" w:space="0" w:color="auto"/>
                <w:bottom w:val="none" w:sz="0" w:space="0" w:color="auto"/>
                <w:right w:val="none" w:sz="0" w:space="0" w:color="auto"/>
              </w:divBdr>
              <w:divsChild>
                <w:div w:id="917785518">
                  <w:marLeft w:val="270"/>
                  <w:marRight w:val="0"/>
                  <w:marTop w:val="0"/>
                  <w:marBottom w:val="140"/>
                  <w:divBdr>
                    <w:top w:val="none" w:sz="0" w:space="0" w:color="auto"/>
                    <w:left w:val="none" w:sz="0" w:space="0" w:color="auto"/>
                    <w:bottom w:val="none" w:sz="0" w:space="0" w:color="auto"/>
                    <w:right w:val="none" w:sz="0" w:space="0" w:color="auto"/>
                  </w:divBdr>
                </w:div>
                <w:div w:id="2109152753">
                  <w:marLeft w:val="270"/>
                  <w:marRight w:val="0"/>
                  <w:marTop w:val="0"/>
                  <w:marBottom w:val="140"/>
                  <w:divBdr>
                    <w:top w:val="none" w:sz="0" w:space="0" w:color="auto"/>
                    <w:left w:val="none" w:sz="0" w:space="0" w:color="auto"/>
                    <w:bottom w:val="none" w:sz="0" w:space="0" w:color="auto"/>
                    <w:right w:val="none" w:sz="0" w:space="0" w:color="auto"/>
                  </w:divBdr>
                </w:div>
              </w:divsChild>
            </w:div>
          </w:divsChild>
        </w:div>
        <w:div w:id="1194727184">
          <w:marLeft w:val="0"/>
          <w:marRight w:val="0"/>
          <w:marTop w:val="100"/>
          <w:marBottom w:val="100"/>
          <w:divBdr>
            <w:top w:val="none" w:sz="0" w:space="0" w:color="auto"/>
            <w:left w:val="none" w:sz="0" w:space="0" w:color="auto"/>
            <w:bottom w:val="none" w:sz="0" w:space="0" w:color="auto"/>
            <w:right w:val="none" w:sz="0" w:space="0" w:color="auto"/>
          </w:divBdr>
          <w:divsChild>
            <w:div w:id="755370420">
              <w:marLeft w:val="0"/>
              <w:marRight w:val="0"/>
              <w:marTop w:val="100"/>
              <w:marBottom w:val="100"/>
              <w:divBdr>
                <w:top w:val="none" w:sz="0" w:space="0" w:color="auto"/>
                <w:left w:val="none" w:sz="0" w:space="0" w:color="auto"/>
                <w:bottom w:val="none" w:sz="0" w:space="0" w:color="auto"/>
                <w:right w:val="none" w:sz="0" w:space="0" w:color="auto"/>
              </w:divBdr>
            </w:div>
            <w:div w:id="1035809526">
              <w:marLeft w:val="270"/>
              <w:marRight w:val="0"/>
              <w:marTop w:val="0"/>
              <w:marBottom w:val="140"/>
              <w:divBdr>
                <w:top w:val="none" w:sz="0" w:space="0" w:color="auto"/>
                <w:left w:val="none" w:sz="0" w:space="0" w:color="auto"/>
                <w:bottom w:val="none" w:sz="0" w:space="0" w:color="auto"/>
                <w:right w:val="none" w:sz="0" w:space="0" w:color="auto"/>
              </w:divBdr>
            </w:div>
          </w:divsChild>
        </w:div>
        <w:div w:id="1232233850">
          <w:marLeft w:val="0"/>
          <w:marRight w:val="0"/>
          <w:marTop w:val="0"/>
          <w:marBottom w:val="0"/>
          <w:divBdr>
            <w:top w:val="none" w:sz="0" w:space="0" w:color="auto"/>
            <w:left w:val="none" w:sz="0" w:space="0" w:color="auto"/>
            <w:bottom w:val="none" w:sz="0" w:space="0" w:color="auto"/>
            <w:right w:val="none" w:sz="0" w:space="0" w:color="auto"/>
          </w:divBdr>
        </w:div>
        <w:div w:id="1510825859">
          <w:marLeft w:val="0"/>
          <w:marRight w:val="0"/>
          <w:marTop w:val="140"/>
          <w:marBottom w:val="100"/>
          <w:divBdr>
            <w:top w:val="double" w:sz="6" w:space="0" w:color="000080"/>
            <w:left w:val="none" w:sz="0" w:space="0" w:color="auto"/>
            <w:bottom w:val="double" w:sz="6" w:space="0" w:color="000080"/>
            <w:right w:val="none" w:sz="0" w:space="0" w:color="auto"/>
          </w:divBdr>
        </w:div>
        <w:div w:id="1711611825">
          <w:marLeft w:val="0"/>
          <w:marRight w:val="0"/>
          <w:marTop w:val="0"/>
          <w:marBottom w:val="0"/>
          <w:divBdr>
            <w:top w:val="none" w:sz="0" w:space="0" w:color="auto"/>
            <w:left w:val="none" w:sz="0" w:space="0" w:color="auto"/>
            <w:bottom w:val="none" w:sz="0" w:space="0" w:color="auto"/>
            <w:right w:val="none" w:sz="0" w:space="0" w:color="auto"/>
          </w:divBdr>
        </w:div>
        <w:div w:id="1762531602">
          <w:marLeft w:val="0"/>
          <w:marRight w:val="0"/>
          <w:marTop w:val="140"/>
          <w:marBottom w:val="100"/>
          <w:divBdr>
            <w:top w:val="double" w:sz="6" w:space="0" w:color="000080"/>
            <w:left w:val="none" w:sz="0" w:space="0" w:color="auto"/>
            <w:bottom w:val="double" w:sz="6" w:space="0" w:color="000080"/>
            <w:right w:val="none" w:sz="0" w:space="0" w:color="auto"/>
          </w:divBdr>
        </w:div>
      </w:divsChild>
    </w:div>
    <w:div w:id="1281644407">
      <w:marLeft w:val="0"/>
      <w:marRight w:val="0"/>
      <w:marTop w:val="0"/>
      <w:marBottom w:val="0"/>
      <w:divBdr>
        <w:top w:val="none" w:sz="0" w:space="0" w:color="auto"/>
        <w:left w:val="none" w:sz="0" w:space="0" w:color="auto"/>
        <w:bottom w:val="none" w:sz="0" w:space="0" w:color="auto"/>
        <w:right w:val="none" w:sz="0" w:space="0" w:color="auto"/>
      </w:divBdr>
      <w:divsChild>
        <w:div w:id="33577233">
          <w:marLeft w:val="0"/>
          <w:marRight w:val="0"/>
          <w:marTop w:val="140"/>
          <w:marBottom w:val="100"/>
          <w:divBdr>
            <w:top w:val="double" w:sz="6" w:space="0" w:color="000080"/>
            <w:left w:val="none" w:sz="0" w:space="0" w:color="auto"/>
            <w:bottom w:val="double" w:sz="6" w:space="0" w:color="000080"/>
            <w:right w:val="none" w:sz="0" w:space="0" w:color="auto"/>
          </w:divBdr>
        </w:div>
        <w:div w:id="583342114">
          <w:marLeft w:val="0"/>
          <w:marRight w:val="0"/>
          <w:marTop w:val="0"/>
          <w:marBottom w:val="0"/>
          <w:divBdr>
            <w:top w:val="none" w:sz="0" w:space="0" w:color="auto"/>
            <w:left w:val="none" w:sz="0" w:space="0" w:color="auto"/>
            <w:bottom w:val="none" w:sz="0" w:space="0" w:color="auto"/>
            <w:right w:val="none" w:sz="0" w:space="0" w:color="auto"/>
          </w:divBdr>
        </w:div>
        <w:div w:id="675348504">
          <w:marLeft w:val="0"/>
          <w:marRight w:val="0"/>
          <w:marTop w:val="0"/>
          <w:marBottom w:val="0"/>
          <w:divBdr>
            <w:top w:val="none" w:sz="0" w:space="0" w:color="auto"/>
            <w:left w:val="none" w:sz="0" w:space="0" w:color="auto"/>
            <w:bottom w:val="none" w:sz="0" w:space="0" w:color="auto"/>
            <w:right w:val="none" w:sz="0" w:space="0" w:color="auto"/>
          </w:divBdr>
          <w:divsChild>
            <w:div w:id="501161974">
              <w:marLeft w:val="600"/>
              <w:marRight w:val="0"/>
              <w:marTop w:val="100"/>
              <w:marBottom w:val="100"/>
              <w:divBdr>
                <w:top w:val="none" w:sz="0" w:space="0" w:color="auto"/>
                <w:left w:val="dotted" w:sz="6" w:space="4" w:color="93A0B2"/>
                <w:bottom w:val="none" w:sz="0" w:space="0" w:color="auto"/>
                <w:right w:val="none" w:sz="0" w:space="0" w:color="auto"/>
              </w:divBdr>
              <w:divsChild>
                <w:div w:id="246693551">
                  <w:marLeft w:val="270"/>
                  <w:marRight w:val="0"/>
                  <w:marTop w:val="0"/>
                  <w:marBottom w:val="140"/>
                  <w:divBdr>
                    <w:top w:val="none" w:sz="0" w:space="0" w:color="auto"/>
                    <w:left w:val="none" w:sz="0" w:space="0" w:color="auto"/>
                    <w:bottom w:val="none" w:sz="0" w:space="0" w:color="auto"/>
                    <w:right w:val="none" w:sz="0" w:space="0" w:color="auto"/>
                  </w:divBdr>
                </w:div>
                <w:div w:id="515658505">
                  <w:marLeft w:val="270"/>
                  <w:marRight w:val="0"/>
                  <w:marTop w:val="0"/>
                  <w:marBottom w:val="140"/>
                  <w:divBdr>
                    <w:top w:val="none" w:sz="0" w:space="0" w:color="auto"/>
                    <w:left w:val="none" w:sz="0" w:space="0" w:color="auto"/>
                    <w:bottom w:val="none" w:sz="0" w:space="0" w:color="auto"/>
                    <w:right w:val="none" w:sz="0" w:space="0" w:color="auto"/>
                  </w:divBdr>
                  <w:divsChild>
                    <w:div w:id="944188149">
                      <w:marLeft w:val="0"/>
                      <w:marRight w:val="0"/>
                      <w:marTop w:val="0"/>
                      <w:marBottom w:val="0"/>
                      <w:divBdr>
                        <w:top w:val="none" w:sz="0" w:space="0" w:color="auto"/>
                        <w:left w:val="none" w:sz="0" w:space="0" w:color="auto"/>
                        <w:bottom w:val="none" w:sz="0" w:space="0" w:color="auto"/>
                        <w:right w:val="none" w:sz="0" w:space="0" w:color="auto"/>
                      </w:divBdr>
                    </w:div>
                  </w:divsChild>
                </w:div>
                <w:div w:id="776757898">
                  <w:marLeft w:val="270"/>
                  <w:marRight w:val="0"/>
                  <w:marTop w:val="0"/>
                  <w:marBottom w:val="140"/>
                  <w:divBdr>
                    <w:top w:val="none" w:sz="0" w:space="0" w:color="auto"/>
                    <w:left w:val="none" w:sz="0" w:space="0" w:color="auto"/>
                    <w:bottom w:val="none" w:sz="0" w:space="0" w:color="auto"/>
                    <w:right w:val="none" w:sz="0" w:space="0" w:color="auto"/>
                  </w:divBdr>
                  <w:divsChild>
                    <w:div w:id="1785272326">
                      <w:marLeft w:val="0"/>
                      <w:marRight w:val="0"/>
                      <w:marTop w:val="0"/>
                      <w:marBottom w:val="0"/>
                      <w:divBdr>
                        <w:top w:val="none" w:sz="0" w:space="0" w:color="auto"/>
                        <w:left w:val="none" w:sz="0" w:space="0" w:color="auto"/>
                        <w:bottom w:val="none" w:sz="0" w:space="0" w:color="auto"/>
                        <w:right w:val="none" w:sz="0" w:space="0" w:color="auto"/>
                      </w:divBdr>
                    </w:div>
                  </w:divsChild>
                </w:div>
                <w:div w:id="1331522954">
                  <w:marLeft w:val="270"/>
                  <w:marRight w:val="0"/>
                  <w:marTop w:val="0"/>
                  <w:marBottom w:val="140"/>
                  <w:divBdr>
                    <w:top w:val="none" w:sz="0" w:space="0" w:color="auto"/>
                    <w:left w:val="none" w:sz="0" w:space="0" w:color="auto"/>
                    <w:bottom w:val="none" w:sz="0" w:space="0" w:color="auto"/>
                    <w:right w:val="none" w:sz="0" w:space="0" w:color="auto"/>
                  </w:divBdr>
                  <w:divsChild>
                    <w:div w:id="717126913">
                      <w:marLeft w:val="0"/>
                      <w:marRight w:val="0"/>
                      <w:marTop w:val="0"/>
                      <w:marBottom w:val="0"/>
                      <w:divBdr>
                        <w:top w:val="none" w:sz="0" w:space="0" w:color="auto"/>
                        <w:left w:val="none" w:sz="0" w:space="0" w:color="auto"/>
                        <w:bottom w:val="none" w:sz="0" w:space="0" w:color="auto"/>
                        <w:right w:val="none" w:sz="0" w:space="0" w:color="auto"/>
                      </w:divBdr>
                    </w:div>
                  </w:divsChild>
                </w:div>
                <w:div w:id="1547446432">
                  <w:marLeft w:val="270"/>
                  <w:marRight w:val="0"/>
                  <w:marTop w:val="0"/>
                  <w:marBottom w:val="140"/>
                  <w:divBdr>
                    <w:top w:val="none" w:sz="0" w:space="0" w:color="auto"/>
                    <w:left w:val="none" w:sz="0" w:space="0" w:color="auto"/>
                    <w:bottom w:val="none" w:sz="0" w:space="0" w:color="auto"/>
                    <w:right w:val="none" w:sz="0" w:space="0" w:color="auto"/>
                  </w:divBdr>
                </w:div>
              </w:divsChild>
            </w:div>
          </w:divsChild>
        </w:div>
        <w:div w:id="718629254">
          <w:marLeft w:val="0"/>
          <w:marRight w:val="0"/>
          <w:marTop w:val="0"/>
          <w:marBottom w:val="0"/>
          <w:divBdr>
            <w:top w:val="none" w:sz="0" w:space="0" w:color="auto"/>
            <w:left w:val="none" w:sz="0" w:space="0" w:color="auto"/>
            <w:bottom w:val="none" w:sz="0" w:space="0" w:color="auto"/>
            <w:right w:val="none" w:sz="0" w:space="0" w:color="auto"/>
          </w:divBdr>
        </w:div>
        <w:div w:id="883059137">
          <w:marLeft w:val="0"/>
          <w:marRight w:val="0"/>
          <w:marTop w:val="0"/>
          <w:marBottom w:val="0"/>
          <w:divBdr>
            <w:top w:val="none" w:sz="0" w:space="0" w:color="auto"/>
            <w:left w:val="none" w:sz="0" w:space="0" w:color="auto"/>
            <w:bottom w:val="none" w:sz="0" w:space="0" w:color="auto"/>
            <w:right w:val="none" w:sz="0" w:space="0" w:color="auto"/>
          </w:divBdr>
          <w:divsChild>
            <w:div w:id="1234972797">
              <w:marLeft w:val="270"/>
              <w:marRight w:val="0"/>
              <w:marTop w:val="0"/>
              <w:marBottom w:val="140"/>
              <w:divBdr>
                <w:top w:val="none" w:sz="0" w:space="0" w:color="auto"/>
                <w:left w:val="none" w:sz="0" w:space="0" w:color="auto"/>
                <w:bottom w:val="none" w:sz="0" w:space="0" w:color="auto"/>
                <w:right w:val="none" w:sz="0" w:space="0" w:color="auto"/>
              </w:divBdr>
            </w:div>
            <w:div w:id="2042122497">
              <w:marLeft w:val="375"/>
              <w:marRight w:val="0"/>
              <w:marTop w:val="100"/>
              <w:marBottom w:val="100"/>
              <w:divBdr>
                <w:top w:val="none" w:sz="0" w:space="0" w:color="auto"/>
                <w:left w:val="dotted" w:sz="6" w:space="4" w:color="93A0B2"/>
                <w:bottom w:val="none" w:sz="0" w:space="0" w:color="auto"/>
                <w:right w:val="none" w:sz="0" w:space="0" w:color="auto"/>
              </w:divBdr>
              <w:divsChild>
                <w:div w:id="15158683">
                  <w:marLeft w:val="270"/>
                  <w:marRight w:val="0"/>
                  <w:marTop w:val="0"/>
                  <w:marBottom w:val="140"/>
                  <w:divBdr>
                    <w:top w:val="none" w:sz="0" w:space="0" w:color="auto"/>
                    <w:left w:val="none" w:sz="0" w:space="0" w:color="auto"/>
                    <w:bottom w:val="none" w:sz="0" w:space="0" w:color="auto"/>
                    <w:right w:val="none" w:sz="0" w:space="0" w:color="auto"/>
                  </w:divBdr>
                </w:div>
                <w:div w:id="528375564">
                  <w:marLeft w:val="270"/>
                  <w:marRight w:val="0"/>
                  <w:marTop w:val="0"/>
                  <w:marBottom w:val="140"/>
                  <w:divBdr>
                    <w:top w:val="none" w:sz="0" w:space="0" w:color="auto"/>
                    <w:left w:val="none" w:sz="0" w:space="0" w:color="auto"/>
                    <w:bottom w:val="none" w:sz="0" w:space="0" w:color="auto"/>
                    <w:right w:val="none" w:sz="0" w:space="0" w:color="auto"/>
                  </w:divBdr>
                  <w:divsChild>
                    <w:div w:id="670258503">
                      <w:marLeft w:val="0"/>
                      <w:marRight w:val="0"/>
                      <w:marTop w:val="0"/>
                      <w:marBottom w:val="0"/>
                      <w:divBdr>
                        <w:top w:val="none" w:sz="0" w:space="0" w:color="auto"/>
                        <w:left w:val="none" w:sz="0" w:space="0" w:color="auto"/>
                        <w:bottom w:val="none" w:sz="0" w:space="0" w:color="auto"/>
                        <w:right w:val="none" w:sz="0" w:space="0" w:color="auto"/>
                      </w:divBdr>
                    </w:div>
                  </w:divsChild>
                </w:div>
                <w:div w:id="1441216289">
                  <w:marLeft w:val="270"/>
                  <w:marRight w:val="0"/>
                  <w:marTop w:val="0"/>
                  <w:marBottom w:val="140"/>
                  <w:divBdr>
                    <w:top w:val="none" w:sz="0" w:space="0" w:color="auto"/>
                    <w:left w:val="none" w:sz="0" w:space="0" w:color="auto"/>
                    <w:bottom w:val="none" w:sz="0" w:space="0" w:color="auto"/>
                    <w:right w:val="none" w:sz="0" w:space="0" w:color="auto"/>
                  </w:divBdr>
                </w:div>
                <w:div w:id="1558320193">
                  <w:marLeft w:val="270"/>
                  <w:marRight w:val="0"/>
                  <w:marTop w:val="0"/>
                  <w:marBottom w:val="140"/>
                  <w:divBdr>
                    <w:top w:val="none" w:sz="0" w:space="0" w:color="auto"/>
                    <w:left w:val="none" w:sz="0" w:space="0" w:color="auto"/>
                    <w:bottom w:val="none" w:sz="0" w:space="0" w:color="auto"/>
                    <w:right w:val="none" w:sz="0" w:space="0" w:color="auto"/>
                  </w:divBdr>
                </w:div>
                <w:div w:id="1872494902">
                  <w:marLeft w:val="270"/>
                  <w:marRight w:val="0"/>
                  <w:marTop w:val="0"/>
                  <w:marBottom w:val="140"/>
                  <w:divBdr>
                    <w:top w:val="none" w:sz="0" w:space="0" w:color="auto"/>
                    <w:left w:val="none" w:sz="0" w:space="0" w:color="auto"/>
                    <w:bottom w:val="none" w:sz="0" w:space="0" w:color="auto"/>
                    <w:right w:val="none" w:sz="0" w:space="0" w:color="auto"/>
                  </w:divBdr>
                  <w:divsChild>
                    <w:div w:id="5644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89659">
          <w:marLeft w:val="0"/>
          <w:marRight w:val="0"/>
          <w:marTop w:val="140"/>
          <w:marBottom w:val="100"/>
          <w:divBdr>
            <w:top w:val="double" w:sz="6" w:space="0" w:color="000080"/>
            <w:left w:val="none" w:sz="0" w:space="0" w:color="auto"/>
            <w:bottom w:val="double" w:sz="6" w:space="0" w:color="000080"/>
            <w:right w:val="none" w:sz="0" w:space="0" w:color="auto"/>
          </w:divBdr>
        </w:div>
        <w:div w:id="1415854714">
          <w:marLeft w:val="270"/>
          <w:marRight w:val="0"/>
          <w:marTop w:val="0"/>
          <w:marBottom w:val="140"/>
          <w:divBdr>
            <w:top w:val="none" w:sz="0" w:space="0" w:color="auto"/>
            <w:left w:val="none" w:sz="0" w:space="0" w:color="auto"/>
            <w:bottom w:val="none" w:sz="0" w:space="0" w:color="auto"/>
            <w:right w:val="none" w:sz="0" w:space="0" w:color="auto"/>
          </w:divBdr>
        </w:div>
      </w:divsChild>
    </w:div>
    <w:div w:id="1336572612">
      <w:marLeft w:val="0"/>
      <w:marRight w:val="0"/>
      <w:marTop w:val="0"/>
      <w:marBottom w:val="0"/>
      <w:divBdr>
        <w:top w:val="none" w:sz="0" w:space="0" w:color="auto"/>
        <w:left w:val="none" w:sz="0" w:space="0" w:color="auto"/>
        <w:bottom w:val="none" w:sz="0" w:space="0" w:color="auto"/>
        <w:right w:val="none" w:sz="0" w:space="0" w:color="auto"/>
      </w:divBdr>
      <w:divsChild>
        <w:div w:id="335038991">
          <w:marLeft w:val="0"/>
          <w:marRight w:val="0"/>
          <w:marTop w:val="100"/>
          <w:marBottom w:val="100"/>
          <w:divBdr>
            <w:top w:val="none" w:sz="0" w:space="0" w:color="auto"/>
            <w:left w:val="none" w:sz="0" w:space="0" w:color="auto"/>
            <w:bottom w:val="none" w:sz="0" w:space="0" w:color="auto"/>
            <w:right w:val="none" w:sz="0" w:space="0" w:color="auto"/>
          </w:divBdr>
          <w:divsChild>
            <w:div w:id="138691989">
              <w:marLeft w:val="0"/>
              <w:marRight w:val="0"/>
              <w:marTop w:val="100"/>
              <w:marBottom w:val="100"/>
              <w:divBdr>
                <w:top w:val="none" w:sz="0" w:space="0" w:color="auto"/>
                <w:left w:val="none" w:sz="0" w:space="0" w:color="auto"/>
                <w:bottom w:val="none" w:sz="0" w:space="0" w:color="auto"/>
                <w:right w:val="none" w:sz="0" w:space="0" w:color="auto"/>
              </w:divBdr>
            </w:div>
          </w:divsChild>
        </w:div>
        <w:div w:id="435950906">
          <w:marLeft w:val="0"/>
          <w:marRight w:val="0"/>
          <w:marTop w:val="0"/>
          <w:marBottom w:val="0"/>
          <w:divBdr>
            <w:top w:val="none" w:sz="0" w:space="0" w:color="auto"/>
            <w:left w:val="none" w:sz="0" w:space="0" w:color="auto"/>
            <w:bottom w:val="none" w:sz="0" w:space="0" w:color="auto"/>
            <w:right w:val="none" w:sz="0" w:space="0" w:color="auto"/>
          </w:divBdr>
          <w:divsChild>
            <w:div w:id="1098675599">
              <w:marLeft w:val="270"/>
              <w:marRight w:val="0"/>
              <w:marTop w:val="0"/>
              <w:marBottom w:val="140"/>
              <w:divBdr>
                <w:top w:val="none" w:sz="0" w:space="0" w:color="auto"/>
                <w:left w:val="none" w:sz="0" w:space="0" w:color="auto"/>
                <w:bottom w:val="none" w:sz="0" w:space="0" w:color="auto"/>
                <w:right w:val="none" w:sz="0" w:space="0" w:color="auto"/>
              </w:divBdr>
            </w:div>
          </w:divsChild>
        </w:div>
        <w:div w:id="492721855">
          <w:marLeft w:val="0"/>
          <w:marRight w:val="0"/>
          <w:marTop w:val="140"/>
          <w:marBottom w:val="100"/>
          <w:divBdr>
            <w:top w:val="double" w:sz="6" w:space="0" w:color="000080"/>
            <w:left w:val="none" w:sz="0" w:space="0" w:color="auto"/>
            <w:bottom w:val="double" w:sz="6" w:space="0" w:color="000080"/>
            <w:right w:val="none" w:sz="0" w:space="0" w:color="auto"/>
          </w:divBdr>
        </w:div>
        <w:div w:id="608506492">
          <w:marLeft w:val="0"/>
          <w:marRight w:val="0"/>
          <w:marTop w:val="140"/>
          <w:marBottom w:val="100"/>
          <w:divBdr>
            <w:top w:val="double" w:sz="6" w:space="0" w:color="000080"/>
            <w:left w:val="none" w:sz="0" w:space="0" w:color="auto"/>
            <w:bottom w:val="double" w:sz="6" w:space="0" w:color="000080"/>
            <w:right w:val="none" w:sz="0" w:space="0" w:color="auto"/>
          </w:divBdr>
        </w:div>
        <w:div w:id="917060795">
          <w:marLeft w:val="0"/>
          <w:marRight w:val="0"/>
          <w:marTop w:val="0"/>
          <w:marBottom w:val="0"/>
          <w:divBdr>
            <w:top w:val="none" w:sz="0" w:space="0" w:color="auto"/>
            <w:left w:val="none" w:sz="0" w:space="0" w:color="auto"/>
            <w:bottom w:val="none" w:sz="0" w:space="0" w:color="auto"/>
            <w:right w:val="none" w:sz="0" w:space="0" w:color="auto"/>
          </w:divBdr>
          <w:divsChild>
            <w:div w:id="351803853">
              <w:marLeft w:val="600"/>
              <w:marRight w:val="0"/>
              <w:marTop w:val="100"/>
              <w:marBottom w:val="100"/>
              <w:divBdr>
                <w:top w:val="none" w:sz="0" w:space="0" w:color="auto"/>
                <w:left w:val="none" w:sz="0" w:space="0" w:color="auto"/>
                <w:bottom w:val="none" w:sz="0" w:space="0" w:color="auto"/>
                <w:right w:val="none" w:sz="0" w:space="0" w:color="auto"/>
              </w:divBdr>
            </w:div>
            <w:div w:id="776102124">
              <w:marLeft w:val="270"/>
              <w:marRight w:val="0"/>
              <w:marTop w:val="0"/>
              <w:marBottom w:val="140"/>
              <w:divBdr>
                <w:top w:val="none" w:sz="0" w:space="0" w:color="auto"/>
                <w:left w:val="none" w:sz="0" w:space="0" w:color="auto"/>
                <w:bottom w:val="none" w:sz="0" w:space="0" w:color="auto"/>
                <w:right w:val="none" w:sz="0" w:space="0" w:color="auto"/>
              </w:divBdr>
            </w:div>
            <w:div w:id="1231498877">
              <w:marLeft w:val="270"/>
              <w:marRight w:val="0"/>
              <w:marTop w:val="0"/>
              <w:marBottom w:val="140"/>
              <w:divBdr>
                <w:top w:val="none" w:sz="0" w:space="0" w:color="auto"/>
                <w:left w:val="none" w:sz="0" w:space="0" w:color="auto"/>
                <w:bottom w:val="none" w:sz="0" w:space="0" w:color="auto"/>
                <w:right w:val="none" w:sz="0" w:space="0" w:color="auto"/>
              </w:divBdr>
            </w:div>
            <w:div w:id="1436828211">
              <w:marLeft w:val="0"/>
              <w:marRight w:val="0"/>
              <w:marTop w:val="0"/>
              <w:marBottom w:val="0"/>
              <w:divBdr>
                <w:top w:val="none" w:sz="0" w:space="0" w:color="auto"/>
                <w:left w:val="none" w:sz="0" w:space="0" w:color="auto"/>
                <w:bottom w:val="none" w:sz="0" w:space="0" w:color="auto"/>
                <w:right w:val="none" w:sz="0" w:space="0" w:color="auto"/>
              </w:divBdr>
            </w:div>
          </w:divsChild>
        </w:div>
        <w:div w:id="1548449661">
          <w:marLeft w:val="0"/>
          <w:marRight w:val="0"/>
          <w:marTop w:val="140"/>
          <w:marBottom w:val="100"/>
          <w:divBdr>
            <w:top w:val="double" w:sz="6" w:space="0" w:color="000080"/>
            <w:left w:val="none" w:sz="0" w:space="0" w:color="auto"/>
            <w:bottom w:val="double" w:sz="6" w:space="0" w:color="000080"/>
            <w:right w:val="none" w:sz="0" w:space="0" w:color="auto"/>
          </w:divBdr>
        </w:div>
        <w:div w:id="1752852126">
          <w:marLeft w:val="0"/>
          <w:marRight w:val="0"/>
          <w:marTop w:val="0"/>
          <w:marBottom w:val="0"/>
          <w:divBdr>
            <w:top w:val="none" w:sz="0" w:space="0" w:color="auto"/>
            <w:left w:val="none" w:sz="0" w:space="0" w:color="auto"/>
            <w:bottom w:val="none" w:sz="0" w:space="0" w:color="auto"/>
            <w:right w:val="none" w:sz="0" w:space="0" w:color="auto"/>
          </w:divBdr>
          <w:divsChild>
            <w:div w:id="528566069">
              <w:marLeft w:val="0"/>
              <w:marRight w:val="0"/>
              <w:marTop w:val="100"/>
              <w:marBottom w:val="100"/>
              <w:divBdr>
                <w:top w:val="none" w:sz="0" w:space="0" w:color="auto"/>
                <w:left w:val="none" w:sz="0" w:space="0" w:color="auto"/>
                <w:bottom w:val="none" w:sz="0" w:space="0" w:color="auto"/>
                <w:right w:val="none" w:sz="0" w:space="0" w:color="auto"/>
              </w:divBdr>
            </w:div>
            <w:div w:id="2124380251">
              <w:marLeft w:val="270"/>
              <w:marRight w:val="0"/>
              <w:marTop w:val="0"/>
              <w:marBottom w:val="140"/>
              <w:divBdr>
                <w:top w:val="none" w:sz="0" w:space="0" w:color="auto"/>
                <w:left w:val="none" w:sz="0" w:space="0" w:color="auto"/>
                <w:bottom w:val="none" w:sz="0" w:space="0" w:color="auto"/>
                <w:right w:val="none" w:sz="0" w:space="0" w:color="auto"/>
              </w:divBdr>
            </w:div>
          </w:divsChild>
        </w:div>
      </w:divsChild>
    </w:div>
    <w:div w:id="1425567785">
      <w:marLeft w:val="0"/>
      <w:marRight w:val="0"/>
      <w:marTop w:val="0"/>
      <w:marBottom w:val="0"/>
      <w:divBdr>
        <w:top w:val="none" w:sz="0" w:space="0" w:color="auto"/>
        <w:left w:val="none" w:sz="0" w:space="0" w:color="auto"/>
        <w:bottom w:val="none" w:sz="0" w:space="0" w:color="auto"/>
        <w:right w:val="none" w:sz="0" w:space="0" w:color="auto"/>
      </w:divBdr>
      <w:divsChild>
        <w:div w:id="2057393831">
          <w:marLeft w:val="0"/>
          <w:marRight w:val="0"/>
          <w:marTop w:val="100"/>
          <w:marBottom w:val="100"/>
          <w:divBdr>
            <w:top w:val="none" w:sz="0" w:space="0" w:color="auto"/>
            <w:left w:val="none" w:sz="0" w:space="0" w:color="auto"/>
            <w:bottom w:val="none" w:sz="0" w:space="0" w:color="auto"/>
            <w:right w:val="none" w:sz="0" w:space="0" w:color="auto"/>
          </w:divBdr>
          <w:divsChild>
            <w:div w:id="81142464">
              <w:marLeft w:val="270"/>
              <w:marRight w:val="0"/>
              <w:marTop w:val="0"/>
              <w:marBottom w:val="140"/>
              <w:divBdr>
                <w:top w:val="none" w:sz="0" w:space="0" w:color="auto"/>
                <w:left w:val="none" w:sz="0" w:space="0" w:color="auto"/>
                <w:bottom w:val="none" w:sz="0" w:space="0" w:color="auto"/>
                <w:right w:val="none" w:sz="0" w:space="0" w:color="auto"/>
              </w:divBdr>
            </w:div>
            <w:div w:id="100102860">
              <w:marLeft w:val="270"/>
              <w:marRight w:val="0"/>
              <w:marTop w:val="0"/>
              <w:marBottom w:val="140"/>
              <w:divBdr>
                <w:top w:val="none" w:sz="0" w:space="0" w:color="auto"/>
                <w:left w:val="none" w:sz="0" w:space="0" w:color="auto"/>
                <w:bottom w:val="none" w:sz="0" w:space="0" w:color="auto"/>
                <w:right w:val="none" w:sz="0" w:space="0" w:color="auto"/>
              </w:divBdr>
            </w:div>
            <w:div w:id="282277109">
              <w:marLeft w:val="270"/>
              <w:marRight w:val="0"/>
              <w:marTop w:val="0"/>
              <w:marBottom w:val="140"/>
              <w:divBdr>
                <w:top w:val="none" w:sz="0" w:space="0" w:color="auto"/>
                <w:left w:val="none" w:sz="0" w:space="0" w:color="auto"/>
                <w:bottom w:val="none" w:sz="0" w:space="0" w:color="auto"/>
                <w:right w:val="none" w:sz="0" w:space="0" w:color="auto"/>
              </w:divBdr>
            </w:div>
            <w:div w:id="395786306">
              <w:marLeft w:val="270"/>
              <w:marRight w:val="0"/>
              <w:marTop w:val="0"/>
              <w:marBottom w:val="140"/>
              <w:divBdr>
                <w:top w:val="none" w:sz="0" w:space="0" w:color="auto"/>
                <w:left w:val="none" w:sz="0" w:space="0" w:color="auto"/>
                <w:bottom w:val="none" w:sz="0" w:space="0" w:color="auto"/>
                <w:right w:val="none" w:sz="0" w:space="0" w:color="auto"/>
              </w:divBdr>
            </w:div>
            <w:div w:id="604194519">
              <w:marLeft w:val="0"/>
              <w:marRight w:val="0"/>
              <w:marTop w:val="0"/>
              <w:marBottom w:val="0"/>
              <w:divBdr>
                <w:top w:val="none" w:sz="0" w:space="0" w:color="auto"/>
                <w:left w:val="none" w:sz="0" w:space="0" w:color="auto"/>
                <w:bottom w:val="none" w:sz="0" w:space="0" w:color="auto"/>
                <w:right w:val="none" w:sz="0" w:space="0" w:color="auto"/>
              </w:divBdr>
            </w:div>
            <w:div w:id="665860927">
              <w:marLeft w:val="270"/>
              <w:marRight w:val="0"/>
              <w:marTop w:val="0"/>
              <w:marBottom w:val="140"/>
              <w:divBdr>
                <w:top w:val="none" w:sz="0" w:space="0" w:color="auto"/>
                <w:left w:val="none" w:sz="0" w:space="0" w:color="auto"/>
                <w:bottom w:val="none" w:sz="0" w:space="0" w:color="auto"/>
                <w:right w:val="none" w:sz="0" w:space="0" w:color="auto"/>
              </w:divBdr>
            </w:div>
            <w:div w:id="749928607">
              <w:marLeft w:val="270"/>
              <w:marRight w:val="0"/>
              <w:marTop w:val="0"/>
              <w:marBottom w:val="140"/>
              <w:divBdr>
                <w:top w:val="none" w:sz="0" w:space="0" w:color="auto"/>
                <w:left w:val="none" w:sz="0" w:space="0" w:color="auto"/>
                <w:bottom w:val="none" w:sz="0" w:space="0" w:color="auto"/>
                <w:right w:val="none" w:sz="0" w:space="0" w:color="auto"/>
              </w:divBdr>
            </w:div>
            <w:div w:id="933783570">
              <w:marLeft w:val="0"/>
              <w:marRight w:val="0"/>
              <w:marTop w:val="0"/>
              <w:marBottom w:val="0"/>
              <w:divBdr>
                <w:top w:val="none" w:sz="0" w:space="0" w:color="auto"/>
                <w:left w:val="none" w:sz="0" w:space="0" w:color="auto"/>
                <w:bottom w:val="none" w:sz="0" w:space="0" w:color="auto"/>
                <w:right w:val="none" w:sz="0" w:space="0" w:color="auto"/>
              </w:divBdr>
            </w:div>
            <w:div w:id="1472940051">
              <w:marLeft w:val="270"/>
              <w:marRight w:val="0"/>
              <w:marTop w:val="0"/>
              <w:marBottom w:val="140"/>
              <w:divBdr>
                <w:top w:val="none" w:sz="0" w:space="0" w:color="auto"/>
                <w:left w:val="none" w:sz="0" w:space="0" w:color="auto"/>
                <w:bottom w:val="none" w:sz="0" w:space="0" w:color="auto"/>
                <w:right w:val="none" w:sz="0" w:space="0" w:color="auto"/>
              </w:divBdr>
            </w:div>
            <w:div w:id="1546091249">
              <w:marLeft w:val="0"/>
              <w:marRight w:val="0"/>
              <w:marTop w:val="0"/>
              <w:marBottom w:val="0"/>
              <w:divBdr>
                <w:top w:val="none" w:sz="0" w:space="0" w:color="auto"/>
                <w:left w:val="none" w:sz="0" w:space="0" w:color="auto"/>
                <w:bottom w:val="none" w:sz="0" w:space="0" w:color="auto"/>
                <w:right w:val="none" w:sz="0" w:space="0" w:color="auto"/>
              </w:divBdr>
            </w:div>
            <w:div w:id="1648512239">
              <w:marLeft w:val="270"/>
              <w:marRight w:val="0"/>
              <w:marTop w:val="0"/>
              <w:marBottom w:val="140"/>
              <w:divBdr>
                <w:top w:val="none" w:sz="0" w:space="0" w:color="auto"/>
                <w:left w:val="none" w:sz="0" w:space="0" w:color="auto"/>
                <w:bottom w:val="none" w:sz="0" w:space="0" w:color="auto"/>
                <w:right w:val="none" w:sz="0" w:space="0" w:color="auto"/>
              </w:divBdr>
            </w:div>
            <w:div w:id="2005621573">
              <w:marLeft w:val="270"/>
              <w:marRight w:val="0"/>
              <w:marTop w:val="0"/>
              <w:marBottom w:val="140"/>
              <w:divBdr>
                <w:top w:val="none" w:sz="0" w:space="0" w:color="auto"/>
                <w:left w:val="none" w:sz="0" w:space="0" w:color="auto"/>
                <w:bottom w:val="none" w:sz="0" w:space="0" w:color="auto"/>
                <w:right w:val="none" w:sz="0" w:space="0" w:color="auto"/>
              </w:divBdr>
            </w:div>
          </w:divsChild>
        </w:div>
      </w:divsChild>
    </w:div>
    <w:div w:id="1450974226">
      <w:marLeft w:val="0"/>
      <w:marRight w:val="0"/>
      <w:marTop w:val="0"/>
      <w:marBottom w:val="0"/>
      <w:divBdr>
        <w:top w:val="none" w:sz="0" w:space="0" w:color="auto"/>
        <w:left w:val="none" w:sz="0" w:space="0" w:color="auto"/>
        <w:bottom w:val="none" w:sz="0" w:space="0" w:color="auto"/>
        <w:right w:val="none" w:sz="0" w:space="0" w:color="auto"/>
      </w:divBdr>
      <w:divsChild>
        <w:div w:id="115026636">
          <w:marLeft w:val="0"/>
          <w:marRight w:val="0"/>
          <w:marTop w:val="0"/>
          <w:marBottom w:val="0"/>
          <w:divBdr>
            <w:top w:val="none" w:sz="0" w:space="0" w:color="auto"/>
            <w:left w:val="none" w:sz="0" w:space="0" w:color="auto"/>
            <w:bottom w:val="none" w:sz="0" w:space="0" w:color="auto"/>
            <w:right w:val="none" w:sz="0" w:space="0" w:color="auto"/>
          </w:divBdr>
          <w:divsChild>
            <w:div w:id="1490437699">
              <w:marLeft w:val="0"/>
              <w:marRight w:val="0"/>
              <w:marTop w:val="0"/>
              <w:marBottom w:val="0"/>
              <w:divBdr>
                <w:top w:val="none" w:sz="0" w:space="0" w:color="auto"/>
                <w:left w:val="none" w:sz="0" w:space="0" w:color="auto"/>
                <w:bottom w:val="none" w:sz="0" w:space="0" w:color="auto"/>
                <w:right w:val="none" w:sz="0" w:space="0" w:color="auto"/>
              </w:divBdr>
            </w:div>
          </w:divsChild>
        </w:div>
        <w:div w:id="1471632630">
          <w:marLeft w:val="0"/>
          <w:marRight w:val="0"/>
          <w:marTop w:val="140"/>
          <w:marBottom w:val="100"/>
          <w:divBdr>
            <w:top w:val="double" w:sz="6" w:space="0" w:color="000080"/>
            <w:left w:val="none" w:sz="0" w:space="0" w:color="auto"/>
            <w:bottom w:val="double" w:sz="6" w:space="0" w:color="000080"/>
            <w:right w:val="none" w:sz="0" w:space="0" w:color="auto"/>
          </w:divBdr>
        </w:div>
      </w:divsChild>
    </w:div>
    <w:div w:id="1523785282">
      <w:marLeft w:val="270"/>
      <w:marRight w:val="0"/>
      <w:marTop w:val="0"/>
      <w:marBottom w:val="140"/>
      <w:divBdr>
        <w:top w:val="none" w:sz="0" w:space="0" w:color="auto"/>
        <w:left w:val="none" w:sz="0" w:space="0" w:color="auto"/>
        <w:bottom w:val="none" w:sz="0" w:space="0" w:color="auto"/>
        <w:right w:val="none" w:sz="0" w:space="0" w:color="auto"/>
      </w:divBdr>
    </w:div>
    <w:div w:id="1603299753">
      <w:marLeft w:val="0"/>
      <w:marRight w:val="0"/>
      <w:marTop w:val="0"/>
      <w:marBottom w:val="0"/>
      <w:divBdr>
        <w:top w:val="none" w:sz="0" w:space="0" w:color="auto"/>
        <w:left w:val="none" w:sz="0" w:space="0" w:color="auto"/>
        <w:bottom w:val="none" w:sz="0" w:space="0" w:color="auto"/>
        <w:right w:val="none" w:sz="0" w:space="0" w:color="auto"/>
      </w:divBdr>
      <w:divsChild>
        <w:div w:id="1242719219">
          <w:marLeft w:val="0"/>
          <w:marRight w:val="0"/>
          <w:marTop w:val="0"/>
          <w:marBottom w:val="0"/>
          <w:divBdr>
            <w:top w:val="none" w:sz="0" w:space="0" w:color="auto"/>
            <w:left w:val="none" w:sz="0" w:space="0" w:color="auto"/>
            <w:bottom w:val="none" w:sz="0" w:space="0" w:color="auto"/>
            <w:right w:val="none" w:sz="0" w:space="0" w:color="auto"/>
          </w:divBdr>
          <w:divsChild>
            <w:div w:id="811554362">
              <w:marLeft w:val="270"/>
              <w:marRight w:val="0"/>
              <w:marTop w:val="0"/>
              <w:marBottom w:val="140"/>
              <w:divBdr>
                <w:top w:val="none" w:sz="0" w:space="0" w:color="auto"/>
                <w:left w:val="none" w:sz="0" w:space="0" w:color="auto"/>
                <w:bottom w:val="none" w:sz="0" w:space="0" w:color="auto"/>
                <w:right w:val="none" w:sz="0" w:space="0" w:color="auto"/>
              </w:divBdr>
            </w:div>
            <w:div w:id="866255868">
              <w:marLeft w:val="600"/>
              <w:marRight w:val="0"/>
              <w:marTop w:val="100"/>
              <w:marBottom w:val="100"/>
              <w:divBdr>
                <w:top w:val="none" w:sz="0" w:space="0" w:color="auto"/>
                <w:left w:val="none" w:sz="0" w:space="0" w:color="auto"/>
                <w:bottom w:val="none" w:sz="0" w:space="0" w:color="auto"/>
                <w:right w:val="none" w:sz="0" w:space="0" w:color="auto"/>
              </w:divBdr>
            </w:div>
            <w:div w:id="1070615346">
              <w:marLeft w:val="270"/>
              <w:marRight w:val="0"/>
              <w:marTop w:val="0"/>
              <w:marBottom w:val="140"/>
              <w:divBdr>
                <w:top w:val="none" w:sz="0" w:space="0" w:color="auto"/>
                <w:left w:val="none" w:sz="0" w:space="0" w:color="auto"/>
                <w:bottom w:val="none" w:sz="0" w:space="0" w:color="auto"/>
                <w:right w:val="none" w:sz="0" w:space="0" w:color="auto"/>
              </w:divBdr>
            </w:div>
            <w:div w:id="1072777460">
              <w:marLeft w:val="0"/>
              <w:marRight w:val="0"/>
              <w:marTop w:val="100"/>
              <w:marBottom w:val="100"/>
              <w:divBdr>
                <w:top w:val="none" w:sz="0" w:space="0" w:color="auto"/>
                <w:left w:val="none" w:sz="0" w:space="0" w:color="auto"/>
                <w:bottom w:val="none" w:sz="0" w:space="0" w:color="auto"/>
                <w:right w:val="none" w:sz="0" w:space="0" w:color="auto"/>
              </w:divBdr>
            </w:div>
            <w:div w:id="1786655996">
              <w:marLeft w:val="270"/>
              <w:marRight w:val="0"/>
              <w:marTop w:val="0"/>
              <w:marBottom w:val="140"/>
              <w:divBdr>
                <w:top w:val="none" w:sz="0" w:space="0" w:color="auto"/>
                <w:left w:val="none" w:sz="0" w:space="0" w:color="auto"/>
                <w:bottom w:val="none" w:sz="0" w:space="0" w:color="auto"/>
                <w:right w:val="none" w:sz="0" w:space="0" w:color="auto"/>
              </w:divBdr>
            </w:div>
          </w:divsChild>
        </w:div>
        <w:div w:id="1493375078">
          <w:marLeft w:val="0"/>
          <w:marRight w:val="0"/>
          <w:marTop w:val="0"/>
          <w:marBottom w:val="0"/>
          <w:divBdr>
            <w:top w:val="none" w:sz="0" w:space="0" w:color="auto"/>
            <w:left w:val="none" w:sz="0" w:space="0" w:color="auto"/>
            <w:bottom w:val="none" w:sz="0" w:space="0" w:color="auto"/>
            <w:right w:val="none" w:sz="0" w:space="0" w:color="auto"/>
          </w:divBdr>
        </w:div>
        <w:div w:id="1835222292">
          <w:marLeft w:val="0"/>
          <w:marRight w:val="0"/>
          <w:marTop w:val="100"/>
          <w:marBottom w:val="100"/>
          <w:divBdr>
            <w:top w:val="none" w:sz="0" w:space="0" w:color="auto"/>
            <w:left w:val="none" w:sz="0" w:space="0" w:color="auto"/>
            <w:bottom w:val="none" w:sz="0" w:space="0" w:color="auto"/>
            <w:right w:val="none" w:sz="0" w:space="0" w:color="auto"/>
          </w:divBdr>
          <w:divsChild>
            <w:div w:id="650641467">
              <w:marLeft w:val="0"/>
              <w:marRight w:val="0"/>
              <w:marTop w:val="100"/>
              <w:marBottom w:val="100"/>
              <w:divBdr>
                <w:top w:val="none" w:sz="0" w:space="0" w:color="auto"/>
                <w:left w:val="none" w:sz="0" w:space="0" w:color="auto"/>
                <w:bottom w:val="none" w:sz="0" w:space="0" w:color="auto"/>
                <w:right w:val="none" w:sz="0" w:space="0" w:color="auto"/>
              </w:divBdr>
            </w:div>
          </w:divsChild>
        </w:div>
        <w:div w:id="533998756">
          <w:marLeft w:val="0"/>
          <w:marRight w:val="0"/>
          <w:marTop w:val="100"/>
          <w:marBottom w:val="100"/>
          <w:divBdr>
            <w:top w:val="none" w:sz="0" w:space="0" w:color="auto"/>
            <w:left w:val="none" w:sz="0" w:space="0" w:color="auto"/>
            <w:bottom w:val="none" w:sz="0" w:space="0" w:color="auto"/>
            <w:right w:val="none" w:sz="0" w:space="0" w:color="auto"/>
          </w:divBdr>
        </w:div>
        <w:div w:id="989674352">
          <w:marLeft w:val="0"/>
          <w:marRight w:val="0"/>
          <w:marTop w:val="0"/>
          <w:marBottom w:val="0"/>
          <w:divBdr>
            <w:top w:val="none" w:sz="0" w:space="0" w:color="auto"/>
            <w:left w:val="none" w:sz="0" w:space="0" w:color="auto"/>
            <w:bottom w:val="none" w:sz="0" w:space="0" w:color="auto"/>
            <w:right w:val="none" w:sz="0" w:space="0" w:color="auto"/>
          </w:divBdr>
        </w:div>
      </w:divsChild>
    </w:div>
    <w:div w:id="1610312090">
      <w:marLeft w:val="0"/>
      <w:marRight w:val="0"/>
      <w:marTop w:val="0"/>
      <w:marBottom w:val="0"/>
      <w:divBdr>
        <w:top w:val="none" w:sz="0" w:space="0" w:color="auto"/>
        <w:left w:val="none" w:sz="0" w:space="0" w:color="auto"/>
        <w:bottom w:val="none" w:sz="0" w:space="0" w:color="auto"/>
        <w:right w:val="none" w:sz="0" w:space="0" w:color="auto"/>
      </w:divBdr>
      <w:divsChild>
        <w:div w:id="299842597">
          <w:marLeft w:val="0"/>
          <w:marRight w:val="0"/>
          <w:marTop w:val="0"/>
          <w:marBottom w:val="0"/>
          <w:divBdr>
            <w:top w:val="none" w:sz="0" w:space="0" w:color="auto"/>
            <w:left w:val="none" w:sz="0" w:space="0" w:color="auto"/>
            <w:bottom w:val="none" w:sz="0" w:space="0" w:color="auto"/>
            <w:right w:val="none" w:sz="0" w:space="0" w:color="auto"/>
          </w:divBdr>
        </w:div>
        <w:div w:id="517698037">
          <w:marLeft w:val="0"/>
          <w:marRight w:val="0"/>
          <w:marTop w:val="0"/>
          <w:marBottom w:val="0"/>
          <w:divBdr>
            <w:top w:val="none" w:sz="0" w:space="0" w:color="auto"/>
            <w:left w:val="none" w:sz="0" w:space="0" w:color="auto"/>
            <w:bottom w:val="none" w:sz="0" w:space="0" w:color="auto"/>
            <w:right w:val="none" w:sz="0" w:space="0" w:color="auto"/>
          </w:divBdr>
          <w:divsChild>
            <w:div w:id="707032314">
              <w:marLeft w:val="270"/>
              <w:marRight w:val="0"/>
              <w:marTop w:val="0"/>
              <w:marBottom w:val="140"/>
              <w:divBdr>
                <w:top w:val="none" w:sz="0" w:space="0" w:color="auto"/>
                <w:left w:val="none" w:sz="0" w:space="0" w:color="auto"/>
                <w:bottom w:val="none" w:sz="0" w:space="0" w:color="auto"/>
                <w:right w:val="none" w:sz="0" w:space="0" w:color="auto"/>
              </w:divBdr>
            </w:div>
            <w:div w:id="1411585577">
              <w:marLeft w:val="0"/>
              <w:marRight w:val="0"/>
              <w:marTop w:val="100"/>
              <w:marBottom w:val="100"/>
              <w:divBdr>
                <w:top w:val="none" w:sz="0" w:space="0" w:color="auto"/>
                <w:left w:val="none" w:sz="0" w:space="0" w:color="auto"/>
                <w:bottom w:val="none" w:sz="0" w:space="0" w:color="auto"/>
                <w:right w:val="none" w:sz="0" w:space="0" w:color="auto"/>
              </w:divBdr>
            </w:div>
          </w:divsChild>
        </w:div>
        <w:div w:id="524906098">
          <w:marLeft w:val="0"/>
          <w:marRight w:val="0"/>
          <w:marTop w:val="0"/>
          <w:marBottom w:val="0"/>
          <w:divBdr>
            <w:top w:val="none" w:sz="0" w:space="0" w:color="auto"/>
            <w:left w:val="none" w:sz="0" w:space="0" w:color="auto"/>
            <w:bottom w:val="none" w:sz="0" w:space="0" w:color="auto"/>
            <w:right w:val="none" w:sz="0" w:space="0" w:color="auto"/>
          </w:divBdr>
          <w:divsChild>
            <w:div w:id="757756600">
              <w:marLeft w:val="0"/>
              <w:marRight w:val="0"/>
              <w:marTop w:val="100"/>
              <w:marBottom w:val="100"/>
              <w:divBdr>
                <w:top w:val="none" w:sz="0" w:space="0" w:color="auto"/>
                <w:left w:val="none" w:sz="0" w:space="0" w:color="auto"/>
                <w:bottom w:val="none" w:sz="0" w:space="0" w:color="auto"/>
                <w:right w:val="none" w:sz="0" w:space="0" w:color="auto"/>
              </w:divBdr>
            </w:div>
            <w:div w:id="1084104496">
              <w:marLeft w:val="0"/>
              <w:marRight w:val="0"/>
              <w:marTop w:val="0"/>
              <w:marBottom w:val="0"/>
              <w:divBdr>
                <w:top w:val="none" w:sz="0" w:space="0" w:color="auto"/>
                <w:left w:val="none" w:sz="0" w:space="0" w:color="auto"/>
                <w:bottom w:val="none" w:sz="0" w:space="0" w:color="auto"/>
                <w:right w:val="none" w:sz="0" w:space="0" w:color="auto"/>
              </w:divBdr>
            </w:div>
            <w:div w:id="1300453659">
              <w:marLeft w:val="270"/>
              <w:marRight w:val="0"/>
              <w:marTop w:val="0"/>
              <w:marBottom w:val="140"/>
              <w:divBdr>
                <w:top w:val="none" w:sz="0" w:space="0" w:color="auto"/>
                <w:left w:val="none" w:sz="0" w:space="0" w:color="auto"/>
                <w:bottom w:val="none" w:sz="0" w:space="0" w:color="auto"/>
                <w:right w:val="none" w:sz="0" w:space="0" w:color="auto"/>
              </w:divBdr>
            </w:div>
            <w:div w:id="2119375051">
              <w:marLeft w:val="0"/>
              <w:marRight w:val="0"/>
              <w:marTop w:val="0"/>
              <w:marBottom w:val="0"/>
              <w:divBdr>
                <w:top w:val="none" w:sz="0" w:space="0" w:color="auto"/>
                <w:left w:val="none" w:sz="0" w:space="0" w:color="auto"/>
                <w:bottom w:val="none" w:sz="0" w:space="0" w:color="auto"/>
                <w:right w:val="none" w:sz="0" w:space="0" w:color="auto"/>
              </w:divBdr>
            </w:div>
          </w:divsChild>
        </w:div>
        <w:div w:id="1654984476">
          <w:marLeft w:val="0"/>
          <w:marRight w:val="0"/>
          <w:marTop w:val="0"/>
          <w:marBottom w:val="0"/>
          <w:divBdr>
            <w:top w:val="none" w:sz="0" w:space="0" w:color="auto"/>
            <w:left w:val="none" w:sz="0" w:space="0" w:color="auto"/>
            <w:bottom w:val="none" w:sz="0" w:space="0" w:color="auto"/>
            <w:right w:val="none" w:sz="0" w:space="0" w:color="auto"/>
          </w:divBdr>
          <w:divsChild>
            <w:div w:id="53262257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97920557">
      <w:marLeft w:val="0"/>
      <w:marRight w:val="0"/>
      <w:marTop w:val="0"/>
      <w:marBottom w:val="0"/>
      <w:divBdr>
        <w:top w:val="none" w:sz="0" w:space="0" w:color="auto"/>
        <w:left w:val="none" w:sz="0" w:space="0" w:color="auto"/>
        <w:bottom w:val="none" w:sz="0" w:space="0" w:color="auto"/>
        <w:right w:val="none" w:sz="0" w:space="0" w:color="auto"/>
      </w:divBdr>
      <w:divsChild>
        <w:div w:id="458690962">
          <w:marLeft w:val="0"/>
          <w:marRight w:val="0"/>
          <w:marTop w:val="0"/>
          <w:marBottom w:val="0"/>
          <w:divBdr>
            <w:top w:val="none" w:sz="0" w:space="0" w:color="auto"/>
            <w:left w:val="none" w:sz="0" w:space="0" w:color="auto"/>
            <w:bottom w:val="none" w:sz="0" w:space="0" w:color="auto"/>
            <w:right w:val="none" w:sz="0" w:space="0" w:color="auto"/>
          </w:divBdr>
          <w:divsChild>
            <w:div w:id="696321088">
              <w:marLeft w:val="270"/>
              <w:marRight w:val="0"/>
              <w:marTop w:val="0"/>
              <w:marBottom w:val="140"/>
              <w:divBdr>
                <w:top w:val="none" w:sz="0" w:space="0" w:color="auto"/>
                <w:left w:val="none" w:sz="0" w:space="0" w:color="auto"/>
                <w:bottom w:val="none" w:sz="0" w:space="0" w:color="auto"/>
                <w:right w:val="none" w:sz="0" w:space="0" w:color="auto"/>
              </w:divBdr>
            </w:div>
          </w:divsChild>
        </w:div>
        <w:div w:id="595215182">
          <w:marLeft w:val="0"/>
          <w:marRight w:val="0"/>
          <w:marTop w:val="140"/>
          <w:marBottom w:val="100"/>
          <w:divBdr>
            <w:top w:val="double" w:sz="6" w:space="0" w:color="000080"/>
            <w:left w:val="none" w:sz="0" w:space="0" w:color="auto"/>
            <w:bottom w:val="double" w:sz="6" w:space="0" w:color="000080"/>
            <w:right w:val="none" w:sz="0" w:space="0" w:color="auto"/>
          </w:divBdr>
        </w:div>
        <w:div w:id="666834254">
          <w:marLeft w:val="0"/>
          <w:marRight w:val="0"/>
          <w:marTop w:val="0"/>
          <w:marBottom w:val="0"/>
          <w:divBdr>
            <w:top w:val="none" w:sz="0" w:space="0" w:color="auto"/>
            <w:left w:val="none" w:sz="0" w:space="0" w:color="auto"/>
            <w:bottom w:val="none" w:sz="0" w:space="0" w:color="auto"/>
            <w:right w:val="none" w:sz="0" w:space="0" w:color="auto"/>
          </w:divBdr>
        </w:div>
        <w:div w:id="726612160">
          <w:marLeft w:val="0"/>
          <w:marRight w:val="0"/>
          <w:marTop w:val="140"/>
          <w:marBottom w:val="100"/>
          <w:divBdr>
            <w:top w:val="double" w:sz="6" w:space="0" w:color="000080"/>
            <w:left w:val="none" w:sz="0" w:space="0" w:color="auto"/>
            <w:bottom w:val="double" w:sz="6" w:space="0" w:color="000080"/>
            <w:right w:val="none" w:sz="0" w:space="0" w:color="auto"/>
          </w:divBdr>
        </w:div>
        <w:div w:id="1080177995">
          <w:marLeft w:val="0"/>
          <w:marRight w:val="0"/>
          <w:marTop w:val="0"/>
          <w:marBottom w:val="0"/>
          <w:divBdr>
            <w:top w:val="none" w:sz="0" w:space="0" w:color="auto"/>
            <w:left w:val="none" w:sz="0" w:space="0" w:color="auto"/>
            <w:bottom w:val="none" w:sz="0" w:space="0" w:color="auto"/>
            <w:right w:val="none" w:sz="0" w:space="0" w:color="auto"/>
          </w:divBdr>
          <w:divsChild>
            <w:div w:id="445581174">
              <w:marLeft w:val="0"/>
              <w:marRight w:val="0"/>
              <w:marTop w:val="100"/>
              <w:marBottom w:val="100"/>
              <w:divBdr>
                <w:top w:val="none" w:sz="0" w:space="0" w:color="auto"/>
                <w:left w:val="none" w:sz="0" w:space="0" w:color="auto"/>
                <w:bottom w:val="none" w:sz="0" w:space="0" w:color="auto"/>
                <w:right w:val="none" w:sz="0" w:space="0" w:color="auto"/>
              </w:divBdr>
            </w:div>
          </w:divsChild>
        </w:div>
        <w:div w:id="1161434827">
          <w:marLeft w:val="0"/>
          <w:marRight w:val="0"/>
          <w:marTop w:val="100"/>
          <w:marBottom w:val="100"/>
          <w:divBdr>
            <w:top w:val="none" w:sz="0" w:space="0" w:color="auto"/>
            <w:left w:val="none" w:sz="0" w:space="0" w:color="auto"/>
            <w:bottom w:val="none" w:sz="0" w:space="0" w:color="auto"/>
            <w:right w:val="none" w:sz="0" w:space="0" w:color="auto"/>
          </w:divBdr>
          <w:divsChild>
            <w:div w:id="2127388966">
              <w:marLeft w:val="270"/>
              <w:marRight w:val="0"/>
              <w:marTop w:val="0"/>
              <w:marBottom w:val="140"/>
              <w:divBdr>
                <w:top w:val="none" w:sz="0" w:space="0" w:color="auto"/>
                <w:left w:val="none" w:sz="0" w:space="0" w:color="auto"/>
                <w:bottom w:val="none" w:sz="0" w:space="0" w:color="auto"/>
                <w:right w:val="none" w:sz="0" w:space="0" w:color="auto"/>
              </w:divBdr>
            </w:div>
          </w:divsChild>
        </w:div>
        <w:div w:id="1975329453">
          <w:marLeft w:val="0"/>
          <w:marRight w:val="0"/>
          <w:marTop w:val="140"/>
          <w:marBottom w:val="100"/>
          <w:divBdr>
            <w:top w:val="double" w:sz="6" w:space="0" w:color="000080"/>
            <w:left w:val="none" w:sz="0" w:space="0" w:color="auto"/>
            <w:bottom w:val="double" w:sz="6" w:space="0" w:color="000080"/>
            <w:right w:val="none" w:sz="0" w:space="0" w:color="auto"/>
          </w:divBdr>
        </w:div>
        <w:div w:id="2103839924">
          <w:marLeft w:val="0"/>
          <w:marRight w:val="0"/>
          <w:marTop w:val="0"/>
          <w:marBottom w:val="0"/>
          <w:divBdr>
            <w:top w:val="none" w:sz="0" w:space="0" w:color="auto"/>
            <w:left w:val="none" w:sz="0" w:space="0" w:color="auto"/>
            <w:bottom w:val="none" w:sz="0" w:space="0" w:color="auto"/>
            <w:right w:val="none" w:sz="0" w:space="0" w:color="auto"/>
          </w:divBdr>
          <w:divsChild>
            <w:div w:id="783308420">
              <w:marLeft w:val="270"/>
              <w:marRight w:val="0"/>
              <w:marTop w:val="0"/>
              <w:marBottom w:val="140"/>
              <w:divBdr>
                <w:top w:val="none" w:sz="0" w:space="0" w:color="auto"/>
                <w:left w:val="none" w:sz="0" w:space="0" w:color="auto"/>
                <w:bottom w:val="none" w:sz="0" w:space="0" w:color="auto"/>
                <w:right w:val="none" w:sz="0" w:space="0" w:color="auto"/>
              </w:divBdr>
              <w:divsChild>
                <w:div w:id="1392268155">
                  <w:marLeft w:val="0"/>
                  <w:marRight w:val="0"/>
                  <w:marTop w:val="100"/>
                  <w:marBottom w:val="100"/>
                  <w:divBdr>
                    <w:top w:val="none" w:sz="0" w:space="0" w:color="auto"/>
                    <w:left w:val="none" w:sz="0" w:space="0" w:color="auto"/>
                    <w:bottom w:val="none" w:sz="0" w:space="0" w:color="auto"/>
                    <w:right w:val="none" w:sz="0" w:space="0" w:color="auto"/>
                  </w:divBdr>
                </w:div>
              </w:divsChild>
            </w:div>
            <w:div w:id="2095319675">
              <w:marLeft w:val="270"/>
              <w:marRight w:val="0"/>
              <w:marTop w:val="0"/>
              <w:marBottom w:val="140"/>
              <w:divBdr>
                <w:top w:val="none" w:sz="0" w:space="0" w:color="auto"/>
                <w:left w:val="none" w:sz="0" w:space="0" w:color="auto"/>
                <w:bottom w:val="none" w:sz="0" w:space="0" w:color="auto"/>
                <w:right w:val="none" w:sz="0" w:space="0" w:color="auto"/>
              </w:divBdr>
            </w:div>
          </w:divsChild>
        </w:div>
      </w:divsChild>
    </w:div>
    <w:div w:id="1739787518">
      <w:marLeft w:val="0"/>
      <w:marRight w:val="0"/>
      <w:marTop w:val="0"/>
      <w:marBottom w:val="0"/>
      <w:divBdr>
        <w:top w:val="none" w:sz="0" w:space="0" w:color="auto"/>
        <w:left w:val="none" w:sz="0" w:space="0" w:color="auto"/>
        <w:bottom w:val="none" w:sz="0" w:space="0" w:color="auto"/>
        <w:right w:val="none" w:sz="0" w:space="0" w:color="auto"/>
      </w:divBdr>
      <w:divsChild>
        <w:div w:id="212272271">
          <w:marLeft w:val="0"/>
          <w:marRight w:val="0"/>
          <w:marTop w:val="0"/>
          <w:marBottom w:val="0"/>
          <w:divBdr>
            <w:top w:val="none" w:sz="0" w:space="0" w:color="auto"/>
            <w:left w:val="none" w:sz="0" w:space="0" w:color="auto"/>
            <w:bottom w:val="none" w:sz="0" w:space="0" w:color="auto"/>
            <w:right w:val="none" w:sz="0" w:space="0" w:color="auto"/>
          </w:divBdr>
        </w:div>
        <w:div w:id="323557701">
          <w:marLeft w:val="0"/>
          <w:marRight w:val="0"/>
          <w:marTop w:val="0"/>
          <w:marBottom w:val="0"/>
          <w:divBdr>
            <w:top w:val="none" w:sz="0" w:space="0" w:color="auto"/>
            <w:left w:val="none" w:sz="0" w:space="0" w:color="auto"/>
            <w:bottom w:val="none" w:sz="0" w:space="0" w:color="auto"/>
            <w:right w:val="none" w:sz="0" w:space="0" w:color="auto"/>
          </w:divBdr>
          <w:divsChild>
            <w:div w:id="626354187">
              <w:marLeft w:val="270"/>
              <w:marRight w:val="0"/>
              <w:marTop w:val="0"/>
              <w:marBottom w:val="140"/>
              <w:divBdr>
                <w:top w:val="none" w:sz="0" w:space="0" w:color="auto"/>
                <w:left w:val="none" w:sz="0" w:space="0" w:color="auto"/>
                <w:bottom w:val="none" w:sz="0" w:space="0" w:color="auto"/>
                <w:right w:val="none" w:sz="0" w:space="0" w:color="auto"/>
              </w:divBdr>
            </w:div>
            <w:div w:id="637955135">
              <w:marLeft w:val="0"/>
              <w:marRight w:val="0"/>
              <w:marTop w:val="0"/>
              <w:marBottom w:val="0"/>
              <w:divBdr>
                <w:top w:val="none" w:sz="0" w:space="0" w:color="auto"/>
                <w:left w:val="none" w:sz="0" w:space="0" w:color="auto"/>
                <w:bottom w:val="none" w:sz="0" w:space="0" w:color="auto"/>
                <w:right w:val="none" w:sz="0" w:space="0" w:color="auto"/>
              </w:divBdr>
            </w:div>
            <w:div w:id="1423647520">
              <w:marLeft w:val="0"/>
              <w:marRight w:val="0"/>
              <w:marTop w:val="100"/>
              <w:marBottom w:val="100"/>
              <w:divBdr>
                <w:top w:val="none" w:sz="0" w:space="0" w:color="auto"/>
                <w:left w:val="none" w:sz="0" w:space="0" w:color="auto"/>
                <w:bottom w:val="none" w:sz="0" w:space="0" w:color="auto"/>
                <w:right w:val="none" w:sz="0" w:space="0" w:color="auto"/>
              </w:divBdr>
            </w:div>
            <w:div w:id="1528131247">
              <w:marLeft w:val="0"/>
              <w:marRight w:val="0"/>
              <w:marTop w:val="0"/>
              <w:marBottom w:val="0"/>
              <w:divBdr>
                <w:top w:val="none" w:sz="0" w:space="0" w:color="auto"/>
                <w:left w:val="none" w:sz="0" w:space="0" w:color="auto"/>
                <w:bottom w:val="none" w:sz="0" w:space="0" w:color="auto"/>
                <w:right w:val="none" w:sz="0" w:space="0" w:color="auto"/>
              </w:divBdr>
            </w:div>
            <w:div w:id="1567256206">
              <w:marLeft w:val="0"/>
              <w:marRight w:val="0"/>
              <w:marTop w:val="0"/>
              <w:marBottom w:val="0"/>
              <w:divBdr>
                <w:top w:val="none" w:sz="0" w:space="0" w:color="auto"/>
                <w:left w:val="none" w:sz="0" w:space="0" w:color="auto"/>
                <w:bottom w:val="none" w:sz="0" w:space="0" w:color="auto"/>
                <w:right w:val="none" w:sz="0" w:space="0" w:color="auto"/>
              </w:divBdr>
            </w:div>
          </w:divsChild>
        </w:div>
        <w:div w:id="1613199056">
          <w:marLeft w:val="0"/>
          <w:marRight w:val="0"/>
          <w:marTop w:val="0"/>
          <w:marBottom w:val="0"/>
          <w:divBdr>
            <w:top w:val="none" w:sz="0" w:space="0" w:color="auto"/>
            <w:left w:val="none" w:sz="0" w:space="0" w:color="auto"/>
            <w:bottom w:val="none" w:sz="0" w:space="0" w:color="auto"/>
            <w:right w:val="none" w:sz="0" w:space="0" w:color="auto"/>
          </w:divBdr>
          <w:divsChild>
            <w:div w:id="377827931">
              <w:marLeft w:val="0"/>
              <w:marRight w:val="0"/>
              <w:marTop w:val="0"/>
              <w:marBottom w:val="0"/>
              <w:divBdr>
                <w:top w:val="none" w:sz="0" w:space="0" w:color="auto"/>
                <w:left w:val="none" w:sz="0" w:space="0" w:color="auto"/>
                <w:bottom w:val="none" w:sz="0" w:space="0" w:color="auto"/>
                <w:right w:val="none" w:sz="0" w:space="0" w:color="auto"/>
              </w:divBdr>
            </w:div>
            <w:div w:id="428693994">
              <w:marLeft w:val="0"/>
              <w:marRight w:val="0"/>
              <w:marTop w:val="0"/>
              <w:marBottom w:val="0"/>
              <w:divBdr>
                <w:top w:val="none" w:sz="0" w:space="0" w:color="auto"/>
                <w:left w:val="none" w:sz="0" w:space="0" w:color="auto"/>
                <w:bottom w:val="none" w:sz="0" w:space="0" w:color="auto"/>
                <w:right w:val="none" w:sz="0" w:space="0" w:color="auto"/>
              </w:divBdr>
            </w:div>
            <w:div w:id="1463840898">
              <w:marLeft w:val="0"/>
              <w:marRight w:val="0"/>
              <w:marTop w:val="100"/>
              <w:marBottom w:val="100"/>
              <w:divBdr>
                <w:top w:val="none" w:sz="0" w:space="0" w:color="auto"/>
                <w:left w:val="none" w:sz="0" w:space="0" w:color="auto"/>
                <w:bottom w:val="none" w:sz="0" w:space="0" w:color="auto"/>
                <w:right w:val="none" w:sz="0" w:space="0" w:color="auto"/>
              </w:divBdr>
            </w:div>
            <w:div w:id="2065178637">
              <w:marLeft w:val="270"/>
              <w:marRight w:val="0"/>
              <w:marTop w:val="0"/>
              <w:marBottom w:val="140"/>
              <w:divBdr>
                <w:top w:val="none" w:sz="0" w:space="0" w:color="auto"/>
                <w:left w:val="none" w:sz="0" w:space="0" w:color="auto"/>
                <w:bottom w:val="none" w:sz="0" w:space="0" w:color="auto"/>
                <w:right w:val="none" w:sz="0" w:space="0" w:color="auto"/>
              </w:divBdr>
            </w:div>
          </w:divsChild>
        </w:div>
      </w:divsChild>
    </w:div>
    <w:div w:id="1754429964">
      <w:marLeft w:val="0"/>
      <w:marRight w:val="0"/>
      <w:marTop w:val="100"/>
      <w:marBottom w:val="100"/>
      <w:divBdr>
        <w:top w:val="none" w:sz="0" w:space="0" w:color="auto"/>
        <w:left w:val="none" w:sz="0" w:space="0" w:color="auto"/>
        <w:bottom w:val="none" w:sz="0" w:space="0" w:color="auto"/>
        <w:right w:val="none" w:sz="0" w:space="0" w:color="auto"/>
      </w:divBdr>
    </w:div>
    <w:div w:id="1789349708">
      <w:marLeft w:val="0"/>
      <w:marRight w:val="0"/>
      <w:marTop w:val="0"/>
      <w:marBottom w:val="0"/>
      <w:divBdr>
        <w:top w:val="none" w:sz="0" w:space="0" w:color="auto"/>
        <w:left w:val="none" w:sz="0" w:space="0" w:color="auto"/>
        <w:bottom w:val="none" w:sz="0" w:space="0" w:color="auto"/>
        <w:right w:val="none" w:sz="0" w:space="0" w:color="auto"/>
      </w:divBdr>
      <w:divsChild>
        <w:div w:id="162360305">
          <w:marLeft w:val="0"/>
          <w:marRight w:val="0"/>
          <w:marTop w:val="0"/>
          <w:marBottom w:val="0"/>
          <w:divBdr>
            <w:top w:val="none" w:sz="0" w:space="0" w:color="auto"/>
            <w:left w:val="none" w:sz="0" w:space="0" w:color="auto"/>
            <w:bottom w:val="none" w:sz="0" w:space="0" w:color="auto"/>
            <w:right w:val="none" w:sz="0" w:space="0" w:color="auto"/>
          </w:divBdr>
          <w:divsChild>
            <w:div w:id="1275558250">
              <w:marLeft w:val="375"/>
              <w:marRight w:val="0"/>
              <w:marTop w:val="100"/>
              <w:marBottom w:val="100"/>
              <w:divBdr>
                <w:top w:val="none" w:sz="0" w:space="0" w:color="auto"/>
                <w:left w:val="dotted" w:sz="6" w:space="4" w:color="93A0B2"/>
                <w:bottom w:val="none" w:sz="0" w:space="0" w:color="auto"/>
                <w:right w:val="none" w:sz="0" w:space="0" w:color="auto"/>
              </w:divBdr>
              <w:divsChild>
                <w:div w:id="143593688">
                  <w:marLeft w:val="270"/>
                  <w:marRight w:val="0"/>
                  <w:marTop w:val="0"/>
                  <w:marBottom w:val="140"/>
                  <w:divBdr>
                    <w:top w:val="none" w:sz="0" w:space="0" w:color="auto"/>
                    <w:left w:val="none" w:sz="0" w:space="0" w:color="auto"/>
                    <w:bottom w:val="none" w:sz="0" w:space="0" w:color="auto"/>
                    <w:right w:val="none" w:sz="0" w:space="0" w:color="auto"/>
                  </w:divBdr>
                  <w:divsChild>
                    <w:div w:id="1685010026">
                      <w:marLeft w:val="0"/>
                      <w:marRight w:val="0"/>
                      <w:marTop w:val="0"/>
                      <w:marBottom w:val="0"/>
                      <w:divBdr>
                        <w:top w:val="none" w:sz="0" w:space="0" w:color="auto"/>
                        <w:left w:val="none" w:sz="0" w:space="0" w:color="auto"/>
                        <w:bottom w:val="none" w:sz="0" w:space="0" w:color="auto"/>
                        <w:right w:val="none" w:sz="0" w:space="0" w:color="auto"/>
                      </w:divBdr>
                    </w:div>
                  </w:divsChild>
                </w:div>
                <w:div w:id="376197077">
                  <w:marLeft w:val="270"/>
                  <w:marRight w:val="0"/>
                  <w:marTop w:val="0"/>
                  <w:marBottom w:val="140"/>
                  <w:divBdr>
                    <w:top w:val="none" w:sz="0" w:space="0" w:color="auto"/>
                    <w:left w:val="none" w:sz="0" w:space="0" w:color="auto"/>
                    <w:bottom w:val="none" w:sz="0" w:space="0" w:color="auto"/>
                    <w:right w:val="none" w:sz="0" w:space="0" w:color="auto"/>
                  </w:divBdr>
                </w:div>
                <w:div w:id="507063965">
                  <w:marLeft w:val="270"/>
                  <w:marRight w:val="0"/>
                  <w:marTop w:val="0"/>
                  <w:marBottom w:val="140"/>
                  <w:divBdr>
                    <w:top w:val="none" w:sz="0" w:space="0" w:color="auto"/>
                    <w:left w:val="none" w:sz="0" w:space="0" w:color="auto"/>
                    <w:bottom w:val="none" w:sz="0" w:space="0" w:color="auto"/>
                    <w:right w:val="none" w:sz="0" w:space="0" w:color="auto"/>
                  </w:divBdr>
                  <w:divsChild>
                    <w:div w:id="780682789">
                      <w:marLeft w:val="0"/>
                      <w:marRight w:val="0"/>
                      <w:marTop w:val="0"/>
                      <w:marBottom w:val="0"/>
                      <w:divBdr>
                        <w:top w:val="none" w:sz="0" w:space="0" w:color="auto"/>
                        <w:left w:val="none" w:sz="0" w:space="0" w:color="auto"/>
                        <w:bottom w:val="none" w:sz="0" w:space="0" w:color="auto"/>
                        <w:right w:val="none" w:sz="0" w:space="0" w:color="auto"/>
                      </w:divBdr>
                    </w:div>
                  </w:divsChild>
                </w:div>
                <w:div w:id="571548298">
                  <w:marLeft w:val="270"/>
                  <w:marRight w:val="0"/>
                  <w:marTop w:val="0"/>
                  <w:marBottom w:val="140"/>
                  <w:divBdr>
                    <w:top w:val="none" w:sz="0" w:space="0" w:color="auto"/>
                    <w:left w:val="none" w:sz="0" w:space="0" w:color="auto"/>
                    <w:bottom w:val="none" w:sz="0" w:space="0" w:color="auto"/>
                    <w:right w:val="none" w:sz="0" w:space="0" w:color="auto"/>
                  </w:divBdr>
                </w:div>
                <w:div w:id="584266132">
                  <w:marLeft w:val="270"/>
                  <w:marRight w:val="0"/>
                  <w:marTop w:val="0"/>
                  <w:marBottom w:val="140"/>
                  <w:divBdr>
                    <w:top w:val="none" w:sz="0" w:space="0" w:color="auto"/>
                    <w:left w:val="none" w:sz="0" w:space="0" w:color="auto"/>
                    <w:bottom w:val="none" w:sz="0" w:space="0" w:color="auto"/>
                    <w:right w:val="none" w:sz="0" w:space="0" w:color="auto"/>
                  </w:divBdr>
                </w:div>
                <w:div w:id="649944782">
                  <w:marLeft w:val="270"/>
                  <w:marRight w:val="0"/>
                  <w:marTop w:val="0"/>
                  <w:marBottom w:val="140"/>
                  <w:divBdr>
                    <w:top w:val="none" w:sz="0" w:space="0" w:color="auto"/>
                    <w:left w:val="none" w:sz="0" w:space="0" w:color="auto"/>
                    <w:bottom w:val="none" w:sz="0" w:space="0" w:color="auto"/>
                    <w:right w:val="none" w:sz="0" w:space="0" w:color="auto"/>
                  </w:divBdr>
                </w:div>
              </w:divsChild>
            </w:div>
          </w:divsChild>
        </w:div>
        <w:div w:id="478036102">
          <w:marLeft w:val="270"/>
          <w:marRight w:val="0"/>
          <w:marTop w:val="0"/>
          <w:marBottom w:val="140"/>
          <w:divBdr>
            <w:top w:val="none" w:sz="0" w:space="0" w:color="auto"/>
            <w:left w:val="none" w:sz="0" w:space="0" w:color="auto"/>
            <w:bottom w:val="none" w:sz="0" w:space="0" w:color="auto"/>
            <w:right w:val="none" w:sz="0" w:space="0" w:color="auto"/>
          </w:divBdr>
        </w:div>
        <w:div w:id="552422346">
          <w:marLeft w:val="0"/>
          <w:marRight w:val="0"/>
          <w:marTop w:val="140"/>
          <w:marBottom w:val="100"/>
          <w:divBdr>
            <w:top w:val="double" w:sz="6" w:space="0" w:color="000080"/>
            <w:left w:val="none" w:sz="0" w:space="0" w:color="auto"/>
            <w:bottom w:val="double" w:sz="6" w:space="0" w:color="000080"/>
            <w:right w:val="none" w:sz="0" w:space="0" w:color="auto"/>
          </w:divBdr>
        </w:div>
        <w:div w:id="645864226">
          <w:marLeft w:val="270"/>
          <w:marRight w:val="0"/>
          <w:marTop w:val="0"/>
          <w:marBottom w:val="140"/>
          <w:divBdr>
            <w:top w:val="none" w:sz="0" w:space="0" w:color="auto"/>
            <w:left w:val="none" w:sz="0" w:space="0" w:color="auto"/>
            <w:bottom w:val="none" w:sz="0" w:space="0" w:color="auto"/>
            <w:right w:val="none" w:sz="0" w:space="0" w:color="auto"/>
          </w:divBdr>
        </w:div>
        <w:div w:id="654338541">
          <w:marLeft w:val="0"/>
          <w:marRight w:val="0"/>
          <w:marTop w:val="0"/>
          <w:marBottom w:val="0"/>
          <w:divBdr>
            <w:top w:val="none" w:sz="0" w:space="0" w:color="auto"/>
            <w:left w:val="none" w:sz="0" w:space="0" w:color="auto"/>
            <w:bottom w:val="none" w:sz="0" w:space="0" w:color="auto"/>
            <w:right w:val="none" w:sz="0" w:space="0" w:color="auto"/>
          </w:divBdr>
        </w:div>
        <w:div w:id="876887964">
          <w:marLeft w:val="0"/>
          <w:marRight w:val="0"/>
          <w:marTop w:val="0"/>
          <w:marBottom w:val="0"/>
          <w:divBdr>
            <w:top w:val="none" w:sz="0" w:space="0" w:color="auto"/>
            <w:left w:val="none" w:sz="0" w:space="0" w:color="auto"/>
            <w:bottom w:val="none" w:sz="0" w:space="0" w:color="auto"/>
            <w:right w:val="none" w:sz="0" w:space="0" w:color="auto"/>
          </w:divBdr>
        </w:div>
        <w:div w:id="1054428961">
          <w:marLeft w:val="0"/>
          <w:marRight w:val="0"/>
          <w:marTop w:val="0"/>
          <w:marBottom w:val="0"/>
          <w:divBdr>
            <w:top w:val="none" w:sz="0" w:space="0" w:color="auto"/>
            <w:left w:val="none" w:sz="0" w:space="0" w:color="auto"/>
            <w:bottom w:val="none" w:sz="0" w:space="0" w:color="auto"/>
            <w:right w:val="none" w:sz="0" w:space="0" w:color="auto"/>
          </w:divBdr>
          <w:divsChild>
            <w:div w:id="1161697934">
              <w:marLeft w:val="600"/>
              <w:marRight w:val="0"/>
              <w:marTop w:val="100"/>
              <w:marBottom w:val="100"/>
              <w:divBdr>
                <w:top w:val="none" w:sz="0" w:space="0" w:color="auto"/>
                <w:left w:val="dotted" w:sz="6" w:space="4" w:color="93A0B2"/>
                <w:bottom w:val="none" w:sz="0" w:space="0" w:color="auto"/>
                <w:right w:val="none" w:sz="0" w:space="0" w:color="auto"/>
              </w:divBdr>
              <w:divsChild>
                <w:div w:id="102848045">
                  <w:marLeft w:val="270"/>
                  <w:marRight w:val="0"/>
                  <w:marTop w:val="0"/>
                  <w:marBottom w:val="140"/>
                  <w:divBdr>
                    <w:top w:val="none" w:sz="0" w:space="0" w:color="auto"/>
                    <w:left w:val="none" w:sz="0" w:space="0" w:color="auto"/>
                    <w:bottom w:val="none" w:sz="0" w:space="0" w:color="auto"/>
                    <w:right w:val="none" w:sz="0" w:space="0" w:color="auto"/>
                  </w:divBdr>
                </w:div>
                <w:div w:id="171141126">
                  <w:marLeft w:val="270"/>
                  <w:marRight w:val="0"/>
                  <w:marTop w:val="0"/>
                  <w:marBottom w:val="140"/>
                  <w:divBdr>
                    <w:top w:val="none" w:sz="0" w:space="0" w:color="auto"/>
                    <w:left w:val="none" w:sz="0" w:space="0" w:color="auto"/>
                    <w:bottom w:val="none" w:sz="0" w:space="0" w:color="auto"/>
                    <w:right w:val="none" w:sz="0" w:space="0" w:color="auto"/>
                  </w:divBdr>
                  <w:divsChild>
                    <w:div w:id="661129233">
                      <w:marLeft w:val="0"/>
                      <w:marRight w:val="0"/>
                      <w:marTop w:val="0"/>
                      <w:marBottom w:val="0"/>
                      <w:divBdr>
                        <w:top w:val="none" w:sz="0" w:space="0" w:color="auto"/>
                        <w:left w:val="none" w:sz="0" w:space="0" w:color="auto"/>
                        <w:bottom w:val="none" w:sz="0" w:space="0" w:color="auto"/>
                        <w:right w:val="none" w:sz="0" w:space="0" w:color="auto"/>
                      </w:divBdr>
                    </w:div>
                  </w:divsChild>
                </w:div>
                <w:div w:id="836072719">
                  <w:marLeft w:val="270"/>
                  <w:marRight w:val="0"/>
                  <w:marTop w:val="0"/>
                  <w:marBottom w:val="140"/>
                  <w:divBdr>
                    <w:top w:val="none" w:sz="0" w:space="0" w:color="auto"/>
                    <w:left w:val="none" w:sz="0" w:space="0" w:color="auto"/>
                    <w:bottom w:val="none" w:sz="0" w:space="0" w:color="auto"/>
                    <w:right w:val="none" w:sz="0" w:space="0" w:color="auto"/>
                  </w:divBdr>
                </w:div>
                <w:div w:id="1883127166">
                  <w:marLeft w:val="270"/>
                  <w:marRight w:val="0"/>
                  <w:marTop w:val="0"/>
                  <w:marBottom w:val="140"/>
                  <w:divBdr>
                    <w:top w:val="none" w:sz="0" w:space="0" w:color="auto"/>
                    <w:left w:val="none" w:sz="0" w:space="0" w:color="auto"/>
                    <w:bottom w:val="none" w:sz="0" w:space="0" w:color="auto"/>
                    <w:right w:val="none" w:sz="0" w:space="0" w:color="auto"/>
                  </w:divBdr>
                  <w:divsChild>
                    <w:div w:id="1745837886">
                      <w:marLeft w:val="0"/>
                      <w:marRight w:val="0"/>
                      <w:marTop w:val="0"/>
                      <w:marBottom w:val="0"/>
                      <w:divBdr>
                        <w:top w:val="none" w:sz="0" w:space="0" w:color="auto"/>
                        <w:left w:val="none" w:sz="0" w:space="0" w:color="auto"/>
                        <w:bottom w:val="none" w:sz="0" w:space="0" w:color="auto"/>
                        <w:right w:val="none" w:sz="0" w:space="0" w:color="auto"/>
                      </w:divBdr>
                    </w:div>
                  </w:divsChild>
                </w:div>
                <w:div w:id="1947077017">
                  <w:marLeft w:val="270"/>
                  <w:marRight w:val="0"/>
                  <w:marTop w:val="0"/>
                  <w:marBottom w:val="140"/>
                  <w:divBdr>
                    <w:top w:val="none" w:sz="0" w:space="0" w:color="auto"/>
                    <w:left w:val="none" w:sz="0" w:space="0" w:color="auto"/>
                    <w:bottom w:val="none" w:sz="0" w:space="0" w:color="auto"/>
                    <w:right w:val="none" w:sz="0" w:space="0" w:color="auto"/>
                  </w:divBdr>
                </w:div>
              </w:divsChild>
            </w:div>
          </w:divsChild>
        </w:div>
        <w:div w:id="1144543830">
          <w:marLeft w:val="0"/>
          <w:marRight w:val="0"/>
          <w:marTop w:val="0"/>
          <w:marBottom w:val="0"/>
          <w:divBdr>
            <w:top w:val="none" w:sz="0" w:space="0" w:color="auto"/>
            <w:left w:val="none" w:sz="0" w:space="0" w:color="auto"/>
            <w:bottom w:val="none" w:sz="0" w:space="0" w:color="auto"/>
            <w:right w:val="none" w:sz="0" w:space="0" w:color="auto"/>
          </w:divBdr>
        </w:div>
        <w:div w:id="1161312291">
          <w:marLeft w:val="0"/>
          <w:marRight w:val="0"/>
          <w:marTop w:val="140"/>
          <w:marBottom w:val="100"/>
          <w:divBdr>
            <w:top w:val="double" w:sz="6" w:space="0" w:color="000080"/>
            <w:left w:val="none" w:sz="0" w:space="0" w:color="auto"/>
            <w:bottom w:val="double" w:sz="6" w:space="0" w:color="000080"/>
            <w:right w:val="none" w:sz="0" w:space="0" w:color="auto"/>
          </w:divBdr>
        </w:div>
        <w:div w:id="1574854094">
          <w:marLeft w:val="270"/>
          <w:marRight w:val="0"/>
          <w:marTop w:val="0"/>
          <w:marBottom w:val="140"/>
          <w:divBdr>
            <w:top w:val="none" w:sz="0" w:space="0" w:color="auto"/>
            <w:left w:val="none" w:sz="0" w:space="0" w:color="auto"/>
            <w:bottom w:val="none" w:sz="0" w:space="0" w:color="auto"/>
            <w:right w:val="none" w:sz="0" w:space="0" w:color="auto"/>
          </w:divBdr>
        </w:div>
        <w:div w:id="1618484120">
          <w:marLeft w:val="0"/>
          <w:marRight w:val="0"/>
          <w:marTop w:val="0"/>
          <w:marBottom w:val="0"/>
          <w:divBdr>
            <w:top w:val="none" w:sz="0" w:space="0" w:color="auto"/>
            <w:left w:val="none" w:sz="0" w:space="0" w:color="auto"/>
            <w:bottom w:val="none" w:sz="0" w:space="0" w:color="auto"/>
            <w:right w:val="none" w:sz="0" w:space="0" w:color="auto"/>
          </w:divBdr>
          <w:divsChild>
            <w:div w:id="2145661397">
              <w:marLeft w:val="600"/>
              <w:marRight w:val="0"/>
              <w:marTop w:val="100"/>
              <w:marBottom w:val="100"/>
              <w:divBdr>
                <w:top w:val="none" w:sz="0" w:space="0" w:color="auto"/>
                <w:left w:val="dotted" w:sz="6" w:space="4" w:color="93A0B2"/>
                <w:bottom w:val="none" w:sz="0" w:space="0" w:color="auto"/>
                <w:right w:val="none" w:sz="0" w:space="0" w:color="auto"/>
              </w:divBdr>
              <w:divsChild>
                <w:div w:id="387916646">
                  <w:marLeft w:val="270"/>
                  <w:marRight w:val="0"/>
                  <w:marTop w:val="0"/>
                  <w:marBottom w:val="140"/>
                  <w:divBdr>
                    <w:top w:val="none" w:sz="0" w:space="0" w:color="auto"/>
                    <w:left w:val="none" w:sz="0" w:space="0" w:color="auto"/>
                    <w:bottom w:val="none" w:sz="0" w:space="0" w:color="auto"/>
                    <w:right w:val="none" w:sz="0" w:space="0" w:color="auto"/>
                  </w:divBdr>
                </w:div>
                <w:div w:id="427851054">
                  <w:marLeft w:val="270"/>
                  <w:marRight w:val="0"/>
                  <w:marTop w:val="0"/>
                  <w:marBottom w:val="140"/>
                  <w:divBdr>
                    <w:top w:val="none" w:sz="0" w:space="0" w:color="auto"/>
                    <w:left w:val="none" w:sz="0" w:space="0" w:color="auto"/>
                    <w:bottom w:val="none" w:sz="0" w:space="0" w:color="auto"/>
                    <w:right w:val="none" w:sz="0" w:space="0" w:color="auto"/>
                  </w:divBdr>
                  <w:divsChild>
                    <w:div w:id="1376004803">
                      <w:marLeft w:val="0"/>
                      <w:marRight w:val="0"/>
                      <w:marTop w:val="0"/>
                      <w:marBottom w:val="0"/>
                      <w:divBdr>
                        <w:top w:val="none" w:sz="0" w:space="0" w:color="auto"/>
                        <w:left w:val="none" w:sz="0" w:space="0" w:color="auto"/>
                        <w:bottom w:val="none" w:sz="0" w:space="0" w:color="auto"/>
                        <w:right w:val="none" w:sz="0" w:space="0" w:color="auto"/>
                      </w:divBdr>
                    </w:div>
                  </w:divsChild>
                </w:div>
                <w:div w:id="1088767240">
                  <w:marLeft w:val="270"/>
                  <w:marRight w:val="0"/>
                  <w:marTop w:val="0"/>
                  <w:marBottom w:val="140"/>
                  <w:divBdr>
                    <w:top w:val="none" w:sz="0" w:space="0" w:color="auto"/>
                    <w:left w:val="none" w:sz="0" w:space="0" w:color="auto"/>
                    <w:bottom w:val="none" w:sz="0" w:space="0" w:color="auto"/>
                    <w:right w:val="none" w:sz="0" w:space="0" w:color="auto"/>
                  </w:divBdr>
                  <w:divsChild>
                    <w:div w:id="988754752">
                      <w:marLeft w:val="0"/>
                      <w:marRight w:val="0"/>
                      <w:marTop w:val="0"/>
                      <w:marBottom w:val="0"/>
                      <w:divBdr>
                        <w:top w:val="none" w:sz="0" w:space="0" w:color="auto"/>
                        <w:left w:val="none" w:sz="0" w:space="0" w:color="auto"/>
                        <w:bottom w:val="none" w:sz="0" w:space="0" w:color="auto"/>
                        <w:right w:val="none" w:sz="0" w:space="0" w:color="auto"/>
                      </w:divBdr>
                    </w:div>
                  </w:divsChild>
                </w:div>
                <w:div w:id="1289554758">
                  <w:marLeft w:val="270"/>
                  <w:marRight w:val="0"/>
                  <w:marTop w:val="0"/>
                  <w:marBottom w:val="140"/>
                  <w:divBdr>
                    <w:top w:val="none" w:sz="0" w:space="0" w:color="auto"/>
                    <w:left w:val="none" w:sz="0" w:space="0" w:color="auto"/>
                    <w:bottom w:val="none" w:sz="0" w:space="0" w:color="auto"/>
                    <w:right w:val="none" w:sz="0" w:space="0" w:color="auto"/>
                  </w:divBdr>
                </w:div>
                <w:div w:id="1905336724">
                  <w:marLeft w:val="270"/>
                  <w:marRight w:val="0"/>
                  <w:marTop w:val="0"/>
                  <w:marBottom w:val="140"/>
                  <w:divBdr>
                    <w:top w:val="none" w:sz="0" w:space="0" w:color="auto"/>
                    <w:left w:val="none" w:sz="0" w:space="0" w:color="auto"/>
                    <w:bottom w:val="none" w:sz="0" w:space="0" w:color="auto"/>
                    <w:right w:val="none" w:sz="0" w:space="0" w:color="auto"/>
                  </w:divBdr>
                  <w:divsChild>
                    <w:div w:id="202473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486065">
          <w:marLeft w:val="0"/>
          <w:marRight w:val="0"/>
          <w:marTop w:val="140"/>
          <w:marBottom w:val="100"/>
          <w:divBdr>
            <w:top w:val="double" w:sz="6" w:space="0" w:color="000080"/>
            <w:left w:val="none" w:sz="0" w:space="0" w:color="auto"/>
            <w:bottom w:val="double" w:sz="6" w:space="0" w:color="000080"/>
            <w:right w:val="none" w:sz="0" w:space="0" w:color="auto"/>
          </w:divBdr>
        </w:div>
      </w:divsChild>
    </w:div>
    <w:div w:id="1794669348">
      <w:marLeft w:val="0"/>
      <w:marRight w:val="0"/>
      <w:marTop w:val="0"/>
      <w:marBottom w:val="0"/>
      <w:divBdr>
        <w:top w:val="none" w:sz="0" w:space="0" w:color="auto"/>
        <w:left w:val="none" w:sz="0" w:space="0" w:color="auto"/>
        <w:bottom w:val="none" w:sz="0" w:space="0" w:color="auto"/>
        <w:right w:val="none" w:sz="0" w:space="0" w:color="auto"/>
      </w:divBdr>
      <w:divsChild>
        <w:div w:id="140511215">
          <w:marLeft w:val="0"/>
          <w:marRight w:val="0"/>
          <w:marTop w:val="0"/>
          <w:marBottom w:val="0"/>
          <w:divBdr>
            <w:top w:val="none" w:sz="0" w:space="0" w:color="auto"/>
            <w:left w:val="none" w:sz="0" w:space="0" w:color="auto"/>
            <w:bottom w:val="none" w:sz="0" w:space="0" w:color="auto"/>
            <w:right w:val="none" w:sz="0" w:space="0" w:color="auto"/>
          </w:divBdr>
          <w:divsChild>
            <w:div w:id="85347550">
              <w:marLeft w:val="0"/>
              <w:marRight w:val="0"/>
              <w:marTop w:val="100"/>
              <w:marBottom w:val="100"/>
              <w:divBdr>
                <w:top w:val="none" w:sz="0" w:space="0" w:color="auto"/>
                <w:left w:val="none" w:sz="0" w:space="0" w:color="auto"/>
                <w:bottom w:val="none" w:sz="0" w:space="0" w:color="auto"/>
                <w:right w:val="none" w:sz="0" w:space="0" w:color="auto"/>
              </w:divBdr>
              <w:divsChild>
                <w:div w:id="765923801">
                  <w:marLeft w:val="270"/>
                  <w:marRight w:val="0"/>
                  <w:marTop w:val="0"/>
                  <w:marBottom w:val="140"/>
                  <w:divBdr>
                    <w:top w:val="none" w:sz="0" w:space="0" w:color="auto"/>
                    <w:left w:val="none" w:sz="0" w:space="0" w:color="auto"/>
                    <w:bottom w:val="none" w:sz="0" w:space="0" w:color="auto"/>
                    <w:right w:val="none" w:sz="0" w:space="0" w:color="auto"/>
                  </w:divBdr>
                </w:div>
                <w:div w:id="1097483806">
                  <w:marLeft w:val="270"/>
                  <w:marRight w:val="0"/>
                  <w:marTop w:val="0"/>
                  <w:marBottom w:val="140"/>
                  <w:divBdr>
                    <w:top w:val="none" w:sz="0" w:space="0" w:color="auto"/>
                    <w:left w:val="none" w:sz="0" w:space="0" w:color="auto"/>
                    <w:bottom w:val="none" w:sz="0" w:space="0" w:color="auto"/>
                    <w:right w:val="none" w:sz="0" w:space="0" w:color="auto"/>
                  </w:divBdr>
                </w:div>
                <w:div w:id="1798526573">
                  <w:marLeft w:val="270"/>
                  <w:marRight w:val="0"/>
                  <w:marTop w:val="0"/>
                  <w:marBottom w:val="140"/>
                  <w:divBdr>
                    <w:top w:val="none" w:sz="0" w:space="0" w:color="auto"/>
                    <w:left w:val="none" w:sz="0" w:space="0" w:color="auto"/>
                    <w:bottom w:val="none" w:sz="0" w:space="0" w:color="auto"/>
                    <w:right w:val="none" w:sz="0" w:space="0" w:color="auto"/>
                  </w:divBdr>
                </w:div>
              </w:divsChild>
            </w:div>
            <w:div w:id="1515537312">
              <w:marLeft w:val="0"/>
              <w:marRight w:val="0"/>
              <w:marTop w:val="100"/>
              <w:marBottom w:val="100"/>
              <w:divBdr>
                <w:top w:val="none" w:sz="0" w:space="0" w:color="auto"/>
                <w:left w:val="none" w:sz="0" w:space="0" w:color="auto"/>
                <w:bottom w:val="none" w:sz="0" w:space="0" w:color="auto"/>
                <w:right w:val="none" w:sz="0" w:space="0" w:color="auto"/>
              </w:divBdr>
            </w:div>
          </w:divsChild>
        </w:div>
        <w:div w:id="160969998">
          <w:marLeft w:val="0"/>
          <w:marRight w:val="0"/>
          <w:marTop w:val="0"/>
          <w:marBottom w:val="0"/>
          <w:divBdr>
            <w:top w:val="none" w:sz="0" w:space="0" w:color="auto"/>
            <w:left w:val="none" w:sz="0" w:space="0" w:color="auto"/>
            <w:bottom w:val="none" w:sz="0" w:space="0" w:color="auto"/>
            <w:right w:val="none" w:sz="0" w:space="0" w:color="auto"/>
          </w:divBdr>
          <w:divsChild>
            <w:div w:id="79954114">
              <w:marLeft w:val="270"/>
              <w:marRight w:val="0"/>
              <w:marTop w:val="0"/>
              <w:marBottom w:val="140"/>
              <w:divBdr>
                <w:top w:val="none" w:sz="0" w:space="0" w:color="auto"/>
                <w:left w:val="none" w:sz="0" w:space="0" w:color="auto"/>
                <w:bottom w:val="none" w:sz="0" w:space="0" w:color="auto"/>
                <w:right w:val="none" w:sz="0" w:space="0" w:color="auto"/>
              </w:divBdr>
            </w:div>
            <w:div w:id="652637092">
              <w:marLeft w:val="0"/>
              <w:marRight w:val="0"/>
              <w:marTop w:val="0"/>
              <w:marBottom w:val="0"/>
              <w:divBdr>
                <w:top w:val="none" w:sz="0" w:space="0" w:color="auto"/>
                <w:left w:val="none" w:sz="0" w:space="0" w:color="auto"/>
                <w:bottom w:val="none" w:sz="0" w:space="0" w:color="auto"/>
                <w:right w:val="none" w:sz="0" w:space="0" w:color="auto"/>
              </w:divBdr>
            </w:div>
            <w:div w:id="1130825301">
              <w:marLeft w:val="0"/>
              <w:marRight w:val="0"/>
              <w:marTop w:val="100"/>
              <w:marBottom w:val="100"/>
              <w:divBdr>
                <w:top w:val="none" w:sz="0" w:space="0" w:color="auto"/>
                <w:left w:val="none" w:sz="0" w:space="0" w:color="auto"/>
                <w:bottom w:val="none" w:sz="0" w:space="0" w:color="auto"/>
                <w:right w:val="none" w:sz="0" w:space="0" w:color="auto"/>
              </w:divBdr>
              <w:divsChild>
                <w:div w:id="2077242070">
                  <w:marLeft w:val="0"/>
                  <w:marRight w:val="0"/>
                  <w:marTop w:val="0"/>
                  <w:marBottom w:val="0"/>
                  <w:divBdr>
                    <w:top w:val="none" w:sz="0" w:space="0" w:color="auto"/>
                    <w:left w:val="none" w:sz="0" w:space="0" w:color="auto"/>
                    <w:bottom w:val="none" w:sz="0" w:space="0" w:color="auto"/>
                    <w:right w:val="none" w:sz="0" w:space="0" w:color="auto"/>
                  </w:divBdr>
                </w:div>
              </w:divsChild>
            </w:div>
            <w:div w:id="1793287202">
              <w:marLeft w:val="0"/>
              <w:marRight w:val="0"/>
              <w:marTop w:val="0"/>
              <w:marBottom w:val="0"/>
              <w:divBdr>
                <w:top w:val="none" w:sz="0" w:space="0" w:color="auto"/>
                <w:left w:val="none" w:sz="0" w:space="0" w:color="auto"/>
                <w:bottom w:val="none" w:sz="0" w:space="0" w:color="auto"/>
                <w:right w:val="none" w:sz="0" w:space="0" w:color="auto"/>
              </w:divBdr>
            </w:div>
            <w:div w:id="1840928741">
              <w:marLeft w:val="270"/>
              <w:marRight w:val="0"/>
              <w:marTop w:val="0"/>
              <w:marBottom w:val="140"/>
              <w:divBdr>
                <w:top w:val="none" w:sz="0" w:space="0" w:color="auto"/>
                <w:left w:val="none" w:sz="0" w:space="0" w:color="auto"/>
                <w:bottom w:val="none" w:sz="0" w:space="0" w:color="auto"/>
                <w:right w:val="none" w:sz="0" w:space="0" w:color="auto"/>
              </w:divBdr>
            </w:div>
          </w:divsChild>
        </w:div>
        <w:div w:id="429662280">
          <w:marLeft w:val="0"/>
          <w:marRight w:val="0"/>
          <w:marTop w:val="140"/>
          <w:marBottom w:val="100"/>
          <w:divBdr>
            <w:top w:val="double" w:sz="6" w:space="0" w:color="000080"/>
            <w:left w:val="none" w:sz="0" w:space="0" w:color="auto"/>
            <w:bottom w:val="double" w:sz="6" w:space="0" w:color="000080"/>
            <w:right w:val="none" w:sz="0" w:space="0" w:color="auto"/>
          </w:divBdr>
        </w:div>
        <w:div w:id="528688223">
          <w:marLeft w:val="0"/>
          <w:marRight w:val="0"/>
          <w:marTop w:val="0"/>
          <w:marBottom w:val="0"/>
          <w:divBdr>
            <w:top w:val="none" w:sz="0" w:space="0" w:color="auto"/>
            <w:left w:val="none" w:sz="0" w:space="0" w:color="auto"/>
            <w:bottom w:val="none" w:sz="0" w:space="0" w:color="auto"/>
            <w:right w:val="none" w:sz="0" w:space="0" w:color="auto"/>
          </w:divBdr>
        </w:div>
        <w:div w:id="743603930">
          <w:marLeft w:val="0"/>
          <w:marRight w:val="0"/>
          <w:marTop w:val="140"/>
          <w:marBottom w:val="100"/>
          <w:divBdr>
            <w:top w:val="double" w:sz="6" w:space="0" w:color="000080"/>
            <w:left w:val="none" w:sz="0" w:space="0" w:color="auto"/>
            <w:bottom w:val="double" w:sz="6" w:space="0" w:color="000080"/>
            <w:right w:val="none" w:sz="0" w:space="0" w:color="auto"/>
          </w:divBdr>
        </w:div>
        <w:div w:id="1047724715">
          <w:marLeft w:val="0"/>
          <w:marRight w:val="0"/>
          <w:marTop w:val="140"/>
          <w:marBottom w:val="100"/>
          <w:divBdr>
            <w:top w:val="double" w:sz="6" w:space="0" w:color="000080"/>
            <w:left w:val="none" w:sz="0" w:space="0" w:color="auto"/>
            <w:bottom w:val="double" w:sz="6" w:space="0" w:color="000080"/>
            <w:right w:val="none" w:sz="0" w:space="0" w:color="auto"/>
          </w:divBdr>
        </w:div>
        <w:div w:id="1138381347">
          <w:marLeft w:val="0"/>
          <w:marRight w:val="0"/>
          <w:marTop w:val="0"/>
          <w:marBottom w:val="0"/>
          <w:divBdr>
            <w:top w:val="none" w:sz="0" w:space="0" w:color="auto"/>
            <w:left w:val="none" w:sz="0" w:space="0" w:color="auto"/>
            <w:bottom w:val="none" w:sz="0" w:space="0" w:color="auto"/>
            <w:right w:val="none" w:sz="0" w:space="0" w:color="auto"/>
          </w:divBdr>
          <w:divsChild>
            <w:div w:id="715811789">
              <w:marLeft w:val="0"/>
              <w:marRight w:val="0"/>
              <w:marTop w:val="0"/>
              <w:marBottom w:val="0"/>
              <w:divBdr>
                <w:top w:val="none" w:sz="0" w:space="0" w:color="auto"/>
                <w:left w:val="none" w:sz="0" w:space="0" w:color="auto"/>
                <w:bottom w:val="none" w:sz="0" w:space="0" w:color="auto"/>
                <w:right w:val="none" w:sz="0" w:space="0" w:color="auto"/>
              </w:divBdr>
            </w:div>
            <w:div w:id="989559877">
              <w:marLeft w:val="0"/>
              <w:marRight w:val="0"/>
              <w:marTop w:val="100"/>
              <w:marBottom w:val="100"/>
              <w:divBdr>
                <w:top w:val="none" w:sz="0" w:space="0" w:color="auto"/>
                <w:left w:val="none" w:sz="0" w:space="0" w:color="auto"/>
                <w:bottom w:val="none" w:sz="0" w:space="0" w:color="auto"/>
                <w:right w:val="none" w:sz="0" w:space="0" w:color="auto"/>
              </w:divBdr>
            </w:div>
            <w:div w:id="1229340088">
              <w:marLeft w:val="270"/>
              <w:marRight w:val="0"/>
              <w:marTop w:val="0"/>
              <w:marBottom w:val="140"/>
              <w:divBdr>
                <w:top w:val="none" w:sz="0" w:space="0" w:color="auto"/>
                <w:left w:val="none" w:sz="0" w:space="0" w:color="auto"/>
                <w:bottom w:val="none" w:sz="0" w:space="0" w:color="auto"/>
                <w:right w:val="none" w:sz="0" w:space="0" w:color="auto"/>
              </w:divBdr>
            </w:div>
            <w:div w:id="1356077176">
              <w:marLeft w:val="0"/>
              <w:marRight w:val="0"/>
              <w:marTop w:val="0"/>
              <w:marBottom w:val="0"/>
              <w:divBdr>
                <w:top w:val="none" w:sz="0" w:space="0" w:color="auto"/>
                <w:left w:val="none" w:sz="0" w:space="0" w:color="auto"/>
                <w:bottom w:val="none" w:sz="0" w:space="0" w:color="auto"/>
                <w:right w:val="none" w:sz="0" w:space="0" w:color="auto"/>
              </w:divBdr>
            </w:div>
            <w:div w:id="1478455820">
              <w:marLeft w:val="270"/>
              <w:marRight w:val="0"/>
              <w:marTop w:val="0"/>
              <w:marBottom w:val="140"/>
              <w:divBdr>
                <w:top w:val="none" w:sz="0" w:space="0" w:color="auto"/>
                <w:left w:val="none" w:sz="0" w:space="0" w:color="auto"/>
                <w:bottom w:val="none" w:sz="0" w:space="0" w:color="auto"/>
                <w:right w:val="none" w:sz="0" w:space="0" w:color="auto"/>
              </w:divBdr>
            </w:div>
            <w:div w:id="2103912463">
              <w:marLeft w:val="0"/>
              <w:marRight w:val="0"/>
              <w:marTop w:val="100"/>
              <w:marBottom w:val="100"/>
              <w:divBdr>
                <w:top w:val="none" w:sz="0" w:space="0" w:color="auto"/>
                <w:left w:val="none" w:sz="0" w:space="0" w:color="auto"/>
                <w:bottom w:val="none" w:sz="0" w:space="0" w:color="auto"/>
                <w:right w:val="none" w:sz="0" w:space="0" w:color="auto"/>
              </w:divBdr>
            </w:div>
          </w:divsChild>
        </w:div>
        <w:div w:id="1305312347">
          <w:marLeft w:val="0"/>
          <w:marRight w:val="0"/>
          <w:marTop w:val="100"/>
          <w:marBottom w:val="100"/>
          <w:divBdr>
            <w:top w:val="none" w:sz="0" w:space="0" w:color="auto"/>
            <w:left w:val="none" w:sz="0" w:space="0" w:color="auto"/>
            <w:bottom w:val="none" w:sz="0" w:space="0" w:color="auto"/>
            <w:right w:val="none" w:sz="0" w:space="0" w:color="auto"/>
          </w:divBdr>
        </w:div>
        <w:div w:id="1434206946">
          <w:marLeft w:val="0"/>
          <w:marRight w:val="0"/>
          <w:marTop w:val="100"/>
          <w:marBottom w:val="100"/>
          <w:divBdr>
            <w:top w:val="none" w:sz="0" w:space="0" w:color="auto"/>
            <w:left w:val="none" w:sz="0" w:space="0" w:color="auto"/>
            <w:bottom w:val="none" w:sz="0" w:space="0" w:color="auto"/>
            <w:right w:val="none" w:sz="0" w:space="0" w:color="auto"/>
          </w:divBdr>
          <w:divsChild>
            <w:div w:id="130171914">
              <w:marLeft w:val="0"/>
              <w:marRight w:val="0"/>
              <w:marTop w:val="100"/>
              <w:marBottom w:val="100"/>
              <w:divBdr>
                <w:top w:val="none" w:sz="0" w:space="0" w:color="auto"/>
                <w:left w:val="none" w:sz="0" w:space="0" w:color="auto"/>
                <w:bottom w:val="none" w:sz="0" w:space="0" w:color="auto"/>
                <w:right w:val="none" w:sz="0" w:space="0" w:color="auto"/>
              </w:divBdr>
            </w:div>
            <w:div w:id="1247225177">
              <w:marLeft w:val="0"/>
              <w:marRight w:val="0"/>
              <w:marTop w:val="100"/>
              <w:marBottom w:val="100"/>
              <w:divBdr>
                <w:top w:val="none" w:sz="0" w:space="0" w:color="auto"/>
                <w:left w:val="none" w:sz="0" w:space="0" w:color="auto"/>
                <w:bottom w:val="none" w:sz="0" w:space="0" w:color="auto"/>
                <w:right w:val="none" w:sz="0" w:space="0" w:color="auto"/>
              </w:divBdr>
            </w:div>
            <w:div w:id="1615136321">
              <w:marLeft w:val="0"/>
              <w:marRight w:val="0"/>
              <w:marTop w:val="100"/>
              <w:marBottom w:val="100"/>
              <w:divBdr>
                <w:top w:val="none" w:sz="0" w:space="0" w:color="auto"/>
                <w:left w:val="none" w:sz="0" w:space="0" w:color="auto"/>
                <w:bottom w:val="none" w:sz="0" w:space="0" w:color="auto"/>
                <w:right w:val="none" w:sz="0" w:space="0" w:color="auto"/>
              </w:divBdr>
            </w:div>
          </w:divsChild>
        </w:div>
        <w:div w:id="1701734273">
          <w:marLeft w:val="0"/>
          <w:marRight w:val="0"/>
          <w:marTop w:val="0"/>
          <w:marBottom w:val="0"/>
          <w:divBdr>
            <w:top w:val="none" w:sz="0" w:space="0" w:color="auto"/>
            <w:left w:val="none" w:sz="0" w:space="0" w:color="auto"/>
            <w:bottom w:val="none" w:sz="0" w:space="0" w:color="auto"/>
            <w:right w:val="none" w:sz="0" w:space="0" w:color="auto"/>
          </w:divBdr>
        </w:div>
        <w:div w:id="1822189363">
          <w:marLeft w:val="0"/>
          <w:marRight w:val="0"/>
          <w:marTop w:val="0"/>
          <w:marBottom w:val="0"/>
          <w:divBdr>
            <w:top w:val="none" w:sz="0" w:space="0" w:color="auto"/>
            <w:left w:val="none" w:sz="0" w:space="0" w:color="auto"/>
            <w:bottom w:val="none" w:sz="0" w:space="0" w:color="auto"/>
            <w:right w:val="none" w:sz="0" w:space="0" w:color="auto"/>
          </w:divBdr>
          <w:divsChild>
            <w:div w:id="43916798">
              <w:marLeft w:val="270"/>
              <w:marRight w:val="0"/>
              <w:marTop w:val="0"/>
              <w:marBottom w:val="140"/>
              <w:divBdr>
                <w:top w:val="none" w:sz="0" w:space="0" w:color="auto"/>
                <w:left w:val="none" w:sz="0" w:space="0" w:color="auto"/>
                <w:bottom w:val="none" w:sz="0" w:space="0" w:color="auto"/>
                <w:right w:val="none" w:sz="0" w:space="0" w:color="auto"/>
              </w:divBdr>
            </w:div>
            <w:div w:id="813106052">
              <w:marLeft w:val="0"/>
              <w:marRight w:val="0"/>
              <w:marTop w:val="0"/>
              <w:marBottom w:val="0"/>
              <w:divBdr>
                <w:top w:val="none" w:sz="0" w:space="0" w:color="auto"/>
                <w:left w:val="none" w:sz="0" w:space="0" w:color="auto"/>
                <w:bottom w:val="none" w:sz="0" w:space="0" w:color="auto"/>
                <w:right w:val="none" w:sz="0" w:space="0" w:color="auto"/>
              </w:divBdr>
            </w:div>
            <w:div w:id="1775512739">
              <w:marLeft w:val="270"/>
              <w:marRight w:val="0"/>
              <w:marTop w:val="0"/>
              <w:marBottom w:val="140"/>
              <w:divBdr>
                <w:top w:val="none" w:sz="0" w:space="0" w:color="auto"/>
                <w:left w:val="none" w:sz="0" w:space="0" w:color="auto"/>
                <w:bottom w:val="none" w:sz="0" w:space="0" w:color="auto"/>
                <w:right w:val="none" w:sz="0" w:space="0" w:color="auto"/>
              </w:divBdr>
            </w:div>
            <w:div w:id="2106149613">
              <w:marLeft w:val="0"/>
              <w:marRight w:val="0"/>
              <w:marTop w:val="100"/>
              <w:marBottom w:val="100"/>
              <w:divBdr>
                <w:top w:val="none" w:sz="0" w:space="0" w:color="auto"/>
                <w:left w:val="none" w:sz="0" w:space="0" w:color="auto"/>
                <w:bottom w:val="none" w:sz="0" w:space="0" w:color="auto"/>
                <w:right w:val="none" w:sz="0" w:space="0" w:color="auto"/>
              </w:divBdr>
              <w:divsChild>
                <w:div w:id="89861209">
                  <w:marLeft w:val="270"/>
                  <w:marRight w:val="0"/>
                  <w:marTop w:val="0"/>
                  <w:marBottom w:val="140"/>
                  <w:divBdr>
                    <w:top w:val="none" w:sz="0" w:space="0" w:color="auto"/>
                    <w:left w:val="none" w:sz="0" w:space="0" w:color="auto"/>
                    <w:bottom w:val="none" w:sz="0" w:space="0" w:color="auto"/>
                    <w:right w:val="none" w:sz="0" w:space="0" w:color="auto"/>
                  </w:divBdr>
                </w:div>
                <w:div w:id="865751785">
                  <w:marLeft w:val="270"/>
                  <w:marRight w:val="0"/>
                  <w:marTop w:val="0"/>
                  <w:marBottom w:val="140"/>
                  <w:divBdr>
                    <w:top w:val="none" w:sz="0" w:space="0" w:color="auto"/>
                    <w:left w:val="none" w:sz="0" w:space="0" w:color="auto"/>
                    <w:bottom w:val="none" w:sz="0" w:space="0" w:color="auto"/>
                    <w:right w:val="none" w:sz="0" w:space="0" w:color="auto"/>
                  </w:divBdr>
                </w:div>
                <w:div w:id="1041973321">
                  <w:marLeft w:val="270"/>
                  <w:marRight w:val="0"/>
                  <w:marTop w:val="0"/>
                  <w:marBottom w:val="140"/>
                  <w:divBdr>
                    <w:top w:val="none" w:sz="0" w:space="0" w:color="auto"/>
                    <w:left w:val="none" w:sz="0" w:space="0" w:color="auto"/>
                    <w:bottom w:val="none" w:sz="0" w:space="0" w:color="auto"/>
                    <w:right w:val="none" w:sz="0" w:space="0" w:color="auto"/>
                  </w:divBdr>
                </w:div>
                <w:div w:id="1214925784">
                  <w:marLeft w:val="270"/>
                  <w:marRight w:val="0"/>
                  <w:marTop w:val="0"/>
                  <w:marBottom w:val="140"/>
                  <w:divBdr>
                    <w:top w:val="none" w:sz="0" w:space="0" w:color="auto"/>
                    <w:left w:val="none" w:sz="0" w:space="0" w:color="auto"/>
                    <w:bottom w:val="none" w:sz="0" w:space="0" w:color="auto"/>
                    <w:right w:val="none" w:sz="0" w:space="0" w:color="auto"/>
                  </w:divBdr>
                </w:div>
                <w:div w:id="1279678306">
                  <w:marLeft w:val="0"/>
                  <w:marRight w:val="0"/>
                  <w:marTop w:val="0"/>
                  <w:marBottom w:val="0"/>
                  <w:divBdr>
                    <w:top w:val="none" w:sz="0" w:space="0" w:color="auto"/>
                    <w:left w:val="none" w:sz="0" w:space="0" w:color="auto"/>
                    <w:bottom w:val="none" w:sz="0" w:space="0" w:color="auto"/>
                    <w:right w:val="none" w:sz="0" w:space="0" w:color="auto"/>
                  </w:divBdr>
                </w:div>
                <w:div w:id="1470899591">
                  <w:marLeft w:val="270"/>
                  <w:marRight w:val="0"/>
                  <w:marTop w:val="0"/>
                  <w:marBottom w:val="140"/>
                  <w:divBdr>
                    <w:top w:val="none" w:sz="0" w:space="0" w:color="auto"/>
                    <w:left w:val="none" w:sz="0" w:space="0" w:color="auto"/>
                    <w:bottom w:val="none" w:sz="0" w:space="0" w:color="auto"/>
                    <w:right w:val="none" w:sz="0" w:space="0" w:color="auto"/>
                  </w:divBdr>
                </w:div>
                <w:div w:id="1686248605">
                  <w:marLeft w:val="270"/>
                  <w:marRight w:val="0"/>
                  <w:marTop w:val="0"/>
                  <w:marBottom w:val="140"/>
                  <w:divBdr>
                    <w:top w:val="none" w:sz="0" w:space="0" w:color="auto"/>
                    <w:left w:val="none" w:sz="0" w:space="0" w:color="auto"/>
                    <w:bottom w:val="none" w:sz="0" w:space="0" w:color="auto"/>
                    <w:right w:val="none" w:sz="0" w:space="0" w:color="auto"/>
                  </w:divBdr>
                </w:div>
              </w:divsChild>
            </w:div>
          </w:divsChild>
        </w:div>
      </w:divsChild>
    </w:div>
    <w:div w:id="1804733533">
      <w:marLeft w:val="0"/>
      <w:marRight w:val="0"/>
      <w:marTop w:val="0"/>
      <w:marBottom w:val="0"/>
      <w:divBdr>
        <w:top w:val="none" w:sz="0" w:space="0" w:color="auto"/>
        <w:left w:val="none" w:sz="0" w:space="0" w:color="auto"/>
        <w:bottom w:val="none" w:sz="0" w:space="0" w:color="auto"/>
        <w:right w:val="none" w:sz="0" w:space="0" w:color="auto"/>
      </w:divBdr>
      <w:divsChild>
        <w:div w:id="1736245279">
          <w:marLeft w:val="0"/>
          <w:marRight w:val="0"/>
          <w:marTop w:val="140"/>
          <w:marBottom w:val="100"/>
          <w:divBdr>
            <w:top w:val="double" w:sz="6" w:space="0" w:color="000080"/>
            <w:left w:val="none" w:sz="0" w:space="0" w:color="auto"/>
            <w:bottom w:val="double" w:sz="6" w:space="0" w:color="000080"/>
            <w:right w:val="none" w:sz="0" w:space="0" w:color="auto"/>
          </w:divBdr>
        </w:div>
        <w:div w:id="634215626">
          <w:marLeft w:val="0"/>
          <w:marRight w:val="0"/>
          <w:marTop w:val="0"/>
          <w:marBottom w:val="0"/>
          <w:divBdr>
            <w:top w:val="none" w:sz="0" w:space="0" w:color="auto"/>
            <w:left w:val="none" w:sz="0" w:space="0" w:color="auto"/>
            <w:bottom w:val="none" w:sz="0" w:space="0" w:color="auto"/>
            <w:right w:val="none" w:sz="0" w:space="0" w:color="auto"/>
          </w:divBdr>
          <w:divsChild>
            <w:div w:id="955407281">
              <w:marLeft w:val="270"/>
              <w:marRight w:val="0"/>
              <w:marTop w:val="0"/>
              <w:marBottom w:val="140"/>
              <w:divBdr>
                <w:top w:val="none" w:sz="0" w:space="0" w:color="auto"/>
                <w:left w:val="none" w:sz="0" w:space="0" w:color="auto"/>
                <w:bottom w:val="none" w:sz="0" w:space="0" w:color="auto"/>
                <w:right w:val="none" w:sz="0" w:space="0" w:color="auto"/>
              </w:divBdr>
            </w:div>
            <w:div w:id="1815025886">
              <w:marLeft w:val="0"/>
              <w:marRight w:val="0"/>
              <w:marTop w:val="100"/>
              <w:marBottom w:val="100"/>
              <w:divBdr>
                <w:top w:val="none" w:sz="0" w:space="0" w:color="auto"/>
                <w:left w:val="none" w:sz="0" w:space="0" w:color="auto"/>
                <w:bottom w:val="none" w:sz="0" w:space="0" w:color="auto"/>
                <w:right w:val="none" w:sz="0" w:space="0" w:color="auto"/>
              </w:divBdr>
            </w:div>
            <w:div w:id="33892268">
              <w:marLeft w:val="270"/>
              <w:marRight w:val="0"/>
              <w:marTop w:val="0"/>
              <w:marBottom w:val="140"/>
              <w:divBdr>
                <w:top w:val="none" w:sz="0" w:space="0" w:color="auto"/>
                <w:left w:val="none" w:sz="0" w:space="0" w:color="auto"/>
                <w:bottom w:val="none" w:sz="0" w:space="0" w:color="auto"/>
                <w:right w:val="none" w:sz="0" w:space="0" w:color="auto"/>
              </w:divBdr>
            </w:div>
            <w:div w:id="2062246239">
              <w:marLeft w:val="0"/>
              <w:marRight w:val="0"/>
              <w:marTop w:val="100"/>
              <w:marBottom w:val="100"/>
              <w:divBdr>
                <w:top w:val="none" w:sz="0" w:space="0" w:color="auto"/>
                <w:left w:val="none" w:sz="0" w:space="0" w:color="auto"/>
                <w:bottom w:val="none" w:sz="0" w:space="0" w:color="auto"/>
                <w:right w:val="none" w:sz="0" w:space="0" w:color="auto"/>
              </w:divBdr>
            </w:div>
          </w:divsChild>
        </w:div>
        <w:div w:id="1735198566">
          <w:marLeft w:val="0"/>
          <w:marRight w:val="0"/>
          <w:marTop w:val="140"/>
          <w:marBottom w:val="100"/>
          <w:divBdr>
            <w:top w:val="double" w:sz="6" w:space="0" w:color="000080"/>
            <w:left w:val="none" w:sz="0" w:space="0" w:color="auto"/>
            <w:bottom w:val="double" w:sz="6" w:space="0" w:color="000080"/>
            <w:right w:val="none" w:sz="0" w:space="0" w:color="auto"/>
          </w:divBdr>
        </w:div>
        <w:div w:id="1526477857">
          <w:marLeft w:val="0"/>
          <w:marRight w:val="0"/>
          <w:marTop w:val="100"/>
          <w:marBottom w:val="100"/>
          <w:divBdr>
            <w:top w:val="none" w:sz="0" w:space="0" w:color="auto"/>
            <w:left w:val="none" w:sz="0" w:space="0" w:color="auto"/>
            <w:bottom w:val="none" w:sz="0" w:space="0" w:color="auto"/>
            <w:right w:val="none" w:sz="0" w:space="0" w:color="auto"/>
          </w:divBdr>
          <w:divsChild>
            <w:div w:id="252126356">
              <w:marLeft w:val="0"/>
              <w:marRight w:val="0"/>
              <w:marTop w:val="100"/>
              <w:marBottom w:val="100"/>
              <w:divBdr>
                <w:top w:val="none" w:sz="0" w:space="0" w:color="auto"/>
                <w:left w:val="none" w:sz="0" w:space="0" w:color="auto"/>
                <w:bottom w:val="none" w:sz="0" w:space="0" w:color="auto"/>
                <w:right w:val="none" w:sz="0" w:space="0" w:color="auto"/>
              </w:divBdr>
            </w:div>
          </w:divsChild>
        </w:div>
        <w:div w:id="1578592902">
          <w:marLeft w:val="0"/>
          <w:marRight w:val="0"/>
          <w:marTop w:val="140"/>
          <w:marBottom w:val="100"/>
          <w:divBdr>
            <w:top w:val="double" w:sz="6" w:space="0" w:color="000080"/>
            <w:left w:val="none" w:sz="0" w:space="0" w:color="auto"/>
            <w:bottom w:val="double" w:sz="6" w:space="0" w:color="000080"/>
            <w:right w:val="none" w:sz="0" w:space="0" w:color="auto"/>
          </w:divBdr>
        </w:div>
        <w:div w:id="1988628880">
          <w:marLeft w:val="0"/>
          <w:marRight w:val="0"/>
          <w:marTop w:val="0"/>
          <w:marBottom w:val="0"/>
          <w:divBdr>
            <w:top w:val="none" w:sz="0" w:space="0" w:color="auto"/>
            <w:left w:val="none" w:sz="0" w:space="0" w:color="auto"/>
            <w:bottom w:val="none" w:sz="0" w:space="0" w:color="auto"/>
            <w:right w:val="none" w:sz="0" w:space="0" w:color="auto"/>
          </w:divBdr>
        </w:div>
        <w:div w:id="1739667297">
          <w:marLeft w:val="0"/>
          <w:marRight w:val="0"/>
          <w:marTop w:val="0"/>
          <w:marBottom w:val="0"/>
          <w:divBdr>
            <w:top w:val="none" w:sz="0" w:space="0" w:color="auto"/>
            <w:left w:val="none" w:sz="0" w:space="0" w:color="auto"/>
            <w:bottom w:val="none" w:sz="0" w:space="0" w:color="auto"/>
            <w:right w:val="none" w:sz="0" w:space="0" w:color="auto"/>
          </w:divBdr>
        </w:div>
        <w:div w:id="1734234918">
          <w:marLeft w:val="0"/>
          <w:marRight w:val="0"/>
          <w:marTop w:val="100"/>
          <w:marBottom w:val="100"/>
          <w:divBdr>
            <w:top w:val="none" w:sz="0" w:space="0" w:color="auto"/>
            <w:left w:val="none" w:sz="0" w:space="0" w:color="auto"/>
            <w:bottom w:val="none" w:sz="0" w:space="0" w:color="auto"/>
            <w:right w:val="none" w:sz="0" w:space="0" w:color="auto"/>
          </w:divBdr>
        </w:div>
      </w:divsChild>
    </w:div>
    <w:div w:id="1818719634">
      <w:marLeft w:val="0"/>
      <w:marRight w:val="0"/>
      <w:marTop w:val="0"/>
      <w:marBottom w:val="0"/>
      <w:divBdr>
        <w:top w:val="none" w:sz="0" w:space="0" w:color="auto"/>
        <w:left w:val="none" w:sz="0" w:space="0" w:color="auto"/>
        <w:bottom w:val="none" w:sz="0" w:space="0" w:color="auto"/>
        <w:right w:val="none" w:sz="0" w:space="0" w:color="auto"/>
      </w:divBdr>
      <w:divsChild>
        <w:div w:id="150026277">
          <w:marLeft w:val="0"/>
          <w:marRight w:val="0"/>
          <w:marTop w:val="0"/>
          <w:marBottom w:val="0"/>
          <w:divBdr>
            <w:top w:val="none" w:sz="0" w:space="0" w:color="auto"/>
            <w:left w:val="none" w:sz="0" w:space="0" w:color="auto"/>
            <w:bottom w:val="none" w:sz="0" w:space="0" w:color="auto"/>
            <w:right w:val="none" w:sz="0" w:space="0" w:color="auto"/>
          </w:divBdr>
          <w:divsChild>
            <w:div w:id="53937510">
              <w:marLeft w:val="270"/>
              <w:marRight w:val="0"/>
              <w:marTop w:val="0"/>
              <w:marBottom w:val="140"/>
              <w:divBdr>
                <w:top w:val="none" w:sz="0" w:space="0" w:color="auto"/>
                <w:left w:val="none" w:sz="0" w:space="0" w:color="auto"/>
                <w:bottom w:val="none" w:sz="0" w:space="0" w:color="auto"/>
                <w:right w:val="none" w:sz="0" w:space="0" w:color="auto"/>
              </w:divBdr>
            </w:div>
            <w:div w:id="1521705267">
              <w:marLeft w:val="270"/>
              <w:marRight w:val="0"/>
              <w:marTop w:val="0"/>
              <w:marBottom w:val="140"/>
              <w:divBdr>
                <w:top w:val="none" w:sz="0" w:space="0" w:color="auto"/>
                <w:left w:val="none" w:sz="0" w:space="0" w:color="auto"/>
                <w:bottom w:val="none" w:sz="0" w:space="0" w:color="auto"/>
                <w:right w:val="none" w:sz="0" w:space="0" w:color="auto"/>
              </w:divBdr>
              <w:divsChild>
                <w:div w:id="264650959">
                  <w:marLeft w:val="0"/>
                  <w:marRight w:val="0"/>
                  <w:marTop w:val="0"/>
                  <w:marBottom w:val="0"/>
                  <w:divBdr>
                    <w:top w:val="none" w:sz="0" w:space="0" w:color="auto"/>
                    <w:left w:val="none" w:sz="0" w:space="0" w:color="auto"/>
                    <w:bottom w:val="none" w:sz="0" w:space="0" w:color="auto"/>
                    <w:right w:val="none" w:sz="0" w:space="0" w:color="auto"/>
                  </w:divBdr>
                </w:div>
                <w:div w:id="33576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2484">
          <w:marLeft w:val="0"/>
          <w:marRight w:val="0"/>
          <w:marTop w:val="140"/>
          <w:marBottom w:val="100"/>
          <w:divBdr>
            <w:top w:val="double" w:sz="6" w:space="0" w:color="000080"/>
            <w:left w:val="none" w:sz="0" w:space="0" w:color="auto"/>
            <w:bottom w:val="double" w:sz="6" w:space="0" w:color="000080"/>
            <w:right w:val="none" w:sz="0" w:space="0" w:color="auto"/>
          </w:divBdr>
        </w:div>
        <w:div w:id="863641378">
          <w:marLeft w:val="0"/>
          <w:marRight w:val="0"/>
          <w:marTop w:val="140"/>
          <w:marBottom w:val="100"/>
          <w:divBdr>
            <w:top w:val="double" w:sz="6" w:space="0" w:color="000080"/>
            <w:left w:val="none" w:sz="0" w:space="0" w:color="auto"/>
            <w:bottom w:val="double" w:sz="6" w:space="0" w:color="000080"/>
            <w:right w:val="none" w:sz="0" w:space="0" w:color="auto"/>
          </w:divBdr>
        </w:div>
        <w:div w:id="1723213207">
          <w:marLeft w:val="0"/>
          <w:marRight w:val="0"/>
          <w:marTop w:val="0"/>
          <w:marBottom w:val="0"/>
          <w:divBdr>
            <w:top w:val="none" w:sz="0" w:space="0" w:color="auto"/>
            <w:left w:val="none" w:sz="0" w:space="0" w:color="auto"/>
            <w:bottom w:val="none" w:sz="0" w:space="0" w:color="auto"/>
            <w:right w:val="none" w:sz="0" w:space="0" w:color="auto"/>
          </w:divBdr>
        </w:div>
        <w:div w:id="1917275806">
          <w:marLeft w:val="0"/>
          <w:marRight w:val="0"/>
          <w:marTop w:val="0"/>
          <w:marBottom w:val="0"/>
          <w:divBdr>
            <w:top w:val="none" w:sz="0" w:space="0" w:color="auto"/>
            <w:left w:val="none" w:sz="0" w:space="0" w:color="auto"/>
            <w:bottom w:val="none" w:sz="0" w:space="0" w:color="auto"/>
            <w:right w:val="none" w:sz="0" w:space="0" w:color="auto"/>
          </w:divBdr>
          <w:divsChild>
            <w:div w:id="623313012">
              <w:marLeft w:val="0"/>
              <w:marRight w:val="0"/>
              <w:marTop w:val="100"/>
              <w:marBottom w:val="100"/>
              <w:divBdr>
                <w:top w:val="none" w:sz="0" w:space="0" w:color="auto"/>
                <w:left w:val="none" w:sz="0" w:space="0" w:color="auto"/>
                <w:bottom w:val="none" w:sz="0" w:space="0" w:color="auto"/>
                <w:right w:val="none" w:sz="0" w:space="0" w:color="auto"/>
              </w:divBdr>
            </w:div>
            <w:div w:id="1598514164">
              <w:marLeft w:val="0"/>
              <w:marRight w:val="0"/>
              <w:marTop w:val="100"/>
              <w:marBottom w:val="100"/>
              <w:divBdr>
                <w:top w:val="none" w:sz="0" w:space="0" w:color="auto"/>
                <w:left w:val="none" w:sz="0" w:space="0" w:color="auto"/>
                <w:bottom w:val="none" w:sz="0" w:space="0" w:color="auto"/>
                <w:right w:val="none" w:sz="0" w:space="0" w:color="auto"/>
              </w:divBdr>
            </w:div>
          </w:divsChild>
        </w:div>
        <w:div w:id="1973292657">
          <w:marLeft w:val="0"/>
          <w:marRight w:val="0"/>
          <w:marTop w:val="0"/>
          <w:marBottom w:val="0"/>
          <w:divBdr>
            <w:top w:val="none" w:sz="0" w:space="0" w:color="auto"/>
            <w:left w:val="none" w:sz="0" w:space="0" w:color="auto"/>
            <w:bottom w:val="none" w:sz="0" w:space="0" w:color="auto"/>
            <w:right w:val="none" w:sz="0" w:space="0" w:color="auto"/>
          </w:divBdr>
        </w:div>
      </w:divsChild>
    </w:div>
    <w:div w:id="1840729172">
      <w:marLeft w:val="0"/>
      <w:marRight w:val="0"/>
      <w:marTop w:val="0"/>
      <w:marBottom w:val="0"/>
      <w:divBdr>
        <w:top w:val="none" w:sz="0" w:space="0" w:color="auto"/>
        <w:left w:val="none" w:sz="0" w:space="0" w:color="auto"/>
        <w:bottom w:val="none" w:sz="0" w:space="0" w:color="auto"/>
        <w:right w:val="none" w:sz="0" w:space="0" w:color="auto"/>
      </w:divBdr>
      <w:divsChild>
        <w:div w:id="36200976">
          <w:marLeft w:val="0"/>
          <w:marRight w:val="0"/>
          <w:marTop w:val="140"/>
          <w:marBottom w:val="100"/>
          <w:divBdr>
            <w:top w:val="double" w:sz="6" w:space="0" w:color="000080"/>
            <w:left w:val="none" w:sz="0" w:space="0" w:color="auto"/>
            <w:bottom w:val="double" w:sz="6" w:space="0" w:color="000080"/>
            <w:right w:val="none" w:sz="0" w:space="0" w:color="auto"/>
          </w:divBdr>
        </w:div>
        <w:div w:id="940840461">
          <w:marLeft w:val="0"/>
          <w:marRight w:val="0"/>
          <w:marTop w:val="0"/>
          <w:marBottom w:val="0"/>
          <w:divBdr>
            <w:top w:val="none" w:sz="0" w:space="0" w:color="auto"/>
            <w:left w:val="none" w:sz="0" w:space="0" w:color="auto"/>
            <w:bottom w:val="none" w:sz="0" w:space="0" w:color="auto"/>
            <w:right w:val="none" w:sz="0" w:space="0" w:color="auto"/>
          </w:divBdr>
          <w:divsChild>
            <w:div w:id="541863315">
              <w:marLeft w:val="270"/>
              <w:marRight w:val="0"/>
              <w:marTop w:val="0"/>
              <w:marBottom w:val="140"/>
              <w:divBdr>
                <w:top w:val="none" w:sz="0" w:space="0" w:color="auto"/>
                <w:left w:val="none" w:sz="0" w:space="0" w:color="auto"/>
                <w:bottom w:val="none" w:sz="0" w:space="0" w:color="auto"/>
                <w:right w:val="none" w:sz="0" w:space="0" w:color="auto"/>
              </w:divBdr>
            </w:div>
          </w:divsChild>
        </w:div>
        <w:div w:id="1992980735">
          <w:marLeft w:val="0"/>
          <w:marRight w:val="0"/>
          <w:marTop w:val="0"/>
          <w:marBottom w:val="0"/>
          <w:divBdr>
            <w:top w:val="none" w:sz="0" w:space="0" w:color="auto"/>
            <w:left w:val="none" w:sz="0" w:space="0" w:color="auto"/>
            <w:bottom w:val="none" w:sz="0" w:space="0" w:color="auto"/>
            <w:right w:val="none" w:sz="0" w:space="0" w:color="auto"/>
          </w:divBdr>
        </w:div>
        <w:div w:id="1201698796">
          <w:marLeft w:val="0"/>
          <w:marRight w:val="0"/>
          <w:marTop w:val="140"/>
          <w:marBottom w:val="100"/>
          <w:divBdr>
            <w:top w:val="double" w:sz="6" w:space="0" w:color="000080"/>
            <w:left w:val="none" w:sz="0" w:space="0" w:color="auto"/>
            <w:bottom w:val="double" w:sz="6" w:space="0" w:color="000080"/>
            <w:right w:val="none" w:sz="0" w:space="0" w:color="auto"/>
          </w:divBdr>
        </w:div>
        <w:div w:id="1455557731">
          <w:marLeft w:val="0"/>
          <w:marRight w:val="0"/>
          <w:marTop w:val="0"/>
          <w:marBottom w:val="0"/>
          <w:divBdr>
            <w:top w:val="none" w:sz="0" w:space="0" w:color="auto"/>
            <w:left w:val="none" w:sz="0" w:space="0" w:color="auto"/>
            <w:bottom w:val="none" w:sz="0" w:space="0" w:color="auto"/>
            <w:right w:val="none" w:sz="0" w:space="0" w:color="auto"/>
          </w:divBdr>
          <w:divsChild>
            <w:div w:id="66998233">
              <w:marLeft w:val="0"/>
              <w:marRight w:val="0"/>
              <w:marTop w:val="0"/>
              <w:marBottom w:val="0"/>
              <w:divBdr>
                <w:top w:val="none" w:sz="0" w:space="0" w:color="auto"/>
                <w:left w:val="none" w:sz="0" w:space="0" w:color="auto"/>
                <w:bottom w:val="none" w:sz="0" w:space="0" w:color="auto"/>
                <w:right w:val="none" w:sz="0" w:space="0" w:color="auto"/>
              </w:divBdr>
            </w:div>
            <w:div w:id="1201090069">
              <w:marLeft w:val="270"/>
              <w:marRight w:val="0"/>
              <w:marTop w:val="0"/>
              <w:marBottom w:val="140"/>
              <w:divBdr>
                <w:top w:val="none" w:sz="0" w:space="0" w:color="auto"/>
                <w:left w:val="none" w:sz="0" w:space="0" w:color="auto"/>
                <w:bottom w:val="none" w:sz="0" w:space="0" w:color="auto"/>
                <w:right w:val="none" w:sz="0" w:space="0" w:color="auto"/>
              </w:divBdr>
            </w:div>
            <w:div w:id="1739016066">
              <w:marLeft w:val="0"/>
              <w:marRight w:val="0"/>
              <w:marTop w:val="0"/>
              <w:marBottom w:val="0"/>
              <w:divBdr>
                <w:top w:val="none" w:sz="0" w:space="0" w:color="auto"/>
                <w:left w:val="none" w:sz="0" w:space="0" w:color="auto"/>
                <w:bottom w:val="none" w:sz="0" w:space="0" w:color="auto"/>
                <w:right w:val="none" w:sz="0" w:space="0" w:color="auto"/>
              </w:divBdr>
            </w:div>
          </w:divsChild>
        </w:div>
        <w:div w:id="1504861365">
          <w:marLeft w:val="0"/>
          <w:marRight w:val="0"/>
          <w:marTop w:val="140"/>
          <w:marBottom w:val="100"/>
          <w:divBdr>
            <w:top w:val="double" w:sz="6" w:space="0" w:color="000080"/>
            <w:left w:val="none" w:sz="0" w:space="0" w:color="auto"/>
            <w:bottom w:val="double" w:sz="6" w:space="0" w:color="000080"/>
            <w:right w:val="none" w:sz="0" w:space="0" w:color="auto"/>
          </w:divBdr>
        </w:div>
        <w:div w:id="698823951">
          <w:marLeft w:val="0"/>
          <w:marRight w:val="0"/>
          <w:marTop w:val="0"/>
          <w:marBottom w:val="0"/>
          <w:divBdr>
            <w:top w:val="none" w:sz="0" w:space="0" w:color="auto"/>
            <w:left w:val="none" w:sz="0" w:space="0" w:color="auto"/>
            <w:bottom w:val="none" w:sz="0" w:space="0" w:color="auto"/>
            <w:right w:val="none" w:sz="0" w:space="0" w:color="auto"/>
          </w:divBdr>
          <w:divsChild>
            <w:div w:id="516431580">
              <w:marLeft w:val="270"/>
              <w:marRight w:val="0"/>
              <w:marTop w:val="0"/>
              <w:marBottom w:val="140"/>
              <w:divBdr>
                <w:top w:val="none" w:sz="0" w:space="0" w:color="auto"/>
                <w:left w:val="none" w:sz="0" w:space="0" w:color="auto"/>
                <w:bottom w:val="none" w:sz="0" w:space="0" w:color="auto"/>
                <w:right w:val="none" w:sz="0" w:space="0" w:color="auto"/>
              </w:divBdr>
            </w:div>
          </w:divsChild>
        </w:div>
        <w:div w:id="708069456">
          <w:marLeft w:val="0"/>
          <w:marRight w:val="0"/>
          <w:marTop w:val="0"/>
          <w:marBottom w:val="0"/>
          <w:divBdr>
            <w:top w:val="none" w:sz="0" w:space="0" w:color="auto"/>
            <w:left w:val="none" w:sz="0" w:space="0" w:color="auto"/>
            <w:bottom w:val="none" w:sz="0" w:space="0" w:color="auto"/>
            <w:right w:val="none" w:sz="0" w:space="0" w:color="auto"/>
          </w:divBdr>
        </w:div>
        <w:div w:id="605386116">
          <w:marLeft w:val="0"/>
          <w:marRight w:val="0"/>
          <w:marTop w:val="140"/>
          <w:marBottom w:val="100"/>
          <w:divBdr>
            <w:top w:val="double" w:sz="6" w:space="0" w:color="000080"/>
            <w:left w:val="none" w:sz="0" w:space="0" w:color="auto"/>
            <w:bottom w:val="double" w:sz="6" w:space="0" w:color="000080"/>
            <w:right w:val="none" w:sz="0" w:space="0" w:color="auto"/>
          </w:divBdr>
        </w:div>
        <w:div w:id="2132894696">
          <w:marLeft w:val="0"/>
          <w:marRight w:val="0"/>
          <w:marTop w:val="0"/>
          <w:marBottom w:val="0"/>
          <w:divBdr>
            <w:top w:val="none" w:sz="0" w:space="0" w:color="auto"/>
            <w:left w:val="none" w:sz="0" w:space="0" w:color="auto"/>
            <w:bottom w:val="none" w:sz="0" w:space="0" w:color="auto"/>
            <w:right w:val="none" w:sz="0" w:space="0" w:color="auto"/>
          </w:divBdr>
          <w:divsChild>
            <w:div w:id="1817719546">
              <w:marLeft w:val="270"/>
              <w:marRight w:val="0"/>
              <w:marTop w:val="0"/>
              <w:marBottom w:val="140"/>
              <w:divBdr>
                <w:top w:val="none" w:sz="0" w:space="0" w:color="auto"/>
                <w:left w:val="none" w:sz="0" w:space="0" w:color="auto"/>
                <w:bottom w:val="none" w:sz="0" w:space="0" w:color="auto"/>
                <w:right w:val="none" w:sz="0" w:space="0" w:color="auto"/>
              </w:divBdr>
            </w:div>
          </w:divsChild>
        </w:div>
        <w:div w:id="1612397656">
          <w:marLeft w:val="0"/>
          <w:marRight w:val="0"/>
          <w:marTop w:val="100"/>
          <w:marBottom w:val="100"/>
          <w:divBdr>
            <w:top w:val="none" w:sz="0" w:space="0" w:color="auto"/>
            <w:left w:val="none" w:sz="0" w:space="0" w:color="auto"/>
            <w:bottom w:val="none" w:sz="0" w:space="0" w:color="auto"/>
            <w:right w:val="none" w:sz="0" w:space="0" w:color="auto"/>
          </w:divBdr>
        </w:div>
        <w:div w:id="1800680192">
          <w:marLeft w:val="0"/>
          <w:marRight w:val="0"/>
          <w:marTop w:val="140"/>
          <w:marBottom w:val="100"/>
          <w:divBdr>
            <w:top w:val="double" w:sz="6" w:space="0" w:color="000080"/>
            <w:left w:val="none" w:sz="0" w:space="0" w:color="auto"/>
            <w:bottom w:val="double" w:sz="6" w:space="0" w:color="000080"/>
            <w:right w:val="none" w:sz="0" w:space="0" w:color="auto"/>
          </w:divBdr>
        </w:div>
        <w:div w:id="1117259670">
          <w:marLeft w:val="0"/>
          <w:marRight w:val="0"/>
          <w:marTop w:val="0"/>
          <w:marBottom w:val="0"/>
          <w:divBdr>
            <w:top w:val="none" w:sz="0" w:space="0" w:color="auto"/>
            <w:left w:val="none" w:sz="0" w:space="0" w:color="auto"/>
            <w:bottom w:val="none" w:sz="0" w:space="0" w:color="auto"/>
            <w:right w:val="none" w:sz="0" w:space="0" w:color="auto"/>
          </w:divBdr>
          <w:divsChild>
            <w:div w:id="540284452">
              <w:marLeft w:val="270"/>
              <w:marRight w:val="0"/>
              <w:marTop w:val="0"/>
              <w:marBottom w:val="140"/>
              <w:divBdr>
                <w:top w:val="none" w:sz="0" w:space="0" w:color="auto"/>
                <w:left w:val="none" w:sz="0" w:space="0" w:color="auto"/>
                <w:bottom w:val="none" w:sz="0" w:space="0" w:color="auto"/>
                <w:right w:val="none" w:sz="0" w:space="0" w:color="auto"/>
              </w:divBdr>
            </w:div>
          </w:divsChild>
        </w:div>
        <w:div w:id="1546942993">
          <w:marLeft w:val="0"/>
          <w:marRight w:val="0"/>
          <w:marTop w:val="140"/>
          <w:marBottom w:val="100"/>
          <w:divBdr>
            <w:top w:val="double" w:sz="6" w:space="0" w:color="000080"/>
            <w:left w:val="none" w:sz="0" w:space="0" w:color="auto"/>
            <w:bottom w:val="double" w:sz="6" w:space="0" w:color="000080"/>
            <w:right w:val="none" w:sz="0" w:space="0" w:color="auto"/>
          </w:divBdr>
        </w:div>
        <w:div w:id="633946120">
          <w:marLeft w:val="0"/>
          <w:marRight w:val="0"/>
          <w:marTop w:val="0"/>
          <w:marBottom w:val="0"/>
          <w:divBdr>
            <w:top w:val="none" w:sz="0" w:space="0" w:color="auto"/>
            <w:left w:val="none" w:sz="0" w:space="0" w:color="auto"/>
            <w:bottom w:val="none" w:sz="0" w:space="0" w:color="auto"/>
            <w:right w:val="none" w:sz="0" w:space="0" w:color="auto"/>
          </w:divBdr>
          <w:divsChild>
            <w:div w:id="2097944829">
              <w:marLeft w:val="270"/>
              <w:marRight w:val="0"/>
              <w:marTop w:val="0"/>
              <w:marBottom w:val="140"/>
              <w:divBdr>
                <w:top w:val="none" w:sz="0" w:space="0" w:color="auto"/>
                <w:left w:val="none" w:sz="0" w:space="0" w:color="auto"/>
                <w:bottom w:val="none" w:sz="0" w:space="0" w:color="auto"/>
                <w:right w:val="none" w:sz="0" w:space="0" w:color="auto"/>
              </w:divBdr>
            </w:div>
          </w:divsChild>
        </w:div>
        <w:div w:id="293952605">
          <w:marLeft w:val="0"/>
          <w:marRight w:val="0"/>
          <w:marTop w:val="100"/>
          <w:marBottom w:val="100"/>
          <w:divBdr>
            <w:top w:val="none" w:sz="0" w:space="0" w:color="auto"/>
            <w:left w:val="none" w:sz="0" w:space="0" w:color="auto"/>
            <w:bottom w:val="none" w:sz="0" w:space="0" w:color="auto"/>
            <w:right w:val="none" w:sz="0" w:space="0" w:color="auto"/>
          </w:divBdr>
        </w:div>
      </w:divsChild>
    </w:div>
    <w:div w:id="1848404632">
      <w:marLeft w:val="0"/>
      <w:marRight w:val="0"/>
      <w:marTop w:val="0"/>
      <w:marBottom w:val="0"/>
      <w:divBdr>
        <w:top w:val="none" w:sz="0" w:space="0" w:color="auto"/>
        <w:left w:val="none" w:sz="0" w:space="0" w:color="auto"/>
        <w:bottom w:val="none" w:sz="0" w:space="0" w:color="auto"/>
        <w:right w:val="none" w:sz="0" w:space="0" w:color="auto"/>
      </w:divBdr>
      <w:divsChild>
        <w:div w:id="448085298">
          <w:marLeft w:val="0"/>
          <w:marRight w:val="0"/>
          <w:marTop w:val="140"/>
          <w:marBottom w:val="100"/>
          <w:divBdr>
            <w:top w:val="double" w:sz="6" w:space="0" w:color="000080"/>
            <w:left w:val="none" w:sz="0" w:space="0" w:color="auto"/>
            <w:bottom w:val="double" w:sz="6" w:space="0" w:color="000080"/>
            <w:right w:val="none" w:sz="0" w:space="0" w:color="auto"/>
          </w:divBdr>
        </w:div>
        <w:div w:id="1278289522">
          <w:marLeft w:val="0"/>
          <w:marRight w:val="0"/>
          <w:marTop w:val="0"/>
          <w:marBottom w:val="0"/>
          <w:divBdr>
            <w:top w:val="none" w:sz="0" w:space="0" w:color="auto"/>
            <w:left w:val="none" w:sz="0" w:space="0" w:color="auto"/>
            <w:bottom w:val="none" w:sz="0" w:space="0" w:color="auto"/>
            <w:right w:val="none" w:sz="0" w:space="0" w:color="auto"/>
          </w:divBdr>
          <w:divsChild>
            <w:div w:id="1972251639">
              <w:marLeft w:val="270"/>
              <w:marRight w:val="0"/>
              <w:marTop w:val="0"/>
              <w:marBottom w:val="140"/>
              <w:divBdr>
                <w:top w:val="none" w:sz="0" w:space="0" w:color="auto"/>
                <w:left w:val="none" w:sz="0" w:space="0" w:color="auto"/>
                <w:bottom w:val="none" w:sz="0" w:space="0" w:color="auto"/>
                <w:right w:val="none" w:sz="0" w:space="0" w:color="auto"/>
              </w:divBdr>
            </w:div>
            <w:div w:id="1360085271">
              <w:marLeft w:val="270"/>
              <w:marRight w:val="0"/>
              <w:marTop w:val="0"/>
              <w:marBottom w:val="140"/>
              <w:divBdr>
                <w:top w:val="none" w:sz="0" w:space="0" w:color="auto"/>
                <w:left w:val="none" w:sz="0" w:space="0" w:color="auto"/>
                <w:bottom w:val="none" w:sz="0" w:space="0" w:color="auto"/>
                <w:right w:val="none" w:sz="0" w:space="0" w:color="auto"/>
              </w:divBdr>
            </w:div>
            <w:div w:id="1017081615">
              <w:marLeft w:val="0"/>
              <w:marRight w:val="0"/>
              <w:marTop w:val="100"/>
              <w:marBottom w:val="100"/>
              <w:divBdr>
                <w:top w:val="none" w:sz="0" w:space="0" w:color="auto"/>
                <w:left w:val="none" w:sz="0" w:space="0" w:color="auto"/>
                <w:bottom w:val="none" w:sz="0" w:space="0" w:color="auto"/>
                <w:right w:val="none" w:sz="0" w:space="0" w:color="auto"/>
              </w:divBdr>
            </w:div>
            <w:div w:id="401409463">
              <w:marLeft w:val="270"/>
              <w:marRight w:val="0"/>
              <w:marTop w:val="0"/>
              <w:marBottom w:val="140"/>
              <w:divBdr>
                <w:top w:val="none" w:sz="0" w:space="0" w:color="auto"/>
                <w:left w:val="none" w:sz="0" w:space="0" w:color="auto"/>
                <w:bottom w:val="none" w:sz="0" w:space="0" w:color="auto"/>
                <w:right w:val="none" w:sz="0" w:space="0" w:color="auto"/>
              </w:divBdr>
            </w:div>
            <w:div w:id="599148724">
              <w:marLeft w:val="0"/>
              <w:marRight w:val="0"/>
              <w:marTop w:val="100"/>
              <w:marBottom w:val="100"/>
              <w:divBdr>
                <w:top w:val="none" w:sz="0" w:space="0" w:color="auto"/>
                <w:left w:val="none" w:sz="0" w:space="0" w:color="auto"/>
                <w:bottom w:val="none" w:sz="0" w:space="0" w:color="auto"/>
                <w:right w:val="none" w:sz="0" w:space="0" w:color="auto"/>
              </w:divBdr>
              <w:divsChild>
                <w:div w:id="913513010">
                  <w:marLeft w:val="270"/>
                  <w:marRight w:val="0"/>
                  <w:marTop w:val="0"/>
                  <w:marBottom w:val="140"/>
                  <w:divBdr>
                    <w:top w:val="none" w:sz="0" w:space="0" w:color="auto"/>
                    <w:left w:val="none" w:sz="0" w:space="0" w:color="auto"/>
                    <w:bottom w:val="none" w:sz="0" w:space="0" w:color="auto"/>
                    <w:right w:val="none" w:sz="0" w:space="0" w:color="auto"/>
                  </w:divBdr>
                </w:div>
              </w:divsChild>
            </w:div>
            <w:div w:id="1110509859">
              <w:marLeft w:val="0"/>
              <w:marRight w:val="0"/>
              <w:marTop w:val="0"/>
              <w:marBottom w:val="0"/>
              <w:divBdr>
                <w:top w:val="none" w:sz="0" w:space="0" w:color="auto"/>
                <w:left w:val="none" w:sz="0" w:space="0" w:color="auto"/>
                <w:bottom w:val="none" w:sz="0" w:space="0" w:color="auto"/>
                <w:right w:val="none" w:sz="0" w:space="0" w:color="auto"/>
              </w:divBdr>
            </w:div>
            <w:div w:id="1155292448">
              <w:marLeft w:val="270"/>
              <w:marRight w:val="0"/>
              <w:marTop w:val="0"/>
              <w:marBottom w:val="140"/>
              <w:divBdr>
                <w:top w:val="none" w:sz="0" w:space="0" w:color="auto"/>
                <w:left w:val="none" w:sz="0" w:space="0" w:color="auto"/>
                <w:bottom w:val="none" w:sz="0" w:space="0" w:color="auto"/>
                <w:right w:val="none" w:sz="0" w:space="0" w:color="auto"/>
              </w:divBdr>
            </w:div>
            <w:div w:id="1946956589">
              <w:marLeft w:val="270"/>
              <w:marRight w:val="0"/>
              <w:marTop w:val="0"/>
              <w:marBottom w:val="140"/>
              <w:divBdr>
                <w:top w:val="none" w:sz="0" w:space="0" w:color="auto"/>
                <w:left w:val="none" w:sz="0" w:space="0" w:color="auto"/>
                <w:bottom w:val="none" w:sz="0" w:space="0" w:color="auto"/>
                <w:right w:val="none" w:sz="0" w:space="0" w:color="auto"/>
              </w:divBdr>
            </w:div>
            <w:div w:id="151915019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885940074">
      <w:marLeft w:val="0"/>
      <w:marRight w:val="0"/>
      <w:marTop w:val="0"/>
      <w:marBottom w:val="0"/>
      <w:divBdr>
        <w:top w:val="none" w:sz="0" w:space="0" w:color="auto"/>
        <w:left w:val="none" w:sz="0" w:space="0" w:color="auto"/>
        <w:bottom w:val="none" w:sz="0" w:space="0" w:color="auto"/>
        <w:right w:val="none" w:sz="0" w:space="0" w:color="auto"/>
      </w:divBdr>
      <w:divsChild>
        <w:div w:id="546574373">
          <w:marLeft w:val="0"/>
          <w:marRight w:val="0"/>
          <w:marTop w:val="140"/>
          <w:marBottom w:val="100"/>
          <w:divBdr>
            <w:top w:val="double" w:sz="6" w:space="0" w:color="000080"/>
            <w:left w:val="none" w:sz="0" w:space="0" w:color="auto"/>
            <w:bottom w:val="double" w:sz="6" w:space="0" w:color="000080"/>
            <w:right w:val="none" w:sz="0" w:space="0" w:color="auto"/>
          </w:divBdr>
        </w:div>
        <w:div w:id="703676900">
          <w:marLeft w:val="0"/>
          <w:marRight w:val="0"/>
          <w:marTop w:val="140"/>
          <w:marBottom w:val="100"/>
          <w:divBdr>
            <w:top w:val="double" w:sz="6" w:space="0" w:color="000080"/>
            <w:left w:val="none" w:sz="0" w:space="0" w:color="auto"/>
            <w:bottom w:val="double" w:sz="6" w:space="0" w:color="000080"/>
            <w:right w:val="none" w:sz="0" w:space="0" w:color="auto"/>
          </w:divBdr>
        </w:div>
        <w:div w:id="1204558983">
          <w:marLeft w:val="0"/>
          <w:marRight w:val="0"/>
          <w:marTop w:val="0"/>
          <w:marBottom w:val="0"/>
          <w:divBdr>
            <w:top w:val="none" w:sz="0" w:space="0" w:color="auto"/>
            <w:left w:val="none" w:sz="0" w:space="0" w:color="auto"/>
            <w:bottom w:val="none" w:sz="0" w:space="0" w:color="auto"/>
            <w:right w:val="none" w:sz="0" w:space="0" w:color="auto"/>
          </w:divBdr>
          <w:divsChild>
            <w:div w:id="699430832">
              <w:marLeft w:val="0"/>
              <w:marRight w:val="0"/>
              <w:marTop w:val="100"/>
              <w:marBottom w:val="100"/>
              <w:divBdr>
                <w:top w:val="none" w:sz="0" w:space="0" w:color="auto"/>
                <w:left w:val="none" w:sz="0" w:space="0" w:color="auto"/>
                <w:bottom w:val="none" w:sz="0" w:space="0" w:color="auto"/>
                <w:right w:val="none" w:sz="0" w:space="0" w:color="auto"/>
              </w:divBdr>
            </w:div>
            <w:div w:id="1586063349">
              <w:marLeft w:val="270"/>
              <w:marRight w:val="0"/>
              <w:marTop w:val="0"/>
              <w:marBottom w:val="140"/>
              <w:divBdr>
                <w:top w:val="none" w:sz="0" w:space="0" w:color="auto"/>
                <w:left w:val="none" w:sz="0" w:space="0" w:color="auto"/>
                <w:bottom w:val="none" w:sz="0" w:space="0" w:color="auto"/>
                <w:right w:val="none" w:sz="0" w:space="0" w:color="auto"/>
              </w:divBdr>
            </w:div>
          </w:divsChild>
        </w:div>
        <w:div w:id="1785005498">
          <w:marLeft w:val="0"/>
          <w:marRight w:val="0"/>
          <w:marTop w:val="0"/>
          <w:marBottom w:val="0"/>
          <w:divBdr>
            <w:top w:val="none" w:sz="0" w:space="0" w:color="auto"/>
            <w:left w:val="none" w:sz="0" w:space="0" w:color="auto"/>
            <w:bottom w:val="none" w:sz="0" w:space="0" w:color="auto"/>
            <w:right w:val="none" w:sz="0" w:space="0" w:color="auto"/>
          </w:divBdr>
          <w:divsChild>
            <w:div w:id="372732442">
              <w:marLeft w:val="270"/>
              <w:marRight w:val="0"/>
              <w:marTop w:val="0"/>
              <w:marBottom w:val="140"/>
              <w:divBdr>
                <w:top w:val="none" w:sz="0" w:space="0" w:color="auto"/>
                <w:left w:val="none" w:sz="0" w:space="0" w:color="auto"/>
                <w:bottom w:val="none" w:sz="0" w:space="0" w:color="auto"/>
                <w:right w:val="none" w:sz="0" w:space="0" w:color="auto"/>
              </w:divBdr>
            </w:div>
          </w:divsChild>
        </w:div>
      </w:divsChild>
    </w:div>
    <w:div w:id="1966420914">
      <w:marLeft w:val="0"/>
      <w:marRight w:val="0"/>
      <w:marTop w:val="0"/>
      <w:marBottom w:val="0"/>
      <w:divBdr>
        <w:top w:val="none" w:sz="0" w:space="0" w:color="auto"/>
        <w:left w:val="none" w:sz="0" w:space="0" w:color="auto"/>
        <w:bottom w:val="none" w:sz="0" w:space="0" w:color="auto"/>
        <w:right w:val="none" w:sz="0" w:space="0" w:color="auto"/>
      </w:divBdr>
      <w:divsChild>
        <w:div w:id="70663396">
          <w:marLeft w:val="0"/>
          <w:marRight w:val="0"/>
          <w:marTop w:val="100"/>
          <w:marBottom w:val="100"/>
          <w:divBdr>
            <w:top w:val="none" w:sz="0" w:space="0" w:color="auto"/>
            <w:left w:val="none" w:sz="0" w:space="0" w:color="auto"/>
            <w:bottom w:val="none" w:sz="0" w:space="0" w:color="auto"/>
            <w:right w:val="none" w:sz="0" w:space="0" w:color="auto"/>
          </w:divBdr>
          <w:divsChild>
            <w:div w:id="819004777">
              <w:marLeft w:val="0"/>
              <w:marRight w:val="0"/>
              <w:marTop w:val="100"/>
              <w:marBottom w:val="100"/>
              <w:divBdr>
                <w:top w:val="none" w:sz="0" w:space="0" w:color="auto"/>
                <w:left w:val="none" w:sz="0" w:space="0" w:color="auto"/>
                <w:bottom w:val="none" w:sz="0" w:space="0" w:color="auto"/>
                <w:right w:val="none" w:sz="0" w:space="0" w:color="auto"/>
              </w:divBdr>
            </w:div>
          </w:divsChild>
        </w:div>
        <w:div w:id="107702276">
          <w:marLeft w:val="0"/>
          <w:marRight w:val="0"/>
          <w:marTop w:val="140"/>
          <w:marBottom w:val="100"/>
          <w:divBdr>
            <w:top w:val="double" w:sz="6" w:space="0" w:color="000080"/>
            <w:left w:val="none" w:sz="0" w:space="0" w:color="auto"/>
            <w:bottom w:val="double" w:sz="6" w:space="0" w:color="000080"/>
            <w:right w:val="none" w:sz="0" w:space="0" w:color="auto"/>
          </w:divBdr>
        </w:div>
        <w:div w:id="127404684">
          <w:marLeft w:val="0"/>
          <w:marRight w:val="0"/>
          <w:marTop w:val="140"/>
          <w:marBottom w:val="100"/>
          <w:divBdr>
            <w:top w:val="double" w:sz="6" w:space="0" w:color="000080"/>
            <w:left w:val="none" w:sz="0" w:space="0" w:color="auto"/>
            <w:bottom w:val="double" w:sz="6" w:space="0" w:color="000080"/>
            <w:right w:val="none" w:sz="0" w:space="0" w:color="auto"/>
          </w:divBdr>
        </w:div>
        <w:div w:id="870070189">
          <w:marLeft w:val="0"/>
          <w:marRight w:val="0"/>
          <w:marTop w:val="0"/>
          <w:marBottom w:val="0"/>
          <w:divBdr>
            <w:top w:val="none" w:sz="0" w:space="0" w:color="auto"/>
            <w:left w:val="none" w:sz="0" w:space="0" w:color="auto"/>
            <w:bottom w:val="none" w:sz="0" w:space="0" w:color="auto"/>
            <w:right w:val="none" w:sz="0" w:space="0" w:color="auto"/>
          </w:divBdr>
          <w:divsChild>
            <w:div w:id="835849597">
              <w:marLeft w:val="270"/>
              <w:marRight w:val="0"/>
              <w:marTop w:val="0"/>
              <w:marBottom w:val="140"/>
              <w:divBdr>
                <w:top w:val="none" w:sz="0" w:space="0" w:color="auto"/>
                <w:left w:val="none" w:sz="0" w:space="0" w:color="auto"/>
                <w:bottom w:val="none" w:sz="0" w:space="0" w:color="auto"/>
                <w:right w:val="none" w:sz="0" w:space="0" w:color="auto"/>
              </w:divBdr>
            </w:div>
            <w:div w:id="861211999">
              <w:marLeft w:val="0"/>
              <w:marRight w:val="0"/>
              <w:marTop w:val="100"/>
              <w:marBottom w:val="100"/>
              <w:divBdr>
                <w:top w:val="none" w:sz="0" w:space="0" w:color="auto"/>
                <w:left w:val="none" w:sz="0" w:space="0" w:color="auto"/>
                <w:bottom w:val="none" w:sz="0" w:space="0" w:color="auto"/>
                <w:right w:val="none" w:sz="0" w:space="0" w:color="auto"/>
              </w:divBdr>
            </w:div>
            <w:div w:id="1883516639">
              <w:marLeft w:val="0"/>
              <w:marRight w:val="0"/>
              <w:marTop w:val="100"/>
              <w:marBottom w:val="100"/>
              <w:divBdr>
                <w:top w:val="none" w:sz="0" w:space="0" w:color="auto"/>
                <w:left w:val="none" w:sz="0" w:space="0" w:color="auto"/>
                <w:bottom w:val="none" w:sz="0" w:space="0" w:color="auto"/>
                <w:right w:val="none" w:sz="0" w:space="0" w:color="auto"/>
              </w:divBdr>
            </w:div>
          </w:divsChild>
        </w:div>
        <w:div w:id="1101611536">
          <w:marLeft w:val="0"/>
          <w:marRight w:val="0"/>
          <w:marTop w:val="100"/>
          <w:marBottom w:val="100"/>
          <w:divBdr>
            <w:top w:val="none" w:sz="0" w:space="0" w:color="auto"/>
            <w:left w:val="none" w:sz="0" w:space="0" w:color="auto"/>
            <w:bottom w:val="none" w:sz="0" w:space="0" w:color="auto"/>
            <w:right w:val="none" w:sz="0" w:space="0" w:color="auto"/>
          </w:divBdr>
          <w:divsChild>
            <w:div w:id="632713002">
              <w:marLeft w:val="0"/>
              <w:marRight w:val="0"/>
              <w:marTop w:val="0"/>
              <w:marBottom w:val="0"/>
              <w:divBdr>
                <w:top w:val="none" w:sz="0" w:space="0" w:color="auto"/>
                <w:left w:val="none" w:sz="0" w:space="0" w:color="auto"/>
                <w:bottom w:val="none" w:sz="0" w:space="0" w:color="auto"/>
                <w:right w:val="none" w:sz="0" w:space="0" w:color="auto"/>
              </w:divBdr>
              <w:divsChild>
                <w:div w:id="1514201">
                  <w:marLeft w:val="0"/>
                  <w:marRight w:val="0"/>
                  <w:marTop w:val="100"/>
                  <w:marBottom w:val="100"/>
                  <w:divBdr>
                    <w:top w:val="none" w:sz="0" w:space="0" w:color="auto"/>
                    <w:left w:val="none" w:sz="0" w:space="0" w:color="auto"/>
                    <w:bottom w:val="none" w:sz="0" w:space="0" w:color="auto"/>
                    <w:right w:val="none" w:sz="0" w:space="0" w:color="auto"/>
                  </w:divBdr>
                </w:div>
                <w:div w:id="658389248">
                  <w:marLeft w:val="0"/>
                  <w:marRight w:val="0"/>
                  <w:marTop w:val="100"/>
                  <w:marBottom w:val="100"/>
                  <w:divBdr>
                    <w:top w:val="none" w:sz="0" w:space="0" w:color="auto"/>
                    <w:left w:val="none" w:sz="0" w:space="0" w:color="auto"/>
                    <w:bottom w:val="none" w:sz="0" w:space="0" w:color="auto"/>
                    <w:right w:val="none" w:sz="0" w:space="0" w:color="auto"/>
                  </w:divBdr>
                </w:div>
                <w:div w:id="916327242">
                  <w:marLeft w:val="0"/>
                  <w:marRight w:val="0"/>
                  <w:marTop w:val="100"/>
                  <w:marBottom w:val="100"/>
                  <w:divBdr>
                    <w:top w:val="none" w:sz="0" w:space="0" w:color="auto"/>
                    <w:left w:val="none" w:sz="0" w:space="0" w:color="auto"/>
                    <w:bottom w:val="none" w:sz="0" w:space="0" w:color="auto"/>
                    <w:right w:val="none" w:sz="0" w:space="0" w:color="auto"/>
                  </w:divBdr>
                </w:div>
                <w:div w:id="1417289599">
                  <w:marLeft w:val="0"/>
                  <w:marRight w:val="0"/>
                  <w:marTop w:val="100"/>
                  <w:marBottom w:val="100"/>
                  <w:divBdr>
                    <w:top w:val="none" w:sz="0" w:space="0" w:color="auto"/>
                    <w:left w:val="none" w:sz="0" w:space="0" w:color="auto"/>
                    <w:bottom w:val="none" w:sz="0" w:space="0" w:color="auto"/>
                    <w:right w:val="none" w:sz="0" w:space="0" w:color="auto"/>
                  </w:divBdr>
                </w:div>
                <w:div w:id="173693275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322661085">
          <w:marLeft w:val="0"/>
          <w:marRight w:val="0"/>
          <w:marTop w:val="140"/>
          <w:marBottom w:val="100"/>
          <w:divBdr>
            <w:top w:val="double" w:sz="6" w:space="0" w:color="000080"/>
            <w:left w:val="none" w:sz="0" w:space="0" w:color="auto"/>
            <w:bottom w:val="double" w:sz="6" w:space="0" w:color="000080"/>
            <w:right w:val="none" w:sz="0" w:space="0" w:color="auto"/>
          </w:divBdr>
        </w:div>
        <w:div w:id="1768378191">
          <w:marLeft w:val="0"/>
          <w:marRight w:val="0"/>
          <w:marTop w:val="100"/>
          <w:marBottom w:val="100"/>
          <w:divBdr>
            <w:top w:val="none" w:sz="0" w:space="0" w:color="auto"/>
            <w:left w:val="none" w:sz="0" w:space="0" w:color="auto"/>
            <w:bottom w:val="none" w:sz="0" w:space="0" w:color="auto"/>
            <w:right w:val="none" w:sz="0" w:space="0" w:color="auto"/>
          </w:divBdr>
          <w:divsChild>
            <w:div w:id="1050420669">
              <w:marLeft w:val="0"/>
              <w:marRight w:val="0"/>
              <w:marTop w:val="0"/>
              <w:marBottom w:val="0"/>
              <w:divBdr>
                <w:top w:val="none" w:sz="0" w:space="0" w:color="auto"/>
                <w:left w:val="none" w:sz="0" w:space="0" w:color="auto"/>
                <w:bottom w:val="none" w:sz="0" w:space="0" w:color="auto"/>
                <w:right w:val="none" w:sz="0" w:space="0" w:color="auto"/>
              </w:divBdr>
            </w:div>
          </w:divsChild>
        </w:div>
        <w:div w:id="2011248248">
          <w:marLeft w:val="0"/>
          <w:marRight w:val="0"/>
          <w:marTop w:val="0"/>
          <w:marBottom w:val="0"/>
          <w:divBdr>
            <w:top w:val="none" w:sz="0" w:space="0" w:color="auto"/>
            <w:left w:val="none" w:sz="0" w:space="0" w:color="auto"/>
            <w:bottom w:val="none" w:sz="0" w:space="0" w:color="auto"/>
            <w:right w:val="none" w:sz="0" w:space="0" w:color="auto"/>
          </w:divBdr>
        </w:div>
      </w:divsChild>
    </w:div>
    <w:div w:id="1990599283">
      <w:marLeft w:val="0"/>
      <w:marRight w:val="0"/>
      <w:marTop w:val="0"/>
      <w:marBottom w:val="0"/>
      <w:divBdr>
        <w:top w:val="none" w:sz="0" w:space="0" w:color="auto"/>
        <w:left w:val="none" w:sz="0" w:space="0" w:color="auto"/>
        <w:bottom w:val="none" w:sz="0" w:space="0" w:color="auto"/>
        <w:right w:val="none" w:sz="0" w:space="0" w:color="auto"/>
      </w:divBdr>
      <w:divsChild>
        <w:div w:id="587033838">
          <w:marLeft w:val="0"/>
          <w:marRight w:val="0"/>
          <w:marTop w:val="0"/>
          <w:marBottom w:val="0"/>
          <w:divBdr>
            <w:top w:val="none" w:sz="0" w:space="0" w:color="auto"/>
            <w:left w:val="none" w:sz="0" w:space="0" w:color="auto"/>
            <w:bottom w:val="none" w:sz="0" w:space="0" w:color="auto"/>
            <w:right w:val="none" w:sz="0" w:space="0" w:color="auto"/>
          </w:divBdr>
          <w:divsChild>
            <w:div w:id="1070427396">
              <w:marLeft w:val="270"/>
              <w:marRight w:val="0"/>
              <w:marTop w:val="0"/>
              <w:marBottom w:val="140"/>
              <w:divBdr>
                <w:top w:val="none" w:sz="0" w:space="0" w:color="auto"/>
                <w:left w:val="none" w:sz="0" w:space="0" w:color="auto"/>
                <w:bottom w:val="none" w:sz="0" w:space="0" w:color="auto"/>
                <w:right w:val="none" w:sz="0" w:space="0" w:color="auto"/>
              </w:divBdr>
            </w:div>
            <w:div w:id="1838304949">
              <w:marLeft w:val="0"/>
              <w:marRight w:val="0"/>
              <w:marTop w:val="100"/>
              <w:marBottom w:val="100"/>
              <w:divBdr>
                <w:top w:val="none" w:sz="0" w:space="0" w:color="auto"/>
                <w:left w:val="none" w:sz="0" w:space="0" w:color="auto"/>
                <w:bottom w:val="none" w:sz="0" w:space="0" w:color="auto"/>
                <w:right w:val="none" w:sz="0" w:space="0" w:color="auto"/>
              </w:divBdr>
            </w:div>
          </w:divsChild>
        </w:div>
        <w:div w:id="657226342">
          <w:marLeft w:val="0"/>
          <w:marRight w:val="0"/>
          <w:marTop w:val="0"/>
          <w:marBottom w:val="0"/>
          <w:divBdr>
            <w:top w:val="none" w:sz="0" w:space="0" w:color="auto"/>
            <w:left w:val="none" w:sz="0" w:space="0" w:color="auto"/>
            <w:bottom w:val="none" w:sz="0" w:space="0" w:color="auto"/>
            <w:right w:val="none" w:sz="0" w:space="0" w:color="auto"/>
          </w:divBdr>
          <w:divsChild>
            <w:div w:id="1241909833">
              <w:marLeft w:val="0"/>
              <w:marRight w:val="0"/>
              <w:marTop w:val="100"/>
              <w:marBottom w:val="100"/>
              <w:divBdr>
                <w:top w:val="none" w:sz="0" w:space="0" w:color="auto"/>
                <w:left w:val="none" w:sz="0" w:space="0" w:color="auto"/>
                <w:bottom w:val="none" w:sz="0" w:space="0" w:color="auto"/>
                <w:right w:val="none" w:sz="0" w:space="0" w:color="auto"/>
              </w:divBdr>
            </w:div>
            <w:div w:id="1539126323">
              <w:marLeft w:val="270"/>
              <w:marRight w:val="0"/>
              <w:marTop w:val="0"/>
              <w:marBottom w:val="140"/>
              <w:divBdr>
                <w:top w:val="none" w:sz="0" w:space="0" w:color="auto"/>
                <w:left w:val="none" w:sz="0" w:space="0" w:color="auto"/>
                <w:bottom w:val="none" w:sz="0" w:space="0" w:color="auto"/>
                <w:right w:val="none" w:sz="0" w:space="0" w:color="auto"/>
              </w:divBdr>
            </w:div>
            <w:div w:id="1560937014">
              <w:marLeft w:val="600"/>
              <w:marRight w:val="0"/>
              <w:marTop w:val="100"/>
              <w:marBottom w:val="100"/>
              <w:divBdr>
                <w:top w:val="none" w:sz="0" w:space="0" w:color="auto"/>
                <w:left w:val="none" w:sz="0" w:space="0" w:color="auto"/>
                <w:bottom w:val="none" w:sz="0" w:space="0" w:color="auto"/>
                <w:right w:val="none" w:sz="0" w:space="0" w:color="auto"/>
              </w:divBdr>
              <w:divsChild>
                <w:div w:id="50621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740548">
          <w:marLeft w:val="0"/>
          <w:marRight w:val="0"/>
          <w:marTop w:val="0"/>
          <w:marBottom w:val="0"/>
          <w:divBdr>
            <w:top w:val="none" w:sz="0" w:space="0" w:color="auto"/>
            <w:left w:val="none" w:sz="0" w:space="0" w:color="auto"/>
            <w:bottom w:val="none" w:sz="0" w:space="0" w:color="auto"/>
            <w:right w:val="none" w:sz="0" w:space="0" w:color="auto"/>
          </w:divBdr>
          <w:divsChild>
            <w:div w:id="10035304">
              <w:marLeft w:val="270"/>
              <w:marRight w:val="0"/>
              <w:marTop w:val="0"/>
              <w:marBottom w:val="140"/>
              <w:divBdr>
                <w:top w:val="none" w:sz="0" w:space="0" w:color="auto"/>
                <w:left w:val="none" w:sz="0" w:space="0" w:color="auto"/>
                <w:bottom w:val="none" w:sz="0" w:space="0" w:color="auto"/>
                <w:right w:val="none" w:sz="0" w:space="0" w:color="auto"/>
              </w:divBdr>
            </w:div>
            <w:div w:id="784278112">
              <w:marLeft w:val="0"/>
              <w:marRight w:val="0"/>
              <w:marTop w:val="100"/>
              <w:marBottom w:val="100"/>
              <w:divBdr>
                <w:top w:val="none" w:sz="0" w:space="0" w:color="auto"/>
                <w:left w:val="none" w:sz="0" w:space="0" w:color="auto"/>
                <w:bottom w:val="none" w:sz="0" w:space="0" w:color="auto"/>
                <w:right w:val="none" w:sz="0" w:space="0" w:color="auto"/>
              </w:divBdr>
            </w:div>
            <w:div w:id="807556117">
              <w:marLeft w:val="0"/>
              <w:marRight w:val="0"/>
              <w:marTop w:val="0"/>
              <w:marBottom w:val="0"/>
              <w:divBdr>
                <w:top w:val="none" w:sz="0" w:space="0" w:color="auto"/>
                <w:left w:val="none" w:sz="0" w:space="0" w:color="auto"/>
                <w:bottom w:val="none" w:sz="0" w:space="0" w:color="auto"/>
                <w:right w:val="none" w:sz="0" w:space="0" w:color="auto"/>
              </w:divBdr>
            </w:div>
            <w:div w:id="1147867646">
              <w:marLeft w:val="0"/>
              <w:marRight w:val="0"/>
              <w:marTop w:val="0"/>
              <w:marBottom w:val="0"/>
              <w:divBdr>
                <w:top w:val="none" w:sz="0" w:space="0" w:color="auto"/>
                <w:left w:val="none" w:sz="0" w:space="0" w:color="auto"/>
                <w:bottom w:val="none" w:sz="0" w:space="0" w:color="auto"/>
                <w:right w:val="none" w:sz="0" w:space="0" w:color="auto"/>
              </w:divBdr>
            </w:div>
            <w:div w:id="1218004735">
              <w:marLeft w:val="0"/>
              <w:marRight w:val="0"/>
              <w:marTop w:val="0"/>
              <w:marBottom w:val="0"/>
              <w:divBdr>
                <w:top w:val="none" w:sz="0" w:space="0" w:color="auto"/>
                <w:left w:val="none" w:sz="0" w:space="0" w:color="auto"/>
                <w:bottom w:val="none" w:sz="0" w:space="0" w:color="auto"/>
                <w:right w:val="none" w:sz="0" w:space="0" w:color="auto"/>
              </w:divBdr>
            </w:div>
            <w:div w:id="1245802708">
              <w:marLeft w:val="0"/>
              <w:marRight w:val="0"/>
              <w:marTop w:val="0"/>
              <w:marBottom w:val="0"/>
              <w:divBdr>
                <w:top w:val="none" w:sz="0" w:space="0" w:color="auto"/>
                <w:left w:val="none" w:sz="0" w:space="0" w:color="auto"/>
                <w:bottom w:val="none" w:sz="0" w:space="0" w:color="auto"/>
                <w:right w:val="none" w:sz="0" w:space="0" w:color="auto"/>
              </w:divBdr>
            </w:div>
          </w:divsChild>
        </w:div>
        <w:div w:id="1529223153">
          <w:marLeft w:val="0"/>
          <w:marRight w:val="0"/>
          <w:marTop w:val="0"/>
          <w:marBottom w:val="0"/>
          <w:divBdr>
            <w:top w:val="none" w:sz="0" w:space="0" w:color="auto"/>
            <w:left w:val="none" w:sz="0" w:space="0" w:color="auto"/>
            <w:bottom w:val="none" w:sz="0" w:space="0" w:color="auto"/>
            <w:right w:val="none" w:sz="0" w:space="0" w:color="auto"/>
          </w:divBdr>
        </w:div>
        <w:div w:id="1955360034">
          <w:marLeft w:val="0"/>
          <w:marRight w:val="0"/>
          <w:marTop w:val="0"/>
          <w:marBottom w:val="0"/>
          <w:divBdr>
            <w:top w:val="none" w:sz="0" w:space="0" w:color="auto"/>
            <w:left w:val="none" w:sz="0" w:space="0" w:color="auto"/>
            <w:bottom w:val="none" w:sz="0" w:space="0" w:color="auto"/>
            <w:right w:val="none" w:sz="0" w:space="0" w:color="auto"/>
          </w:divBdr>
        </w:div>
      </w:divsChild>
    </w:div>
    <w:div w:id="1992706390">
      <w:marLeft w:val="0"/>
      <w:marRight w:val="0"/>
      <w:marTop w:val="0"/>
      <w:marBottom w:val="0"/>
      <w:divBdr>
        <w:top w:val="none" w:sz="0" w:space="0" w:color="auto"/>
        <w:left w:val="none" w:sz="0" w:space="0" w:color="auto"/>
        <w:bottom w:val="none" w:sz="0" w:space="0" w:color="auto"/>
        <w:right w:val="none" w:sz="0" w:space="0" w:color="auto"/>
      </w:divBdr>
      <w:divsChild>
        <w:div w:id="1011950080">
          <w:marLeft w:val="0"/>
          <w:marRight w:val="0"/>
          <w:marTop w:val="0"/>
          <w:marBottom w:val="0"/>
          <w:divBdr>
            <w:top w:val="none" w:sz="0" w:space="0" w:color="auto"/>
            <w:left w:val="none" w:sz="0" w:space="0" w:color="auto"/>
            <w:bottom w:val="none" w:sz="0" w:space="0" w:color="auto"/>
            <w:right w:val="none" w:sz="0" w:space="0" w:color="auto"/>
          </w:divBdr>
          <w:divsChild>
            <w:div w:id="343945883">
              <w:marLeft w:val="0"/>
              <w:marRight w:val="0"/>
              <w:marTop w:val="100"/>
              <w:marBottom w:val="100"/>
              <w:divBdr>
                <w:top w:val="none" w:sz="0" w:space="0" w:color="auto"/>
                <w:left w:val="none" w:sz="0" w:space="0" w:color="auto"/>
                <w:bottom w:val="none" w:sz="0" w:space="0" w:color="auto"/>
                <w:right w:val="none" w:sz="0" w:space="0" w:color="auto"/>
              </w:divBdr>
              <w:divsChild>
                <w:div w:id="196312061">
                  <w:marLeft w:val="270"/>
                  <w:marRight w:val="0"/>
                  <w:marTop w:val="0"/>
                  <w:marBottom w:val="140"/>
                  <w:divBdr>
                    <w:top w:val="none" w:sz="0" w:space="0" w:color="auto"/>
                    <w:left w:val="none" w:sz="0" w:space="0" w:color="auto"/>
                    <w:bottom w:val="none" w:sz="0" w:space="0" w:color="auto"/>
                    <w:right w:val="none" w:sz="0" w:space="0" w:color="auto"/>
                  </w:divBdr>
                </w:div>
                <w:div w:id="1040131909">
                  <w:marLeft w:val="270"/>
                  <w:marRight w:val="0"/>
                  <w:marTop w:val="0"/>
                  <w:marBottom w:val="140"/>
                  <w:divBdr>
                    <w:top w:val="none" w:sz="0" w:space="0" w:color="auto"/>
                    <w:left w:val="none" w:sz="0" w:space="0" w:color="auto"/>
                    <w:bottom w:val="none" w:sz="0" w:space="0" w:color="auto"/>
                    <w:right w:val="none" w:sz="0" w:space="0" w:color="auto"/>
                  </w:divBdr>
                </w:div>
                <w:div w:id="1347750455">
                  <w:marLeft w:val="270"/>
                  <w:marRight w:val="0"/>
                  <w:marTop w:val="0"/>
                  <w:marBottom w:val="140"/>
                  <w:divBdr>
                    <w:top w:val="none" w:sz="0" w:space="0" w:color="auto"/>
                    <w:left w:val="none" w:sz="0" w:space="0" w:color="auto"/>
                    <w:bottom w:val="none" w:sz="0" w:space="0" w:color="auto"/>
                    <w:right w:val="none" w:sz="0" w:space="0" w:color="auto"/>
                  </w:divBdr>
                </w:div>
                <w:div w:id="1541168782">
                  <w:marLeft w:val="270"/>
                  <w:marRight w:val="0"/>
                  <w:marTop w:val="0"/>
                  <w:marBottom w:val="140"/>
                  <w:divBdr>
                    <w:top w:val="none" w:sz="0" w:space="0" w:color="auto"/>
                    <w:left w:val="none" w:sz="0" w:space="0" w:color="auto"/>
                    <w:bottom w:val="none" w:sz="0" w:space="0" w:color="auto"/>
                    <w:right w:val="none" w:sz="0" w:space="0" w:color="auto"/>
                  </w:divBdr>
                </w:div>
                <w:div w:id="1812405505">
                  <w:marLeft w:val="270"/>
                  <w:marRight w:val="0"/>
                  <w:marTop w:val="0"/>
                  <w:marBottom w:val="140"/>
                  <w:divBdr>
                    <w:top w:val="none" w:sz="0" w:space="0" w:color="auto"/>
                    <w:left w:val="none" w:sz="0" w:space="0" w:color="auto"/>
                    <w:bottom w:val="none" w:sz="0" w:space="0" w:color="auto"/>
                    <w:right w:val="none" w:sz="0" w:space="0" w:color="auto"/>
                  </w:divBdr>
                </w:div>
              </w:divsChild>
            </w:div>
            <w:div w:id="1983345016">
              <w:marLeft w:val="270"/>
              <w:marRight w:val="0"/>
              <w:marTop w:val="0"/>
              <w:marBottom w:val="140"/>
              <w:divBdr>
                <w:top w:val="none" w:sz="0" w:space="0" w:color="auto"/>
                <w:left w:val="none" w:sz="0" w:space="0" w:color="auto"/>
                <w:bottom w:val="none" w:sz="0" w:space="0" w:color="auto"/>
                <w:right w:val="none" w:sz="0" w:space="0" w:color="auto"/>
              </w:divBdr>
            </w:div>
            <w:div w:id="2128809548">
              <w:marLeft w:val="0"/>
              <w:marRight w:val="0"/>
              <w:marTop w:val="100"/>
              <w:marBottom w:val="100"/>
              <w:divBdr>
                <w:top w:val="none" w:sz="0" w:space="0" w:color="auto"/>
                <w:left w:val="none" w:sz="0" w:space="0" w:color="auto"/>
                <w:bottom w:val="none" w:sz="0" w:space="0" w:color="auto"/>
                <w:right w:val="none" w:sz="0" w:space="0" w:color="auto"/>
              </w:divBdr>
            </w:div>
          </w:divsChild>
        </w:div>
        <w:div w:id="97414324">
          <w:marLeft w:val="0"/>
          <w:marRight w:val="0"/>
          <w:marTop w:val="0"/>
          <w:marBottom w:val="0"/>
          <w:divBdr>
            <w:top w:val="none" w:sz="0" w:space="0" w:color="auto"/>
            <w:left w:val="none" w:sz="0" w:space="0" w:color="auto"/>
            <w:bottom w:val="none" w:sz="0" w:space="0" w:color="auto"/>
            <w:right w:val="none" w:sz="0" w:space="0" w:color="auto"/>
          </w:divBdr>
        </w:div>
        <w:div w:id="290213736">
          <w:marLeft w:val="0"/>
          <w:marRight w:val="0"/>
          <w:marTop w:val="0"/>
          <w:marBottom w:val="0"/>
          <w:divBdr>
            <w:top w:val="none" w:sz="0" w:space="0" w:color="auto"/>
            <w:left w:val="none" w:sz="0" w:space="0" w:color="auto"/>
            <w:bottom w:val="none" w:sz="0" w:space="0" w:color="auto"/>
            <w:right w:val="none" w:sz="0" w:space="0" w:color="auto"/>
          </w:divBdr>
        </w:div>
        <w:div w:id="1292250124">
          <w:marLeft w:val="0"/>
          <w:marRight w:val="0"/>
          <w:marTop w:val="0"/>
          <w:marBottom w:val="0"/>
          <w:divBdr>
            <w:top w:val="none" w:sz="0" w:space="0" w:color="auto"/>
            <w:left w:val="none" w:sz="0" w:space="0" w:color="auto"/>
            <w:bottom w:val="none" w:sz="0" w:space="0" w:color="auto"/>
            <w:right w:val="none" w:sz="0" w:space="0" w:color="auto"/>
          </w:divBdr>
          <w:divsChild>
            <w:div w:id="342629426">
              <w:marLeft w:val="270"/>
              <w:marRight w:val="0"/>
              <w:marTop w:val="0"/>
              <w:marBottom w:val="140"/>
              <w:divBdr>
                <w:top w:val="none" w:sz="0" w:space="0" w:color="auto"/>
                <w:left w:val="none" w:sz="0" w:space="0" w:color="auto"/>
                <w:bottom w:val="none" w:sz="0" w:space="0" w:color="auto"/>
                <w:right w:val="none" w:sz="0" w:space="0" w:color="auto"/>
              </w:divBdr>
            </w:div>
            <w:div w:id="501436530">
              <w:marLeft w:val="270"/>
              <w:marRight w:val="0"/>
              <w:marTop w:val="0"/>
              <w:marBottom w:val="140"/>
              <w:divBdr>
                <w:top w:val="none" w:sz="0" w:space="0" w:color="auto"/>
                <w:left w:val="none" w:sz="0" w:space="0" w:color="auto"/>
                <w:bottom w:val="none" w:sz="0" w:space="0" w:color="auto"/>
                <w:right w:val="none" w:sz="0" w:space="0" w:color="auto"/>
              </w:divBdr>
            </w:div>
            <w:div w:id="900217523">
              <w:marLeft w:val="270"/>
              <w:marRight w:val="0"/>
              <w:marTop w:val="0"/>
              <w:marBottom w:val="140"/>
              <w:divBdr>
                <w:top w:val="none" w:sz="0" w:space="0" w:color="auto"/>
                <w:left w:val="none" w:sz="0" w:space="0" w:color="auto"/>
                <w:bottom w:val="none" w:sz="0" w:space="0" w:color="auto"/>
                <w:right w:val="none" w:sz="0" w:space="0" w:color="auto"/>
              </w:divBdr>
            </w:div>
            <w:div w:id="1142499191">
              <w:marLeft w:val="270"/>
              <w:marRight w:val="0"/>
              <w:marTop w:val="0"/>
              <w:marBottom w:val="140"/>
              <w:divBdr>
                <w:top w:val="none" w:sz="0" w:space="0" w:color="auto"/>
                <w:left w:val="none" w:sz="0" w:space="0" w:color="auto"/>
                <w:bottom w:val="none" w:sz="0" w:space="0" w:color="auto"/>
                <w:right w:val="none" w:sz="0" w:space="0" w:color="auto"/>
              </w:divBdr>
            </w:div>
            <w:div w:id="1434981388">
              <w:marLeft w:val="270"/>
              <w:marRight w:val="0"/>
              <w:marTop w:val="0"/>
              <w:marBottom w:val="140"/>
              <w:divBdr>
                <w:top w:val="none" w:sz="0" w:space="0" w:color="auto"/>
                <w:left w:val="none" w:sz="0" w:space="0" w:color="auto"/>
                <w:bottom w:val="none" w:sz="0" w:space="0" w:color="auto"/>
                <w:right w:val="none" w:sz="0" w:space="0" w:color="auto"/>
              </w:divBdr>
            </w:div>
            <w:div w:id="2081127206">
              <w:marLeft w:val="270"/>
              <w:marRight w:val="0"/>
              <w:marTop w:val="0"/>
              <w:marBottom w:val="140"/>
              <w:divBdr>
                <w:top w:val="none" w:sz="0" w:space="0" w:color="auto"/>
                <w:left w:val="none" w:sz="0" w:space="0" w:color="auto"/>
                <w:bottom w:val="none" w:sz="0" w:space="0" w:color="auto"/>
                <w:right w:val="none" w:sz="0" w:space="0" w:color="auto"/>
              </w:divBdr>
            </w:div>
          </w:divsChild>
        </w:div>
        <w:div w:id="1551727028">
          <w:marLeft w:val="0"/>
          <w:marRight w:val="0"/>
          <w:marTop w:val="0"/>
          <w:marBottom w:val="0"/>
          <w:divBdr>
            <w:top w:val="none" w:sz="0" w:space="0" w:color="auto"/>
            <w:left w:val="none" w:sz="0" w:space="0" w:color="auto"/>
            <w:bottom w:val="none" w:sz="0" w:space="0" w:color="auto"/>
            <w:right w:val="none" w:sz="0" w:space="0" w:color="auto"/>
          </w:divBdr>
          <w:divsChild>
            <w:div w:id="1036544193">
              <w:marLeft w:val="375"/>
              <w:marRight w:val="0"/>
              <w:marTop w:val="100"/>
              <w:marBottom w:val="100"/>
              <w:divBdr>
                <w:top w:val="none" w:sz="0" w:space="0" w:color="auto"/>
                <w:left w:val="dotted" w:sz="6" w:space="4" w:color="93A0B2"/>
                <w:bottom w:val="none" w:sz="0" w:space="0" w:color="auto"/>
                <w:right w:val="none" w:sz="0" w:space="0" w:color="auto"/>
              </w:divBdr>
              <w:divsChild>
                <w:div w:id="110905821">
                  <w:marLeft w:val="270"/>
                  <w:marRight w:val="0"/>
                  <w:marTop w:val="0"/>
                  <w:marBottom w:val="140"/>
                  <w:divBdr>
                    <w:top w:val="none" w:sz="0" w:space="0" w:color="auto"/>
                    <w:left w:val="none" w:sz="0" w:space="0" w:color="auto"/>
                    <w:bottom w:val="none" w:sz="0" w:space="0" w:color="auto"/>
                    <w:right w:val="none" w:sz="0" w:space="0" w:color="auto"/>
                  </w:divBdr>
                </w:div>
                <w:div w:id="374620802">
                  <w:marLeft w:val="270"/>
                  <w:marRight w:val="0"/>
                  <w:marTop w:val="0"/>
                  <w:marBottom w:val="140"/>
                  <w:divBdr>
                    <w:top w:val="none" w:sz="0" w:space="0" w:color="auto"/>
                    <w:left w:val="none" w:sz="0" w:space="0" w:color="auto"/>
                    <w:bottom w:val="none" w:sz="0" w:space="0" w:color="auto"/>
                    <w:right w:val="none" w:sz="0" w:space="0" w:color="auto"/>
                  </w:divBdr>
                </w:div>
                <w:div w:id="569076279">
                  <w:marLeft w:val="270"/>
                  <w:marRight w:val="0"/>
                  <w:marTop w:val="0"/>
                  <w:marBottom w:val="140"/>
                  <w:divBdr>
                    <w:top w:val="none" w:sz="0" w:space="0" w:color="auto"/>
                    <w:left w:val="none" w:sz="0" w:space="0" w:color="auto"/>
                    <w:bottom w:val="none" w:sz="0" w:space="0" w:color="auto"/>
                    <w:right w:val="none" w:sz="0" w:space="0" w:color="auto"/>
                  </w:divBdr>
                </w:div>
                <w:div w:id="715660257">
                  <w:marLeft w:val="270"/>
                  <w:marRight w:val="0"/>
                  <w:marTop w:val="0"/>
                  <w:marBottom w:val="140"/>
                  <w:divBdr>
                    <w:top w:val="none" w:sz="0" w:space="0" w:color="auto"/>
                    <w:left w:val="none" w:sz="0" w:space="0" w:color="auto"/>
                    <w:bottom w:val="none" w:sz="0" w:space="0" w:color="auto"/>
                    <w:right w:val="none" w:sz="0" w:space="0" w:color="auto"/>
                  </w:divBdr>
                </w:div>
                <w:div w:id="1729183902">
                  <w:marLeft w:val="270"/>
                  <w:marRight w:val="0"/>
                  <w:marTop w:val="0"/>
                  <w:marBottom w:val="140"/>
                  <w:divBdr>
                    <w:top w:val="none" w:sz="0" w:space="0" w:color="auto"/>
                    <w:left w:val="none" w:sz="0" w:space="0" w:color="auto"/>
                    <w:bottom w:val="none" w:sz="0" w:space="0" w:color="auto"/>
                    <w:right w:val="none" w:sz="0" w:space="0" w:color="auto"/>
                  </w:divBdr>
                  <w:divsChild>
                    <w:div w:id="735130433">
                      <w:marLeft w:val="0"/>
                      <w:marRight w:val="0"/>
                      <w:marTop w:val="0"/>
                      <w:marBottom w:val="0"/>
                      <w:divBdr>
                        <w:top w:val="none" w:sz="0" w:space="0" w:color="auto"/>
                        <w:left w:val="none" w:sz="0" w:space="0" w:color="auto"/>
                        <w:bottom w:val="none" w:sz="0" w:space="0" w:color="auto"/>
                        <w:right w:val="none" w:sz="0" w:space="0" w:color="auto"/>
                      </w:divBdr>
                    </w:div>
                  </w:divsChild>
                </w:div>
                <w:div w:id="1806700333">
                  <w:marLeft w:val="270"/>
                  <w:marRight w:val="0"/>
                  <w:marTop w:val="0"/>
                  <w:marBottom w:val="140"/>
                  <w:divBdr>
                    <w:top w:val="none" w:sz="0" w:space="0" w:color="auto"/>
                    <w:left w:val="none" w:sz="0" w:space="0" w:color="auto"/>
                    <w:bottom w:val="none" w:sz="0" w:space="0" w:color="auto"/>
                    <w:right w:val="none" w:sz="0" w:space="0" w:color="auto"/>
                  </w:divBdr>
                </w:div>
                <w:div w:id="2123914508">
                  <w:marLeft w:val="270"/>
                  <w:marRight w:val="0"/>
                  <w:marTop w:val="0"/>
                  <w:marBottom w:val="140"/>
                  <w:divBdr>
                    <w:top w:val="none" w:sz="0" w:space="0" w:color="auto"/>
                    <w:left w:val="none" w:sz="0" w:space="0" w:color="auto"/>
                    <w:bottom w:val="none" w:sz="0" w:space="0" w:color="auto"/>
                    <w:right w:val="none" w:sz="0" w:space="0" w:color="auto"/>
                  </w:divBdr>
                </w:div>
              </w:divsChild>
            </w:div>
          </w:divsChild>
        </w:div>
        <w:div w:id="243613773">
          <w:marLeft w:val="0"/>
          <w:marRight w:val="0"/>
          <w:marTop w:val="0"/>
          <w:marBottom w:val="0"/>
          <w:divBdr>
            <w:top w:val="none" w:sz="0" w:space="0" w:color="auto"/>
            <w:left w:val="none" w:sz="0" w:space="0" w:color="auto"/>
            <w:bottom w:val="none" w:sz="0" w:space="0" w:color="auto"/>
            <w:right w:val="none" w:sz="0" w:space="0" w:color="auto"/>
          </w:divBdr>
        </w:div>
      </w:divsChild>
    </w:div>
    <w:div w:id="2065327188">
      <w:marLeft w:val="0"/>
      <w:marRight w:val="0"/>
      <w:marTop w:val="0"/>
      <w:marBottom w:val="0"/>
      <w:divBdr>
        <w:top w:val="none" w:sz="0" w:space="0" w:color="auto"/>
        <w:left w:val="none" w:sz="0" w:space="0" w:color="auto"/>
        <w:bottom w:val="none" w:sz="0" w:space="0" w:color="auto"/>
        <w:right w:val="none" w:sz="0" w:space="0" w:color="auto"/>
      </w:divBdr>
      <w:divsChild>
        <w:div w:id="169758665">
          <w:marLeft w:val="0"/>
          <w:marRight w:val="0"/>
          <w:marTop w:val="0"/>
          <w:marBottom w:val="0"/>
          <w:divBdr>
            <w:top w:val="none" w:sz="0" w:space="0" w:color="auto"/>
            <w:left w:val="none" w:sz="0" w:space="0" w:color="auto"/>
            <w:bottom w:val="none" w:sz="0" w:space="0" w:color="auto"/>
            <w:right w:val="none" w:sz="0" w:space="0" w:color="auto"/>
          </w:divBdr>
        </w:div>
        <w:div w:id="1126046358">
          <w:marLeft w:val="0"/>
          <w:marRight w:val="0"/>
          <w:marTop w:val="140"/>
          <w:marBottom w:val="100"/>
          <w:divBdr>
            <w:top w:val="double" w:sz="6" w:space="0" w:color="000080"/>
            <w:left w:val="none" w:sz="0" w:space="0" w:color="auto"/>
            <w:bottom w:val="double" w:sz="6" w:space="0" w:color="000080"/>
            <w:right w:val="none" w:sz="0" w:space="0" w:color="auto"/>
          </w:divBdr>
        </w:div>
        <w:div w:id="1364019456">
          <w:marLeft w:val="0"/>
          <w:marRight w:val="0"/>
          <w:marTop w:val="0"/>
          <w:marBottom w:val="0"/>
          <w:divBdr>
            <w:top w:val="none" w:sz="0" w:space="0" w:color="auto"/>
            <w:left w:val="none" w:sz="0" w:space="0" w:color="auto"/>
            <w:bottom w:val="none" w:sz="0" w:space="0" w:color="auto"/>
            <w:right w:val="none" w:sz="0" w:space="0" w:color="auto"/>
          </w:divBdr>
          <w:divsChild>
            <w:div w:id="523174373">
              <w:marLeft w:val="0"/>
              <w:marRight w:val="0"/>
              <w:marTop w:val="100"/>
              <w:marBottom w:val="100"/>
              <w:divBdr>
                <w:top w:val="none" w:sz="0" w:space="0" w:color="auto"/>
                <w:left w:val="none" w:sz="0" w:space="0" w:color="auto"/>
                <w:bottom w:val="none" w:sz="0" w:space="0" w:color="auto"/>
                <w:right w:val="none" w:sz="0" w:space="0" w:color="auto"/>
              </w:divBdr>
            </w:div>
            <w:div w:id="1347558790">
              <w:marLeft w:val="0"/>
              <w:marRight w:val="0"/>
              <w:marTop w:val="100"/>
              <w:marBottom w:val="100"/>
              <w:divBdr>
                <w:top w:val="none" w:sz="0" w:space="0" w:color="auto"/>
                <w:left w:val="none" w:sz="0" w:space="0" w:color="auto"/>
                <w:bottom w:val="none" w:sz="0" w:space="0" w:color="auto"/>
                <w:right w:val="none" w:sz="0" w:space="0" w:color="auto"/>
              </w:divBdr>
            </w:div>
            <w:div w:id="1546218726">
              <w:marLeft w:val="0"/>
              <w:marRight w:val="0"/>
              <w:marTop w:val="100"/>
              <w:marBottom w:val="100"/>
              <w:divBdr>
                <w:top w:val="none" w:sz="0" w:space="0" w:color="auto"/>
                <w:left w:val="none" w:sz="0" w:space="0" w:color="auto"/>
                <w:bottom w:val="none" w:sz="0" w:space="0" w:color="auto"/>
                <w:right w:val="none" w:sz="0" w:space="0" w:color="auto"/>
              </w:divBdr>
              <w:divsChild>
                <w:div w:id="999115931">
                  <w:marLeft w:val="0"/>
                  <w:marRight w:val="0"/>
                  <w:marTop w:val="100"/>
                  <w:marBottom w:val="100"/>
                  <w:divBdr>
                    <w:top w:val="none" w:sz="0" w:space="0" w:color="auto"/>
                    <w:left w:val="none" w:sz="0" w:space="0" w:color="auto"/>
                    <w:bottom w:val="none" w:sz="0" w:space="0" w:color="auto"/>
                    <w:right w:val="none" w:sz="0" w:space="0" w:color="auto"/>
                  </w:divBdr>
                </w:div>
                <w:div w:id="1549754911">
                  <w:marLeft w:val="0"/>
                  <w:marRight w:val="0"/>
                  <w:marTop w:val="100"/>
                  <w:marBottom w:val="100"/>
                  <w:divBdr>
                    <w:top w:val="none" w:sz="0" w:space="0" w:color="auto"/>
                    <w:left w:val="none" w:sz="0" w:space="0" w:color="auto"/>
                    <w:bottom w:val="none" w:sz="0" w:space="0" w:color="auto"/>
                    <w:right w:val="none" w:sz="0" w:space="0" w:color="auto"/>
                  </w:divBdr>
                </w:div>
              </w:divsChild>
            </w:div>
            <w:div w:id="1568029524">
              <w:marLeft w:val="270"/>
              <w:marRight w:val="0"/>
              <w:marTop w:val="0"/>
              <w:marBottom w:val="140"/>
              <w:divBdr>
                <w:top w:val="none" w:sz="0" w:space="0" w:color="auto"/>
                <w:left w:val="none" w:sz="0" w:space="0" w:color="auto"/>
                <w:bottom w:val="none" w:sz="0" w:space="0" w:color="auto"/>
                <w:right w:val="none" w:sz="0" w:space="0" w:color="auto"/>
              </w:divBdr>
            </w:div>
            <w:div w:id="1971550425">
              <w:marLeft w:val="270"/>
              <w:marRight w:val="0"/>
              <w:marTop w:val="0"/>
              <w:marBottom w:val="140"/>
              <w:divBdr>
                <w:top w:val="none" w:sz="0" w:space="0" w:color="auto"/>
                <w:left w:val="none" w:sz="0" w:space="0" w:color="auto"/>
                <w:bottom w:val="none" w:sz="0" w:space="0" w:color="auto"/>
                <w:right w:val="none" w:sz="0" w:space="0" w:color="auto"/>
              </w:divBdr>
            </w:div>
          </w:divsChild>
        </w:div>
        <w:div w:id="1838572203">
          <w:marLeft w:val="0"/>
          <w:marRight w:val="0"/>
          <w:marTop w:val="140"/>
          <w:marBottom w:val="100"/>
          <w:divBdr>
            <w:top w:val="double" w:sz="6" w:space="0" w:color="000080"/>
            <w:left w:val="none" w:sz="0" w:space="0" w:color="auto"/>
            <w:bottom w:val="double" w:sz="6" w:space="0" w:color="000080"/>
            <w:right w:val="none" w:sz="0" w:space="0" w:color="auto"/>
          </w:divBdr>
        </w:div>
        <w:div w:id="2135058459">
          <w:marLeft w:val="0"/>
          <w:marRight w:val="0"/>
          <w:marTop w:val="0"/>
          <w:marBottom w:val="0"/>
          <w:divBdr>
            <w:top w:val="none" w:sz="0" w:space="0" w:color="auto"/>
            <w:left w:val="none" w:sz="0" w:space="0" w:color="auto"/>
            <w:bottom w:val="none" w:sz="0" w:space="0" w:color="auto"/>
            <w:right w:val="none" w:sz="0" w:space="0" w:color="auto"/>
          </w:divBdr>
          <w:divsChild>
            <w:div w:id="8946959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069767871">
      <w:marLeft w:val="0"/>
      <w:marRight w:val="0"/>
      <w:marTop w:val="0"/>
      <w:marBottom w:val="0"/>
      <w:divBdr>
        <w:top w:val="none" w:sz="0" w:space="0" w:color="auto"/>
        <w:left w:val="none" w:sz="0" w:space="0" w:color="auto"/>
        <w:bottom w:val="none" w:sz="0" w:space="0" w:color="auto"/>
        <w:right w:val="none" w:sz="0" w:space="0" w:color="auto"/>
      </w:divBdr>
      <w:divsChild>
        <w:div w:id="475878465">
          <w:marLeft w:val="270"/>
          <w:marRight w:val="0"/>
          <w:marTop w:val="0"/>
          <w:marBottom w:val="140"/>
          <w:divBdr>
            <w:top w:val="none" w:sz="0" w:space="0" w:color="auto"/>
            <w:left w:val="none" w:sz="0" w:space="0" w:color="auto"/>
            <w:bottom w:val="none" w:sz="0" w:space="0" w:color="auto"/>
            <w:right w:val="none" w:sz="0" w:space="0" w:color="auto"/>
          </w:divBdr>
        </w:div>
        <w:div w:id="637683618">
          <w:marLeft w:val="0"/>
          <w:marRight w:val="0"/>
          <w:marTop w:val="140"/>
          <w:marBottom w:val="100"/>
          <w:divBdr>
            <w:top w:val="double" w:sz="6" w:space="0" w:color="000080"/>
            <w:left w:val="none" w:sz="0" w:space="0" w:color="auto"/>
            <w:bottom w:val="double" w:sz="6" w:space="0" w:color="000080"/>
            <w:right w:val="none" w:sz="0" w:space="0" w:color="auto"/>
          </w:divBdr>
        </w:div>
        <w:div w:id="773670128">
          <w:marLeft w:val="0"/>
          <w:marRight w:val="0"/>
          <w:marTop w:val="0"/>
          <w:marBottom w:val="0"/>
          <w:divBdr>
            <w:top w:val="none" w:sz="0" w:space="0" w:color="auto"/>
            <w:left w:val="none" w:sz="0" w:space="0" w:color="auto"/>
            <w:bottom w:val="none" w:sz="0" w:space="0" w:color="auto"/>
            <w:right w:val="none" w:sz="0" w:space="0" w:color="auto"/>
          </w:divBdr>
          <w:divsChild>
            <w:div w:id="1165123679">
              <w:marLeft w:val="600"/>
              <w:marRight w:val="0"/>
              <w:marTop w:val="100"/>
              <w:marBottom w:val="100"/>
              <w:divBdr>
                <w:top w:val="none" w:sz="0" w:space="0" w:color="auto"/>
                <w:left w:val="dotted" w:sz="6" w:space="4" w:color="93A0B2"/>
                <w:bottom w:val="none" w:sz="0" w:space="0" w:color="auto"/>
                <w:right w:val="none" w:sz="0" w:space="0" w:color="auto"/>
              </w:divBdr>
              <w:divsChild>
                <w:div w:id="187447034">
                  <w:marLeft w:val="270"/>
                  <w:marRight w:val="0"/>
                  <w:marTop w:val="0"/>
                  <w:marBottom w:val="140"/>
                  <w:divBdr>
                    <w:top w:val="none" w:sz="0" w:space="0" w:color="auto"/>
                    <w:left w:val="none" w:sz="0" w:space="0" w:color="auto"/>
                    <w:bottom w:val="none" w:sz="0" w:space="0" w:color="auto"/>
                    <w:right w:val="none" w:sz="0" w:space="0" w:color="auto"/>
                  </w:divBdr>
                </w:div>
                <w:div w:id="637537396">
                  <w:marLeft w:val="270"/>
                  <w:marRight w:val="0"/>
                  <w:marTop w:val="0"/>
                  <w:marBottom w:val="140"/>
                  <w:divBdr>
                    <w:top w:val="none" w:sz="0" w:space="0" w:color="auto"/>
                    <w:left w:val="none" w:sz="0" w:space="0" w:color="auto"/>
                    <w:bottom w:val="none" w:sz="0" w:space="0" w:color="auto"/>
                    <w:right w:val="none" w:sz="0" w:space="0" w:color="auto"/>
                  </w:divBdr>
                </w:div>
                <w:div w:id="1397821835">
                  <w:marLeft w:val="270"/>
                  <w:marRight w:val="0"/>
                  <w:marTop w:val="0"/>
                  <w:marBottom w:val="140"/>
                  <w:divBdr>
                    <w:top w:val="none" w:sz="0" w:space="0" w:color="auto"/>
                    <w:left w:val="none" w:sz="0" w:space="0" w:color="auto"/>
                    <w:bottom w:val="none" w:sz="0" w:space="0" w:color="auto"/>
                    <w:right w:val="none" w:sz="0" w:space="0" w:color="auto"/>
                  </w:divBdr>
                </w:div>
                <w:div w:id="1402295397">
                  <w:marLeft w:val="270"/>
                  <w:marRight w:val="0"/>
                  <w:marTop w:val="0"/>
                  <w:marBottom w:val="140"/>
                  <w:divBdr>
                    <w:top w:val="none" w:sz="0" w:space="0" w:color="auto"/>
                    <w:left w:val="none" w:sz="0" w:space="0" w:color="auto"/>
                    <w:bottom w:val="none" w:sz="0" w:space="0" w:color="auto"/>
                    <w:right w:val="none" w:sz="0" w:space="0" w:color="auto"/>
                  </w:divBdr>
                  <w:divsChild>
                    <w:div w:id="1409764580">
                      <w:marLeft w:val="0"/>
                      <w:marRight w:val="0"/>
                      <w:marTop w:val="0"/>
                      <w:marBottom w:val="0"/>
                      <w:divBdr>
                        <w:top w:val="none" w:sz="0" w:space="0" w:color="auto"/>
                        <w:left w:val="none" w:sz="0" w:space="0" w:color="auto"/>
                        <w:bottom w:val="none" w:sz="0" w:space="0" w:color="auto"/>
                        <w:right w:val="none" w:sz="0" w:space="0" w:color="auto"/>
                      </w:divBdr>
                    </w:div>
                  </w:divsChild>
                </w:div>
                <w:div w:id="2129272830">
                  <w:marLeft w:val="270"/>
                  <w:marRight w:val="0"/>
                  <w:marTop w:val="0"/>
                  <w:marBottom w:val="140"/>
                  <w:divBdr>
                    <w:top w:val="none" w:sz="0" w:space="0" w:color="auto"/>
                    <w:left w:val="none" w:sz="0" w:space="0" w:color="auto"/>
                    <w:bottom w:val="none" w:sz="0" w:space="0" w:color="auto"/>
                    <w:right w:val="none" w:sz="0" w:space="0" w:color="auto"/>
                  </w:divBdr>
                  <w:divsChild>
                    <w:div w:id="131637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16789">
          <w:marLeft w:val="0"/>
          <w:marRight w:val="0"/>
          <w:marTop w:val="0"/>
          <w:marBottom w:val="0"/>
          <w:divBdr>
            <w:top w:val="none" w:sz="0" w:space="0" w:color="auto"/>
            <w:left w:val="none" w:sz="0" w:space="0" w:color="auto"/>
            <w:bottom w:val="none" w:sz="0" w:space="0" w:color="auto"/>
            <w:right w:val="none" w:sz="0" w:space="0" w:color="auto"/>
          </w:divBdr>
        </w:div>
        <w:div w:id="925386101">
          <w:marLeft w:val="0"/>
          <w:marRight w:val="0"/>
          <w:marTop w:val="0"/>
          <w:marBottom w:val="0"/>
          <w:divBdr>
            <w:top w:val="none" w:sz="0" w:space="0" w:color="auto"/>
            <w:left w:val="none" w:sz="0" w:space="0" w:color="auto"/>
            <w:bottom w:val="none" w:sz="0" w:space="0" w:color="auto"/>
            <w:right w:val="none" w:sz="0" w:space="0" w:color="auto"/>
          </w:divBdr>
          <w:divsChild>
            <w:div w:id="1675917866">
              <w:marLeft w:val="600"/>
              <w:marRight w:val="0"/>
              <w:marTop w:val="100"/>
              <w:marBottom w:val="100"/>
              <w:divBdr>
                <w:top w:val="none" w:sz="0" w:space="0" w:color="auto"/>
                <w:left w:val="dotted" w:sz="6" w:space="4" w:color="93A0B2"/>
                <w:bottom w:val="none" w:sz="0" w:space="0" w:color="auto"/>
                <w:right w:val="none" w:sz="0" w:space="0" w:color="auto"/>
              </w:divBdr>
              <w:divsChild>
                <w:div w:id="275599092">
                  <w:marLeft w:val="270"/>
                  <w:marRight w:val="0"/>
                  <w:marTop w:val="0"/>
                  <w:marBottom w:val="140"/>
                  <w:divBdr>
                    <w:top w:val="none" w:sz="0" w:space="0" w:color="auto"/>
                    <w:left w:val="none" w:sz="0" w:space="0" w:color="auto"/>
                    <w:bottom w:val="none" w:sz="0" w:space="0" w:color="auto"/>
                    <w:right w:val="none" w:sz="0" w:space="0" w:color="auto"/>
                  </w:divBdr>
                  <w:divsChild>
                    <w:div w:id="526991231">
                      <w:marLeft w:val="0"/>
                      <w:marRight w:val="0"/>
                      <w:marTop w:val="0"/>
                      <w:marBottom w:val="0"/>
                      <w:divBdr>
                        <w:top w:val="none" w:sz="0" w:space="0" w:color="auto"/>
                        <w:left w:val="none" w:sz="0" w:space="0" w:color="auto"/>
                        <w:bottom w:val="none" w:sz="0" w:space="0" w:color="auto"/>
                        <w:right w:val="none" w:sz="0" w:space="0" w:color="auto"/>
                      </w:divBdr>
                    </w:div>
                  </w:divsChild>
                </w:div>
                <w:div w:id="354817668">
                  <w:marLeft w:val="270"/>
                  <w:marRight w:val="0"/>
                  <w:marTop w:val="0"/>
                  <w:marBottom w:val="140"/>
                  <w:divBdr>
                    <w:top w:val="none" w:sz="0" w:space="0" w:color="auto"/>
                    <w:left w:val="none" w:sz="0" w:space="0" w:color="auto"/>
                    <w:bottom w:val="none" w:sz="0" w:space="0" w:color="auto"/>
                    <w:right w:val="none" w:sz="0" w:space="0" w:color="auto"/>
                  </w:divBdr>
                </w:div>
                <w:div w:id="407772310">
                  <w:marLeft w:val="270"/>
                  <w:marRight w:val="0"/>
                  <w:marTop w:val="0"/>
                  <w:marBottom w:val="140"/>
                  <w:divBdr>
                    <w:top w:val="none" w:sz="0" w:space="0" w:color="auto"/>
                    <w:left w:val="none" w:sz="0" w:space="0" w:color="auto"/>
                    <w:bottom w:val="none" w:sz="0" w:space="0" w:color="auto"/>
                    <w:right w:val="none" w:sz="0" w:space="0" w:color="auto"/>
                  </w:divBdr>
                  <w:divsChild>
                    <w:div w:id="843086060">
                      <w:marLeft w:val="0"/>
                      <w:marRight w:val="0"/>
                      <w:marTop w:val="0"/>
                      <w:marBottom w:val="0"/>
                      <w:divBdr>
                        <w:top w:val="none" w:sz="0" w:space="0" w:color="auto"/>
                        <w:left w:val="none" w:sz="0" w:space="0" w:color="auto"/>
                        <w:bottom w:val="none" w:sz="0" w:space="0" w:color="auto"/>
                        <w:right w:val="none" w:sz="0" w:space="0" w:color="auto"/>
                      </w:divBdr>
                    </w:div>
                  </w:divsChild>
                </w:div>
                <w:div w:id="564604192">
                  <w:marLeft w:val="270"/>
                  <w:marRight w:val="0"/>
                  <w:marTop w:val="0"/>
                  <w:marBottom w:val="140"/>
                  <w:divBdr>
                    <w:top w:val="none" w:sz="0" w:space="0" w:color="auto"/>
                    <w:left w:val="none" w:sz="0" w:space="0" w:color="auto"/>
                    <w:bottom w:val="none" w:sz="0" w:space="0" w:color="auto"/>
                    <w:right w:val="none" w:sz="0" w:space="0" w:color="auto"/>
                  </w:divBdr>
                  <w:divsChild>
                    <w:div w:id="356930026">
                      <w:marLeft w:val="0"/>
                      <w:marRight w:val="0"/>
                      <w:marTop w:val="0"/>
                      <w:marBottom w:val="0"/>
                      <w:divBdr>
                        <w:top w:val="none" w:sz="0" w:space="0" w:color="auto"/>
                        <w:left w:val="none" w:sz="0" w:space="0" w:color="auto"/>
                        <w:bottom w:val="none" w:sz="0" w:space="0" w:color="auto"/>
                        <w:right w:val="none" w:sz="0" w:space="0" w:color="auto"/>
                      </w:divBdr>
                    </w:div>
                  </w:divsChild>
                </w:div>
                <w:div w:id="657614549">
                  <w:marLeft w:val="270"/>
                  <w:marRight w:val="0"/>
                  <w:marTop w:val="0"/>
                  <w:marBottom w:val="140"/>
                  <w:divBdr>
                    <w:top w:val="none" w:sz="0" w:space="0" w:color="auto"/>
                    <w:left w:val="none" w:sz="0" w:space="0" w:color="auto"/>
                    <w:bottom w:val="none" w:sz="0" w:space="0" w:color="auto"/>
                    <w:right w:val="none" w:sz="0" w:space="0" w:color="auto"/>
                  </w:divBdr>
                </w:div>
              </w:divsChild>
            </w:div>
          </w:divsChild>
        </w:div>
        <w:div w:id="1013341152">
          <w:marLeft w:val="270"/>
          <w:marRight w:val="0"/>
          <w:marTop w:val="0"/>
          <w:marBottom w:val="140"/>
          <w:divBdr>
            <w:top w:val="none" w:sz="0" w:space="0" w:color="auto"/>
            <w:left w:val="none" w:sz="0" w:space="0" w:color="auto"/>
            <w:bottom w:val="none" w:sz="0" w:space="0" w:color="auto"/>
            <w:right w:val="none" w:sz="0" w:space="0" w:color="auto"/>
          </w:divBdr>
        </w:div>
        <w:div w:id="1139761525">
          <w:marLeft w:val="0"/>
          <w:marRight w:val="0"/>
          <w:marTop w:val="0"/>
          <w:marBottom w:val="0"/>
          <w:divBdr>
            <w:top w:val="none" w:sz="0" w:space="0" w:color="auto"/>
            <w:left w:val="none" w:sz="0" w:space="0" w:color="auto"/>
            <w:bottom w:val="none" w:sz="0" w:space="0" w:color="auto"/>
            <w:right w:val="none" w:sz="0" w:space="0" w:color="auto"/>
          </w:divBdr>
        </w:div>
        <w:div w:id="1298489046">
          <w:marLeft w:val="0"/>
          <w:marRight w:val="0"/>
          <w:marTop w:val="140"/>
          <w:marBottom w:val="100"/>
          <w:divBdr>
            <w:top w:val="double" w:sz="6" w:space="0" w:color="000080"/>
            <w:left w:val="none" w:sz="0" w:space="0" w:color="auto"/>
            <w:bottom w:val="double" w:sz="6" w:space="0" w:color="000080"/>
            <w:right w:val="none" w:sz="0" w:space="0" w:color="auto"/>
          </w:divBdr>
        </w:div>
        <w:div w:id="1472749444">
          <w:marLeft w:val="270"/>
          <w:marRight w:val="0"/>
          <w:marTop w:val="0"/>
          <w:marBottom w:val="140"/>
          <w:divBdr>
            <w:top w:val="none" w:sz="0" w:space="0" w:color="auto"/>
            <w:left w:val="none" w:sz="0" w:space="0" w:color="auto"/>
            <w:bottom w:val="none" w:sz="0" w:space="0" w:color="auto"/>
            <w:right w:val="none" w:sz="0" w:space="0" w:color="auto"/>
          </w:divBdr>
        </w:div>
        <w:div w:id="1577742853">
          <w:marLeft w:val="0"/>
          <w:marRight w:val="0"/>
          <w:marTop w:val="0"/>
          <w:marBottom w:val="0"/>
          <w:divBdr>
            <w:top w:val="none" w:sz="0" w:space="0" w:color="auto"/>
            <w:left w:val="none" w:sz="0" w:space="0" w:color="auto"/>
            <w:bottom w:val="none" w:sz="0" w:space="0" w:color="auto"/>
            <w:right w:val="none" w:sz="0" w:space="0" w:color="auto"/>
          </w:divBdr>
          <w:divsChild>
            <w:div w:id="458718729">
              <w:marLeft w:val="600"/>
              <w:marRight w:val="0"/>
              <w:marTop w:val="100"/>
              <w:marBottom w:val="100"/>
              <w:divBdr>
                <w:top w:val="none" w:sz="0" w:space="0" w:color="auto"/>
                <w:left w:val="dotted" w:sz="6" w:space="4" w:color="93A0B2"/>
                <w:bottom w:val="none" w:sz="0" w:space="0" w:color="auto"/>
                <w:right w:val="none" w:sz="0" w:space="0" w:color="auto"/>
              </w:divBdr>
              <w:divsChild>
                <w:div w:id="95836327">
                  <w:marLeft w:val="270"/>
                  <w:marRight w:val="0"/>
                  <w:marTop w:val="0"/>
                  <w:marBottom w:val="140"/>
                  <w:divBdr>
                    <w:top w:val="none" w:sz="0" w:space="0" w:color="auto"/>
                    <w:left w:val="none" w:sz="0" w:space="0" w:color="auto"/>
                    <w:bottom w:val="none" w:sz="0" w:space="0" w:color="auto"/>
                    <w:right w:val="none" w:sz="0" w:space="0" w:color="auto"/>
                  </w:divBdr>
                </w:div>
                <w:div w:id="686948375">
                  <w:marLeft w:val="270"/>
                  <w:marRight w:val="0"/>
                  <w:marTop w:val="0"/>
                  <w:marBottom w:val="140"/>
                  <w:divBdr>
                    <w:top w:val="none" w:sz="0" w:space="0" w:color="auto"/>
                    <w:left w:val="none" w:sz="0" w:space="0" w:color="auto"/>
                    <w:bottom w:val="none" w:sz="0" w:space="0" w:color="auto"/>
                    <w:right w:val="none" w:sz="0" w:space="0" w:color="auto"/>
                  </w:divBdr>
                  <w:divsChild>
                    <w:div w:id="1134759241">
                      <w:marLeft w:val="0"/>
                      <w:marRight w:val="0"/>
                      <w:marTop w:val="0"/>
                      <w:marBottom w:val="0"/>
                      <w:divBdr>
                        <w:top w:val="none" w:sz="0" w:space="0" w:color="auto"/>
                        <w:left w:val="none" w:sz="0" w:space="0" w:color="auto"/>
                        <w:bottom w:val="none" w:sz="0" w:space="0" w:color="auto"/>
                        <w:right w:val="none" w:sz="0" w:space="0" w:color="auto"/>
                      </w:divBdr>
                    </w:div>
                  </w:divsChild>
                </w:div>
                <w:div w:id="763381669">
                  <w:marLeft w:val="270"/>
                  <w:marRight w:val="0"/>
                  <w:marTop w:val="0"/>
                  <w:marBottom w:val="140"/>
                  <w:divBdr>
                    <w:top w:val="none" w:sz="0" w:space="0" w:color="auto"/>
                    <w:left w:val="none" w:sz="0" w:space="0" w:color="auto"/>
                    <w:bottom w:val="none" w:sz="0" w:space="0" w:color="auto"/>
                    <w:right w:val="none" w:sz="0" w:space="0" w:color="auto"/>
                  </w:divBdr>
                </w:div>
                <w:div w:id="1259437471">
                  <w:marLeft w:val="270"/>
                  <w:marRight w:val="0"/>
                  <w:marTop w:val="0"/>
                  <w:marBottom w:val="140"/>
                  <w:divBdr>
                    <w:top w:val="none" w:sz="0" w:space="0" w:color="auto"/>
                    <w:left w:val="none" w:sz="0" w:space="0" w:color="auto"/>
                    <w:bottom w:val="none" w:sz="0" w:space="0" w:color="auto"/>
                    <w:right w:val="none" w:sz="0" w:space="0" w:color="auto"/>
                  </w:divBdr>
                  <w:divsChild>
                    <w:div w:id="1790852899">
                      <w:marLeft w:val="0"/>
                      <w:marRight w:val="0"/>
                      <w:marTop w:val="0"/>
                      <w:marBottom w:val="0"/>
                      <w:divBdr>
                        <w:top w:val="none" w:sz="0" w:space="0" w:color="auto"/>
                        <w:left w:val="none" w:sz="0" w:space="0" w:color="auto"/>
                        <w:bottom w:val="none" w:sz="0" w:space="0" w:color="auto"/>
                        <w:right w:val="none" w:sz="0" w:space="0" w:color="auto"/>
                      </w:divBdr>
                    </w:div>
                  </w:divsChild>
                </w:div>
                <w:div w:id="1751149799">
                  <w:marLeft w:val="270"/>
                  <w:marRight w:val="0"/>
                  <w:marTop w:val="0"/>
                  <w:marBottom w:val="140"/>
                  <w:divBdr>
                    <w:top w:val="none" w:sz="0" w:space="0" w:color="auto"/>
                    <w:left w:val="none" w:sz="0" w:space="0" w:color="auto"/>
                    <w:bottom w:val="none" w:sz="0" w:space="0" w:color="auto"/>
                    <w:right w:val="none" w:sz="0" w:space="0" w:color="auto"/>
                  </w:divBdr>
                  <w:divsChild>
                    <w:div w:id="19986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970424">
          <w:marLeft w:val="0"/>
          <w:marRight w:val="0"/>
          <w:marTop w:val="0"/>
          <w:marBottom w:val="0"/>
          <w:divBdr>
            <w:top w:val="none" w:sz="0" w:space="0" w:color="auto"/>
            <w:left w:val="none" w:sz="0" w:space="0" w:color="auto"/>
            <w:bottom w:val="none" w:sz="0" w:space="0" w:color="auto"/>
            <w:right w:val="none" w:sz="0" w:space="0" w:color="auto"/>
          </w:divBdr>
        </w:div>
        <w:div w:id="1653750541">
          <w:marLeft w:val="0"/>
          <w:marRight w:val="0"/>
          <w:marTop w:val="140"/>
          <w:marBottom w:val="100"/>
          <w:divBdr>
            <w:top w:val="double" w:sz="6" w:space="0" w:color="000080"/>
            <w:left w:val="none" w:sz="0" w:space="0" w:color="auto"/>
            <w:bottom w:val="double" w:sz="6" w:space="0" w:color="000080"/>
            <w:right w:val="none" w:sz="0" w:space="0" w:color="auto"/>
          </w:divBdr>
        </w:div>
      </w:divsChild>
    </w:div>
    <w:div w:id="2120636954">
      <w:marLeft w:val="0"/>
      <w:marRight w:val="0"/>
      <w:marTop w:val="0"/>
      <w:marBottom w:val="0"/>
      <w:divBdr>
        <w:top w:val="none" w:sz="0" w:space="0" w:color="auto"/>
        <w:left w:val="none" w:sz="0" w:space="0" w:color="auto"/>
        <w:bottom w:val="none" w:sz="0" w:space="0" w:color="auto"/>
        <w:right w:val="none" w:sz="0" w:space="0" w:color="auto"/>
      </w:divBdr>
      <w:divsChild>
        <w:div w:id="97145294">
          <w:marLeft w:val="0"/>
          <w:marRight w:val="0"/>
          <w:marTop w:val="0"/>
          <w:marBottom w:val="0"/>
          <w:divBdr>
            <w:top w:val="none" w:sz="0" w:space="0" w:color="auto"/>
            <w:left w:val="none" w:sz="0" w:space="0" w:color="auto"/>
            <w:bottom w:val="none" w:sz="0" w:space="0" w:color="auto"/>
            <w:right w:val="none" w:sz="0" w:space="0" w:color="auto"/>
          </w:divBdr>
          <w:divsChild>
            <w:div w:id="101537441">
              <w:marLeft w:val="0"/>
              <w:marRight w:val="0"/>
              <w:marTop w:val="100"/>
              <w:marBottom w:val="100"/>
              <w:divBdr>
                <w:top w:val="none" w:sz="0" w:space="0" w:color="auto"/>
                <w:left w:val="none" w:sz="0" w:space="0" w:color="auto"/>
                <w:bottom w:val="none" w:sz="0" w:space="0" w:color="auto"/>
                <w:right w:val="none" w:sz="0" w:space="0" w:color="auto"/>
              </w:divBdr>
            </w:div>
            <w:div w:id="710812953">
              <w:marLeft w:val="270"/>
              <w:marRight w:val="0"/>
              <w:marTop w:val="0"/>
              <w:marBottom w:val="140"/>
              <w:divBdr>
                <w:top w:val="none" w:sz="0" w:space="0" w:color="auto"/>
                <w:left w:val="none" w:sz="0" w:space="0" w:color="auto"/>
                <w:bottom w:val="none" w:sz="0" w:space="0" w:color="auto"/>
                <w:right w:val="none" w:sz="0" w:space="0" w:color="auto"/>
              </w:divBdr>
            </w:div>
          </w:divsChild>
        </w:div>
        <w:div w:id="207962801">
          <w:marLeft w:val="0"/>
          <w:marRight w:val="0"/>
          <w:marTop w:val="0"/>
          <w:marBottom w:val="0"/>
          <w:divBdr>
            <w:top w:val="none" w:sz="0" w:space="0" w:color="auto"/>
            <w:left w:val="none" w:sz="0" w:space="0" w:color="auto"/>
            <w:bottom w:val="none" w:sz="0" w:space="0" w:color="auto"/>
            <w:right w:val="none" w:sz="0" w:space="0" w:color="auto"/>
          </w:divBdr>
          <w:divsChild>
            <w:div w:id="894388493">
              <w:marLeft w:val="0"/>
              <w:marRight w:val="0"/>
              <w:marTop w:val="100"/>
              <w:marBottom w:val="100"/>
              <w:divBdr>
                <w:top w:val="none" w:sz="0" w:space="0" w:color="auto"/>
                <w:left w:val="none" w:sz="0" w:space="0" w:color="auto"/>
                <w:bottom w:val="none" w:sz="0" w:space="0" w:color="auto"/>
                <w:right w:val="none" w:sz="0" w:space="0" w:color="auto"/>
              </w:divBdr>
            </w:div>
          </w:divsChild>
        </w:div>
        <w:div w:id="587465219">
          <w:marLeft w:val="0"/>
          <w:marRight w:val="0"/>
          <w:marTop w:val="0"/>
          <w:marBottom w:val="0"/>
          <w:divBdr>
            <w:top w:val="none" w:sz="0" w:space="0" w:color="auto"/>
            <w:left w:val="none" w:sz="0" w:space="0" w:color="auto"/>
            <w:bottom w:val="none" w:sz="0" w:space="0" w:color="auto"/>
            <w:right w:val="none" w:sz="0" w:space="0" w:color="auto"/>
          </w:divBdr>
          <w:divsChild>
            <w:div w:id="652489781">
              <w:marLeft w:val="270"/>
              <w:marRight w:val="0"/>
              <w:marTop w:val="0"/>
              <w:marBottom w:val="140"/>
              <w:divBdr>
                <w:top w:val="none" w:sz="0" w:space="0" w:color="auto"/>
                <w:left w:val="none" w:sz="0" w:space="0" w:color="auto"/>
                <w:bottom w:val="none" w:sz="0" w:space="0" w:color="auto"/>
                <w:right w:val="none" w:sz="0" w:space="0" w:color="auto"/>
              </w:divBdr>
            </w:div>
            <w:div w:id="1140417397">
              <w:marLeft w:val="0"/>
              <w:marRight w:val="0"/>
              <w:marTop w:val="100"/>
              <w:marBottom w:val="100"/>
              <w:divBdr>
                <w:top w:val="none" w:sz="0" w:space="0" w:color="auto"/>
                <w:left w:val="none" w:sz="0" w:space="0" w:color="auto"/>
                <w:bottom w:val="none" w:sz="0" w:space="0" w:color="auto"/>
                <w:right w:val="none" w:sz="0" w:space="0" w:color="auto"/>
              </w:divBdr>
            </w:div>
          </w:divsChild>
        </w:div>
        <w:div w:id="830372165">
          <w:marLeft w:val="0"/>
          <w:marRight w:val="0"/>
          <w:marTop w:val="0"/>
          <w:marBottom w:val="0"/>
          <w:divBdr>
            <w:top w:val="none" w:sz="0" w:space="0" w:color="auto"/>
            <w:left w:val="none" w:sz="0" w:space="0" w:color="auto"/>
            <w:bottom w:val="none" w:sz="0" w:space="0" w:color="auto"/>
            <w:right w:val="none" w:sz="0" w:space="0" w:color="auto"/>
          </w:divBdr>
        </w:div>
        <w:div w:id="838040807">
          <w:marLeft w:val="0"/>
          <w:marRight w:val="0"/>
          <w:marTop w:val="0"/>
          <w:marBottom w:val="0"/>
          <w:divBdr>
            <w:top w:val="none" w:sz="0" w:space="0" w:color="auto"/>
            <w:left w:val="none" w:sz="0" w:space="0" w:color="auto"/>
            <w:bottom w:val="none" w:sz="0" w:space="0" w:color="auto"/>
            <w:right w:val="none" w:sz="0" w:space="0" w:color="auto"/>
          </w:divBdr>
          <w:divsChild>
            <w:div w:id="885531931">
              <w:marLeft w:val="270"/>
              <w:marRight w:val="0"/>
              <w:marTop w:val="0"/>
              <w:marBottom w:val="140"/>
              <w:divBdr>
                <w:top w:val="none" w:sz="0" w:space="0" w:color="auto"/>
                <w:left w:val="none" w:sz="0" w:space="0" w:color="auto"/>
                <w:bottom w:val="none" w:sz="0" w:space="0" w:color="auto"/>
                <w:right w:val="none" w:sz="0" w:space="0" w:color="auto"/>
              </w:divBdr>
            </w:div>
          </w:divsChild>
        </w:div>
        <w:div w:id="1165435290">
          <w:marLeft w:val="0"/>
          <w:marRight w:val="0"/>
          <w:marTop w:val="0"/>
          <w:marBottom w:val="0"/>
          <w:divBdr>
            <w:top w:val="none" w:sz="0" w:space="0" w:color="auto"/>
            <w:left w:val="none" w:sz="0" w:space="0" w:color="auto"/>
            <w:bottom w:val="none" w:sz="0" w:space="0" w:color="auto"/>
            <w:right w:val="none" w:sz="0" w:space="0" w:color="auto"/>
          </w:divBdr>
        </w:div>
        <w:div w:id="1764834241">
          <w:marLeft w:val="0"/>
          <w:marRight w:val="0"/>
          <w:marTop w:val="0"/>
          <w:marBottom w:val="0"/>
          <w:divBdr>
            <w:top w:val="none" w:sz="0" w:space="0" w:color="auto"/>
            <w:left w:val="none" w:sz="0" w:space="0" w:color="auto"/>
            <w:bottom w:val="none" w:sz="0" w:space="0" w:color="auto"/>
            <w:right w:val="none" w:sz="0" w:space="0" w:color="auto"/>
          </w:divBdr>
        </w:div>
        <w:div w:id="1821531627">
          <w:marLeft w:val="0"/>
          <w:marRight w:val="0"/>
          <w:marTop w:val="0"/>
          <w:marBottom w:val="0"/>
          <w:divBdr>
            <w:top w:val="none" w:sz="0" w:space="0" w:color="auto"/>
            <w:left w:val="none" w:sz="0" w:space="0" w:color="auto"/>
            <w:bottom w:val="none" w:sz="0" w:space="0" w:color="auto"/>
            <w:right w:val="none" w:sz="0" w:space="0" w:color="auto"/>
          </w:divBdr>
        </w:div>
        <w:div w:id="1880163599">
          <w:marLeft w:val="0"/>
          <w:marRight w:val="0"/>
          <w:marTop w:val="100"/>
          <w:marBottom w:val="100"/>
          <w:divBdr>
            <w:top w:val="none" w:sz="0" w:space="0" w:color="auto"/>
            <w:left w:val="none" w:sz="0" w:space="0" w:color="auto"/>
            <w:bottom w:val="none" w:sz="0" w:space="0" w:color="auto"/>
            <w:right w:val="none" w:sz="0" w:space="0" w:color="auto"/>
          </w:divBdr>
          <w:divsChild>
            <w:div w:id="182942787">
              <w:marLeft w:val="0"/>
              <w:marRight w:val="0"/>
              <w:marTop w:val="100"/>
              <w:marBottom w:val="100"/>
              <w:divBdr>
                <w:top w:val="none" w:sz="0" w:space="0" w:color="auto"/>
                <w:left w:val="none" w:sz="0" w:space="0" w:color="auto"/>
                <w:bottom w:val="none" w:sz="0" w:space="0" w:color="auto"/>
                <w:right w:val="none" w:sz="0" w:space="0" w:color="auto"/>
              </w:divBdr>
            </w:div>
            <w:div w:id="1867255301">
              <w:marLeft w:val="375"/>
              <w:marRight w:val="0"/>
              <w:marTop w:val="100"/>
              <w:marBottom w:val="100"/>
              <w:divBdr>
                <w:top w:val="none" w:sz="0" w:space="0" w:color="auto"/>
                <w:left w:val="none" w:sz="0" w:space="0" w:color="auto"/>
                <w:bottom w:val="none" w:sz="0" w:space="0" w:color="auto"/>
                <w:right w:val="none" w:sz="0" w:space="0" w:color="auto"/>
              </w:divBdr>
              <w:divsChild>
                <w:div w:id="657657555">
                  <w:marLeft w:val="0"/>
                  <w:marRight w:val="0"/>
                  <w:marTop w:val="0"/>
                  <w:marBottom w:val="0"/>
                  <w:divBdr>
                    <w:top w:val="none" w:sz="0" w:space="0" w:color="auto"/>
                    <w:left w:val="none" w:sz="0" w:space="0" w:color="auto"/>
                    <w:bottom w:val="none" w:sz="0" w:space="0" w:color="auto"/>
                    <w:right w:val="none" w:sz="0" w:space="0" w:color="auto"/>
                  </w:divBdr>
                </w:div>
                <w:div w:id="880365234">
                  <w:marLeft w:val="0"/>
                  <w:marRight w:val="0"/>
                  <w:marTop w:val="100"/>
                  <w:marBottom w:val="100"/>
                  <w:divBdr>
                    <w:top w:val="none" w:sz="0" w:space="0" w:color="auto"/>
                    <w:left w:val="none" w:sz="0" w:space="0" w:color="auto"/>
                    <w:bottom w:val="none" w:sz="0" w:space="0" w:color="auto"/>
                    <w:right w:val="none" w:sz="0" w:space="0" w:color="auto"/>
                  </w:divBdr>
                </w:div>
                <w:div w:id="1434058955">
                  <w:marLeft w:val="0"/>
                  <w:marRight w:val="0"/>
                  <w:marTop w:val="0"/>
                  <w:marBottom w:val="0"/>
                  <w:divBdr>
                    <w:top w:val="none" w:sz="0" w:space="0" w:color="auto"/>
                    <w:left w:val="none" w:sz="0" w:space="0" w:color="auto"/>
                    <w:bottom w:val="none" w:sz="0" w:space="0" w:color="auto"/>
                    <w:right w:val="none" w:sz="0" w:space="0" w:color="auto"/>
                  </w:divBdr>
                </w:div>
                <w:div w:id="180866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161170">
          <w:marLeft w:val="0"/>
          <w:marRight w:val="0"/>
          <w:marTop w:val="0"/>
          <w:marBottom w:val="0"/>
          <w:divBdr>
            <w:top w:val="none" w:sz="0" w:space="0" w:color="auto"/>
            <w:left w:val="none" w:sz="0" w:space="0" w:color="auto"/>
            <w:bottom w:val="none" w:sz="0" w:space="0" w:color="auto"/>
            <w:right w:val="none" w:sz="0" w:space="0" w:color="auto"/>
          </w:divBdr>
        </w:div>
      </w:divsChild>
    </w:div>
    <w:div w:id="2139450649">
      <w:marLeft w:val="0"/>
      <w:marRight w:val="0"/>
      <w:marTop w:val="0"/>
      <w:marBottom w:val="0"/>
      <w:divBdr>
        <w:top w:val="none" w:sz="0" w:space="0" w:color="auto"/>
        <w:left w:val="none" w:sz="0" w:space="0" w:color="auto"/>
        <w:bottom w:val="none" w:sz="0" w:space="0" w:color="auto"/>
        <w:right w:val="none" w:sz="0" w:space="0" w:color="auto"/>
      </w:divBdr>
      <w:divsChild>
        <w:div w:id="74137333">
          <w:marLeft w:val="0"/>
          <w:marRight w:val="0"/>
          <w:marTop w:val="140"/>
          <w:marBottom w:val="100"/>
          <w:divBdr>
            <w:top w:val="double" w:sz="6" w:space="0" w:color="000080"/>
            <w:left w:val="none" w:sz="0" w:space="0" w:color="auto"/>
            <w:bottom w:val="double" w:sz="6" w:space="0" w:color="000080"/>
            <w:right w:val="none" w:sz="0" w:space="0" w:color="auto"/>
          </w:divBdr>
        </w:div>
        <w:div w:id="419523728">
          <w:marLeft w:val="0"/>
          <w:marRight w:val="0"/>
          <w:marTop w:val="0"/>
          <w:marBottom w:val="0"/>
          <w:divBdr>
            <w:top w:val="none" w:sz="0" w:space="0" w:color="auto"/>
            <w:left w:val="none" w:sz="0" w:space="0" w:color="auto"/>
            <w:bottom w:val="none" w:sz="0" w:space="0" w:color="auto"/>
            <w:right w:val="none" w:sz="0" w:space="0" w:color="auto"/>
          </w:divBdr>
          <w:divsChild>
            <w:div w:id="833303426">
              <w:marLeft w:val="270"/>
              <w:marRight w:val="0"/>
              <w:marTop w:val="0"/>
              <w:marBottom w:val="140"/>
              <w:divBdr>
                <w:top w:val="none" w:sz="0" w:space="0" w:color="auto"/>
                <w:left w:val="none" w:sz="0" w:space="0" w:color="auto"/>
                <w:bottom w:val="none" w:sz="0" w:space="0" w:color="auto"/>
                <w:right w:val="none" w:sz="0" w:space="0" w:color="auto"/>
              </w:divBdr>
            </w:div>
          </w:divsChild>
        </w:div>
        <w:div w:id="447747548">
          <w:marLeft w:val="0"/>
          <w:marRight w:val="0"/>
          <w:marTop w:val="0"/>
          <w:marBottom w:val="0"/>
          <w:divBdr>
            <w:top w:val="none" w:sz="0" w:space="0" w:color="auto"/>
            <w:left w:val="none" w:sz="0" w:space="0" w:color="auto"/>
            <w:bottom w:val="none" w:sz="0" w:space="0" w:color="auto"/>
            <w:right w:val="none" w:sz="0" w:space="0" w:color="auto"/>
          </w:divBdr>
          <w:divsChild>
            <w:div w:id="174347035">
              <w:marLeft w:val="270"/>
              <w:marRight w:val="0"/>
              <w:marTop w:val="0"/>
              <w:marBottom w:val="140"/>
              <w:divBdr>
                <w:top w:val="none" w:sz="0" w:space="0" w:color="auto"/>
                <w:left w:val="none" w:sz="0" w:space="0" w:color="auto"/>
                <w:bottom w:val="none" w:sz="0" w:space="0" w:color="auto"/>
                <w:right w:val="none" w:sz="0" w:space="0" w:color="auto"/>
              </w:divBdr>
            </w:div>
            <w:div w:id="2079589707">
              <w:marLeft w:val="270"/>
              <w:marRight w:val="0"/>
              <w:marTop w:val="0"/>
              <w:marBottom w:val="140"/>
              <w:divBdr>
                <w:top w:val="none" w:sz="0" w:space="0" w:color="auto"/>
                <w:left w:val="none" w:sz="0" w:space="0" w:color="auto"/>
                <w:bottom w:val="none" w:sz="0" w:space="0" w:color="auto"/>
                <w:right w:val="none" w:sz="0" w:space="0" w:color="auto"/>
              </w:divBdr>
            </w:div>
          </w:divsChild>
        </w:div>
        <w:div w:id="674381611">
          <w:marLeft w:val="0"/>
          <w:marRight w:val="0"/>
          <w:marTop w:val="0"/>
          <w:marBottom w:val="0"/>
          <w:divBdr>
            <w:top w:val="none" w:sz="0" w:space="0" w:color="auto"/>
            <w:left w:val="none" w:sz="0" w:space="0" w:color="auto"/>
            <w:bottom w:val="none" w:sz="0" w:space="0" w:color="auto"/>
            <w:right w:val="none" w:sz="0" w:space="0" w:color="auto"/>
          </w:divBdr>
          <w:divsChild>
            <w:div w:id="1097942323">
              <w:marLeft w:val="0"/>
              <w:marRight w:val="0"/>
              <w:marTop w:val="100"/>
              <w:marBottom w:val="100"/>
              <w:divBdr>
                <w:top w:val="none" w:sz="0" w:space="0" w:color="auto"/>
                <w:left w:val="none" w:sz="0" w:space="0" w:color="auto"/>
                <w:bottom w:val="none" w:sz="0" w:space="0" w:color="auto"/>
                <w:right w:val="none" w:sz="0" w:space="0" w:color="auto"/>
              </w:divBdr>
            </w:div>
            <w:div w:id="1690908100">
              <w:marLeft w:val="0"/>
              <w:marRight w:val="0"/>
              <w:marTop w:val="100"/>
              <w:marBottom w:val="100"/>
              <w:divBdr>
                <w:top w:val="none" w:sz="0" w:space="0" w:color="auto"/>
                <w:left w:val="none" w:sz="0" w:space="0" w:color="auto"/>
                <w:bottom w:val="none" w:sz="0" w:space="0" w:color="auto"/>
                <w:right w:val="none" w:sz="0" w:space="0" w:color="auto"/>
              </w:divBdr>
            </w:div>
          </w:divsChild>
        </w:div>
        <w:div w:id="729159328">
          <w:marLeft w:val="0"/>
          <w:marRight w:val="0"/>
          <w:marTop w:val="100"/>
          <w:marBottom w:val="100"/>
          <w:divBdr>
            <w:top w:val="none" w:sz="0" w:space="0" w:color="auto"/>
            <w:left w:val="none" w:sz="0" w:space="0" w:color="auto"/>
            <w:bottom w:val="none" w:sz="0" w:space="0" w:color="auto"/>
            <w:right w:val="none" w:sz="0" w:space="0" w:color="auto"/>
          </w:divBdr>
          <w:divsChild>
            <w:div w:id="403142275">
              <w:marLeft w:val="0"/>
              <w:marRight w:val="0"/>
              <w:marTop w:val="100"/>
              <w:marBottom w:val="100"/>
              <w:divBdr>
                <w:top w:val="none" w:sz="0" w:space="0" w:color="auto"/>
                <w:left w:val="none" w:sz="0" w:space="0" w:color="auto"/>
                <w:bottom w:val="none" w:sz="0" w:space="0" w:color="auto"/>
                <w:right w:val="none" w:sz="0" w:space="0" w:color="auto"/>
              </w:divBdr>
            </w:div>
          </w:divsChild>
        </w:div>
        <w:div w:id="794371728">
          <w:marLeft w:val="0"/>
          <w:marRight w:val="0"/>
          <w:marTop w:val="0"/>
          <w:marBottom w:val="0"/>
          <w:divBdr>
            <w:top w:val="none" w:sz="0" w:space="0" w:color="auto"/>
            <w:left w:val="none" w:sz="0" w:space="0" w:color="auto"/>
            <w:bottom w:val="none" w:sz="0" w:space="0" w:color="auto"/>
            <w:right w:val="none" w:sz="0" w:space="0" w:color="auto"/>
          </w:divBdr>
        </w:div>
        <w:div w:id="869687321">
          <w:marLeft w:val="0"/>
          <w:marRight w:val="0"/>
          <w:marTop w:val="140"/>
          <w:marBottom w:val="100"/>
          <w:divBdr>
            <w:top w:val="double" w:sz="6" w:space="0" w:color="000080"/>
            <w:left w:val="none" w:sz="0" w:space="0" w:color="auto"/>
            <w:bottom w:val="double" w:sz="6" w:space="0" w:color="000080"/>
            <w:right w:val="none" w:sz="0" w:space="0" w:color="auto"/>
          </w:divBdr>
        </w:div>
        <w:div w:id="1129251473">
          <w:marLeft w:val="0"/>
          <w:marRight w:val="0"/>
          <w:marTop w:val="0"/>
          <w:marBottom w:val="0"/>
          <w:divBdr>
            <w:top w:val="none" w:sz="0" w:space="0" w:color="auto"/>
            <w:left w:val="none" w:sz="0" w:space="0" w:color="auto"/>
            <w:bottom w:val="none" w:sz="0" w:space="0" w:color="auto"/>
            <w:right w:val="none" w:sz="0" w:space="0" w:color="auto"/>
          </w:divBdr>
          <w:divsChild>
            <w:div w:id="1441954674">
              <w:marLeft w:val="270"/>
              <w:marRight w:val="0"/>
              <w:marTop w:val="0"/>
              <w:marBottom w:val="140"/>
              <w:divBdr>
                <w:top w:val="none" w:sz="0" w:space="0" w:color="auto"/>
                <w:left w:val="none" w:sz="0" w:space="0" w:color="auto"/>
                <w:bottom w:val="none" w:sz="0" w:space="0" w:color="auto"/>
                <w:right w:val="none" w:sz="0" w:space="0" w:color="auto"/>
              </w:divBdr>
            </w:div>
            <w:div w:id="1902590675">
              <w:marLeft w:val="0"/>
              <w:marRight w:val="0"/>
              <w:marTop w:val="100"/>
              <w:marBottom w:val="100"/>
              <w:divBdr>
                <w:top w:val="none" w:sz="0" w:space="0" w:color="auto"/>
                <w:left w:val="none" w:sz="0" w:space="0" w:color="auto"/>
                <w:bottom w:val="none" w:sz="0" w:space="0" w:color="auto"/>
                <w:right w:val="none" w:sz="0" w:space="0" w:color="auto"/>
              </w:divBdr>
            </w:div>
          </w:divsChild>
        </w:div>
        <w:div w:id="1298606818">
          <w:marLeft w:val="0"/>
          <w:marRight w:val="0"/>
          <w:marTop w:val="140"/>
          <w:marBottom w:val="100"/>
          <w:divBdr>
            <w:top w:val="double" w:sz="6" w:space="0" w:color="000080"/>
            <w:left w:val="none" w:sz="0" w:space="0" w:color="auto"/>
            <w:bottom w:val="double" w:sz="6" w:space="0" w:color="000080"/>
            <w:right w:val="none" w:sz="0" w:space="0" w:color="auto"/>
          </w:divBdr>
        </w:div>
        <w:div w:id="1377042550">
          <w:marLeft w:val="0"/>
          <w:marRight w:val="0"/>
          <w:marTop w:val="140"/>
          <w:marBottom w:val="100"/>
          <w:divBdr>
            <w:top w:val="double" w:sz="6" w:space="0" w:color="000080"/>
            <w:left w:val="none" w:sz="0" w:space="0" w:color="auto"/>
            <w:bottom w:val="double" w:sz="6" w:space="0" w:color="000080"/>
            <w:right w:val="none" w:sz="0" w:space="0" w:color="auto"/>
          </w:divBdr>
        </w:div>
        <w:div w:id="1626620525">
          <w:marLeft w:val="0"/>
          <w:marRight w:val="0"/>
          <w:marTop w:val="0"/>
          <w:marBottom w:val="0"/>
          <w:divBdr>
            <w:top w:val="none" w:sz="0" w:space="0" w:color="auto"/>
            <w:left w:val="none" w:sz="0" w:space="0" w:color="auto"/>
            <w:bottom w:val="none" w:sz="0" w:space="0" w:color="auto"/>
            <w:right w:val="none" w:sz="0" w:space="0" w:color="auto"/>
          </w:divBdr>
        </w:div>
        <w:div w:id="1790081099">
          <w:marLeft w:val="0"/>
          <w:marRight w:val="0"/>
          <w:marTop w:val="140"/>
          <w:marBottom w:val="100"/>
          <w:divBdr>
            <w:top w:val="double" w:sz="6" w:space="0" w:color="000080"/>
            <w:left w:val="none" w:sz="0" w:space="0" w:color="auto"/>
            <w:bottom w:val="double" w:sz="6" w:space="0" w:color="000080"/>
            <w:right w:val="none" w:sz="0" w:space="0" w:color="auto"/>
          </w:divBdr>
        </w:div>
        <w:div w:id="2128546375">
          <w:marLeft w:val="0"/>
          <w:marRight w:val="0"/>
          <w:marTop w:val="140"/>
          <w:marBottom w:val="100"/>
          <w:divBdr>
            <w:top w:val="double" w:sz="6" w:space="0" w:color="000080"/>
            <w:left w:val="none" w:sz="0" w:space="0" w:color="auto"/>
            <w:bottom w:val="double" w:sz="6" w:space="0" w:color="000080"/>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99" Type="http://schemas.openxmlformats.org/officeDocument/2006/relationships/image" Target="media/image274.jpeg"/><Relationship Id="rId21" Type="http://schemas.openxmlformats.org/officeDocument/2006/relationships/footer" Target="footer7.xml"/><Relationship Id="rId42" Type="http://schemas.openxmlformats.org/officeDocument/2006/relationships/image" Target="media/image23.jpeg"/><Relationship Id="rId63" Type="http://schemas.openxmlformats.org/officeDocument/2006/relationships/image" Target="media/image44.png"/><Relationship Id="rId84" Type="http://schemas.openxmlformats.org/officeDocument/2006/relationships/image" Target="media/image64.jpeg"/><Relationship Id="rId138" Type="http://schemas.openxmlformats.org/officeDocument/2006/relationships/image" Target="media/image114.jpeg"/><Relationship Id="rId159" Type="http://schemas.openxmlformats.org/officeDocument/2006/relationships/image" Target="media/image135.jpeg"/><Relationship Id="rId324" Type="http://schemas.openxmlformats.org/officeDocument/2006/relationships/image" Target="media/image298.jpeg"/><Relationship Id="rId345" Type="http://schemas.openxmlformats.org/officeDocument/2006/relationships/hyperlink" Target="http://www.bvdinfo.com/Contact-Us.aspx" TargetMode="External"/><Relationship Id="rId366" Type="http://schemas.openxmlformats.org/officeDocument/2006/relationships/hyperlink" Target="http://www.bvdinfo.com/Contact-Us/Office-Locations" TargetMode="External"/><Relationship Id="rId170" Type="http://schemas.openxmlformats.org/officeDocument/2006/relationships/image" Target="media/image146.png"/><Relationship Id="rId191" Type="http://schemas.openxmlformats.org/officeDocument/2006/relationships/image" Target="media/image166.jpeg"/><Relationship Id="rId205" Type="http://schemas.openxmlformats.org/officeDocument/2006/relationships/image" Target="media/image180.jpeg"/><Relationship Id="rId226" Type="http://schemas.openxmlformats.org/officeDocument/2006/relationships/image" Target="media/image201.jpeg"/><Relationship Id="rId247" Type="http://schemas.openxmlformats.org/officeDocument/2006/relationships/image" Target="media/image222.jpeg"/><Relationship Id="rId107" Type="http://schemas.openxmlformats.org/officeDocument/2006/relationships/image" Target="media/image85.png"/><Relationship Id="rId268" Type="http://schemas.openxmlformats.org/officeDocument/2006/relationships/image" Target="media/image243.jpeg"/><Relationship Id="rId289" Type="http://schemas.openxmlformats.org/officeDocument/2006/relationships/image" Target="media/image264.png"/><Relationship Id="rId11" Type="http://schemas.openxmlformats.org/officeDocument/2006/relationships/footer" Target="footer2.xml"/><Relationship Id="rId32" Type="http://schemas.openxmlformats.org/officeDocument/2006/relationships/header" Target="header7.xml"/><Relationship Id="rId53" Type="http://schemas.openxmlformats.org/officeDocument/2006/relationships/image" Target="media/image34.jpeg"/><Relationship Id="rId74" Type="http://schemas.openxmlformats.org/officeDocument/2006/relationships/image" Target="media/image55.png"/><Relationship Id="rId128" Type="http://schemas.openxmlformats.org/officeDocument/2006/relationships/image" Target="media/image104.png"/><Relationship Id="rId149" Type="http://schemas.openxmlformats.org/officeDocument/2006/relationships/image" Target="media/image125.jpeg"/><Relationship Id="rId314" Type="http://schemas.openxmlformats.org/officeDocument/2006/relationships/image" Target="media/image288.png"/><Relationship Id="rId335" Type="http://schemas.openxmlformats.org/officeDocument/2006/relationships/image" Target="media/image306.png"/><Relationship Id="rId356" Type="http://schemas.openxmlformats.org/officeDocument/2006/relationships/image" Target="media/image320.png"/><Relationship Id="rId377" Type="http://schemas.openxmlformats.org/officeDocument/2006/relationships/image" Target="media/image340.jpeg"/><Relationship Id="rId5" Type="http://schemas.openxmlformats.org/officeDocument/2006/relationships/footnotes" Target="footnotes.xml"/><Relationship Id="rId95" Type="http://schemas.openxmlformats.org/officeDocument/2006/relationships/image" Target="media/image74.jpeg"/><Relationship Id="rId160" Type="http://schemas.openxmlformats.org/officeDocument/2006/relationships/image" Target="media/image136.png"/><Relationship Id="rId181" Type="http://schemas.openxmlformats.org/officeDocument/2006/relationships/image" Target="media/image157.png"/><Relationship Id="rId216" Type="http://schemas.openxmlformats.org/officeDocument/2006/relationships/image" Target="media/image191.jpeg"/><Relationship Id="rId237" Type="http://schemas.openxmlformats.org/officeDocument/2006/relationships/image" Target="media/image212.png"/><Relationship Id="rId258" Type="http://schemas.openxmlformats.org/officeDocument/2006/relationships/image" Target="media/image233.jpeg"/><Relationship Id="rId279" Type="http://schemas.openxmlformats.org/officeDocument/2006/relationships/image" Target="media/image254.jpeg"/><Relationship Id="rId22" Type="http://schemas.openxmlformats.org/officeDocument/2006/relationships/image" Target="media/image4.jpeg"/><Relationship Id="rId43" Type="http://schemas.openxmlformats.org/officeDocument/2006/relationships/image" Target="media/image24.png"/><Relationship Id="rId64" Type="http://schemas.openxmlformats.org/officeDocument/2006/relationships/image" Target="media/image45.png"/><Relationship Id="rId118" Type="http://schemas.openxmlformats.org/officeDocument/2006/relationships/image" Target="media/image95.png"/><Relationship Id="rId139" Type="http://schemas.openxmlformats.org/officeDocument/2006/relationships/image" Target="media/image115.jpeg"/><Relationship Id="rId290" Type="http://schemas.openxmlformats.org/officeDocument/2006/relationships/image" Target="media/image265.jpeg"/><Relationship Id="rId304" Type="http://schemas.openxmlformats.org/officeDocument/2006/relationships/image" Target="media/image279.jpeg"/><Relationship Id="rId325" Type="http://schemas.openxmlformats.org/officeDocument/2006/relationships/header" Target="header14.xml"/><Relationship Id="rId346" Type="http://schemas.openxmlformats.org/officeDocument/2006/relationships/image" Target="media/image310.png"/><Relationship Id="rId367" Type="http://schemas.openxmlformats.org/officeDocument/2006/relationships/image" Target="media/image330.jpeg"/><Relationship Id="rId85" Type="http://schemas.openxmlformats.org/officeDocument/2006/relationships/image" Target="media/image65.jpeg"/><Relationship Id="rId150" Type="http://schemas.openxmlformats.org/officeDocument/2006/relationships/image" Target="media/image126.jpeg"/><Relationship Id="rId171" Type="http://schemas.openxmlformats.org/officeDocument/2006/relationships/image" Target="media/image147.png"/><Relationship Id="rId192" Type="http://schemas.openxmlformats.org/officeDocument/2006/relationships/image" Target="media/image167.jpeg"/><Relationship Id="rId206" Type="http://schemas.openxmlformats.org/officeDocument/2006/relationships/image" Target="media/image181.jpeg"/><Relationship Id="rId227" Type="http://schemas.openxmlformats.org/officeDocument/2006/relationships/image" Target="media/image202.jpeg"/><Relationship Id="rId248" Type="http://schemas.openxmlformats.org/officeDocument/2006/relationships/image" Target="media/image223.jpeg"/><Relationship Id="rId269" Type="http://schemas.openxmlformats.org/officeDocument/2006/relationships/image" Target="media/image244.jpeg"/><Relationship Id="rId12" Type="http://schemas.openxmlformats.org/officeDocument/2006/relationships/footer" Target="footer3.xml"/><Relationship Id="rId33" Type="http://schemas.openxmlformats.org/officeDocument/2006/relationships/image" Target="media/image14.jpeg"/><Relationship Id="rId108" Type="http://schemas.openxmlformats.org/officeDocument/2006/relationships/image" Target="media/image86.png"/><Relationship Id="rId129" Type="http://schemas.openxmlformats.org/officeDocument/2006/relationships/image" Target="media/image105.png"/><Relationship Id="rId280" Type="http://schemas.openxmlformats.org/officeDocument/2006/relationships/image" Target="media/image255.jpeg"/><Relationship Id="rId315" Type="http://schemas.openxmlformats.org/officeDocument/2006/relationships/image" Target="media/image289.png"/><Relationship Id="rId336" Type="http://schemas.openxmlformats.org/officeDocument/2006/relationships/image" Target="media/image307.png"/><Relationship Id="rId357" Type="http://schemas.openxmlformats.org/officeDocument/2006/relationships/image" Target="media/image321.jpeg"/><Relationship Id="rId54" Type="http://schemas.openxmlformats.org/officeDocument/2006/relationships/image" Target="media/image35.jpeg"/><Relationship Id="rId75" Type="http://schemas.openxmlformats.org/officeDocument/2006/relationships/image" Target="media/image56.jpeg"/><Relationship Id="rId96" Type="http://schemas.openxmlformats.org/officeDocument/2006/relationships/image" Target="media/image75.jpeg"/><Relationship Id="rId140" Type="http://schemas.openxmlformats.org/officeDocument/2006/relationships/image" Target="media/image116.jpeg"/><Relationship Id="rId161" Type="http://schemas.openxmlformats.org/officeDocument/2006/relationships/image" Target="media/image137.png"/><Relationship Id="rId182" Type="http://schemas.openxmlformats.org/officeDocument/2006/relationships/image" Target="media/image158.png"/><Relationship Id="rId217" Type="http://schemas.openxmlformats.org/officeDocument/2006/relationships/image" Target="media/image192.png"/><Relationship Id="rId378" Type="http://schemas.openxmlformats.org/officeDocument/2006/relationships/image" Target="media/image341.png"/><Relationship Id="rId6" Type="http://schemas.openxmlformats.org/officeDocument/2006/relationships/endnotes" Target="endnotes.xml"/><Relationship Id="rId238" Type="http://schemas.openxmlformats.org/officeDocument/2006/relationships/image" Target="media/image213.jpeg"/><Relationship Id="rId259" Type="http://schemas.openxmlformats.org/officeDocument/2006/relationships/image" Target="media/image234.jpeg"/><Relationship Id="rId23" Type="http://schemas.openxmlformats.org/officeDocument/2006/relationships/image" Target="media/image5.jpeg"/><Relationship Id="rId119" Type="http://schemas.openxmlformats.org/officeDocument/2006/relationships/image" Target="media/image96.png"/><Relationship Id="rId270" Type="http://schemas.openxmlformats.org/officeDocument/2006/relationships/image" Target="media/image245.jpeg"/><Relationship Id="rId291" Type="http://schemas.openxmlformats.org/officeDocument/2006/relationships/image" Target="media/image266.jpeg"/><Relationship Id="rId305" Type="http://schemas.openxmlformats.org/officeDocument/2006/relationships/image" Target="media/image280.png"/><Relationship Id="rId326" Type="http://schemas.openxmlformats.org/officeDocument/2006/relationships/image" Target="media/image299.png"/><Relationship Id="rId347" Type="http://schemas.openxmlformats.org/officeDocument/2006/relationships/image" Target="media/image311.jpeg"/><Relationship Id="rId44" Type="http://schemas.openxmlformats.org/officeDocument/2006/relationships/image" Target="media/image25.jpeg"/><Relationship Id="rId65" Type="http://schemas.openxmlformats.org/officeDocument/2006/relationships/image" Target="media/image46.jpeg"/><Relationship Id="rId86" Type="http://schemas.openxmlformats.org/officeDocument/2006/relationships/image" Target="media/image66.jpeg"/><Relationship Id="rId130" Type="http://schemas.openxmlformats.org/officeDocument/2006/relationships/image" Target="media/image106.png"/><Relationship Id="rId151" Type="http://schemas.openxmlformats.org/officeDocument/2006/relationships/image" Target="media/image127.jpeg"/><Relationship Id="rId368" Type="http://schemas.openxmlformats.org/officeDocument/2006/relationships/image" Target="media/image331.jpeg"/><Relationship Id="rId172" Type="http://schemas.openxmlformats.org/officeDocument/2006/relationships/image" Target="media/image148.png"/><Relationship Id="rId193" Type="http://schemas.openxmlformats.org/officeDocument/2006/relationships/image" Target="media/image168.jpeg"/><Relationship Id="rId207" Type="http://schemas.openxmlformats.org/officeDocument/2006/relationships/image" Target="media/image182.jpeg"/><Relationship Id="rId228" Type="http://schemas.openxmlformats.org/officeDocument/2006/relationships/image" Target="media/image203.jpeg"/><Relationship Id="rId249" Type="http://schemas.openxmlformats.org/officeDocument/2006/relationships/image" Target="media/image224.jpeg"/><Relationship Id="rId13" Type="http://schemas.openxmlformats.org/officeDocument/2006/relationships/header" Target="header3.xml"/><Relationship Id="rId109" Type="http://schemas.openxmlformats.org/officeDocument/2006/relationships/image" Target="media/image87.png"/><Relationship Id="rId260" Type="http://schemas.openxmlformats.org/officeDocument/2006/relationships/image" Target="media/image235.jpeg"/><Relationship Id="rId281" Type="http://schemas.openxmlformats.org/officeDocument/2006/relationships/image" Target="media/image256.jpeg"/><Relationship Id="rId316" Type="http://schemas.openxmlformats.org/officeDocument/2006/relationships/image" Target="media/image290.jpeg"/><Relationship Id="rId337" Type="http://schemas.openxmlformats.org/officeDocument/2006/relationships/header" Target="header16.xml"/><Relationship Id="rId34" Type="http://schemas.openxmlformats.org/officeDocument/2006/relationships/image" Target="media/image15.jpeg"/><Relationship Id="rId55" Type="http://schemas.openxmlformats.org/officeDocument/2006/relationships/image" Target="media/image36.jpeg"/><Relationship Id="rId76" Type="http://schemas.openxmlformats.org/officeDocument/2006/relationships/hyperlink" Target="http://www.bvdinfo.com/Contact-Us.aspx" TargetMode="External"/><Relationship Id="rId97" Type="http://schemas.openxmlformats.org/officeDocument/2006/relationships/image" Target="media/image76.jpeg"/><Relationship Id="rId120" Type="http://schemas.openxmlformats.org/officeDocument/2006/relationships/image" Target="media/image97.png"/><Relationship Id="rId141" Type="http://schemas.openxmlformats.org/officeDocument/2006/relationships/image" Target="media/image117.jpeg"/><Relationship Id="rId358" Type="http://schemas.openxmlformats.org/officeDocument/2006/relationships/image" Target="media/image322.jpeg"/><Relationship Id="rId379" Type="http://schemas.openxmlformats.org/officeDocument/2006/relationships/image" Target="media/image342.jpeg"/><Relationship Id="rId7" Type="http://schemas.openxmlformats.org/officeDocument/2006/relationships/image" Target="media/image1.jpeg"/><Relationship Id="rId162" Type="http://schemas.openxmlformats.org/officeDocument/2006/relationships/image" Target="media/image138.png"/><Relationship Id="rId183" Type="http://schemas.openxmlformats.org/officeDocument/2006/relationships/image" Target="media/image159.jpeg"/><Relationship Id="rId218" Type="http://schemas.openxmlformats.org/officeDocument/2006/relationships/image" Target="media/image193.jpeg"/><Relationship Id="rId239" Type="http://schemas.openxmlformats.org/officeDocument/2006/relationships/image" Target="media/image214.jpeg"/><Relationship Id="rId250" Type="http://schemas.openxmlformats.org/officeDocument/2006/relationships/image" Target="media/image225.jpeg"/><Relationship Id="rId271" Type="http://schemas.openxmlformats.org/officeDocument/2006/relationships/image" Target="media/image246.jpeg"/><Relationship Id="rId292" Type="http://schemas.openxmlformats.org/officeDocument/2006/relationships/image" Target="media/image267.jpeg"/><Relationship Id="rId306" Type="http://schemas.openxmlformats.org/officeDocument/2006/relationships/image" Target="media/image281.jpeg"/><Relationship Id="rId24" Type="http://schemas.openxmlformats.org/officeDocument/2006/relationships/image" Target="media/image6.jpeg"/><Relationship Id="rId45" Type="http://schemas.openxmlformats.org/officeDocument/2006/relationships/image" Target="media/image26.jpeg"/><Relationship Id="rId66" Type="http://schemas.openxmlformats.org/officeDocument/2006/relationships/image" Target="media/image47.png"/><Relationship Id="rId87" Type="http://schemas.openxmlformats.org/officeDocument/2006/relationships/image" Target="media/image67.jpeg"/><Relationship Id="rId110" Type="http://schemas.openxmlformats.org/officeDocument/2006/relationships/image" Target="media/image88.png"/><Relationship Id="rId131" Type="http://schemas.openxmlformats.org/officeDocument/2006/relationships/image" Target="media/image107.png"/><Relationship Id="rId327" Type="http://schemas.openxmlformats.org/officeDocument/2006/relationships/image" Target="media/image300.jpeg"/><Relationship Id="rId348" Type="http://schemas.openxmlformats.org/officeDocument/2006/relationships/image" Target="media/image312.png"/><Relationship Id="rId369" Type="http://schemas.openxmlformats.org/officeDocument/2006/relationships/image" Target="media/image332.jpeg"/><Relationship Id="rId152" Type="http://schemas.openxmlformats.org/officeDocument/2006/relationships/image" Target="media/image128.jpeg"/><Relationship Id="rId173" Type="http://schemas.openxmlformats.org/officeDocument/2006/relationships/image" Target="media/image149.png"/><Relationship Id="rId194" Type="http://schemas.openxmlformats.org/officeDocument/2006/relationships/image" Target="media/image169.jpeg"/><Relationship Id="rId208" Type="http://schemas.openxmlformats.org/officeDocument/2006/relationships/image" Target="media/image183.jpeg"/><Relationship Id="rId229" Type="http://schemas.openxmlformats.org/officeDocument/2006/relationships/image" Target="media/image204.jpeg"/><Relationship Id="rId380" Type="http://schemas.openxmlformats.org/officeDocument/2006/relationships/image" Target="media/image343.jpeg"/><Relationship Id="rId240" Type="http://schemas.openxmlformats.org/officeDocument/2006/relationships/image" Target="media/image215.jpeg"/><Relationship Id="rId261" Type="http://schemas.openxmlformats.org/officeDocument/2006/relationships/image" Target="media/image236.jpeg"/><Relationship Id="rId14" Type="http://schemas.openxmlformats.org/officeDocument/2006/relationships/footer" Target="footer4.xml"/><Relationship Id="rId35" Type="http://schemas.openxmlformats.org/officeDocument/2006/relationships/image" Target="media/image16.jpeg"/><Relationship Id="rId56" Type="http://schemas.openxmlformats.org/officeDocument/2006/relationships/image" Target="media/image37.jpeg"/><Relationship Id="rId77" Type="http://schemas.openxmlformats.org/officeDocument/2006/relationships/image" Target="media/image57.jpeg"/><Relationship Id="rId100" Type="http://schemas.openxmlformats.org/officeDocument/2006/relationships/image" Target="media/image79.jpeg"/><Relationship Id="rId282" Type="http://schemas.openxmlformats.org/officeDocument/2006/relationships/image" Target="media/image257.jpeg"/><Relationship Id="rId317" Type="http://schemas.openxmlformats.org/officeDocument/2006/relationships/image" Target="media/image291.jpeg"/><Relationship Id="rId338" Type="http://schemas.openxmlformats.org/officeDocument/2006/relationships/hyperlink" Target="http://www.bvdinfo.com/Contact-Us.aspx" TargetMode="External"/><Relationship Id="rId359" Type="http://schemas.openxmlformats.org/officeDocument/2006/relationships/image" Target="media/image323.png"/><Relationship Id="rId8" Type="http://schemas.openxmlformats.org/officeDocument/2006/relationships/footer" Target="footer1.xml"/><Relationship Id="rId98" Type="http://schemas.openxmlformats.org/officeDocument/2006/relationships/image" Target="media/image77.jpeg"/><Relationship Id="rId121" Type="http://schemas.openxmlformats.org/officeDocument/2006/relationships/image" Target="media/image98.png"/><Relationship Id="rId142" Type="http://schemas.openxmlformats.org/officeDocument/2006/relationships/image" Target="media/image118.jpeg"/><Relationship Id="rId163" Type="http://schemas.openxmlformats.org/officeDocument/2006/relationships/image" Target="media/image139.png"/><Relationship Id="rId184" Type="http://schemas.openxmlformats.org/officeDocument/2006/relationships/image" Target="media/image160.jpeg"/><Relationship Id="rId219" Type="http://schemas.openxmlformats.org/officeDocument/2006/relationships/image" Target="media/image194.jpeg"/><Relationship Id="rId370" Type="http://schemas.openxmlformats.org/officeDocument/2006/relationships/image" Target="media/image333.jpeg"/><Relationship Id="rId230" Type="http://schemas.openxmlformats.org/officeDocument/2006/relationships/image" Target="media/image205.jpeg"/><Relationship Id="rId251" Type="http://schemas.openxmlformats.org/officeDocument/2006/relationships/image" Target="media/image226.jpeg"/><Relationship Id="rId25" Type="http://schemas.openxmlformats.org/officeDocument/2006/relationships/image" Target="media/image7.jpeg"/><Relationship Id="rId46" Type="http://schemas.openxmlformats.org/officeDocument/2006/relationships/image" Target="media/image27.jpeg"/><Relationship Id="rId67" Type="http://schemas.openxmlformats.org/officeDocument/2006/relationships/image" Target="media/image48.png"/><Relationship Id="rId272" Type="http://schemas.openxmlformats.org/officeDocument/2006/relationships/image" Target="media/image247.png"/><Relationship Id="rId293" Type="http://schemas.openxmlformats.org/officeDocument/2006/relationships/image" Target="media/image268.jpeg"/><Relationship Id="rId307" Type="http://schemas.openxmlformats.org/officeDocument/2006/relationships/header" Target="header13.xml"/><Relationship Id="rId328" Type="http://schemas.openxmlformats.org/officeDocument/2006/relationships/image" Target="media/image301.jpeg"/><Relationship Id="rId349" Type="http://schemas.openxmlformats.org/officeDocument/2006/relationships/image" Target="media/image313.png"/><Relationship Id="rId88" Type="http://schemas.openxmlformats.org/officeDocument/2006/relationships/header" Target="header8.xml"/><Relationship Id="rId111" Type="http://schemas.openxmlformats.org/officeDocument/2006/relationships/image" Target="media/image89.png"/><Relationship Id="rId132" Type="http://schemas.openxmlformats.org/officeDocument/2006/relationships/image" Target="media/image108.jpeg"/><Relationship Id="rId153" Type="http://schemas.openxmlformats.org/officeDocument/2006/relationships/image" Target="media/image129.png"/><Relationship Id="rId174" Type="http://schemas.openxmlformats.org/officeDocument/2006/relationships/image" Target="media/image150.png"/><Relationship Id="rId195" Type="http://schemas.openxmlformats.org/officeDocument/2006/relationships/image" Target="media/image170.jpeg"/><Relationship Id="rId209" Type="http://schemas.openxmlformats.org/officeDocument/2006/relationships/image" Target="media/image184.jpeg"/><Relationship Id="rId360" Type="http://schemas.openxmlformats.org/officeDocument/2006/relationships/image" Target="media/image324.jpeg"/><Relationship Id="rId381" Type="http://schemas.openxmlformats.org/officeDocument/2006/relationships/image" Target="media/image344.png"/><Relationship Id="rId220" Type="http://schemas.openxmlformats.org/officeDocument/2006/relationships/image" Target="media/image195.png"/><Relationship Id="rId241" Type="http://schemas.openxmlformats.org/officeDocument/2006/relationships/image" Target="media/image216.png"/><Relationship Id="rId15" Type="http://schemas.openxmlformats.org/officeDocument/2006/relationships/image" Target="media/image3.png"/><Relationship Id="rId36" Type="http://schemas.openxmlformats.org/officeDocument/2006/relationships/image" Target="media/image17.jpeg"/><Relationship Id="rId57" Type="http://schemas.openxmlformats.org/officeDocument/2006/relationships/image" Target="media/image38.jpeg"/><Relationship Id="rId262" Type="http://schemas.openxmlformats.org/officeDocument/2006/relationships/image" Target="media/image237.jpeg"/><Relationship Id="rId283" Type="http://schemas.openxmlformats.org/officeDocument/2006/relationships/image" Target="media/image258.png"/><Relationship Id="rId318" Type="http://schemas.openxmlformats.org/officeDocument/2006/relationships/image" Target="media/image292.jpeg"/><Relationship Id="rId339" Type="http://schemas.openxmlformats.org/officeDocument/2006/relationships/header" Target="header17.xml"/><Relationship Id="rId78" Type="http://schemas.openxmlformats.org/officeDocument/2006/relationships/image" Target="media/image58.jpeg"/><Relationship Id="rId99" Type="http://schemas.openxmlformats.org/officeDocument/2006/relationships/image" Target="media/image78.jpeg"/><Relationship Id="rId101" Type="http://schemas.openxmlformats.org/officeDocument/2006/relationships/image" Target="media/image80.png"/><Relationship Id="rId122" Type="http://schemas.openxmlformats.org/officeDocument/2006/relationships/image" Target="media/image99.png"/><Relationship Id="rId143" Type="http://schemas.openxmlformats.org/officeDocument/2006/relationships/image" Target="media/image119.jpeg"/><Relationship Id="rId164" Type="http://schemas.openxmlformats.org/officeDocument/2006/relationships/image" Target="media/image140.png"/><Relationship Id="rId185" Type="http://schemas.openxmlformats.org/officeDocument/2006/relationships/image" Target="media/image161.jpeg"/><Relationship Id="rId350" Type="http://schemas.openxmlformats.org/officeDocument/2006/relationships/image" Target="media/image314.jpeg"/><Relationship Id="rId371" Type="http://schemas.openxmlformats.org/officeDocument/2006/relationships/image" Target="media/image334.jpeg"/><Relationship Id="rId9" Type="http://schemas.openxmlformats.org/officeDocument/2006/relationships/header" Target="header1.xml"/><Relationship Id="rId210" Type="http://schemas.openxmlformats.org/officeDocument/2006/relationships/image" Target="media/image185.jpeg"/><Relationship Id="rId26" Type="http://schemas.openxmlformats.org/officeDocument/2006/relationships/image" Target="media/image8.png"/><Relationship Id="rId231" Type="http://schemas.openxmlformats.org/officeDocument/2006/relationships/image" Target="media/image206.jpeg"/><Relationship Id="rId252" Type="http://schemas.openxmlformats.org/officeDocument/2006/relationships/image" Target="media/image227.jpeg"/><Relationship Id="rId273" Type="http://schemas.openxmlformats.org/officeDocument/2006/relationships/image" Target="media/image248.jpeg"/><Relationship Id="rId294" Type="http://schemas.openxmlformats.org/officeDocument/2006/relationships/image" Target="media/image269.jpeg"/><Relationship Id="rId308" Type="http://schemas.openxmlformats.org/officeDocument/2006/relationships/image" Target="media/image282.png"/><Relationship Id="rId329" Type="http://schemas.openxmlformats.org/officeDocument/2006/relationships/image" Target="media/image302.jpeg"/><Relationship Id="rId47" Type="http://schemas.openxmlformats.org/officeDocument/2006/relationships/image" Target="media/image28.png"/><Relationship Id="rId68" Type="http://schemas.openxmlformats.org/officeDocument/2006/relationships/image" Target="media/image49.jpeg"/><Relationship Id="rId89" Type="http://schemas.openxmlformats.org/officeDocument/2006/relationships/image" Target="media/image68.jpeg"/><Relationship Id="rId112" Type="http://schemas.openxmlformats.org/officeDocument/2006/relationships/header" Target="header10.xml"/><Relationship Id="rId133" Type="http://schemas.openxmlformats.org/officeDocument/2006/relationships/image" Target="media/image109.png"/><Relationship Id="rId154" Type="http://schemas.openxmlformats.org/officeDocument/2006/relationships/image" Target="media/image130.png"/><Relationship Id="rId175" Type="http://schemas.openxmlformats.org/officeDocument/2006/relationships/image" Target="media/image151.png"/><Relationship Id="rId340" Type="http://schemas.openxmlformats.org/officeDocument/2006/relationships/image" Target="media/image308.jpeg"/><Relationship Id="rId361" Type="http://schemas.openxmlformats.org/officeDocument/2006/relationships/image" Target="media/image325.jpeg"/><Relationship Id="rId196" Type="http://schemas.openxmlformats.org/officeDocument/2006/relationships/image" Target="media/image171.png"/><Relationship Id="rId200" Type="http://schemas.openxmlformats.org/officeDocument/2006/relationships/image" Target="media/image175.png"/><Relationship Id="rId382" Type="http://schemas.openxmlformats.org/officeDocument/2006/relationships/image" Target="media/image345.jpeg"/><Relationship Id="rId16" Type="http://schemas.openxmlformats.org/officeDocument/2006/relationships/header" Target="header4.xml"/><Relationship Id="rId221" Type="http://schemas.openxmlformats.org/officeDocument/2006/relationships/image" Target="media/image196.jpeg"/><Relationship Id="rId242" Type="http://schemas.openxmlformats.org/officeDocument/2006/relationships/image" Target="media/image217.jpeg"/><Relationship Id="rId263" Type="http://schemas.openxmlformats.org/officeDocument/2006/relationships/image" Target="media/image238.jpeg"/><Relationship Id="rId284" Type="http://schemas.openxmlformats.org/officeDocument/2006/relationships/image" Target="media/image259.png"/><Relationship Id="rId319" Type="http://schemas.openxmlformats.org/officeDocument/2006/relationships/image" Target="media/image293.jpeg"/><Relationship Id="rId37" Type="http://schemas.openxmlformats.org/officeDocument/2006/relationships/image" Target="media/image18.jpeg"/><Relationship Id="rId58" Type="http://schemas.openxmlformats.org/officeDocument/2006/relationships/image" Target="media/image39.jpeg"/><Relationship Id="rId79" Type="http://schemas.openxmlformats.org/officeDocument/2006/relationships/image" Target="media/image59.jpeg"/><Relationship Id="rId102" Type="http://schemas.openxmlformats.org/officeDocument/2006/relationships/header" Target="header9.xml"/><Relationship Id="rId123" Type="http://schemas.openxmlformats.org/officeDocument/2006/relationships/image" Target="media/image100.jpeg"/><Relationship Id="rId144" Type="http://schemas.openxmlformats.org/officeDocument/2006/relationships/image" Target="media/image120.jpeg"/><Relationship Id="rId330" Type="http://schemas.openxmlformats.org/officeDocument/2006/relationships/header" Target="header15.xml"/><Relationship Id="rId90" Type="http://schemas.openxmlformats.org/officeDocument/2006/relationships/image" Target="media/image69.png"/><Relationship Id="rId165" Type="http://schemas.openxmlformats.org/officeDocument/2006/relationships/image" Target="media/image141.png"/><Relationship Id="rId186" Type="http://schemas.openxmlformats.org/officeDocument/2006/relationships/image" Target="media/image162.jpeg"/><Relationship Id="rId351" Type="http://schemas.openxmlformats.org/officeDocument/2006/relationships/image" Target="media/image315.jpeg"/><Relationship Id="rId372" Type="http://schemas.openxmlformats.org/officeDocument/2006/relationships/image" Target="media/image335.jpeg"/><Relationship Id="rId211" Type="http://schemas.openxmlformats.org/officeDocument/2006/relationships/image" Target="media/image186.jpeg"/><Relationship Id="rId232" Type="http://schemas.openxmlformats.org/officeDocument/2006/relationships/image" Target="media/image207.png"/><Relationship Id="rId253" Type="http://schemas.openxmlformats.org/officeDocument/2006/relationships/image" Target="media/image228.jpeg"/><Relationship Id="rId274" Type="http://schemas.openxmlformats.org/officeDocument/2006/relationships/image" Target="media/image249.jpeg"/><Relationship Id="rId295" Type="http://schemas.openxmlformats.org/officeDocument/2006/relationships/image" Target="media/image270.jpeg"/><Relationship Id="rId309" Type="http://schemas.openxmlformats.org/officeDocument/2006/relationships/image" Target="media/image283.jpeg"/><Relationship Id="rId27" Type="http://schemas.openxmlformats.org/officeDocument/2006/relationships/image" Target="media/image9.png"/><Relationship Id="rId48" Type="http://schemas.openxmlformats.org/officeDocument/2006/relationships/image" Target="media/image29.png"/><Relationship Id="rId69" Type="http://schemas.openxmlformats.org/officeDocument/2006/relationships/image" Target="media/image50.png"/><Relationship Id="rId113" Type="http://schemas.openxmlformats.org/officeDocument/2006/relationships/image" Target="media/image90.jpeg"/><Relationship Id="rId134" Type="http://schemas.openxmlformats.org/officeDocument/2006/relationships/image" Target="media/image110.jpeg"/><Relationship Id="rId320" Type="http://schemas.openxmlformats.org/officeDocument/2006/relationships/image" Target="media/image294.jpeg"/><Relationship Id="rId80" Type="http://schemas.openxmlformats.org/officeDocument/2006/relationships/image" Target="media/image60.jpeg"/><Relationship Id="rId155" Type="http://schemas.openxmlformats.org/officeDocument/2006/relationships/image" Target="media/image131.jpeg"/><Relationship Id="rId176" Type="http://schemas.openxmlformats.org/officeDocument/2006/relationships/image" Target="media/image152.png"/><Relationship Id="rId197" Type="http://schemas.openxmlformats.org/officeDocument/2006/relationships/image" Target="media/image172.png"/><Relationship Id="rId341" Type="http://schemas.openxmlformats.org/officeDocument/2006/relationships/header" Target="header18.xml"/><Relationship Id="rId362" Type="http://schemas.openxmlformats.org/officeDocument/2006/relationships/image" Target="media/image326.jpeg"/><Relationship Id="rId383" Type="http://schemas.openxmlformats.org/officeDocument/2006/relationships/header" Target="header21.xml"/><Relationship Id="rId201" Type="http://schemas.openxmlformats.org/officeDocument/2006/relationships/image" Target="media/image176.jpeg"/><Relationship Id="rId222" Type="http://schemas.openxmlformats.org/officeDocument/2006/relationships/image" Target="media/image197.png"/><Relationship Id="rId243" Type="http://schemas.openxmlformats.org/officeDocument/2006/relationships/image" Target="media/image218.png"/><Relationship Id="rId264" Type="http://schemas.openxmlformats.org/officeDocument/2006/relationships/image" Target="media/image239.jpeg"/><Relationship Id="rId285" Type="http://schemas.openxmlformats.org/officeDocument/2006/relationships/image" Target="media/image260.png"/><Relationship Id="rId17" Type="http://schemas.openxmlformats.org/officeDocument/2006/relationships/header" Target="header5.xml"/><Relationship Id="rId38" Type="http://schemas.openxmlformats.org/officeDocument/2006/relationships/image" Target="media/image19.jpeg"/><Relationship Id="rId59" Type="http://schemas.openxmlformats.org/officeDocument/2006/relationships/image" Target="media/image40.jpeg"/><Relationship Id="rId103" Type="http://schemas.openxmlformats.org/officeDocument/2006/relationships/image" Target="media/image81.jpeg"/><Relationship Id="rId124" Type="http://schemas.openxmlformats.org/officeDocument/2006/relationships/image" Target="media/image101.jpeg"/><Relationship Id="rId310" Type="http://schemas.openxmlformats.org/officeDocument/2006/relationships/image" Target="media/image284.jpeg"/><Relationship Id="rId70" Type="http://schemas.openxmlformats.org/officeDocument/2006/relationships/image" Target="media/image51.jpeg"/><Relationship Id="rId91" Type="http://schemas.openxmlformats.org/officeDocument/2006/relationships/image" Target="media/image70.jpeg"/><Relationship Id="rId145" Type="http://schemas.openxmlformats.org/officeDocument/2006/relationships/image" Target="media/image121.jpeg"/><Relationship Id="rId166" Type="http://schemas.openxmlformats.org/officeDocument/2006/relationships/image" Target="media/image142.png"/><Relationship Id="rId187" Type="http://schemas.openxmlformats.org/officeDocument/2006/relationships/header" Target="header12.xml"/><Relationship Id="rId331" Type="http://schemas.openxmlformats.org/officeDocument/2006/relationships/image" Target="media/image303.png"/><Relationship Id="rId352" Type="http://schemas.openxmlformats.org/officeDocument/2006/relationships/image" Target="media/image316.jpeg"/><Relationship Id="rId373" Type="http://schemas.openxmlformats.org/officeDocument/2006/relationships/image" Target="media/image336.png"/><Relationship Id="rId1" Type="http://schemas.openxmlformats.org/officeDocument/2006/relationships/numbering" Target="numbering.xml"/><Relationship Id="rId212" Type="http://schemas.openxmlformats.org/officeDocument/2006/relationships/image" Target="media/image187.jpeg"/><Relationship Id="rId233" Type="http://schemas.openxmlformats.org/officeDocument/2006/relationships/image" Target="media/image208.jpeg"/><Relationship Id="rId254" Type="http://schemas.openxmlformats.org/officeDocument/2006/relationships/image" Target="media/image229.jpeg"/><Relationship Id="rId28" Type="http://schemas.openxmlformats.org/officeDocument/2006/relationships/image" Target="media/image10.png"/><Relationship Id="rId49" Type="http://schemas.openxmlformats.org/officeDocument/2006/relationships/image" Target="media/image30.png"/><Relationship Id="rId114" Type="http://schemas.openxmlformats.org/officeDocument/2006/relationships/image" Target="media/image91.png"/><Relationship Id="rId275" Type="http://schemas.openxmlformats.org/officeDocument/2006/relationships/image" Target="media/image250.jpeg"/><Relationship Id="rId296" Type="http://schemas.openxmlformats.org/officeDocument/2006/relationships/image" Target="media/image271.jpeg"/><Relationship Id="rId300" Type="http://schemas.openxmlformats.org/officeDocument/2006/relationships/image" Target="media/image275.jpeg"/><Relationship Id="rId60" Type="http://schemas.openxmlformats.org/officeDocument/2006/relationships/image" Target="media/image41.jpeg"/><Relationship Id="rId81" Type="http://schemas.openxmlformats.org/officeDocument/2006/relationships/image" Target="media/image61.jpeg"/><Relationship Id="rId135" Type="http://schemas.openxmlformats.org/officeDocument/2006/relationships/image" Target="media/image111.jpeg"/><Relationship Id="rId156" Type="http://schemas.openxmlformats.org/officeDocument/2006/relationships/image" Target="media/image132.png"/><Relationship Id="rId177" Type="http://schemas.openxmlformats.org/officeDocument/2006/relationships/image" Target="media/image153.png"/><Relationship Id="rId198" Type="http://schemas.openxmlformats.org/officeDocument/2006/relationships/image" Target="media/image173.png"/><Relationship Id="rId321" Type="http://schemas.openxmlformats.org/officeDocument/2006/relationships/image" Target="media/image295.png"/><Relationship Id="rId342" Type="http://schemas.openxmlformats.org/officeDocument/2006/relationships/header" Target="header19.xml"/><Relationship Id="rId363" Type="http://schemas.openxmlformats.org/officeDocument/2006/relationships/image" Target="media/image327.jpeg"/><Relationship Id="rId384" Type="http://schemas.openxmlformats.org/officeDocument/2006/relationships/header" Target="header22.xml"/><Relationship Id="rId202" Type="http://schemas.openxmlformats.org/officeDocument/2006/relationships/image" Target="media/image177.png"/><Relationship Id="rId223" Type="http://schemas.openxmlformats.org/officeDocument/2006/relationships/image" Target="media/image198.jpeg"/><Relationship Id="rId244" Type="http://schemas.openxmlformats.org/officeDocument/2006/relationships/image" Target="media/image219.jpeg"/><Relationship Id="rId18" Type="http://schemas.openxmlformats.org/officeDocument/2006/relationships/footer" Target="footer5.xml"/><Relationship Id="rId39" Type="http://schemas.openxmlformats.org/officeDocument/2006/relationships/image" Target="media/image20.jpeg"/><Relationship Id="rId265" Type="http://schemas.openxmlformats.org/officeDocument/2006/relationships/image" Target="media/image240.jpeg"/><Relationship Id="rId286" Type="http://schemas.openxmlformats.org/officeDocument/2006/relationships/image" Target="media/image261.jpeg"/><Relationship Id="rId50" Type="http://schemas.openxmlformats.org/officeDocument/2006/relationships/image" Target="media/image31.png"/><Relationship Id="rId104" Type="http://schemas.openxmlformats.org/officeDocument/2006/relationships/image" Target="media/image82.jpeg"/><Relationship Id="rId125" Type="http://schemas.openxmlformats.org/officeDocument/2006/relationships/image" Target="media/image102.jpeg"/><Relationship Id="rId146" Type="http://schemas.openxmlformats.org/officeDocument/2006/relationships/image" Target="media/image122.png"/><Relationship Id="rId167" Type="http://schemas.openxmlformats.org/officeDocument/2006/relationships/image" Target="media/image143.png"/><Relationship Id="rId188" Type="http://schemas.openxmlformats.org/officeDocument/2006/relationships/image" Target="media/image163.jpeg"/><Relationship Id="rId311" Type="http://schemas.openxmlformats.org/officeDocument/2006/relationships/image" Target="media/image285.jpeg"/><Relationship Id="rId332" Type="http://schemas.openxmlformats.org/officeDocument/2006/relationships/image" Target="media/image304.png"/><Relationship Id="rId353" Type="http://schemas.openxmlformats.org/officeDocument/2006/relationships/image" Target="media/image317.png"/><Relationship Id="rId374" Type="http://schemas.openxmlformats.org/officeDocument/2006/relationships/image" Target="media/image337.jpeg"/><Relationship Id="rId71" Type="http://schemas.openxmlformats.org/officeDocument/2006/relationships/image" Target="media/image52.png"/><Relationship Id="rId92" Type="http://schemas.openxmlformats.org/officeDocument/2006/relationships/image" Target="media/image71.jpeg"/><Relationship Id="rId213" Type="http://schemas.openxmlformats.org/officeDocument/2006/relationships/image" Target="media/image188.jpeg"/><Relationship Id="rId234" Type="http://schemas.openxmlformats.org/officeDocument/2006/relationships/image" Target="media/image209.jpeg"/><Relationship Id="rId2" Type="http://schemas.openxmlformats.org/officeDocument/2006/relationships/styles" Target="styles.xml"/><Relationship Id="rId29" Type="http://schemas.openxmlformats.org/officeDocument/2006/relationships/image" Target="media/image11.png"/><Relationship Id="rId255" Type="http://schemas.openxmlformats.org/officeDocument/2006/relationships/image" Target="media/image230.jpeg"/><Relationship Id="rId276" Type="http://schemas.openxmlformats.org/officeDocument/2006/relationships/image" Target="media/image251.jpeg"/><Relationship Id="rId297" Type="http://schemas.openxmlformats.org/officeDocument/2006/relationships/image" Target="media/image272.jpeg"/><Relationship Id="rId40" Type="http://schemas.openxmlformats.org/officeDocument/2006/relationships/image" Target="media/image21.jpeg"/><Relationship Id="rId115" Type="http://schemas.openxmlformats.org/officeDocument/2006/relationships/image" Target="media/image92.jpeg"/><Relationship Id="rId136" Type="http://schemas.openxmlformats.org/officeDocument/2006/relationships/image" Target="media/image112.png"/><Relationship Id="rId157" Type="http://schemas.openxmlformats.org/officeDocument/2006/relationships/image" Target="media/image133.jpeg"/><Relationship Id="rId178" Type="http://schemas.openxmlformats.org/officeDocument/2006/relationships/image" Target="media/image154.png"/><Relationship Id="rId301" Type="http://schemas.openxmlformats.org/officeDocument/2006/relationships/image" Target="media/image276.jpeg"/><Relationship Id="rId322" Type="http://schemas.openxmlformats.org/officeDocument/2006/relationships/image" Target="media/image296.jpeg"/><Relationship Id="rId343" Type="http://schemas.openxmlformats.org/officeDocument/2006/relationships/header" Target="header20.xml"/><Relationship Id="rId364" Type="http://schemas.openxmlformats.org/officeDocument/2006/relationships/image" Target="media/image328.png"/><Relationship Id="rId61" Type="http://schemas.openxmlformats.org/officeDocument/2006/relationships/image" Target="media/image42.jpeg"/><Relationship Id="rId82" Type="http://schemas.openxmlformats.org/officeDocument/2006/relationships/image" Target="media/image62.jpeg"/><Relationship Id="rId199" Type="http://schemas.openxmlformats.org/officeDocument/2006/relationships/image" Target="media/image174.png"/><Relationship Id="rId203" Type="http://schemas.openxmlformats.org/officeDocument/2006/relationships/image" Target="media/image178.png"/><Relationship Id="rId385" Type="http://schemas.openxmlformats.org/officeDocument/2006/relationships/fontTable" Target="fontTable.xml"/><Relationship Id="rId19" Type="http://schemas.openxmlformats.org/officeDocument/2006/relationships/footer" Target="footer6.xml"/><Relationship Id="rId224" Type="http://schemas.openxmlformats.org/officeDocument/2006/relationships/image" Target="media/image199.png"/><Relationship Id="rId245" Type="http://schemas.openxmlformats.org/officeDocument/2006/relationships/image" Target="media/image220.jpeg"/><Relationship Id="rId266" Type="http://schemas.openxmlformats.org/officeDocument/2006/relationships/image" Target="media/image241.jpeg"/><Relationship Id="rId287" Type="http://schemas.openxmlformats.org/officeDocument/2006/relationships/image" Target="media/image262.jpeg"/><Relationship Id="rId30" Type="http://schemas.openxmlformats.org/officeDocument/2006/relationships/image" Target="media/image12.png"/><Relationship Id="rId105" Type="http://schemas.openxmlformats.org/officeDocument/2006/relationships/image" Target="media/image83.png"/><Relationship Id="rId126" Type="http://schemas.openxmlformats.org/officeDocument/2006/relationships/header" Target="header11.xml"/><Relationship Id="rId147" Type="http://schemas.openxmlformats.org/officeDocument/2006/relationships/image" Target="media/image123.jpeg"/><Relationship Id="rId168" Type="http://schemas.openxmlformats.org/officeDocument/2006/relationships/image" Target="media/image144.png"/><Relationship Id="rId312" Type="http://schemas.openxmlformats.org/officeDocument/2006/relationships/image" Target="media/image286.jpeg"/><Relationship Id="rId333" Type="http://schemas.openxmlformats.org/officeDocument/2006/relationships/image" Target="media/image305.png"/><Relationship Id="rId354" Type="http://schemas.openxmlformats.org/officeDocument/2006/relationships/image" Target="media/image318.jpeg"/><Relationship Id="rId51" Type="http://schemas.openxmlformats.org/officeDocument/2006/relationships/image" Target="media/image32.jpeg"/><Relationship Id="rId72" Type="http://schemas.openxmlformats.org/officeDocument/2006/relationships/image" Target="media/image53.png"/><Relationship Id="rId93" Type="http://schemas.openxmlformats.org/officeDocument/2006/relationships/image" Target="media/image72.jpeg"/><Relationship Id="rId189" Type="http://schemas.openxmlformats.org/officeDocument/2006/relationships/image" Target="media/image164.png"/><Relationship Id="rId375" Type="http://schemas.openxmlformats.org/officeDocument/2006/relationships/image" Target="media/image338.jpeg"/><Relationship Id="rId3" Type="http://schemas.openxmlformats.org/officeDocument/2006/relationships/settings" Target="settings.xml"/><Relationship Id="rId214" Type="http://schemas.openxmlformats.org/officeDocument/2006/relationships/image" Target="media/image189.jpeg"/><Relationship Id="rId235" Type="http://schemas.openxmlformats.org/officeDocument/2006/relationships/image" Target="media/image210.png"/><Relationship Id="rId256" Type="http://schemas.openxmlformats.org/officeDocument/2006/relationships/image" Target="media/image231.jpeg"/><Relationship Id="rId277" Type="http://schemas.openxmlformats.org/officeDocument/2006/relationships/image" Target="media/image252.jpeg"/><Relationship Id="rId298" Type="http://schemas.openxmlformats.org/officeDocument/2006/relationships/image" Target="media/image273.png"/><Relationship Id="rId116" Type="http://schemas.openxmlformats.org/officeDocument/2006/relationships/image" Target="media/image93.png"/><Relationship Id="rId137" Type="http://schemas.openxmlformats.org/officeDocument/2006/relationships/image" Target="media/image113.jpeg"/><Relationship Id="rId158" Type="http://schemas.openxmlformats.org/officeDocument/2006/relationships/image" Target="media/image134.png"/><Relationship Id="rId302" Type="http://schemas.openxmlformats.org/officeDocument/2006/relationships/image" Target="media/image277.jpeg"/><Relationship Id="rId323" Type="http://schemas.openxmlformats.org/officeDocument/2006/relationships/image" Target="media/image297.jpeg"/><Relationship Id="rId344" Type="http://schemas.openxmlformats.org/officeDocument/2006/relationships/image" Target="media/image309.jpeg"/><Relationship Id="rId20" Type="http://schemas.openxmlformats.org/officeDocument/2006/relationships/header" Target="header6.xml"/><Relationship Id="rId41" Type="http://schemas.openxmlformats.org/officeDocument/2006/relationships/image" Target="media/image22.jpeg"/><Relationship Id="rId62" Type="http://schemas.openxmlformats.org/officeDocument/2006/relationships/image" Target="media/image43.png"/><Relationship Id="rId83" Type="http://schemas.openxmlformats.org/officeDocument/2006/relationships/image" Target="media/image63.jpeg"/><Relationship Id="rId179" Type="http://schemas.openxmlformats.org/officeDocument/2006/relationships/image" Target="media/image155.jpeg"/><Relationship Id="rId365" Type="http://schemas.openxmlformats.org/officeDocument/2006/relationships/image" Target="media/image329.jpeg"/><Relationship Id="rId386" Type="http://schemas.openxmlformats.org/officeDocument/2006/relationships/theme" Target="theme/theme1.xml"/><Relationship Id="rId190" Type="http://schemas.openxmlformats.org/officeDocument/2006/relationships/image" Target="media/image165.png"/><Relationship Id="rId204" Type="http://schemas.openxmlformats.org/officeDocument/2006/relationships/image" Target="media/image179.jpeg"/><Relationship Id="rId225" Type="http://schemas.openxmlformats.org/officeDocument/2006/relationships/image" Target="media/image200.jpeg"/><Relationship Id="rId246" Type="http://schemas.openxmlformats.org/officeDocument/2006/relationships/image" Target="media/image221.jpeg"/><Relationship Id="rId267" Type="http://schemas.openxmlformats.org/officeDocument/2006/relationships/image" Target="media/image242.jpeg"/><Relationship Id="rId288" Type="http://schemas.openxmlformats.org/officeDocument/2006/relationships/image" Target="media/image263.jpeg"/><Relationship Id="rId106" Type="http://schemas.openxmlformats.org/officeDocument/2006/relationships/image" Target="media/image84.png"/><Relationship Id="rId127" Type="http://schemas.openxmlformats.org/officeDocument/2006/relationships/image" Target="media/image103.jpeg"/><Relationship Id="rId313" Type="http://schemas.openxmlformats.org/officeDocument/2006/relationships/image" Target="media/image287.jpeg"/><Relationship Id="rId10" Type="http://schemas.openxmlformats.org/officeDocument/2006/relationships/header" Target="header2.xml"/><Relationship Id="rId31" Type="http://schemas.openxmlformats.org/officeDocument/2006/relationships/image" Target="media/image13.png"/><Relationship Id="rId52" Type="http://schemas.openxmlformats.org/officeDocument/2006/relationships/image" Target="media/image33.jpeg"/><Relationship Id="rId73" Type="http://schemas.openxmlformats.org/officeDocument/2006/relationships/image" Target="media/image54.png"/><Relationship Id="rId94" Type="http://schemas.openxmlformats.org/officeDocument/2006/relationships/image" Target="media/image73.png"/><Relationship Id="rId148" Type="http://schemas.openxmlformats.org/officeDocument/2006/relationships/image" Target="media/image124.png"/><Relationship Id="rId169" Type="http://schemas.openxmlformats.org/officeDocument/2006/relationships/image" Target="media/image145.png"/><Relationship Id="rId334" Type="http://schemas.openxmlformats.org/officeDocument/2006/relationships/hyperlink" Target="http://www.bvdinfo.com/contact-us.aspx" TargetMode="External"/><Relationship Id="rId355" Type="http://schemas.openxmlformats.org/officeDocument/2006/relationships/image" Target="media/image319.jpeg"/><Relationship Id="rId376" Type="http://schemas.openxmlformats.org/officeDocument/2006/relationships/image" Target="media/image339.jpeg"/><Relationship Id="rId4" Type="http://schemas.openxmlformats.org/officeDocument/2006/relationships/webSettings" Target="webSettings.xml"/><Relationship Id="rId180" Type="http://schemas.openxmlformats.org/officeDocument/2006/relationships/image" Target="media/image156.jpeg"/><Relationship Id="rId215" Type="http://schemas.openxmlformats.org/officeDocument/2006/relationships/image" Target="media/image190.jpeg"/><Relationship Id="rId236" Type="http://schemas.openxmlformats.org/officeDocument/2006/relationships/image" Target="media/image211.jpeg"/><Relationship Id="rId257" Type="http://schemas.openxmlformats.org/officeDocument/2006/relationships/image" Target="media/image232.jpeg"/><Relationship Id="rId278" Type="http://schemas.openxmlformats.org/officeDocument/2006/relationships/image" Target="media/image253.jpeg"/><Relationship Id="rId303" Type="http://schemas.openxmlformats.org/officeDocument/2006/relationships/image" Target="media/image278.jpeg"/></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http://www.bvdinfo.com/home.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93901</Words>
  <Characters>535239</Characters>
  <Application>Microsoft Office Word</Application>
  <DocSecurity>0</DocSecurity>
  <Lines>4460</Lines>
  <Paragraphs>1255</Paragraphs>
  <ScaleCrop>false</ScaleCrop>
  <HeadingPairs>
    <vt:vector size="2" baseType="variant">
      <vt:variant>
        <vt:lpstr>Title</vt:lpstr>
      </vt:variant>
      <vt:variant>
        <vt:i4>1</vt:i4>
      </vt:variant>
    </vt:vector>
  </HeadingPairs>
  <TitlesOfParts>
    <vt:vector size="1" baseType="lpstr">
      <vt:lpstr>Amadeus - User Guide</vt:lpstr>
    </vt:vector>
  </TitlesOfParts>
  <Company>Bureau van Dijk</Company>
  <LinksUpToDate>false</LinksUpToDate>
  <CharactersWithSpaces>627885</CharactersWithSpaces>
  <SharedDoc>false</SharedDoc>
  <HLinks>
    <vt:vector size="7854" baseType="variant">
      <vt:variant>
        <vt:i4>3997771</vt:i4>
      </vt:variant>
      <vt:variant>
        <vt:i4>4743</vt:i4>
      </vt:variant>
      <vt:variant>
        <vt:i4>0</vt:i4>
      </vt:variant>
      <vt:variant>
        <vt:i4>5</vt:i4>
      </vt:variant>
      <vt:variant>
        <vt:lpwstr/>
      </vt:variant>
      <vt:variant>
        <vt:lpwstr>patents_searches_workingalphabet_7902</vt:lpwstr>
      </vt:variant>
      <vt:variant>
        <vt:i4>3801167</vt:i4>
      </vt:variant>
      <vt:variant>
        <vt:i4>4740</vt:i4>
      </vt:variant>
      <vt:variant>
        <vt:i4>0</vt:i4>
      </vt:variant>
      <vt:variant>
        <vt:i4>5</vt:i4>
      </vt:variant>
      <vt:variant>
        <vt:lpwstr/>
      </vt:variant>
      <vt:variant>
        <vt:lpwstr>patents_searches_workinggroupedv_7412</vt:lpwstr>
      </vt:variant>
      <vt:variant>
        <vt:i4>3997771</vt:i4>
      </vt:variant>
      <vt:variant>
        <vt:i4>4737</vt:i4>
      </vt:variant>
      <vt:variant>
        <vt:i4>0</vt:i4>
      </vt:variant>
      <vt:variant>
        <vt:i4>5</vt:i4>
      </vt:variant>
      <vt:variant>
        <vt:lpwstr/>
      </vt:variant>
      <vt:variant>
        <vt:lpwstr>patents_searches_workingalphabet_7902</vt:lpwstr>
      </vt:variant>
      <vt:variant>
        <vt:i4>3801167</vt:i4>
      </vt:variant>
      <vt:variant>
        <vt:i4>4734</vt:i4>
      </vt:variant>
      <vt:variant>
        <vt:i4>0</vt:i4>
      </vt:variant>
      <vt:variant>
        <vt:i4>5</vt:i4>
      </vt:variant>
      <vt:variant>
        <vt:lpwstr/>
      </vt:variant>
      <vt:variant>
        <vt:lpwstr>patents_searches_workinggroupedv_7412</vt:lpwstr>
      </vt:variant>
      <vt:variant>
        <vt:i4>3997771</vt:i4>
      </vt:variant>
      <vt:variant>
        <vt:i4>4731</vt:i4>
      </vt:variant>
      <vt:variant>
        <vt:i4>0</vt:i4>
      </vt:variant>
      <vt:variant>
        <vt:i4>5</vt:i4>
      </vt:variant>
      <vt:variant>
        <vt:lpwstr/>
      </vt:variant>
      <vt:variant>
        <vt:lpwstr>patents_searches_workingalphabet_7902</vt:lpwstr>
      </vt:variant>
      <vt:variant>
        <vt:i4>3801167</vt:i4>
      </vt:variant>
      <vt:variant>
        <vt:i4>4728</vt:i4>
      </vt:variant>
      <vt:variant>
        <vt:i4>0</vt:i4>
      </vt:variant>
      <vt:variant>
        <vt:i4>5</vt:i4>
      </vt:variant>
      <vt:variant>
        <vt:lpwstr/>
      </vt:variant>
      <vt:variant>
        <vt:lpwstr>patents_searches_workinggroupedv_7412</vt:lpwstr>
      </vt:variant>
      <vt:variant>
        <vt:i4>3997771</vt:i4>
      </vt:variant>
      <vt:variant>
        <vt:i4>4725</vt:i4>
      </vt:variant>
      <vt:variant>
        <vt:i4>0</vt:i4>
      </vt:variant>
      <vt:variant>
        <vt:i4>5</vt:i4>
      </vt:variant>
      <vt:variant>
        <vt:lpwstr/>
      </vt:variant>
      <vt:variant>
        <vt:lpwstr>patents_searches_workingalphabet_7902</vt:lpwstr>
      </vt:variant>
      <vt:variant>
        <vt:i4>3801167</vt:i4>
      </vt:variant>
      <vt:variant>
        <vt:i4>4722</vt:i4>
      </vt:variant>
      <vt:variant>
        <vt:i4>0</vt:i4>
      </vt:variant>
      <vt:variant>
        <vt:i4>5</vt:i4>
      </vt:variant>
      <vt:variant>
        <vt:lpwstr/>
      </vt:variant>
      <vt:variant>
        <vt:lpwstr>patents_searches_workinggroupedv_7412</vt:lpwstr>
      </vt:variant>
      <vt:variant>
        <vt:i4>3997771</vt:i4>
      </vt:variant>
      <vt:variant>
        <vt:i4>4719</vt:i4>
      </vt:variant>
      <vt:variant>
        <vt:i4>0</vt:i4>
      </vt:variant>
      <vt:variant>
        <vt:i4>5</vt:i4>
      </vt:variant>
      <vt:variant>
        <vt:lpwstr/>
      </vt:variant>
      <vt:variant>
        <vt:lpwstr>patents_searches_workingalphabet_7902</vt:lpwstr>
      </vt:variant>
      <vt:variant>
        <vt:i4>3801167</vt:i4>
      </vt:variant>
      <vt:variant>
        <vt:i4>4716</vt:i4>
      </vt:variant>
      <vt:variant>
        <vt:i4>0</vt:i4>
      </vt:variant>
      <vt:variant>
        <vt:i4>5</vt:i4>
      </vt:variant>
      <vt:variant>
        <vt:lpwstr/>
      </vt:variant>
      <vt:variant>
        <vt:lpwstr>patents_searches_workinggroupedv_7412</vt:lpwstr>
      </vt:variant>
      <vt:variant>
        <vt:i4>3997771</vt:i4>
      </vt:variant>
      <vt:variant>
        <vt:i4>4713</vt:i4>
      </vt:variant>
      <vt:variant>
        <vt:i4>0</vt:i4>
      </vt:variant>
      <vt:variant>
        <vt:i4>5</vt:i4>
      </vt:variant>
      <vt:variant>
        <vt:lpwstr/>
      </vt:variant>
      <vt:variant>
        <vt:lpwstr>patents_searches_workingalphabet_7902</vt:lpwstr>
      </vt:variant>
      <vt:variant>
        <vt:i4>3801167</vt:i4>
      </vt:variant>
      <vt:variant>
        <vt:i4>4710</vt:i4>
      </vt:variant>
      <vt:variant>
        <vt:i4>0</vt:i4>
      </vt:variant>
      <vt:variant>
        <vt:i4>5</vt:i4>
      </vt:variant>
      <vt:variant>
        <vt:lpwstr/>
      </vt:variant>
      <vt:variant>
        <vt:lpwstr>patents_searches_workinggroupedv_7412</vt:lpwstr>
      </vt:variant>
      <vt:variant>
        <vt:i4>3997771</vt:i4>
      </vt:variant>
      <vt:variant>
        <vt:i4>4707</vt:i4>
      </vt:variant>
      <vt:variant>
        <vt:i4>0</vt:i4>
      </vt:variant>
      <vt:variant>
        <vt:i4>5</vt:i4>
      </vt:variant>
      <vt:variant>
        <vt:lpwstr/>
      </vt:variant>
      <vt:variant>
        <vt:lpwstr>patents_searches_workingalphabet_7902</vt:lpwstr>
      </vt:variant>
      <vt:variant>
        <vt:i4>3801167</vt:i4>
      </vt:variant>
      <vt:variant>
        <vt:i4>4704</vt:i4>
      </vt:variant>
      <vt:variant>
        <vt:i4>0</vt:i4>
      </vt:variant>
      <vt:variant>
        <vt:i4>5</vt:i4>
      </vt:variant>
      <vt:variant>
        <vt:lpwstr/>
      </vt:variant>
      <vt:variant>
        <vt:lpwstr>patents_searches_workinggroupedv_7412</vt:lpwstr>
      </vt:variant>
      <vt:variant>
        <vt:i4>3997771</vt:i4>
      </vt:variant>
      <vt:variant>
        <vt:i4>4701</vt:i4>
      </vt:variant>
      <vt:variant>
        <vt:i4>0</vt:i4>
      </vt:variant>
      <vt:variant>
        <vt:i4>5</vt:i4>
      </vt:variant>
      <vt:variant>
        <vt:lpwstr/>
      </vt:variant>
      <vt:variant>
        <vt:lpwstr>patents_searches_workingalphabet_7902</vt:lpwstr>
      </vt:variant>
      <vt:variant>
        <vt:i4>3801167</vt:i4>
      </vt:variant>
      <vt:variant>
        <vt:i4>4698</vt:i4>
      </vt:variant>
      <vt:variant>
        <vt:i4>0</vt:i4>
      </vt:variant>
      <vt:variant>
        <vt:i4>5</vt:i4>
      </vt:variant>
      <vt:variant>
        <vt:lpwstr/>
      </vt:variant>
      <vt:variant>
        <vt:lpwstr>patents_searches_workinggroupedv_7412</vt:lpwstr>
      </vt:variant>
      <vt:variant>
        <vt:i4>3997771</vt:i4>
      </vt:variant>
      <vt:variant>
        <vt:i4>4695</vt:i4>
      </vt:variant>
      <vt:variant>
        <vt:i4>0</vt:i4>
      </vt:variant>
      <vt:variant>
        <vt:i4>5</vt:i4>
      </vt:variant>
      <vt:variant>
        <vt:lpwstr/>
      </vt:variant>
      <vt:variant>
        <vt:lpwstr>patents_searches_workingalphabet_7902</vt:lpwstr>
      </vt:variant>
      <vt:variant>
        <vt:i4>3801167</vt:i4>
      </vt:variant>
      <vt:variant>
        <vt:i4>4692</vt:i4>
      </vt:variant>
      <vt:variant>
        <vt:i4>0</vt:i4>
      </vt:variant>
      <vt:variant>
        <vt:i4>5</vt:i4>
      </vt:variant>
      <vt:variant>
        <vt:lpwstr/>
      </vt:variant>
      <vt:variant>
        <vt:lpwstr>patents_searches_workinggroupedv_7412</vt:lpwstr>
      </vt:variant>
      <vt:variant>
        <vt:i4>2162776</vt:i4>
      </vt:variant>
      <vt:variant>
        <vt:i4>4689</vt:i4>
      </vt:variant>
      <vt:variant>
        <vt:i4>0</vt:i4>
      </vt:variant>
      <vt:variant>
        <vt:i4>5</vt:i4>
      </vt:variant>
      <vt:variant>
        <vt:lpwstr/>
      </vt:variant>
      <vt:variant>
        <vt:lpwstr>patents_introduction_homepagepat_723</vt:lpwstr>
      </vt:variant>
      <vt:variant>
        <vt:i4>2162776</vt:i4>
      </vt:variant>
      <vt:variant>
        <vt:i4>4686</vt:i4>
      </vt:variant>
      <vt:variant>
        <vt:i4>0</vt:i4>
      </vt:variant>
      <vt:variant>
        <vt:i4>5</vt:i4>
      </vt:variant>
      <vt:variant>
        <vt:lpwstr/>
      </vt:variant>
      <vt:variant>
        <vt:lpwstr>patents_introduction_homepagepat_723</vt:lpwstr>
      </vt:variant>
      <vt:variant>
        <vt:i4>2162776</vt:i4>
      </vt:variant>
      <vt:variant>
        <vt:i4>4683</vt:i4>
      </vt:variant>
      <vt:variant>
        <vt:i4>0</vt:i4>
      </vt:variant>
      <vt:variant>
        <vt:i4>5</vt:i4>
      </vt:variant>
      <vt:variant>
        <vt:lpwstr/>
      </vt:variant>
      <vt:variant>
        <vt:lpwstr>patents_introduction_homepagepat_723</vt:lpwstr>
      </vt:variant>
      <vt:variant>
        <vt:i4>458848</vt:i4>
      </vt:variant>
      <vt:variant>
        <vt:i4>4680</vt:i4>
      </vt:variant>
      <vt:variant>
        <vt:i4>0</vt:i4>
      </vt:variant>
      <vt:variant>
        <vt:i4>5</vt:i4>
      </vt:variant>
      <vt:variant>
        <vt:lpwstr/>
      </vt:variant>
      <vt:variant>
        <vt:lpwstr>patents_lists_workinglistresults_6878</vt:lpwstr>
      </vt:variant>
      <vt:variant>
        <vt:i4>2162776</vt:i4>
      </vt:variant>
      <vt:variant>
        <vt:i4>4677</vt:i4>
      </vt:variant>
      <vt:variant>
        <vt:i4>0</vt:i4>
      </vt:variant>
      <vt:variant>
        <vt:i4>5</vt:i4>
      </vt:variant>
      <vt:variant>
        <vt:lpwstr/>
      </vt:variant>
      <vt:variant>
        <vt:lpwstr>patents_introduction_homepagepat_723</vt:lpwstr>
      </vt:variant>
      <vt:variant>
        <vt:i4>2162776</vt:i4>
      </vt:variant>
      <vt:variant>
        <vt:i4>4674</vt:i4>
      </vt:variant>
      <vt:variant>
        <vt:i4>0</vt:i4>
      </vt:variant>
      <vt:variant>
        <vt:i4>5</vt:i4>
      </vt:variant>
      <vt:variant>
        <vt:lpwstr/>
      </vt:variant>
      <vt:variant>
        <vt:lpwstr>patents_introduction_homepagepat_723</vt:lpwstr>
      </vt:variant>
      <vt:variant>
        <vt:i4>3801160</vt:i4>
      </vt:variant>
      <vt:variant>
        <vt:i4>4671</vt:i4>
      </vt:variant>
      <vt:variant>
        <vt:i4>0</vt:i4>
      </vt:variant>
      <vt:variant>
        <vt:i4>5</vt:i4>
      </vt:variant>
      <vt:variant>
        <vt:lpwstr/>
      </vt:variant>
      <vt:variant>
        <vt:lpwstr>patents_searches_workingsearchhi_1659</vt:lpwstr>
      </vt:variant>
      <vt:variant>
        <vt:i4>2359386</vt:i4>
      </vt:variant>
      <vt:variant>
        <vt:i4>4668</vt:i4>
      </vt:variant>
      <vt:variant>
        <vt:i4>0</vt:i4>
      </vt:variant>
      <vt:variant>
        <vt:i4>5</vt:i4>
      </vt:variant>
      <vt:variant>
        <vt:lpwstr/>
      </vt:variant>
      <vt:variant>
        <vt:lpwstr>patents_searches_workingfavourit_4109</vt:lpwstr>
      </vt:variant>
      <vt:variant>
        <vt:i4>3932242</vt:i4>
      </vt:variant>
      <vt:variant>
        <vt:i4>4665</vt:i4>
      </vt:variant>
      <vt:variant>
        <vt:i4>0</vt:i4>
      </vt:variant>
      <vt:variant>
        <vt:i4>5</vt:i4>
      </vt:variant>
      <vt:variant>
        <vt:lpwstr/>
      </vt:variant>
      <vt:variant>
        <vt:lpwstr>patents_searches_workingsavedsea_3118</vt:lpwstr>
      </vt:variant>
      <vt:variant>
        <vt:i4>3997771</vt:i4>
      </vt:variant>
      <vt:variant>
        <vt:i4>4662</vt:i4>
      </vt:variant>
      <vt:variant>
        <vt:i4>0</vt:i4>
      </vt:variant>
      <vt:variant>
        <vt:i4>5</vt:i4>
      </vt:variant>
      <vt:variant>
        <vt:lpwstr/>
      </vt:variant>
      <vt:variant>
        <vt:lpwstr>patents_searches_workingalphabet_7902</vt:lpwstr>
      </vt:variant>
      <vt:variant>
        <vt:i4>3801167</vt:i4>
      </vt:variant>
      <vt:variant>
        <vt:i4>4659</vt:i4>
      </vt:variant>
      <vt:variant>
        <vt:i4>0</vt:i4>
      </vt:variant>
      <vt:variant>
        <vt:i4>5</vt:i4>
      </vt:variant>
      <vt:variant>
        <vt:lpwstr/>
      </vt:variant>
      <vt:variant>
        <vt:lpwstr>patents_searches_workinggroupedv_7412</vt:lpwstr>
      </vt:variant>
      <vt:variant>
        <vt:i4>2818138</vt:i4>
      </vt:variant>
      <vt:variant>
        <vt:i4>4656</vt:i4>
      </vt:variant>
      <vt:variant>
        <vt:i4>0</vt:i4>
      </vt:variant>
      <vt:variant>
        <vt:i4>5</vt:i4>
      </vt:variant>
      <vt:variant>
        <vt:lpwstr/>
      </vt:variant>
      <vt:variant>
        <vt:lpwstr>patents_introduction_homepagepat_6084</vt:lpwstr>
      </vt:variant>
      <vt:variant>
        <vt:i4>2818141</vt:i4>
      </vt:variant>
      <vt:variant>
        <vt:i4>4653</vt:i4>
      </vt:variant>
      <vt:variant>
        <vt:i4>0</vt:i4>
      </vt:variant>
      <vt:variant>
        <vt:i4>5</vt:i4>
      </vt:variant>
      <vt:variant>
        <vt:lpwstr/>
      </vt:variant>
      <vt:variant>
        <vt:lpwstr>patents_introduction_homepagepat_7797</vt:lpwstr>
      </vt:variant>
      <vt:variant>
        <vt:i4>7143471</vt:i4>
      </vt:variant>
      <vt:variant>
        <vt:i4>4650</vt:i4>
      </vt:variant>
      <vt:variant>
        <vt:i4>0</vt:i4>
      </vt:variant>
      <vt:variant>
        <vt:i4>5</vt:i4>
      </vt:variant>
      <vt:variant>
        <vt:lpwstr>http://www.bvdinfo.com/Contact-Us/Office-Locations</vt:lpwstr>
      </vt:variant>
      <vt:variant>
        <vt:lpwstr/>
      </vt:variant>
      <vt:variant>
        <vt:i4>7798910</vt:i4>
      </vt:variant>
      <vt:variant>
        <vt:i4>4647</vt:i4>
      </vt:variant>
      <vt:variant>
        <vt:i4>0</vt:i4>
      </vt:variant>
      <vt:variant>
        <vt:i4>5</vt:i4>
      </vt:variant>
      <vt:variant>
        <vt:lpwstr/>
      </vt:variant>
      <vt:variant>
        <vt:lpwstr>report_comprep_htm</vt:lpwstr>
      </vt:variant>
      <vt:variant>
        <vt:i4>1900635</vt:i4>
      </vt:variant>
      <vt:variant>
        <vt:i4>4644</vt:i4>
      </vt:variant>
      <vt:variant>
        <vt:i4>0</vt:i4>
      </vt:variant>
      <vt:variant>
        <vt:i4>5</vt:i4>
      </vt:variant>
      <vt:variant>
        <vt:lpwstr/>
      </vt:variant>
      <vt:variant>
        <vt:lpwstr>industryresearch_mrktvaluetrends_3346</vt:lpwstr>
      </vt:variant>
      <vt:variant>
        <vt:i4>1638495</vt:i4>
      </vt:variant>
      <vt:variant>
        <vt:i4>4641</vt:i4>
      </vt:variant>
      <vt:variant>
        <vt:i4>0</vt:i4>
      </vt:variant>
      <vt:variant>
        <vt:i4>5</vt:i4>
      </vt:variant>
      <vt:variant>
        <vt:lpwstr/>
      </vt:variant>
      <vt:variant>
        <vt:lpwstr>industryresearch_mrktvaluetrends_4774</vt:lpwstr>
      </vt:variant>
      <vt:variant>
        <vt:i4>1572952</vt:i4>
      </vt:variant>
      <vt:variant>
        <vt:i4>4638</vt:i4>
      </vt:variant>
      <vt:variant>
        <vt:i4>0</vt:i4>
      </vt:variant>
      <vt:variant>
        <vt:i4>5</vt:i4>
      </vt:variant>
      <vt:variant>
        <vt:lpwstr/>
      </vt:variant>
      <vt:variant>
        <vt:lpwstr>industryresearch_mrktvaluetrends_4066</vt:lpwstr>
      </vt:variant>
      <vt:variant>
        <vt:i4>1114204</vt:i4>
      </vt:variant>
      <vt:variant>
        <vt:i4>4635</vt:i4>
      </vt:variant>
      <vt:variant>
        <vt:i4>0</vt:i4>
      </vt:variant>
      <vt:variant>
        <vt:i4>5</vt:i4>
      </vt:variant>
      <vt:variant>
        <vt:lpwstr/>
      </vt:variant>
      <vt:variant>
        <vt:lpwstr>industryresearch_mrktvaluetrends_8436</vt:lpwstr>
      </vt:variant>
      <vt:variant>
        <vt:i4>2031709</vt:i4>
      </vt:variant>
      <vt:variant>
        <vt:i4>4632</vt:i4>
      </vt:variant>
      <vt:variant>
        <vt:i4>0</vt:i4>
      </vt:variant>
      <vt:variant>
        <vt:i4>5</vt:i4>
      </vt:variant>
      <vt:variant>
        <vt:lpwstr/>
      </vt:variant>
      <vt:variant>
        <vt:lpwstr>industryresearch_mrktvaluetrends_1547</vt:lpwstr>
      </vt:variant>
      <vt:variant>
        <vt:i4>1900635</vt:i4>
      </vt:variant>
      <vt:variant>
        <vt:i4>4629</vt:i4>
      </vt:variant>
      <vt:variant>
        <vt:i4>0</vt:i4>
      </vt:variant>
      <vt:variant>
        <vt:i4>5</vt:i4>
      </vt:variant>
      <vt:variant>
        <vt:lpwstr/>
      </vt:variant>
      <vt:variant>
        <vt:lpwstr>industryresearch_mrktvaluetrends_3346</vt:lpwstr>
      </vt:variant>
      <vt:variant>
        <vt:i4>1966173</vt:i4>
      </vt:variant>
      <vt:variant>
        <vt:i4>4626</vt:i4>
      </vt:variant>
      <vt:variant>
        <vt:i4>0</vt:i4>
      </vt:variant>
      <vt:variant>
        <vt:i4>5</vt:i4>
      </vt:variant>
      <vt:variant>
        <vt:lpwstr/>
      </vt:variant>
      <vt:variant>
        <vt:lpwstr>industryresearch_mrktvaluetrends_7531</vt:lpwstr>
      </vt:variant>
      <vt:variant>
        <vt:i4>1835103</vt:i4>
      </vt:variant>
      <vt:variant>
        <vt:i4>4623</vt:i4>
      </vt:variant>
      <vt:variant>
        <vt:i4>0</vt:i4>
      </vt:variant>
      <vt:variant>
        <vt:i4>5</vt:i4>
      </vt:variant>
      <vt:variant>
        <vt:lpwstr/>
      </vt:variant>
      <vt:variant>
        <vt:lpwstr>industryresearch_mrktvaluetrends_2741</vt:lpwstr>
      </vt:variant>
      <vt:variant>
        <vt:i4>1310812</vt:i4>
      </vt:variant>
      <vt:variant>
        <vt:i4>4620</vt:i4>
      </vt:variant>
      <vt:variant>
        <vt:i4>0</vt:i4>
      </vt:variant>
      <vt:variant>
        <vt:i4>5</vt:i4>
      </vt:variant>
      <vt:variant>
        <vt:lpwstr/>
      </vt:variant>
      <vt:variant>
        <vt:lpwstr>industryresearch_mrktvaluetrends_8468</vt:lpwstr>
      </vt:variant>
      <vt:variant>
        <vt:i4>1704028</vt:i4>
      </vt:variant>
      <vt:variant>
        <vt:i4>4617</vt:i4>
      </vt:variant>
      <vt:variant>
        <vt:i4>0</vt:i4>
      </vt:variant>
      <vt:variant>
        <vt:i4>5</vt:i4>
      </vt:variant>
      <vt:variant>
        <vt:lpwstr/>
      </vt:variant>
      <vt:variant>
        <vt:lpwstr>industryresearch_mrktvaluetrends_7470</vt:lpwstr>
      </vt:variant>
      <vt:variant>
        <vt:i4>1966173</vt:i4>
      </vt:variant>
      <vt:variant>
        <vt:i4>4614</vt:i4>
      </vt:variant>
      <vt:variant>
        <vt:i4>0</vt:i4>
      </vt:variant>
      <vt:variant>
        <vt:i4>5</vt:i4>
      </vt:variant>
      <vt:variant>
        <vt:lpwstr/>
      </vt:variant>
      <vt:variant>
        <vt:lpwstr>industryresearch_mrktvaluetrends_7531</vt:lpwstr>
      </vt:variant>
      <vt:variant>
        <vt:i4>1835103</vt:i4>
      </vt:variant>
      <vt:variant>
        <vt:i4>4611</vt:i4>
      </vt:variant>
      <vt:variant>
        <vt:i4>0</vt:i4>
      </vt:variant>
      <vt:variant>
        <vt:i4>5</vt:i4>
      </vt:variant>
      <vt:variant>
        <vt:lpwstr/>
      </vt:variant>
      <vt:variant>
        <vt:lpwstr>industryresearch_mrktvaluetrends_2741</vt:lpwstr>
      </vt:variant>
      <vt:variant>
        <vt:i4>1835100</vt:i4>
      </vt:variant>
      <vt:variant>
        <vt:i4>4608</vt:i4>
      </vt:variant>
      <vt:variant>
        <vt:i4>0</vt:i4>
      </vt:variant>
      <vt:variant>
        <vt:i4>5</vt:i4>
      </vt:variant>
      <vt:variant>
        <vt:lpwstr/>
      </vt:variant>
      <vt:variant>
        <vt:lpwstr>industryresearch_mrktvaluetrends_5433</vt:lpwstr>
      </vt:variant>
      <vt:variant>
        <vt:i4>3014760</vt:i4>
      </vt:variant>
      <vt:variant>
        <vt:i4>4605</vt:i4>
      </vt:variant>
      <vt:variant>
        <vt:i4>0</vt:i4>
      </vt:variant>
      <vt:variant>
        <vt:i4>5</vt:i4>
      </vt:variant>
      <vt:variant>
        <vt:lpwstr/>
      </vt:variant>
      <vt:variant>
        <vt:lpwstr>industryresearch_mrktvaluetrends_42</vt:lpwstr>
      </vt:variant>
      <vt:variant>
        <vt:i4>3014760</vt:i4>
      </vt:variant>
      <vt:variant>
        <vt:i4>4602</vt:i4>
      </vt:variant>
      <vt:variant>
        <vt:i4>0</vt:i4>
      </vt:variant>
      <vt:variant>
        <vt:i4>5</vt:i4>
      </vt:variant>
      <vt:variant>
        <vt:lpwstr/>
      </vt:variant>
      <vt:variant>
        <vt:lpwstr>industryresearch_mrktvaluetrends_42</vt:lpwstr>
      </vt:variant>
      <vt:variant>
        <vt:i4>1704028</vt:i4>
      </vt:variant>
      <vt:variant>
        <vt:i4>4599</vt:i4>
      </vt:variant>
      <vt:variant>
        <vt:i4>0</vt:i4>
      </vt:variant>
      <vt:variant>
        <vt:i4>5</vt:i4>
      </vt:variant>
      <vt:variant>
        <vt:lpwstr/>
      </vt:variant>
      <vt:variant>
        <vt:lpwstr>industryresearch_mrktvaluetrends_7470</vt:lpwstr>
      </vt:variant>
      <vt:variant>
        <vt:i4>786493</vt:i4>
      </vt:variant>
      <vt:variant>
        <vt:i4>4596</vt:i4>
      </vt:variant>
      <vt:variant>
        <vt:i4>0</vt:i4>
      </vt:variant>
      <vt:variant>
        <vt:i4>5</vt:i4>
      </vt:variant>
      <vt:variant>
        <vt:lpwstr/>
      </vt:variant>
      <vt:variant>
        <vt:lpwstr>report_comprep_htm_reporttoolbar</vt:lpwstr>
      </vt:variant>
      <vt:variant>
        <vt:i4>2883688</vt:i4>
      </vt:variant>
      <vt:variant>
        <vt:i4>4593</vt:i4>
      </vt:variant>
      <vt:variant>
        <vt:i4>0</vt:i4>
      </vt:variant>
      <vt:variant>
        <vt:i4>5</vt:i4>
      </vt:variant>
      <vt:variant>
        <vt:lpwstr/>
      </vt:variant>
      <vt:variant>
        <vt:lpwstr>industryresearch_mrktvaluetrends_63</vt:lpwstr>
      </vt:variant>
      <vt:variant>
        <vt:i4>1638418</vt:i4>
      </vt:variant>
      <vt:variant>
        <vt:i4>4590</vt:i4>
      </vt:variant>
      <vt:variant>
        <vt:i4>0</vt:i4>
      </vt:variant>
      <vt:variant>
        <vt:i4>5</vt:i4>
      </vt:variant>
      <vt:variant>
        <vt:lpwstr/>
      </vt:variant>
      <vt:variant>
        <vt:lpwstr>list_listresults_htm</vt:lpwstr>
      </vt:variant>
      <vt:variant>
        <vt:i4>1835100</vt:i4>
      </vt:variant>
      <vt:variant>
        <vt:i4>4587</vt:i4>
      </vt:variant>
      <vt:variant>
        <vt:i4>0</vt:i4>
      </vt:variant>
      <vt:variant>
        <vt:i4>5</vt:i4>
      </vt:variant>
      <vt:variant>
        <vt:lpwstr/>
      </vt:variant>
      <vt:variant>
        <vt:lpwstr>industryresearch_mrktvaluetrends_5433</vt:lpwstr>
      </vt:variant>
      <vt:variant>
        <vt:i4>1310810</vt:i4>
      </vt:variant>
      <vt:variant>
        <vt:i4>4584</vt:i4>
      </vt:variant>
      <vt:variant>
        <vt:i4>0</vt:i4>
      </vt:variant>
      <vt:variant>
        <vt:i4>5</vt:i4>
      </vt:variant>
      <vt:variant>
        <vt:lpwstr/>
      </vt:variant>
      <vt:variant>
        <vt:lpwstr>industryresearch_mrktvaluetrends_9273</vt:lpwstr>
      </vt:variant>
      <vt:variant>
        <vt:i4>1835100</vt:i4>
      </vt:variant>
      <vt:variant>
        <vt:i4>4581</vt:i4>
      </vt:variant>
      <vt:variant>
        <vt:i4>0</vt:i4>
      </vt:variant>
      <vt:variant>
        <vt:i4>5</vt:i4>
      </vt:variant>
      <vt:variant>
        <vt:lpwstr/>
      </vt:variant>
      <vt:variant>
        <vt:lpwstr>industryresearch_mrktvaluetrends_5433</vt:lpwstr>
      </vt:variant>
      <vt:variant>
        <vt:i4>7143507</vt:i4>
      </vt:variant>
      <vt:variant>
        <vt:i4>4578</vt:i4>
      </vt:variant>
      <vt:variant>
        <vt:i4>0</vt:i4>
      </vt:variant>
      <vt:variant>
        <vt:i4>5</vt:i4>
      </vt:variant>
      <vt:variant>
        <vt:lpwstr/>
      </vt:variant>
      <vt:variant>
        <vt:lpwstr>list_listformats_htm_define</vt:lpwstr>
      </vt:variant>
      <vt:variant>
        <vt:i4>8192095</vt:i4>
      </vt:variant>
      <vt:variant>
        <vt:i4>4575</vt:i4>
      </vt:variant>
      <vt:variant>
        <vt:i4>0</vt:i4>
      </vt:variant>
      <vt:variant>
        <vt:i4>5</vt:i4>
      </vt:variant>
      <vt:variant>
        <vt:lpwstr/>
      </vt:variant>
      <vt:variant>
        <vt:lpwstr>list_listformats_htm_delete</vt:lpwstr>
      </vt:variant>
      <vt:variant>
        <vt:i4>786480</vt:i4>
      </vt:variant>
      <vt:variant>
        <vt:i4>4572</vt:i4>
      </vt:variant>
      <vt:variant>
        <vt:i4>0</vt:i4>
      </vt:variant>
      <vt:variant>
        <vt:i4>5</vt:i4>
      </vt:variant>
      <vt:variant>
        <vt:lpwstr/>
      </vt:variant>
      <vt:variant>
        <vt:lpwstr>list_listformats_htm_load</vt:lpwstr>
      </vt:variant>
      <vt:variant>
        <vt:i4>262206</vt:i4>
      </vt:variant>
      <vt:variant>
        <vt:i4>4569</vt:i4>
      </vt:variant>
      <vt:variant>
        <vt:i4>0</vt:i4>
      </vt:variant>
      <vt:variant>
        <vt:i4>5</vt:i4>
      </vt:variant>
      <vt:variant>
        <vt:lpwstr/>
      </vt:variant>
      <vt:variant>
        <vt:lpwstr>list_listformats_htm_save</vt:lpwstr>
      </vt:variant>
      <vt:variant>
        <vt:i4>7209049</vt:i4>
      </vt:variant>
      <vt:variant>
        <vt:i4>4566</vt:i4>
      </vt:variant>
      <vt:variant>
        <vt:i4>0</vt:i4>
      </vt:variant>
      <vt:variant>
        <vt:i4>5</vt:i4>
      </vt:variant>
      <vt:variant>
        <vt:lpwstr/>
      </vt:variant>
      <vt:variant>
        <vt:lpwstr>list_listformats_htm_modify</vt:lpwstr>
      </vt:variant>
      <vt:variant>
        <vt:i4>7536716</vt:i4>
      </vt:variant>
      <vt:variant>
        <vt:i4>4563</vt:i4>
      </vt:variant>
      <vt:variant>
        <vt:i4>0</vt:i4>
      </vt:variant>
      <vt:variant>
        <vt:i4>5</vt:i4>
      </vt:variant>
      <vt:variant>
        <vt:lpwstr/>
      </vt:variant>
      <vt:variant>
        <vt:lpwstr>list_listformats_htm_create</vt:lpwstr>
      </vt:variant>
      <vt:variant>
        <vt:i4>1441884</vt:i4>
      </vt:variant>
      <vt:variant>
        <vt:i4>4560</vt:i4>
      </vt:variant>
      <vt:variant>
        <vt:i4>0</vt:i4>
      </vt:variant>
      <vt:variant>
        <vt:i4>5</vt:i4>
      </vt:variant>
      <vt:variant>
        <vt:lpwstr/>
      </vt:variant>
      <vt:variant>
        <vt:lpwstr>industryresearch_mrktvaluetrends_4481</vt:lpwstr>
      </vt:variant>
      <vt:variant>
        <vt:i4>2949224</vt:i4>
      </vt:variant>
      <vt:variant>
        <vt:i4>4557</vt:i4>
      </vt:variant>
      <vt:variant>
        <vt:i4>0</vt:i4>
      </vt:variant>
      <vt:variant>
        <vt:i4>5</vt:i4>
      </vt:variant>
      <vt:variant>
        <vt:lpwstr/>
      </vt:variant>
      <vt:variant>
        <vt:lpwstr>industryresearch_mrktvaluetrends_70</vt:lpwstr>
      </vt:variant>
      <vt:variant>
        <vt:i4>1638418</vt:i4>
      </vt:variant>
      <vt:variant>
        <vt:i4>4554</vt:i4>
      </vt:variant>
      <vt:variant>
        <vt:i4>0</vt:i4>
      </vt:variant>
      <vt:variant>
        <vt:i4>5</vt:i4>
      </vt:variant>
      <vt:variant>
        <vt:lpwstr/>
      </vt:variant>
      <vt:variant>
        <vt:lpwstr>list_listresults_htm</vt:lpwstr>
      </vt:variant>
      <vt:variant>
        <vt:i4>262206</vt:i4>
      </vt:variant>
      <vt:variant>
        <vt:i4>4551</vt:i4>
      </vt:variant>
      <vt:variant>
        <vt:i4>0</vt:i4>
      </vt:variant>
      <vt:variant>
        <vt:i4>5</vt:i4>
      </vt:variant>
      <vt:variant>
        <vt:lpwstr/>
      </vt:variant>
      <vt:variant>
        <vt:lpwstr>list_listformats_htm_save</vt:lpwstr>
      </vt:variant>
      <vt:variant>
        <vt:i4>1638418</vt:i4>
      </vt:variant>
      <vt:variant>
        <vt:i4>4548</vt:i4>
      </vt:variant>
      <vt:variant>
        <vt:i4>0</vt:i4>
      </vt:variant>
      <vt:variant>
        <vt:i4>5</vt:i4>
      </vt:variant>
      <vt:variant>
        <vt:lpwstr/>
      </vt:variant>
      <vt:variant>
        <vt:lpwstr>list_listresults_htm</vt:lpwstr>
      </vt:variant>
      <vt:variant>
        <vt:i4>7143507</vt:i4>
      </vt:variant>
      <vt:variant>
        <vt:i4>4545</vt:i4>
      </vt:variant>
      <vt:variant>
        <vt:i4>0</vt:i4>
      </vt:variant>
      <vt:variant>
        <vt:i4>5</vt:i4>
      </vt:variant>
      <vt:variant>
        <vt:lpwstr/>
      </vt:variant>
      <vt:variant>
        <vt:lpwstr>list_listformats_htm_define</vt:lpwstr>
      </vt:variant>
      <vt:variant>
        <vt:i4>8192095</vt:i4>
      </vt:variant>
      <vt:variant>
        <vt:i4>4542</vt:i4>
      </vt:variant>
      <vt:variant>
        <vt:i4>0</vt:i4>
      </vt:variant>
      <vt:variant>
        <vt:i4>5</vt:i4>
      </vt:variant>
      <vt:variant>
        <vt:lpwstr/>
      </vt:variant>
      <vt:variant>
        <vt:lpwstr>list_listformats_htm_delete</vt:lpwstr>
      </vt:variant>
      <vt:variant>
        <vt:i4>786480</vt:i4>
      </vt:variant>
      <vt:variant>
        <vt:i4>4539</vt:i4>
      </vt:variant>
      <vt:variant>
        <vt:i4>0</vt:i4>
      </vt:variant>
      <vt:variant>
        <vt:i4>5</vt:i4>
      </vt:variant>
      <vt:variant>
        <vt:lpwstr/>
      </vt:variant>
      <vt:variant>
        <vt:lpwstr>list_listformats_htm_load</vt:lpwstr>
      </vt:variant>
      <vt:variant>
        <vt:i4>262206</vt:i4>
      </vt:variant>
      <vt:variant>
        <vt:i4>4536</vt:i4>
      </vt:variant>
      <vt:variant>
        <vt:i4>0</vt:i4>
      </vt:variant>
      <vt:variant>
        <vt:i4>5</vt:i4>
      </vt:variant>
      <vt:variant>
        <vt:lpwstr/>
      </vt:variant>
      <vt:variant>
        <vt:lpwstr>list_listformats_htm_save</vt:lpwstr>
      </vt:variant>
      <vt:variant>
        <vt:i4>7209049</vt:i4>
      </vt:variant>
      <vt:variant>
        <vt:i4>4533</vt:i4>
      </vt:variant>
      <vt:variant>
        <vt:i4>0</vt:i4>
      </vt:variant>
      <vt:variant>
        <vt:i4>5</vt:i4>
      </vt:variant>
      <vt:variant>
        <vt:lpwstr/>
      </vt:variant>
      <vt:variant>
        <vt:lpwstr>list_listformats_htm_modify</vt:lpwstr>
      </vt:variant>
      <vt:variant>
        <vt:i4>7536716</vt:i4>
      </vt:variant>
      <vt:variant>
        <vt:i4>4530</vt:i4>
      </vt:variant>
      <vt:variant>
        <vt:i4>0</vt:i4>
      </vt:variant>
      <vt:variant>
        <vt:i4>5</vt:i4>
      </vt:variant>
      <vt:variant>
        <vt:lpwstr/>
      </vt:variant>
      <vt:variant>
        <vt:lpwstr>list_listformats_htm_create</vt:lpwstr>
      </vt:variant>
      <vt:variant>
        <vt:i4>524313</vt:i4>
      </vt:variant>
      <vt:variant>
        <vt:i4>4527</vt:i4>
      </vt:variant>
      <vt:variant>
        <vt:i4>0</vt:i4>
      </vt:variant>
      <vt:variant>
        <vt:i4>5</vt:i4>
      </vt:variant>
      <vt:variant>
        <vt:lpwstr/>
      </vt:variant>
      <vt:variant>
        <vt:lpwstr>settings_mylists_htm</vt:lpwstr>
      </vt:variant>
      <vt:variant>
        <vt:i4>852018</vt:i4>
      </vt:variant>
      <vt:variant>
        <vt:i4>4524</vt:i4>
      </vt:variant>
      <vt:variant>
        <vt:i4>0</vt:i4>
      </vt:variant>
      <vt:variant>
        <vt:i4>5</vt:i4>
      </vt:variant>
      <vt:variant>
        <vt:lpwstr/>
      </vt:variant>
      <vt:variant>
        <vt:lpwstr>list_listresults_htm_listtoolbar</vt:lpwstr>
      </vt:variant>
      <vt:variant>
        <vt:i4>1638481</vt:i4>
      </vt:variant>
      <vt:variant>
        <vt:i4>4521</vt:i4>
      </vt:variant>
      <vt:variant>
        <vt:i4>0</vt:i4>
      </vt:variant>
      <vt:variant>
        <vt:i4>5</vt:i4>
      </vt:variant>
      <vt:variant>
        <vt:lpwstr/>
      </vt:variant>
      <vt:variant>
        <vt:lpwstr>list_listresults_htm_listsidemen_279</vt:lpwstr>
      </vt:variant>
      <vt:variant>
        <vt:i4>1769563</vt:i4>
      </vt:variant>
      <vt:variant>
        <vt:i4>4518</vt:i4>
      </vt:variant>
      <vt:variant>
        <vt:i4>0</vt:i4>
      </vt:variant>
      <vt:variant>
        <vt:i4>5</vt:i4>
      </vt:variant>
      <vt:variant>
        <vt:lpwstr/>
      </vt:variant>
      <vt:variant>
        <vt:lpwstr>industryresearch_mrktvaluetrends_6374</vt:lpwstr>
      </vt:variant>
      <vt:variant>
        <vt:i4>1704027</vt:i4>
      </vt:variant>
      <vt:variant>
        <vt:i4>4515</vt:i4>
      </vt:variant>
      <vt:variant>
        <vt:i4>0</vt:i4>
      </vt:variant>
      <vt:variant>
        <vt:i4>5</vt:i4>
      </vt:variant>
      <vt:variant>
        <vt:lpwstr/>
      </vt:variant>
      <vt:variant>
        <vt:lpwstr>industryresearch_mrktvaluetrends_7375</vt:lpwstr>
      </vt:variant>
      <vt:variant>
        <vt:i4>1704027</vt:i4>
      </vt:variant>
      <vt:variant>
        <vt:i4>4512</vt:i4>
      </vt:variant>
      <vt:variant>
        <vt:i4>0</vt:i4>
      </vt:variant>
      <vt:variant>
        <vt:i4>5</vt:i4>
      </vt:variant>
      <vt:variant>
        <vt:lpwstr/>
      </vt:variant>
      <vt:variant>
        <vt:lpwstr>industryresearch_mrktvaluetrends_7375</vt:lpwstr>
      </vt:variant>
      <vt:variant>
        <vt:i4>1704027</vt:i4>
      </vt:variant>
      <vt:variant>
        <vt:i4>4509</vt:i4>
      </vt:variant>
      <vt:variant>
        <vt:i4>0</vt:i4>
      </vt:variant>
      <vt:variant>
        <vt:i4>5</vt:i4>
      </vt:variant>
      <vt:variant>
        <vt:lpwstr/>
      </vt:variant>
      <vt:variant>
        <vt:lpwstr>industryresearch_mrktvaluetrends_7375</vt:lpwstr>
      </vt:variant>
      <vt:variant>
        <vt:i4>1769563</vt:i4>
      </vt:variant>
      <vt:variant>
        <vt:i4>4506</vt:i4>
      </vt:variant>
      <vt:variant>
        <vt:i4>0</vt:i4>
      </vt:variant>
      <vt:variant>
        <vt:i4>5</vt:i4>
      </vt:variant>
      <vt:variant>
        <vt:lpwstr/>
      </vt:variant>
      <vt:variant>
        <vt:lpwstr>industryresearch_mrktvaluetrends_6374</vt:lpwstr>
      </vt:variant>
      <vt:variant>
        <vt:i4>1769563</vt:i4>
      </vt:variant>
      <vt:variant>
        <vt:i4>4503</vt:i4>
      </vt:variant>
      <vt:variant>
        <vt:i4>0</vt:i4>
      </vt:variant>
      <vt:variant>
        <vt:i4>5</vt:i4>
      </vt:variant>
      <vt:variant>
        <vt:lpwstr/>
      </vt:variant>
      <vt:variant>
        <vt:lpwstr>industryresearch_mrktvaluetrends_6374</vt:lpwstr>
      </vt:variant>
      <vt:variant>
        <vt:i4>1769563</vt:i4>
      </vt:variant>
      <vt:variant>
        <vt:i4>4500</vt:i4>
      </vt:variant>
      <vt:variant>
        <vt:i4>0</vt:i4>
      </vt:variant>
      <vt:variant>
        <vt:i4>5</vt:i4>
      </vt:variant>
      <vt:variant>
        <vt:lpwstr/>
      </vt:variant>
      <vt:variant>
        <vt:lpwstr>industryresearch_mrktvaluetrends_6374</vt:lpwstr>
      </vt:variant>
      <vt:variant>
        <vt:i4>2949224</vt:i4>
      </vt:variant>
      <vt:variant>
        <vt:i4>4497</vt:i4>
      </vt:variant>
      <vt:variant>
        <vt:i4>0</vt:i4>
      </vt:variant>
      <vt:variant>
        <vt:i4>5</vt:i4>
      </vt:variant>
      <vt:variant>
        <vt:lpwstr/>
      </vt:variant>
      <vt:variant>
        <vt:lpwstr>industryresearch_mrktvaluetrends_70</vt:lpwstr>
      </vt:variant>
      <vt:variant>
        <vt:i4>1441884</vt:i4>
      </vt:variant>
      <vt:variant>
        <vt:i4>4494</vt:i4>
      </vt:variant>
      <vt:variant>
        <vt:i4>0</vt:i4>
      </vt:variant>
      <vt:variant>
        <vt:i4>5</vt:i4>
      </vt:variant>
      <vt:variant>
        <vt:lpwstr/>
      </vt:variant>
      <vt:variant>
        <vt:lpwstr>industryresearch_mrktvaluetrends_4481</vt:lpwstr>
      </vt:variant>
      <vt:variant>
        <vt:i4>1638491</vt:i4>
      </vt:variant>
      <vt:variant>
        <vt:i4>4491</vt:i4>
      </vt:variant>
      <vt:variant>
        <vt:i4>0</vt:i4>
      </vt:variant>
      <vt:variant>
        <vt:i4>5</vt:i4>
      </vt:variant>
      <vt:variant>
        <vt:lpwstr/>
      </vt:variant>
      <vt:variant>
        <vt:lpwstr>industryresearch_mrktvaluetrends_1322</vt:lpwstr>
      </vt:variant>
      <vt:variant>
        <vt:i4>1966169</vt:i4>
      </vt:variant>
      <vt:variant>
        <vt:i4>4488</vt:i4>
      </vt:variant>
      <vt:variant>
        <vt:i4>0</vt:i4>
      </vt:variant>
      <vt:variant>
        <vt:i4>5</vt:i4>
      </vt:variant>
      <vt:variant>
        <vt:lpwstr/>
      </vt:variant>
      <vt:variant>
        <vt:lpwstr>industryresearch_mrktvaluetrends_3173</vt:lpwstr>
      </vt:variant>
      <vt:variant>
        <vt:i4>1966174</vt:i4>
      </vt:variant>
      <vt:variant>
        <vt:i4>4485</vt:i4>
      </vt:variant>
      <vt:variant>
        <vt:i4>0</vt:i4>
      </vt:variant>
      <vt:variant>
        <vt:i4>5</vt:i4>
      </vt:variant>
      <vt:variant>
        <vt:lpwstr/>
      </vt:variant>
      <vt:variant>
        <vt:lpwstr>industryresearch_mrktvaluetrends_2661</vt:lpwstr>
      </vt:variant>
      <vt:variant>
        <vt:i4>1441858</vt:i4>
      </vt:variant>
      <vt:variant>
        <vt:i4>4482</vt:i4>
      </vt:variant>
      <vt:variant>
        <vt:i4>0</vt:i4>
      </vt:variant>
      <vt:variant>
        <vt:i4>5</vt:i4>
      </vt:variant>
      <vt:variant>
        <vt:lpwstr/>
      </vt:variant>
      <vt:variant>
        <vt:lpwstr>industryresearch_savedsearchesmr_6032</vt:lpwstr>
      </vt:variant>
      <vt:variant>
        <vt:i4>1376344</vt:i4>
      </vt:variant>
      <vt:variant>
        <vt:i4>4479</vt:i4>
      </vt:variant>
      <vt:variant>
        <vt:i4>0</vt:i4>
      </vt:variant>
      <vt:variant>
        <vt:i4>5</vt:i4>
      </vt:variant>
      <vt:variant>
        <vt:lpwstr/>
      </vt:variant>
      <vt:variant>
        <vt:lpwstr>industryresearch_mrktvaluetrends_8072</vt:lpwstr>
      </vt:variant>
      <vt:variant>
        <vt:i4>1638488</vt:i4>
      </vt:variant>
      <vt:variant>
        <vt:i4>4476</vt:i4>
      </vt:variant>
      <vt:variant>
        <vt:i4>0</vt:i4>
      </vt:variant>
      <vt:variant>
        <vt:i4>5</vt:i4>
      </vt:variant>
      <vt:variant>
        <vt:lpwstr/>
      </vt:variant>
      <vt:variant>
        <vt:lpwstr>industryresearch_mrktvaluetrends_7048</vt:lpwstr>
      </vt:variant>
      <vt:variant>
        <vt:i4>1704029</vt:i4>
      </vt:variant>
      <vt:variant>
        <vt:i4>4473</vt:i4>
      </vt:variant>
      <vt:variant>
        <vt:i4>0</vt:i4>
      </vt:variant>
      <vt:variant>
        <vt:i4>5</vt:i4>
      </vt:variant>
      <vt:variant>
        <vt:lpwstr/>
      </vt:variant>
      <vt:variant>
        <vt:lpwstr>industryresearch_mrktvaluetrends_7577</vt:lpwstr>
      </vt:variant>
      <vt:variant>
        <vt:i4>1704027</vt:i4>
      </vt:variant>
      <vt:variant>
        <vt:i4>4470</vt:i4>
      </vt:variant>
      <vt:variant>
        <vt:i4>0</vt:i4>
      </vt:variant>
      <vt:variant>
        <vt:i4>5</vt:i4>
      </vt:variant>
      <vt:variant>
        <vt:lpwstr/>
      </vt:variant>
      <vt:variant>
        <vt:lpwstr>industryresearch_mrktvaluetrends_7375</vt:lpwstr>
      </vt:variant>
      <vt:variant>
        <vt:i4>1441858</vt:i4>
      </vt:variant>
      <vt:variant>
        <vt:i4>4467</vt:i4>
      </vt:variant>
      <vt:variant>
        <vt:i4>0</vt:i4>
      </vt:variant>
      <vt:variant>
        <vt:i4>5</vt:i4>
      </vt:variant>
      <vt:variant>
        <vt:lpwstr/>
      </vt:variant>
      <vt:variant>
        <vt:lpwstr>industryresearch_savedsearchesmr_6032</vt:lpwstr>
      </vt:variant>
      <vt:variant>
        <vt:i4>1835100</vt:i4>
      </vt:variant>
      <vt:variant>
        <vt:i4>4464</vt:i4>
      </vt:variant>
      <vt:variant>
        <vt:i4>0</vt:i4>
      </vt:variant>
      <vt:variant>
        <vt:i4>5</vt:i4>
      </vt:variant>
      <vt:variant>
        <vt:lpwstr/>
      </vt:variant>
      <vt:variant>
        <vt:lpwstr>industryresearch_mrktvaluetrends_5433</vt:lpwstr>
      </vt:variant>
      <vt:variant>
        <vt:i4>1441858</vt:i4>
      </vt:variant>
      <vt:variant>
        <vt:i4>4461</vt:i4>
      </vt:variant>
      <vt:variant>
        <vt:i4>0</vt:i4>
      </vt:variant>
      <vt:variant>
        <vt:i4>5</vt:i4>
      </vt:variant>
      <vt:variant>
        <vt:lpwstr/>
      </vt:variant>
      <vt:variant>
        <vt:lpwstr>industryresearch_savedsearchesmr_6032</vt:lpwstr>
      </vt:variant>
      <vt:variant>
        <vt:i4>1704027</vt:i4>
      </vt:variant>
      <vt:variant>
        <vt:i4>4458</vt:i4>
      </vt:variant>
      <vt:variant>
        <vt:i4>0</vt:i4>
      </vt:variant>
      <vt:variant>
        <vt:i4>5</vt:i4>
      </vt:variant>
      <vt:variant>
        <vt:lpwstr/>
      </vt:variant>
      <vt:variant>
        <vt:lpwstr>industryresearch_mrktvaluetrends_7375</vt:lpwstr>
      </vt:variant>
      <vt:variant>
        <vt:i4>1835100</vt:i4>
      </vt:variant>
      <vt:variant>
        <vt:i4>4455</vt:i4>
      </vt:variant>
      <vt:variant>
        <vt:i4>0</vt:i4>
      </vt:variant>
      <vt:variant>
        <vt:i4>5</vt:i4>
      </vt:variant>
      <vt:variant>
        <vt:lpwstr/>
      </vt:variant>
      <vt:variant>
        <vt:lpwstr>industryresearch_mrktvaluetrends_5433</vt:lpwstr>
      </vt:variant>
      <vt:variant>
        <vt:i4>1966174</vt:i4>
      </vt:variant>
      <vt:variant>
        <vt:i4>4452</vt:i4>
      </vt:variant>
      <vt:variant>
        <vt:i4>0</vt:i4>
      </vt:variant>
      <vt:variant>
        <vt:i4>5</vt:i4>
      </vt:variant>
      <vt:variant>
        <vt:lpwstr/>
      </vt:variant>
      <vt:variant>
        <vt:lpwstr>industryresearch_mrktvaluetrends_2661</vt:lpwstr>
      </vt:variant>
      <vt:variant>
        <vt:i4>3604528</vt:i4>
      </vt:variant>
      <vt:variant>
        <vt:i4>4449</vt:i4>
      </vt:variant>
      <vt:variant>
        <vt:i4>0</vt:i4>
      </vt:variant>
      <vt:variant>
        <vt:i4>5</vt:i4>
      </vt:variant>
      <vt:variant>
        <vt:lpwstr/>
      </vt:variant>
      <vt:variant>
        <vt:lpwstr>search_searchstrategy_htm</vt:lpwstr>
      </vt:variant>
      <vt:variant>
        <vt:i4>3604528</vt:i4>
      </vt:variant>
      <vt:variant>
        <vt:i4>4446</vt:i4>
      </vt:variant>
      <vt:variant>
        <vt:i4>0</vt:i4>
      </vt:variant>
      <vt:variant>
        <vt:i4>5</vt:i4>
      </vt:variant>
      <vt:variant>
        <vt:lpwstr/>
      </vt:variant>
      <vt:variant>
        <vt:lpwstr>search_searchstrategy_htm</vt:lpwstr>
      </vt:variant>
      <vt:variant>
        <vt:i4>1835100</vt:i4>
      </vt:variant>
      <vt:variant>
        <vt:i4>4443</vt:i4>
      </vt:variant>
      <vt:variant>
        <vt:i4>0</vt:i4>
      </vt:variant>
      <vt:variant>
        <vt:i4>5</vt:i4>
      </vt:variant>
      <vt:variant>
        <vt:lpwstr/>
      </vt:variant>
      <vt:variant>
        <vt:lpwstr>industryresearch_mrktvaluetrends_5433</vt:lpwstr>
      </vt:variant>
      <vt:variant>
        <vt:i4>1638488</vt:i4>
      </vt:variant>
      <vt:variant>
        <vt:i4>4440</vt:i4>
      </vt:variant>
      <vt:variant>
        <vt:i4>0</vt:i4>
      </vt:variant>
      <vt:variant>
        <vt:i4>5</vt:i4>
      </vt:variant>
      <vt:variant>
        <vt:lpwstr/>
      </vt:variant>
      <vt:variant>
        <vt:lpwstr>industryresearch_mrktvaluetrends_7048</vt:lpwstr>
      </vt:variant>
      <vt:variant>
        <vt:i4>3604528</vt:i4>
      </vt:variant>
      <vt:variant>
        <vt:i4>4437</vt:i4>
      </vt:variant>
      <vt:variant>
        <vt:i4>0</vt:i4>
      </vt:variant>
      <vt:variant>
        <vt:i4>5</vt:i4>
      </vt:variant>
      <vt:variant>
        <vt:lpwstr/>
      </vt:variant>
      <vt:variant>
        <vt:lpwstr>search_searchstrategy_htm</vt:lpwstr>
      </vt:variant>
      <vt:variant>
        <vt:i4>1704027</vt:i4>
      </vt:variant>
      <vt:variant>
        <vt:i4>4434</vt:i4>
      </vt:variant>
      <vt:variant>
        <vt:i4>0</vt:i4>
      </vt:variant>
      <vt:variant>
        <vt:i4>5</vt:i4>
      </vt:variant>
      <vt:variant>
        <vt:lpwstr/>
      </vt:variant>
      <vt:variant>
        <vt:lpwstr>industryresearch_mrktvaluetrends_7375</vt:lpwstr>
      </vt:variant>
      <vt:variant>
        <vt:i4>3604528</vt:i4>
      </vt:variant>
      <vt:variant>
        <vt:i4>4431</vt:i4>
      </vt:variant>
      <vt:variant>
        <vt:i4>0</vt:i4>
      </vt:variant>
      <vt:variant>
        <vt:i4>5</vt:i4>
      </vt:variant>
      <vt:variant>
        <vt:lpwstr/>
      </vt:variant>
      <vt:variant>
        <vt:lpwstr>search_searchstrategy_htm</vt:lpwstr>
      </vt:variant>
      <vt:variant>
        <vt:i4>3604528</vt:i4>
      </vt:variant>
      <vt:variant>
        <vt:i4>4428</vt:i4>
      </vt:variant>
      <vt:variant>
        <vt:i4>0</vt:i4>
      </vt:variant>
      <vt:variant>
        <vt:i4>5</vt:i4>
      </vt:variant>
      <vt:variant>
        <vt:lpwstr/>
      </vt:variant>
      <vt:variant>
        <vt:lpwstr>search_searchstrategy_htm</vt:lpwstr>
      </vt:variant>
      <vt:variant>
        <vt:i4>1835100</vt:i4>
      </vt:variant>
      <vt:variant>
        <vt:i4>4425</vt:i4>
      </vt:variant>
      <vt:variant>
        <vt:i4>0</vt:i4>
      </vt:variant>
      <vt:variant>
        <vt:i4>5</vt:i4>
      </vt:variant>
      <vt:variant>
        <vt:lpwstr/>
      </vt:variant>
      <vt:variant>
        <vt:lpwstr>industryresearch_mrktvaluetrends_5433</vt:lpwstr>
      </vt:variant>
      <vt:variant>
        <vt:i4>1376344</vt:i4>
      </vt:variant>
      <vt:variant>
        <vt:i4>4422</vt:i4>
      </vt:variant>
      <vt:variant>
        <vt:i4>0</vt:i4>
      </vt:variant>
      <vt:variant>
        <vt:i4>5</vt:i4>
      </vt:variant>
      <vt:variant>
        <vt:lpwstr/>
      </vt:variant>
      <vt:variant>
        <vt:lpwstr>industryresearch_mrktvaluetrends_8072</vt:lpwstr>
      </vt:variant>
      <vt:variant>
        <vt:i4>3604528</vt:i4>
      </vt:variant>
      <vt:variant>
        <vt:i4>4419</vt:i4>
      </vt:variant>
      <vt:variant>
        <vt:i4>0</vt:i4>
      </vt:variant>
      <vt:variant>
        <vt:i4>5</vt:i4>
      </vt:variant>
      <vt:variant>
        <vt:lpwstr/>
      </vt:variant>
      <vt:variant>
        <vt:lpwstr>search_searchstrategy_htm</vt:lpwstr>
      </vt:variant>
      <vt:variant>
        <vt:i4>1704027</vt:i4>
      </vt:variant>
      <vt:variant>
        <vt:i4>4416</vt:i4>
      </vt:variant>
      <vt:variant>
        <vt:i4>0</vt:i4>
      </vt:variant>
      <vt:variant>
        <vt:i4>5</vt:i4>
      </vt:variant>
      <vt:variant>
        <vt:lpwstr/>
      </vt:variant>
      <vt:variant>
        <vt:lpwstr>industryresearch_mrktvaluetrends_7375</vt:lpwstr>
      </vt:variant>
      <vt:variant>
        <vt:i4>1835100</vt:i4>
      </vt:variant>
      <vt:variant>
        <vt:i4>4413</vt:i4>
      </vt:variant>
      <vt:variant>
        <vt:i4>0</vt:i4>
      </vt:variant>
      <vt:variant>
        <vt:i4>5</vt:i4>
      </vt:variant>
      <vt:variant>
        <vt:lpwstr/>
      </vt:variant>
      <vt:variant>
        <vt:lpwstr>industryresearch_mrktvaluetrends_5433</vt:lpwstr>
      </vt:variant>
      <vt:variant>
        <vt:i4>3604528</vt:i4>
      </vt:variant>
      <vt:variant>
        <vt:i4>4410</vt:i4>
      </vt:variant>
      <vt:variant>
        <vt:i4>0</vt:i4>
      </vt:variant>
      <vt:variant>
        <vt:i4>5</vt:i4>
      </vt:variant>
      <vt:variant>
        <vt:lpwstr/>
      </vt:variant>
      <vt:variant>
        <vt:lpwstr>search_searchstrategy_htm</vt:lpwstr>
      </vt:variant>
      <vt:variant>
        <vt:i4>5439559</vt:i4>
      </vt:variant>
      <vt:variant>
        <vt:i4>4407</vt:i4>
      </vt:variant>
      <vt:variant>
        <vt:i4>0</vt:i4>
      </vt:variant>
      <vt:variant>
        <vt:i4>5</vt:i4>
      </vt:variant>
      <vt:variant>
        <vt:lpwstr/>
      </vt:variant>
      <vt:variant>
        <vt:lpwstr>search_booloper_htm</vt:lpwstr>
      </vt:variant>
      <vt:variant>
        <vt:i4>1966169</vt:i4>
      </vt:variant>
      <vt:variant>
        <vt:i4>4404</vt:i4>
      </vt:variant>
      <vt:variant>
        <vt:i4>0</vt:i4>
      </vt:variant>
      <vt:variant>
        <vt:i4>5</vt:i4>
      </vt:variant>
      <vt:variant>
        <vt:lpwstr/>
      </vt:variant>
      <vt:variant>
        <vt:lpwstr>industryresearch_mrktvaluetrends_3173</vt:lpwstr>
      </vt:variant>
      <vt:variant>
        <vt:i4>1966174</vt:i4>
      </vt:variant>
      <vt:variant>
        <vt:i4>4401</vt:i4>
      </vt:variant>
      <vt:variant>
        <vt:i4>0</vt:i4>
      </vt:variant>
      <vt:variant>
        <vt:i4>5</vt:i4>
      </vt:variant>
      <vt:variant>
        <vt:lpwstr/>
      </vt:variant>
      <vt:variant>
        <vt:lpwstr>industryresearch_mrktvaluetrends_2661</vt:lpwstr>
      </vt:variant>
      <vt:variant>
        <vt:i4>1441858</vt:i4>
      </vt:variant>
      <vt:variant>
        <vt:i4>4398</vt:i4>
      </vt:variant>
      <vt:variant>
        <vt:i4>0</vt:i4>
      </vt:variant>
      <vt:variant>
        <vt:i4>5</vt:i4>
      </vt:variant>
      <vt:variant>
        <vt:lpwstr/>
      </vt:variant>
      <vt:variant>
        <vt:lpwstr>industryresearch_savedsearchesmr_6032</vt:lpwstr>
      </vt:variant>
      <vt:variant>
        <vt:i4>1376344</vt:i4>
      </vt:variant>
      <vt:variant>
        <vt:i4>4395</vt:i4>
      </vt:variant>
      <vt:variant>
        <vt:i4>0</vt:i4>
      </vt:variant>
      <vt:variant>
        <vt:i4>5</vt:i4>
      </vt:variant>
      <vt:variant>
        <vt:lpwstr/>
      </vt:variant>
      <vt:variant>
        <vt:lpwstr>industryresearch_mrktvaluetrends_8072</vt:lpwstr>
      </vt:variant>
      <vt:variant>
        <vt:i4>1638488</vt:i4>
      </vt:variant>
      <vt:variant>
        <vt:i4>4392</vt:i4>
      </vt:variant>
      <vt:variant>
        <vt:i4>0</vt:i4>
      </vt:variant>
      <vt:variant>
        <vt:i4>5</vt:i4>
      </vt:variant>
      <vt:variant>
        <vt:lpwstr/>
      </vt:variant>
      <vt:variant>
        <vt:lpwstr>industryresearch_mrktvaluetrends_7048</vt:lpwstr>
      </vt:variant>
      <vt:variant>
        <vt:i4>1966173</vt:i4>
      </vt:variant>
      <vt:variant>
        <vt:i4>4389</vt:i4>
      </vt:variant>
      <vt:variant>
        <vt:i4>0</vt:i4>
      </vt:variant>
      <vt:variant>
        <vt:i4>5</vt:i4>
      </vt:variant>
      <vt:variant>
        <vt:lpwstr/>
      </vt:variant>
      <vt:variant>
        <vt:lpwstr>industryresearch_mrktvaluetrends_4500</vt:lpwstr>
      </vt:variant>
      <vt:variant>
        <vt:i4>1638491</vt:i4>
      </vt:variant>
      <vt:variant>
        <vt:i4>4386</vt:i4>
      </vt:variant>
      <vt:variant>
        <vt:i4>0</vt:i4>
      </vt:variant>
      <vt:variant>
        <vt:i4>5</vt:i4>
      </vt:variant>
      <vt:variant>
        <vt:lpwstr/>
      </vt:variant>
      <vt:variant>
        <vt:lpwstr>industryresearch_mrktvaluetrends_1329</vt:lpwstr>
      </vt:variant>
      <vt:variant>
        <vt:i4>1507420</vt:i4>
      </vt:variant>
      <vt:variant>
        <vt:i4>4383</vt:i4>
      </vt:variant>
      <vt:variant>
        <vt:i4>0</vt:i4>
      </vt:variant>
      <vt:variant>
        <vt:i4>5</vt:i4>
      </vt:variant>
      <vt:variant>
        <vt:lpwstr/>
      </vt:variant>
      <vt:variant>
        <vt:lpwstr>industryresearch_mrktvaluetrends_9445</vt:lpwstr>
      </vt:variant>
      <vt:variant>
        <vt:i4>1704029</vt:i4>
      </vt:variant>
      <vt:variant>
        <vt:i4>4380</vt:i4>
      </vt:variant>
      <vt:variant>
        <vt:i4>0</vt:i4>
      </vt:variant>
      <vt:variant>
        <vt:i4>5</vt:i4>
      </vt:variant>
      <vt:variant>
        <vt:lpwstr/>
      </vt:variant>
      <vt:variant>
        <vt:lpwstr>industryresearch_mrktvaluetrends_7577</vt:lpwstr>
      </vt:variant>
      <vt:variant>
        <vt:i4>1966102</vt:i4>
      </vt:variant>
      <vt:variant>
        <vt:i4>4377</vt:i4>
      </vt:variant>
      <vt:variant>
        <vt:i4>0</vt:i4>
      </vt:variant>
      <vt:variant>
        <vt:i4>5</vt:i4>
      </vt:variant>
      <vt:variant>
        <vt:lpwstr/>
      </vt:variant>
      <vt:variant>
        <vt:lpwstr>industryresearch_indresearch_htm</vt:lpwstr>
      </vt:variant>
      <vt:variant>
        <vt:i4>1507349</vt:i4>
      </vt:variant>
      <vt:variant>
        <vt:i4>4374</vt:i4>
      </vt:variant>
      <vt:variant>
        <vt:i4>0</vt:i4>
      </vt:variant>
      <vt:variant>
        <vt:i4>5</vt:i4>
      </vt:variant>
      <vt:variant>
        <vt:lpwstr/>
      </vt:variant>
      <vt:variant>
        <vt:lpwstr>search_savedsearches_htm</vt:lpwstr>
      </vt:variant>
      <vt:variant>
        <vt:i4>3539017</vt:i4>
      </vt:variant>
      <vt:variant>
        <vt:i4>4371</vt:i4>
      </vt:variant>
      <vt:variant>
        <vt:i4>0</vt:i4>
      </vt:variant>
      <vt:variant>
        <vt:i4>5</vt:i4>
      </vt:variant>
      <vt:variant>
        <vt:lpwstr/>
      </vt:variant>
      <vt:variant>
        <vt:lpwstr>industryresearch_doclibrary_docl_9814</vt:lpwstr>
      </vt:variant>
      <vt:variant>
        <vt:i4>4063305</vt:i4>
      </vt:variant>
      <vt:variant>
        <vt:i4>4368</vt:i4>
      </vt:variant>
      <vt:variant>
        <vt:i4>0</vt:i4>
      </vt:variant>
      <vt:variant>
        <vt:i4>5</vt:i4>
      </vt:variant>
      <vt:variant>
        <vt:lpwstr/>
      </vt:variant>
      <vt:variant>
        <vt:lpwstr>industryresearch_doclibrary_docl_7876</vt:lpwstr>
      </vt:variant>
      <vt:variant>
        <vt:i4>1835100</vt:i4>
      </vt:variant>
      <vt:variant>
        <vt:i4>4365</vt:i4>
      </vt:variant>
      <vt:variant>
        <vt:i4>0</vt:i4>
      </vt:variant>
      <vt:variant>
        <vt:i4>5</vt:i4>
      </vt:variant>
      <vt:variant>
        <vt:lpwstr/>
      </vt:variant>
      <vt:variant>
        <vt:lpwstr>industryresearch_mrktvaluetrends_5433</vt:lpwstr>
      </vt:variant>
      <vt:variant>
        <vt:i4>1966174</vt:i4>
      </vt:variant>
      <vt:variant>
        <vt:i4>4362</vt:i4>
      </vt:variant>
      <vt:variant>
        <vt:i4>0</vt:i4>
      </vt:variant>
      <vt:variant>
        <vt:i4>5</vt:i4>
      </vt:variant>
      <vt:variant>
        <vt:lpwstr/>
      </vt:variant>
      <vt:variant>
        <vt:lpwstr>industryresearch_mrktvaluetrends_2661</vt:lpwstr>
      </vt:variant>
      <vt:variant>
        <vt:i4>2162780</vt:i4>
      </vt:variant>
      <vt:variant>
        <vt:i4>4359</vt:i4>
      </vt:variant>
      <vt:variant>
        <vt:i4>0</vt:i4>
      </vt:variant>
      <vt:variant>
        <vt:i4>5</vt:i4>
      </vt:variant>
      <vt:variant>
        <vt:lpwstr/>
      </vt:variant>
      <vt:variant>
        <vt:lpwstr>industryresearch_doclibrary_list_6573</vt:lpwstr>
      </vt:variant>
      <vt:variant>
        <vt:i4>1966102</vt:i4>
      </vt:variant>
      <vt:variant>
        <vt:i4>4356</vt:i4>
      </vt:variant>
      <vt:variant>
        <vt:i4>0</vt:i4>
      </vt:variant>
      <vt:variant>
        <vt:i4>5</vt:i4>
      </vt:variant>
      <vt:variant>
        <vt:lpwstr/>
      </vt:variant>
      <vt:variant>
        <vt:lpwstr>industryresearch_indresearch_htm</vt:lpwstr>
      </vt:variant>
      <vt:variant>
        <vt:i4>2162780</vt:i4>
      </vt:variant>
      <vt:variant>
        <vt:i4>4353</vt:i4>
      </vt:variant>
      <vt:variant>
        <vt:i4>0</vt:i4>
      </vt:variant>
      <vt:variant>
        <vt:i4>5</vt:i4>
      </vt:variant>
      <vt:variant>
        <vt:lpwstr/>
      </vt:variant>
      <vt:variant>
        <vt:lpwstr>industryresearch_doclibrary_list_6573</vt:lpwstr>
      </vt:variant>
      <vt:variant>
        <vt:i4>1441858</vt:i4>
      </vt:variant>
      <vt:variant>
        <vt:i4>4350</vt:i4>
      </vt:variant>
      <vt:variant>
        <vt:i4>0</vt:i4>
      </vt:variant>
      <vt:variant>
        <vt:i4>5</vt:i4>
      </vt:variant>
      <vt:variant>
        <vt:lpwstr/>
      </vt:variant>
      <vt:variant>
        <vt:lpwstr>industryresearch_savedsearchesmr_6032</vt:lpwstr>
      </vt:variant>
      <vt:variant>
        <vt:i4>3539017</vt:i4>
      </vt:variant>
      <vt:variant>
        <vt:i4>4347</vt:i4>
      </vt:variant>
      <vt:variant>
        <vt:i4>0</vt:i4>
      </vt:variant>
      <vt:variant>
        <vt:i4>5</vt:i4>
      </vt:variant>
      <vt:variant>
        <vt:lpwstr/>
      </vt:variant>
      <vt:variant>
        <vt:lpwstr>industryresearch_doclibrary_docl_9814</vt:lpwstr>
      </vt:variant>
      <vt:variant>
        <vt:i4>4063305</vt:i4>
      </vt:variant>
      <vt:variant>
        <vt:i4>4344</vt:i4>
      </vt:variant>
      <vt:variant>
        <vt:i4>0</vt:i4>
      </vt:variant>
      <vt:variant>
        <vt:i4>5</vt:i4>
      </vt:variant>
      <vt:variant>
        <vt:lpwstr/>
      </vt:variant>
      <vt:variant>
        <vt:lpwstr>industryresearch_doclibrary_docl_7876</vt:lpwstr>
      </vt:variant>
      <vt:variant>
        <vt:i4>1966102</vt:i4>
      </vt:variant>
      <vt:variant>
        <vt:i4>4341</vt:i4>
      </vt:variant>
      <vt:variant>
        <vt:i4>0</vt:i4>
      </vt:variant>
      <vt:variant>
        <vt:i4>5</vt:i4>
      </vt:variant>
      <vt:variant>
        <vt:lpwstr/>
      </vt:variant>
      <vt:variant>
        <vt:lpwstr>industryresearch_indresearch_htm</vt:lpwstr>
      </vt:variant>
      <vt:variant>
        <vt:i4>7798910</vt:i4>
      </vt:variant>
      <vt:variant>
        <vt:i4>4338</vt:i4>
      </vt:variant>
      <vt:variant>
        <vt:i4>0</vt:i4>
      </vt:variant>
      <vt:variant>
        <vt:i4>5</vt:i4>
      </vt:variant>
      <vt:variant>
        <vt:lpwstr/>
      </vt:variant>
      <vt:variant>
        <vt:lpwstr>report_comprep_htm</vt:lpwstr>
      </vt:variant>
      <vt:variant>
        <vt:i4>7798910</vt:i4>
      </vt:variant>
      <vt:variant>
        <vt:i4>4335</vt:i4>
      </vt:variant>
      <vt:variant>
        <vt:i4>0</vt:i4>
      </vt:variant>
      <vt:variant>
        <vt:i4>5</vt:i4>
      </vt:variant>
      <vt:variant>
        <vt:lpwstr/>
      </vt:variant>
      <vt:variant>
        <vt:lpwstr>report_comprep_htm</vt:lpwstr>
      </vt:variant>
      <vt:variant>
        <vt:i4>6946928</vt:i4>
      </vt:variant>
      <vt:variant>
        <vt:i4>4332</vt:i4>
      </vt:variant>
      <vt:variant>
        <vt:i4>0</vt:i4>
      </vt:variant>
      <vt:variant>
        <vt:i4>5</vt:i4>
      </vt:variant>
      <vt:variant>
        <vt:lpwstr>http://www.bvdinfo.com/Contact-Us.aspx</vt:lpwstr>
      </vt:variant>
      <vt:variant>
        <vt:lpwstr/>
      </vt:variant>
      <vt:variant>
        <vt:i4>1704027</vt:i4>
      </vt:variant>
      <vt:variant>
        <vt:i4>4329</vt:i4>
      </vt:variant>
      <vt:variant>
        <vt:i4>0</vt:i4>
      </vt:variant>
      <vt:variant>
        <vt:i4>5</vt:i4>
      </vt:variant>
      <vt:variant>
        <vt:lpwstr/>
      </vt:variant>
      <vt:variant>
        <vt:lpwstr>industryresearch_mrktvaluetrends_7375</vt:lpwstr>
      </vt:variant>
      <vt:variant>
        <vt:i4>3211333</vt:i4>
      </vt:variant>
      <vt:variant>
        <vt:i4>4326</vt:i4>
      </vt:variant>
      <vt:variant>
        <vt:i4>0</vt:i4>
      </vt:variant>
      <vt:variant>
        <vt:i4>5</vt:i4>
      </vt:variant>
      <vt:variant>
        <vt:lpwstr/>
      </vt:variant>
      <vt:variant>
        <vt:lpwstr>industryresearch_doclibrary_docl_7486</vt:lpwstr>
      </vt:variant>
      <vt:variant>
        <vt:i4>655377</vt:i4>
      </vt:variant>
      <vt:variant>
        <vt:i4>4323</vt:i4>
      </vt:variant>
      <vt:variant>
        <vt:i4>0</vt:i4>
      </vt:variant>
      <vt:variant>
        <vt:i4>5</vt:i4>
      </vt:variant>
      <vt:variant>
        <vt:lpwstr/>
      </vt:variant>
      <vt:variant>
        <vt:lpwstr>intro_toolbar_htm</vt:lpwstr>
      </vt:variant>
      <vt:variant>
        <vt:i4>6815865</vt:i4>
      </vt:variant>
      <vt:variant>
        <vt:i4>4320</vt:i4>
      </vt:variant>
      <vt:variant>
        <vt:i4>0</vt:i4>
      </vt:variant>
      <vt:variant>
        <vt:i4>5</vt:i4>
      </vt:variant>
      <vt:variant>
        <vt:lpwstr/>
      </vt:variant>
      <vt:variant>
        <vt:lpwstr>ort_createownclassification_htm</vt:lpwstr>
      </vt:variant>
      <vt:variant>
        <vt:i4>3801125</vt:i4>
      </vt:variant>
      <vt:variant>
        <vt:i4>4317</vt:i4>
      </vt:variant>
      <vt:variant>
        <vt:i4>0</vt:i4>
      </vt:variant>
      <vt:variant>
        <vt:i4>5</vt:i4>
      </vt:variant>
      <vt:variant>
        <vt:lpwstr/>
      </vt:variant>
      <vt:variant>
        <vt:lpwstr>ort_myownclassifications_htm</vt:lpwstr>
      </vt:variant>
      <vt:variant>
        <vt:i4>917594</vt:i4>
      </vt:variant>
      <vt:variant>
        <vt:i4>4314</vt:i4>
      </vt:variant>
      <vt:variant>
        <vt:i4>0</vt:i4>
      </vt:variant>
      <vt:variant>
        <vt:i4>5</vt:i4>
      </vt:variant>
      <vt:variant>
        <vt:lpwstr/>
      </vt:variant>
      <vt:variant>
        <vt:lpwstr>report_customisedsections_udv_ht_3773</vt:lpwstr>
      </vt:variant>
      <vt:variant>
        <vt:i4>917594</vt:i4>
      </vt:variant>
      <vt:variant>
        <vt:i4>4311</vt:i4>
      </vt:variant>
      <vt:variant>
        <vt:i4>0</vt:i4>
      </vt:variant>
      <vt:variant>
        <vt:i4>5</vt:i4>
      </vt:variant>
      <vt:variant>
        <vt:lpwstr/>
      </vt:variant>
      <vt:variant>
        <vt:lpwstr>report_customisedsections_udv_ht_3773</vt:lpwstr>
      </vt:variant>
      <vt:variant>
        <vt:i4>6815854</vt:i4>
      </vt:variant>
      <vt:variant>
        <vt:i4>4308</vt:i4>
      </vt:variant>
      <vt:variant>
        <vt:i4>0</vt:i4>
      </vt:variant>
      <vt:variant>
        <vt:i4>5</vt:i4>
      </vt:variant>
      <vt:variant>
        <vt:lpwstr/>
      </vt:variant>
      <vt:variant>
        <vt:lpwstr>search_srchgroupedview_htm</vt:lpwstr>
      </vt:variant>
      <vt:variant>
        <vt:i4>4718667</vt:i4>
      </vt:variant>
      <vt:variant>
        <vt:i4>4305</vt:i4>
      </vt:variant>
      <vt:variant>
        <vt:i4>0</vt:i4>
      </vt:variant>
      <vt:variant>
        <vt:i4>5</vt:i4>
      </vt:variant>
      <vt:variant>
        <vt:lpwstr/>
      </vt:variant>
      <vt:variant>
        <vt:lpwstr>intro_homepage_htm</vt:lpwstr>
      </vt:variant>
      <vt:variant>
        <vt:i4>6750304</vt:i4>
      </vt:variant>
      <vt:variant>
        <vt:i4>4302</vt:i4>
      </vt:variant>
      <vt:variant>
        <vt:i4>0</vt:i4>
      </vt:variant>
      <vt:variant>
        <vt:i4>5</vt:i4>
      </vt:variant>
      <vt:variant>
        <vt:lpwstr/>
      </vt:variant>
      <vt:variant>
        <vt:lpwstr>settings_myudv_htm</vt:lpwstr>
      </vt:variant>
      <vt:variant>
        <vt:i4>6422645</vt:i4>
      </vt:variant>
      <vt:variant>
        <vt:i4>4299</vt:i4>
      </vt:variant>
      <vt:variant>
        <vt:i4>0</vt:i4>
      </vt:variant>
      <vt:variant>
        <vt:i4>5</vt:i4>
      </vt:variant>
      <vt:variant>
        <vt:lpwstr/>
      </vt:variant>
      <vt:variant>
        <vt:lpwstr>settings_manageudvsettings_htm</vt:lpwstr>
      </vt:variant>
      <vt:variant>
        <vt:i4>3014706</vt:i4>
      </vt:variant>
      <vt:variant>
        <vt:i4>4296</vt:i4>
      </vt:variant>
      <vt:variant>
        <vt:i4>0</vt:i4>
      </vt:variant>
      <vt:variant>
        <vt:i4>5</vt:i4>
      </vt:variant>
      <vt:variant>
        <vt:lpwstr/>
      </vt:variant>
      <vt:variant>
        <vt:lpwstr>settings_settings_htm</vt:lpwstr>
      </vt:variant>
      <vt:variant>
        <vt:i4>3342412</vt:i4>
      </vt:variant>
      <vt:variant>
        <vt:i4>4293</vt:i4>
      </vt:variant>
      <vt:variant>
        <vt:i4>0</vt:i4>
      </vt:variant>
      <vt:variant>
        <vt:i4>5</vt:i4>
      </vt:variant>
      <vt:variant>
        <vt:lpwstr/>
      </vt:variant>
      <vt:variant>
        <vt:lpwstr>report_customisedsections_create_4846</vt:lpwstr>
      </vt:variant>
      <vt:variant>
        <vt:i4>7798910</vt:i4>
      </vt:variant>
      <vt:variant>
        <vt:i4>4290</vt:i4>
      </vt:variant>
      <vt:variant>
        <vt:i4>0</vt:i4>
      </vt:variant>
      <vt:variant>
        <vt:i4>5</vt:i4>
      </vt:variant>
      <vt:variant>
        <vt:lpwstr/>
      </vt:variant>
      <vt:variant>
        <vt:lpwstr>report_comprep_htm</vt:lpwstr>
      </vt:variant>
      <vt:variant>
        <vt:i4>7602280</vt:i4>
      </vt:variant>
      <vt:variant>
        <vt:i4>4287</vt:i4>
      </vt:variant>
      <vt:variant>
        <vt:i4>0</vt:i4>
      </vt:variant>
      <vt:variant>
        <vt:i4>5</vt:i4>
      </vt:variant>
      <vt:variant>
        <vt:lpwstr/>
      </vt:variant>
      <vt:variant>
        <vt:lpwstr>owndata_owndata_htm</vt:lpwstr>
      </vt:variant>
      <vt:variant>
        <vt:i4>6619235</vt:i4>
      </vt:variant>
      <vt:variant>
        <vt:i4>4284</vt:i4>
      </vt:variant>
      <vt:variant>
        <vt:i4>0</vt:i4>
      </vt:variant>
      <vt:variant>
        <vt:i4>5</vt:i4>
      </vt:variant>
      <vt:variant>
        <vt:lpwstr/>
      </vt:variant>
      <vt:variant>
        <vt:lpwstr>settings_myowndata_htm</vt:lpwstr>
      </vt:variant>
      <vt:variant>
        <vt:i4>524393</vt:i4>
      </vt:variant>
      <vt:variant>
        <vt:i4>4281</vt:i4>
      </vt:variant>
      <vt:variant>
        <vt:i4>0</vt:i4>
      </vt:variant>
      <vt:variant>
        <vt:i4>5</vt:i4>
      </vt:variant>
      <vt:variant>
        <vt:lpwstr/>
      </vt:variant>
      <vt:variant>
        <vt:lpwstr>settings_manageowndatasettings_h_6436</vt:lpwstr>
      </vt:variant>
      <vt:variant>
        <vt:i4>3014706</vt:i4>
      </vt:variant>
      <vt:variant>
        <vt:i4>4278</vt:i4>
      </vt:variant>
      <vt:variant>
        <vt:i4>0</vt:i4>
      </vt:variant>
      <vt:variant>
        <vt:i4>5</vt:i4>
      </vt:variant>
      <vt:variant>
        <vt:lpwstr/>
      </vt:variant>
      <vt:variant>
        <vt:lpwstr>settings_settings_htm</vt:lpwstr>
      </vt:variant>
      <vt:variant>
        <vt:i4>7798910</vt:i4>
      </vt:variant>
      <vt:variant>
        <vt:i4>4275</vt:i4>
      </vt:variant>
      <vt:variant>
        <vt:i4>0</vt:i4>
      </vt:variant>
      <vt:variant>
        <vt:i4>5</vt:i4>
      </vt:variant>
      <vt:variant>
        <vt:lpwstr/>
      </vt:variant>
      <vt:variant>
        <vt:lpwstr>report_comprep_htm</vt:lpwstr>
      </vt:variant>
      <vt:variant>
        <vt:i4>7864431</vt:i4>
      </vt:variant>
      <vt:variant>
        <vt:i4>4272</vt:i4>
      </vt:variant>
      <vt:variant>
        <vt:i4>0</vt:i4>
      </vt:variant>
      <vt:variant>
        <vt:i4>5</vt:i4>
      </vt:variant>
      <vt:variant>
        <vt:lpwstr/>
      </vt:variant>
      <vt:variant>
        <vt:lpwstr>owndata_newcomp_htm</vt:lpwstr>
      </vt:variant>
      <vt:variant>
        <vt:i4>6619235</vt:i4>
      </vt:variant>
      <vt:variant>
        <vt:i4>4269</vt:i4>
      </vt:variant>
      <vt:variant>
        <vt:i4>0</vt:i4>
      </vt:variant>
      <vt:variant>
        <vt:i4>5</vt:i4>
      </vt:variant>
      <vt:variant>
        <vt:lpwstr/>
      </vt:variant>
      <vt:variant>
        <vt:lpwstr>settings_myowndata_htm</vt:lpwstr>
      </vt:variant>
      <vt:variant>
        <vt:i4>524393</vt:i4>
      </vt:variant>
      <vt:variant>
        <vt:i4>4266</vt:i4>
      </vt:variant>
      <vt:variant>
        <vt:i4>0</vt:i4>
      </vt:variant>
      <vt:variant>
        <vt:i4>5</vt:i4>
      </vt:variant>
      <vt:variant>
        <vt:lpwstr/>
      </vt:variant>
      <vt:variant>
        <vt:lpwstr>settings_manageowndatasettings_h_6436</vt:lpwstr>
      </vt:variant>
      <vt:variant>
        <vt:i4>3014706</vt:i4>
      </vt:variant>
      <vt:variant>
        <vt:i4>4263</vt:i4>
      </vt:variant>
      <vt:variant>
        <vt:i4>0</vt:i4>
      </vt:variant>
      <vt:variant>
        <vt:i4>5</vt:i4>
      </vt:variant>
      <vt:variant>
        <vt:lpwstr/>
      </vt:variant>
      <vt:variant>
        <vt:lpwstr>settings_settings_htm</vt:lpwstr>
      </vt:variant>
      <vt:variant>
        <vt:i4>1441802</vt:i4>
      </vt:variant>
      <vt:variant>
        <vt:i4>4260</vt:i4>
      </vt:variant>
      <vt:variant>
        <vt:i4>0</vt:i4>
      </vt:variant>
      <vt:variant>
        <vt:i4>5</vt:i4>
      </vt:variant>
      <vt:variant>
        <vt:lpwstr/>
      </vt:variant>
      <vt:variant>
        <vt:lpwstr>customfields_custofields_htm</vt:lpwstr>
      </vt:variant>
      <vt:variant>
        <vt:i4>6422655</vt:i4>
      </vt:variant>
      <vt:variant>
        <vt:i4>4257</vt:i4>
      </vt:variant>
      <vt:variant>
        <vt:i4>0</vt:i4>
      </vt:variant>
      <vt:variant>
        <vt:i4>5</vt:i4>
      </vt:variant>
      <vt:variant>
        <vt:lpwstr/>
      </vt:variant>
      <vt:variant>
        <vt:lpwstr>owndata_modcompdata_htm</vt:lpwstr>
      </vt:variant>
      <vt:variant>
        <vt:i4>6422655</vt:i4>
      </vt:variant>
      <vt:variant>
        <vt:i4>4254</vt:i4>
      </vt:variant>
      <vt:variant>
        <vt:i4>0</vt:i4>
      </vt:variant>
      <vt:variant>
        <vt:i4>5</vt:i4>
      </vt:variant>
      <vt:variant>
        <vt:lpwstr/>
      </vt:variant>
      <vt:variant>
        <vt:lpwstr>owndata_modcompdata_htm</vt:lpwstr>
      </vt:variant>
      <vt:variant>
        <vt:i4>6619235</vt:i4>
      </vt:variant>
      <vt:variant>
        <vt:i4>4251</vt:i4>
      </vt:variant>
      <vt:variant>
        <vt:i4>0</vt:i4>
      </vt:variant>
      <vt:variant>
        <vt:i4>5</vt:i4>
      </vt:variant>
      <vt:variant>
        <vt:lpwstr/>
      </vt:variant>
      <vt:variant>
        <vt:lpwstr>settings_myowndata_htm</vt:lpwstr>
      </vt:variant>
      <vt:variant>
        <vt:i4>524393</vt:i4>
      </vt:variant>
      <vt:variant>
        <vt:i4>4248</vt:i4>
      </vt:variant>
      <vt:variant>
        <vt:i4>0</vt:i4>
      </vt:variant>
      <vt:variant>
        <vt:i4>5</vt:i4>
      </vt:variant>
      <vt:variant>
        <vt:lpwstr/>
      </vt:variant>
      <vt:variant>
        <vt:lpwstr>settings_manageowndatasettings_h_6436</vt:lpwstr>
      </vt:variant>
      <vt:variant>
        <vt:i4>3014706</vt:i4>
      </vt:variant>
      <vt:variant>
        <vt:i4>4245</vt:i4>
      </vt:variant>
      <vt:variant>
        <vt:i4>0</vt:i4>
      </vt:variant>
      <vt:variant>
        <vt:i4>5</vt:i4>
      </vt:variant>
      <vt:variant>
        <vt:lpwstr/>
      </vt:variant>
      <vt:variant>
        <vt:lpwstr>settings_settings_htm</vt:lpwstr>
      </vt:variant>
      <vt:variant>
        <vt:i4>7864431</vt:i4>
      </vt:variant>
      <vt:variant>
        <vt:i4>4242</vt:i4>
      </vt:variant>
      <vt:variant>
        <vt:i4>0</vt:i4>
      </vt:variant>
      <vt:variant>
        <vt:i4>5</vt:i4>
      </vt:variant>
      <vt:variant>
        <vt:lpwstr/>
      </vt:variant>
      <vt:variant>
        <vt:lpwstr>owndata_newcomp_htm</vt:lpwstr>
      </vt:variant>
      <vt:variant>
        <vt:i4>6619235</vt:i4>
      </vt:variant>
      <vt:variant>
        <vt:i4>4239</vt:i4>
      </vt:variant>
      <vt:variant>
        <vt:i4>0</vt:i4>
      </vt:variant>
      <vt:variant>
        <vt:i4>5</vt:i4>
      </vt:variant>
      <vt:variant>
        <vt:lpwstr/>
      </vt:variant>
      <vt:variant>
        <vt:lpwstr>settings_myowndata_htm</vt:lpwstr>
      </vt:variant>
      <vt:variant>
        <vt:i4>524393</vt:i4>
      </vt:variant>
      <vt:variant>
        <vt:i4>4236</vt:i4>
      </vt:variant>
      <vt:variant>
        <vt:i4>0</vt:i4>
      </vt:variant>
      <vt:variant>
        <vt:i4>5</vt:i4>
      </vt:variant>
      <vt:variant>
        <vt:lpwstr/>
      </vt:variant>
      <vt:variant>
        <vt:lpwstr>settings_manageowndatasettings_h_6436</vt:lpwstr>
      </vt:variant>
      <vt:variant>
        <vt:i4>3014706</vt:i4>
      </vt:variant>
      <vt:variant>
        <vt:i4>4233</vt:i4>
      </vt:variant>
      <vt:variant>
        <vt:i4>0</vt:i4>
      </vt:variant>
      <vt:variant>
        <vt:i4>5</vt:i4>
      </vt:variant>
      <vt:variant>
        <vt:lpwstr/>
      </vt:variant>
      <vt:variant>
        <vt:lpwstr>settings_settings_htm</vt:lpwstr>
      </vt:variant>
      <vt:variant>
        <vt:i4>7798910</vt:i4>
      </vt:variant>
      <vt:variant>
        <vt:i4>4230</vt:i4>
      </vt:variant>
      <vt:variant>
        <vt:i4>0</vt:i4>
      </vt:variant>
      <vt:variant>
        <vt:i4>5</vt:i4>
      </vt:variant>
      <vt:variant>
        <vt:lpwstr/>
      </vt:variant>
      <vt:variant>
        <vt:lpwstr>report_comprep_htm</vt:lpwstr>
      </vt:variant>
      <vt:variant>
        <vt:i4>786502</vt:i4>
      </vt:variant>
      <vt:variant>
        <vt:i4>4227</vt:i4>
      </vt:variant>
      <vt:variant>
        <vt:i4>0</vt:i4>
      </vt:variant>
      <vt:variant>
        <vt:i4>5</vt:i4>
      </vt:variant>
      <vt:variant>
        <vt:lpwstr/>
      </vt:variant>
      <vt:variant>
        <vt:lpwstr>customfields_customfieldspropert_6469</vt:lpwstr>
      </vt:variant>
      <vt:variant>
        <vt:i4>786502</vt:i4>
      </vt:variant>
      <vt:variant>
        <vt:i4>4224</vt:i4>
      </vt:variant>
      <vt:variant>
        <vt:i4>0</vt:i4>
      </vt:variant>
      <vt:variant>
        <vt:i4>5</vt:i4>
      </vt:variant>
      <vt:variant>
        <vt:lpwstr/>
      </vt:variant>
      <vt:variant>
        <vt:lpwstr>customfields_customfieldspropert_6469</vt:lpwstr>
      </vt:variant>
      <vt:variant>
        <vt:i4>786502</vt:i4>
      </vt:variant>
      <vt:variant>
        <vt:i4>4221</vt:i4>
      </vt:variant>
      <vt:variant>
        <vt:i4>0</vt:i4>
      </vt:variant>
      <vt:variant>
        <vt:i4>5</vt:i4>
      </vt:variant>
      <vt:variant>
        <vt:lpwstr/>
      </vt:variant>
      <vt:variant>
        <vt:lpwstr>customfields_customfieldspropert_6469</vt:lpwstr>
      </vt:variant>
      <vt:variant>
        <vt:i4>6946928</vt:i4>
      </vt:variant>
      <vt:variant>
        <vt:i4>4218</vt:i4>
      </vt:variant>
      <vt:variant>
        <vt:i4>0</vt:i4>
      </vt:variant>
      <vt:variant>
        <vt:i4>5</vt:i4>
      </vt:variant>
      <vt:variant>
        <vt:lpwstr>http://www.bvdinfo.com/Contact-Us.aspx</vt:lpwstr>
      </vt:variant>
      <vt:variant>
        <vt:lpwstr/>
      </vt:variant>
      <vt:variant>
        <vt:i4>3080263</vt:i4>
      </vt:variant>
      <vt:variant>
        <vt:i4>4215</vt:i4>
      </vt:variant>
      <vt:variant>
        <vt:i4>0</vt:i4>
      </vt:variant>
      <vt:variant>
        <vt:i4>5</vt:i4>
      </vt:variant>
      <vt:variant>
        <vt:lpwstr/>
      </vt:variant>
      <vt:variant>
        <vt:lpwstr>customfields_createcustomfields__8380</vt:lpwstr>
      </vt:variant>
      <vt:variant>
        <vt:i4>786502</vt:i4>
      </vt:variant>
      <vt:variant>
        <vt:i4>4212</vt:i4>
      </vt:variant>
      <vt:variant>
        <vt:i4>0</vt:i4>
      </vt:variant>
      <vt:variant>
        <vt:i4>5</vt:i4>
      </vt:variant>
      <vt:variant>
        <vt:lpwstr/>
      </vt:variant>
      <vt:variant>
        <vt:lpwstr>customfields_customfieldspropert_6469</vt:lpwstr>
      </vt:variant>
      <vt:variant>
        <vt:i4>458827</vt:i4>
      </vt:variant>
      <vt:variant>
        <vt:i4>4209</vt:i4>
      </vt:variant>
      <vt:variant>
        <vt:i4>0</vt:i4>
      </vt:variant>
      <vt:variant>
        <vt:i4>5</vt:i4>
      </vt:variant>
      <vt:variant>
        <vt:lpwstr/>
      </vt:variant>
      <vt:variant>
        <vt:lpwstr>customfields_preparefilecustomfi_6035</vt:lpwstr>
      </vt:variant>
      <vt:variant>
        <vt:i4>458827</vt:i4>
      </vt:variant>
      <vt:variant>
        <vt:i4>4206</vt:i4>
      </vt:variant>
      <vt:variant>
        <vt:i4>0</vt:i4>
      </vt:variant>
      <vt:variant>
        <vt:i4>5</vt:i4>
      </vt:variant>
      <vt:variant>
        <vt:lpwstr/>
      </vt:variant>
      <vt:variant>
        <vt:lpwstr>customfields_preparefilecustomfi_6035</vt:lpwstr>
      </vt:variant>
      <vt:variant>
        <vt:i4>786502</vt:i4>
      </vt:variant>
      <vt:variant>
        <vt:i4>4203</vt:i4>
      </vt:variant>
      <vt:variant>
        <vt:i4>0</vt:i4>
      </vt:variant>
      <vt:variant>
        <vt:i4>5</vt:i4>
      </vt:variant>
      <vt:variant>
        <vt:lpwstr/>
      </vt:variant>
      <vt:variant>
        <vt:lpwstr>customfields_customfieldspropert_6469</vt:lpwstr>
      </vt:variant>
      <vt:variant>
        <vt:i4>458827</vt:i4>
      </vt:variant>
      <vt:variant>
        <vt:i4>4200</vt:i4>
      </vt:variant>
      <vt:variant>
        <vt:i4>0</vt:i4>
      </vt:variant>
      <vt:variant>
        <vt:i4>5</vt:i4>
      </vt:variant>
      <vt:variant>
        <vt:lpwstr/>
      </vt:variant>
      <vt:variant>
        <vt:lpwstr>customfields_preparefilecustomfi_6035</vt:lpwstr>
      </vt:variant>
      <vt:variant>
        <vt:i4>1441802</vt:i4>
      </vt:variant>
      <vt:variant>
        <vt:i4>4197</vt:i4>
      </vt:variant>
      <vt:variant>
        <vt:i4>0</vt:i4>
      </vt:variant>
      <vt:variant>
        <vt:i4>5</vt:i4>
      </vt:variant>
      <vt:variant>
        <vt:lpwstr/>
      </vt:variant>
      <vt:variant>
        <vt:lpwstr>customfields_custofields_htm</vt:lpwstr>
      </vt:variant>
      <vt:variant>
        <vt:i4>655377</vt:i4>
      </vt:variant>
      <vt:variant>
        <vt:i4>4194</vt:i4>
      </vt:variant>
      <vt:variant>
        <vt:i4>0</vt:i4>
      </vt:variant>
      <vt:variant>
        <vt:i4>5</vt:i4>
      </vt:variant>
      <vt:variant>
        <vt:lpwstr/>
      </vt:variant>
      <vt:variant>
        <vt:lpwstr>intro_toolbar_htm</vt:lpwstr>
      </vt:variant>
      <vt:variant>
        <vt:i4>720985</vt:i4>
      </vt:variant>
      <vt:variant>
        <vt:i4>4191</vt:i4>
      </vt:variant>
      <vt:variant>
        <vt:i4>0</vt:i4>
      </vt:variant>
      <vt:variant>
        <vt:i4>5</vt:i4>
      </vt:variant>
      <vt:variant>
        <vt:lpwstr/>
      </vt:variant>
      <vt:variant>
        <vt:lpwstr>report_customisedsections_udv_ht_7463</vt:lpwstr>
      </vt:variant>
      <vt:variant>
        <vt:i4>7602280</vt:i4>
      </vt:variant>
      <vt:variant>
        <vt:i4>4188</vt:i4>
      </vt:variant>
      <vt:variant>
        <vt:i4>0</vt:i4>
      </vt:variant>
      <vt:variant>
        <vt:i4>5</vt:i4>
      </vt:variant>
      <vt:variant>
        <vt:lpwstr/>
      </vt:variant>
      <vt:variant>
        <vt:lpwstr>owndata_owndata_htm</vt:lpwstr>
      </vt:variant>
      <vt:variant>
        <vt:i4>3080263</vt:i4>
      </vt:variant>
      <vt:variant>
        <vt:i4>4185</vt:i4>
      </vt:variant>
      <vt:variant>
        <vt:i4>0</vt:i4>
      </vt:variant>
      <vt:variant>
        <vt:i4>5</vt:i4>
      </vt:variant>
      <vt:variant>
        <vt:lpwstr/>
      </vt:variant>
      <vt:variant>
        <vt:lpwstr>customfields_createcustomfields__8380</vt:lpwstr>
      </vt:variant>
      <vt:variant>
        <vt:i4>3014706</vt:i4>
      </vt:variant>
      <vt:variant>
        <vt:i4>4182</vt:i4>
      </vt:variant>
      <vt:variant>
        <vt:i4>0</vt:i4>
      </vt:variant>
      <vt:variant>
        <vt:i4>5</vt:i4>
      </vt:variant>
      <vt:variant>
        <vt:lpwstr/>
      </vt:variant>
      <vt:variant>
        <vt:lpwstr>settings_settings_htm</vt:lpwstr>
      </vt:variant>
      <vt:variant>
        <vt:i4>2818094</vt:i4>
      </vt:variant>
      <vt:variant>
        <vt:i4>4179</vt:i4>
      </vt:variant>
      <vt:variant>
        <vt:i4>0</vt:i4>
      </vt:variant>
      <vt:variant>
        <vt:i4>5</vt:i4>
      </vt:variant>
      <vt:variant>
        <vt:lpwstr/>
      </vt:variant>
      <vt:variant>
        <vt:lpwstr>export_expformats_htm</vt:lpwstr>
      </vt:variant>
      <vt:variant>
        <vt:i4>983060</vt:i4>
      </vt:variant>
      <vt:variant>
        <vt:i4>4176</vt:i4>
      </vt:variant>
      <vt:variant>
        <vt:i4>0</vt:i4>
      </vt:variant>
      <vt:variant>
        <vt:i4>5</vt:i4>
      </vt:variant>
      <vt:variant>
        <vt:lpwstr/>
      </vt:variant>
      <vt:variant>
        <vt:lpwstr>report_repformat_htm</vt:lpwstr>
      </vt:variant>
      <vt:variant>
        <vt:i4>2818094</vt:i4>
      </vt:variant>
      <vt:variant>
        <vt:i4>4173</vt:i4>
      </vt:variant>
      <vt:variant>
        <vt:i4>0</vt:i4>
      </vt:variant>
      <vt:variant>
        <vt:i4>5</vt:i4>
      </vt:variant>
      <vt:variant>
        <vt:lpwstr/>
      </vt:variant>
      <vt:variant>
        <vt:lpwstr>export_expformats_htm</vt:lpwstr>
      </vt:variant>
      <vt:variant>
        <vt:i4>8192088</vt:i4>
      </vt:variant>
      <vt:variant>
        <vt:i4>4170</vt:i4>
      </vt:variant>
      <vt:variant>
        <vt:i4>0</vt:i4>
      </vt:variant>
      <vt:variant>
        <vt:i4>5</vt:i4>
      </vt:variant>
      <vt:variant>
        <vt:lpwstr/>
      </vt:variant>
      <vt:variant>
        <vt:lpwstr>report_repformat_htm_create</vt:lpwstr>
      </vt:variant>
      <vt:variant>
        <vt:i4>8192088</vt:i4>
      </vt:variant>
      <vt:variant>
        <vt:i4>4167</vt:i4>
      </vt:variant>
      <vt:variant>
        <vt:i4>0</vt:i4>
      </vt:variant>
      <vt:variant>
        <vt:i4>5</vt:i4>
      </vt:variant>
      <vt:variant>
        <vt:lpwstr/>
      </vt:variant>
      <vt:variant>
        <vt:lpwstr>report_repformat_htm_create</vt:lpwstr>
      </vt:variant>
      <vt:variant>
        <vt:i4>589841</vt:i4>
      </vt:variant>
      <vt:variant>
        <vt:i4>4164</vt:i4>
      </vt:variant>
      <vt:variant>
        <vt:i4>0</vt:i4>
      </vt:variant>
      <vt:variant>
        <vt:i4>5</vt:i4>
      </vt:variant>
      <vt:variant>
        <vt:lpwstr/>
      </vt:variant>
      <vt:variant>
        <vt:lpwstr>report_predefrep_htm</vt:lpwstr>
      </vt:variant>
      <vt:variant>
        <vt:i4>2818094</vt:i4>
      </vt:variant>
      <vt:variant>
        <vt:i4>4161</vt:i4>
      </vt:variant>
      <vt:variant>
        <vt:i4>0</vt:i4>
      </vt:variant>
      <vt:variant>
        <vt:i4>5</vt:i4>
      </vt:variant>
      <vt:variant>
        <vt:lpwstr/>
      </vt:variant>
      <vt:variant>
        <vt:lpwstr>export_expformats_htm</vt:lpwstr>
      </vt:variant>
      <vt:variant>
        <vt:i4>6946928</vt:i4>
      </vt:variant>
      <vt:variant>
        <vt:i4>4158</vt:i4>
      </vt:variant>
      <vt:variant>
        <vt:i4>0</vt:i4>
      </vt:variant>
      <vt:variant>
        <vt:i4>5</vt:i4>
      </vt:variant>
      <vt:variant>
        <vt:lpwstr>http://www.bvdinfo.com/contact-us.aspx</vt:lpwstr>
      </vt:variant>
      <vt:variant>
        <vt:lpwstr/>
      </vt:variant>
      <vt:variant>
        <vt:i4>5832775</vt:i4>
      </vt:variant>
      <vt:variant>
        <vt:i4>4155</vt:i4>
      </vt:variant>
      <vt:variant>
        <vt:i4>0</vt:i4>
      </vt:variant>
      <vt:variant>
        <vt:i4>5</vt:i4>
      </vt:variant>
      <vt:variant>
        <vt:lpwstr/>
      </vt:variant>
      <vt:variant>
        <vt:lpwstr>export_downloadilimitations_htm</vt:lpwstr>
      </vt:variant>
      <vt:variant>
        <vt:i4>2818094</vt:i4>
      </vt:variant>
      <vt:variant>
        <vt:i4>4152</vt:i4>
      </vt:variant>
      <vt:variant>
        <vt:i4>0</vt:i4>
      </vt:variant>
      <vt:variant>
        <vt:i4>5</vt:i4>
      </vt:variant>
      <vt:variant>
        <vt:lpwstr/>
      </vt:variant>
      <vt:variant>
        <vt:lpwstr>export_expformats_htm</vt:lpwstr>
      </vt:variant>
      <vt:variant>
        <vt:i4>2818094</vt:i4>
      </vt:variant>
      <vt:variant>
        <vt:i4>4149</vt:i4>
      </vt:variant>
      <vt:variant>
        <vt:i4>0</vt:i4>
      </vt:variant>
      <vt:variant>
        <vt:i4>5</vt:i4>
      </vt:variant>
      <vt:variant>
        <vt:lpwstr/>
      </vt:variant>
      <vt:variant>
        <vt:lpwstr>export_expformats_htm</vt:lpwstr>
      </vt:variant>
      <vt:variant>
        <vt:i4>655377</vt:i4>
      </vt:variant>
      <vt:variant>
        <vt:i4>4146</vt:i4>
      </vt:variant>
      <vt:variant>
        <vt:i4>0</vt:i4>
      </vt:variant>
      <vt:variant>
        <vt:i4>5</vt:i4>
      </vt:variant>
      <vt:variant>
        <vt:lpwstr/>
      </vt:variant>
      <vt:variant>
        <vt:lpwstr>intro_toolbar_htm</vt:lpwstr>
      </vt:variant>
      <vt:variant>
        <vt:i4>8323180</vt:i4>
      </vt:variant>
      <vt:variant>
        <vt:i4>4143</vt:i4>
      </vt:variant>
      <vt:variant>
        <vt:i4>0</vt:i4>
      </vt:variant>
      <vt:variant>
        <vt:i4>5</vt:i4>
      </vt:variant>
      <vt:variant>
        <vt:lpwstr/>
      </vt:variant>
      <vt:variant>
        <vt:lpwstr>alerts_addressbook_htm</vt:lpwstr>
      </vt:variant>
      <vt:variant>
        <vt:i4>262151</vt:i4>
      </vt:variant>
      <vt:variant>
        <vt:i4>4140</vt:i4>
      </vt:variant>
      <vt:variant>
        <vt:i4>0</vt:i4>
      </vt:variant>
      <vt:variant>
        <vt:i4>5</vt:i4>
      </vt:variant>
      <vt:variant>
        <vt:lpwstr/>
      </vt:variant>
      <vt:variant>
        <vt:lpwstr>alerts_creatingalert_htm</vt:lpwstr>
      </vt:variant>
      <vt:variant>
        <vt:i4>655377</vt:i4>
      </vt:variant>
      <vt:variant>
        <vt:i4>4137</vt:i4>
      </vt:variant>
      <vt:variant>
        <vt:i4>0</vt:i4>
      </vt:variant>
      <vt:variant>
        <vt:i4>5</vt:i4>
      </vt:variant>
      <vt:variant>
        <vt:lpwstr/>
      </vt:variant>
      <vt:variant>
        <vt:lpwstr>intro_toolbar_htm</vt:lpwstr>
      </vt:variant>
      <vt:variant>
        <vt:i4>8323180</vt:i4>
      </vt:variant>
      <vt:variant>
        <vt:i4>4134</vt:i4>
      </vt:variant>
      <vt:variant>
        <vt:i4>0</vt:i4>
      </vt:variant>
      <vt:variant>
        <vt:i4>5</vt:i4>
      </vt:variant>
      <vt:variant>
        <vt:lpwstr/>
      </vt:variant>
      <vt:variant>
        <vt:lpwstr>alerts_addressbook_htm</vt:lpwstr>
      </vt:variant>
      <vt:variant>
        <vt:i4>262151</vt:i4>
      </vt:variant>
      <vt:variant>
        <vt:i4>4131</vt:i4>
      </vt:variant>
      <vt:variant>
        <vt:i4>0</vt:i4>
      </vt:variant>
      <vt:variant>
        <vt:i4>5</vt:i4>
      </vt:variant>
      <vt:variant>
        <vt:lpwstr/>
      </vt:variant>
      <vt:variant>
        <vt:lpwstr>alerts_creatingalert_htm</vt:lpwstr>
      </vt:variant>
      <vt:variant>
        <vt:i4>262151</vt:i4>
      </vt:variant>
      <vt:variant>
        <vt:i4>4128</vt:i4>
      </vt:variant>
      <vt:variant>
        <vt:i4>0</vt:i4>
      </vt:variant>
      <vt:variant>
        <vt:i4>5</vt:i4>
      </vt:variant>
      <vt:variant>
        <vt:lpwstr/>
      </vt:variant>
      <vt:variant>
        <vt:lpwstr>alerts_creatingalert_htm</vt:lpwstr>
      </vt:variant>
      <vt:variant>
        <vt:i4>655377</vt:i4>
      </vt:variant>
      <vt:variant>
        <vt:i4>4125</vt:i4>
      </vt:variant>
      <vt:variant>
        <vt:i4>0</vt:i4>
      </vt:variant>
      <vt:variant>
        <vt:i4>5</vt:i4>
      </vt:variant>
      <vt:variant>
        <vt:lpwstr/>
      </vt:variant>
      <vt:variant>
        <vt:lpwstr>intro_toolbar_htm</vt:lpwstr>
      </vt:variant>
      <vt:variant>
        <vt:i4>65536</vt:i4>
      </vt:variant>
      <vt:variant>
        <vt:i4>4122</vt:i4>
      </vt:variant>
      <vt:variant>
        <vt:i4>0</vt:i4>
      </vt:variant>
      <vt:variant>
        <vt:i4>5</vt:i4>
      </vt:variant>
      <vt:variant>
        <vt:lpwstr/>
      </vt:variant>
      <vt:variant>
        <vt:lpwstr>list_listformats_htm</vt:lpwstr>
      </vt:variant>
      <vt:variant>
        <vt:i4>8323180</vt:i4>
      </vt:variant>
      <vt:variant>
        <vt:i4>4119</vt:i4>
      </vt:variant>
      <vt:variant>
        <vt:i4>0</vt:i4>
      </vt:variant>
      <vt:variant>
        <vt:i4>5</vt:i4>
      </vt:variant>
      <vt:variant>
        <vt:lpwstr/>
      </vt:variant>
      <vt:variant>
        <vt:lpwstr>alerts_addressbook_htm</vt:lpwstr>
      </vt:variant>
      <vt:variant>
        <vt:i4>2687031</vt:i4>
      </vt:variant>
      <vt:variant>
        <vt:i4>4116</vt:i4>
      </vt:variant>
      <vt:variant>
        <vt:i4>0</vt:i4>
      </vt:variant>
      <vt:variant>
        <vt:i4>5</vt:i4>
      </vt:variant>
      <vt:variant>
        <vt:lpwstr/>
      </vt:variant>
      <vt:variant>
        <vt:lpwstr>alerts_alertslist_htm</vt:lpwstr>
      </vt:variant>
      <vt:variant>
        <vt:i4>786493</vt:i4>
      </vt:variant>
      <vt:variant>
        <vt:i4>4113</vt:i4>
      </vt:variant>
      <vt:variant>
        <vt:i4>0</vt:i4>
      </vt:variant>
      <vt:variant>
        <vt:i4>5</vt:i4>
      </vt:variant>
      <vt:variant>
        <vt:lpwstr/>
      </vt:variant>
      <vt:variant>
        <vt:lpwstr>report_comprep_htm_reporttoolbar</vt:lpwstr>
      </vt:variant>
      <vt:variant>
        <vt:i4>852018</vt:i4>
      </vt:variant>
      <vt:variant>
        <vt:i4>4110</vt:i4>
      </vt:variant>
      <vt:variant>
        <vt:i4>0</vt:i4>
      </vt:variant>
      <vt:variant>
        <vt:i4>5</vt:i4>
      </vt:variant>
      <vt:variant>
        <vt:lpwstr/>
      </vt:variant>
      <vt:variant>
        <vt:lpwstr>list_listresults_htm_listtoolbar</vt:lpwstr>
      </vt:variant>
      <vt:variant>
        <vt:i4>4259928</vt:i4>
      </vt:variant>
      <vt:variant>
        <vt:i4>4107</vt:i4>
      </vt:variant>
      <vt:variant>
        <vt:i4>0</vt:i4>
      </vt:variant>
      <vt:variant>
        <vt:i4>5</vt:i4>
      </vt:variant>
      <vt:variant>
        <vt:lpwstr/>
      </vt:variant>
      <vt:variant>
        <vt:lpwstr>search_srchsave_htm</vt:lpwstr>
      </vt:variant>
      <vt:variant>
        <vt:i4>4128806</vt:i4>
      </vt:variant>
      <vt:variant>
        <vt:i4>4104</vt:i4>
      </vt:variant>
      <vt:variant>
        <vt:i4>0</vt:i4>
      </vt:variant>
      <vt:variant>
        <vt:i4>5</vt:i4>
      </vt:variant>
      <vt:variant>
        <vt:lpwstr/>
      </vt:variant>
      <vt:variant>
        <vt:lpwstr>alerts_alertssettings_htm</vt:lpwstr>
      </vt:variant>
      <vt:variant>
        <vt:i4>2687031</vt:i4>
      </vt:variant>
      <vt:variant>
        <vt:i4>4101</vt:i4>
      </vt:variant>
      <vt:variant>
        <vt:i4>0</vt:i4>
      </vt:variant>
      <vt:variant>
        <vt:i4>5</vt:i4>
      </vt:variant>
      <vt:variant>
        <vt:lpwstr/>
      </vt:variant>
      <vt:variant>
        <vt:lpwstr>alerts_alertslist_htm</vt:lpwstr>
      </vt:variant>
      <vt:variant>
        <vt:i4>7798910</vt:i4>
      </vt:variant>
      <vt:variant>
        <vt:i4>4098</vt:i4>
      </vt:variant>
      <vt:variant>
        <vt:i4>0</vt:i4>
      </vt:variant>
      <vt:variant>
        <vt:i4>5</vt:i4>
      </vt:variant>
      <vt:variant>
        <vt:lpwstr/>
      </vt:variant>
      <vt:variant>
        <vt:lpwstr>report_comprep_htm</vt:lpwstr>
      </vt:variant>
      <vt:variant>
        <vt:i4>262151</vt:i4>
      </vt:variant>
      <vt:variant>
        <vt:i4>4095</vt:i4>
      </vt:variant>
      <vt:variant>
        <vt:i4>0</vt:i4>
      </vt:variant>
      <vt:variant>
        <vt:i4>5</vt:i4>
      </vt:variant>
      <vt:variant>
        <vt:lpwstr/>
      </vt:variant>
      <vt:variant>
        <vt:lpwstr>alerts_creatingalert_htm</vt:lpwstr>
      </vt:variant>
      <vt:variant>
        <vt:i4>2687031</vt:i4>
      </vt:variant>
      <vt:variant>
        <vt:i4>4092</vt:i4>
      </vt:variant>
      <vt:variant>
        <vt:i4>0</vt:i4>
      </vt:variant>
      <vt:variant>
        <vt:i4>5</vt:i4>
      </vt:variant>
      <vt:variant>
        <vt:lpwstr/>
      </vt:variant>
      <vt:variant>
        <vt:lpwstr>alerts_alertslist_htm</vt:lpwstr>
      </vt:variant>
      <vt:variant>
        <vt:i4>1638418</vt:i4>
      </vt:variant>
      <vt:variant>
        <vt:i4>4089</vt:i4>
      </vt:variant>
      <vt:variant>
        <vt:i4>0</vt:i4>
      </vt:variant>
      <vt:variant>
        <vt:i4>5</vt:i4>
      </vt:variant>
      <vt:variant>
        <vt:lpwstr/>
      </vt:variant>
      <vt:variant>
        <vt:lpwstr>list_listresults_htm</vt:lpwstr>
      </vt:variant>
      <vt:variant>
        <vt:i4>4259928</vt:i4>
      </vt:variant>
      <vt:variant>
        <vt:i4>4086</vt:i4>
      </vt:variant>
      <vt:variant>
        <vt:i4>0</vt:i4>
      </vt:variant>
      <vt:variant>
        <vt:i4>5</vt:i4>
      </vt:variant>
      <vt:variant>
        <vt:lpwstr/>
      </vt:variant>
      <vt:variant>
        <vt:lpwstr>search_srchsave_htm</vt:lpwstr>
      </vt:variant>
      <vt:variant>
        <vt:i4>262151</vt:i4>
      </vt:variant>
      <vt:variant>
        <vt:i4>4083</vt:i4>
      </vt:variant>
      <vt:variant>
        <vt:i4>0</vt:i4>
      </vt:variant>
      <vt:variant>
        <vt:i4>5</vt:i4>
      </vt:variant>
      <vt:variant>
        <vt:lpwstr/>
      </vt:variant>
      <vt:variant>
        <vt:lpwstr>alerts_creatingalert_htm</vt:lpwstr>
      </vt:variant>
      <vt:variant>
        <vt:i4>2687031</vt:i4>
      </vt:variant>
      <vt:variant>
        <vt:i4>4080</vt:i4>
      </vt:variant>
      <vt:variant>
        <vt:i4>0</vt:i4>
      </vt:variant>
      <vt:variant>
        <vt:i4>5</vt:i4>
      </vt:variant>
      <vt:variant>
        <vt:lpwstr/>
      </vt:variant>
      <vt:variant>
        <vt:lpwstr>alerts_alertslist_htm</vt:lpwstr>
      </vt:variant>
      <vt:variant>
        <vt:i4>1638418</vt:i4>
      </vt:variant>
      <vt:variant>
        <vt:i4>4077</vt:i4>
      </vt:variant>
      <vt:variant>
        <vt:i4>0</vt:i4>
      </vt:variant>
      <vt:variant>
        <vt:i4>5</vt:i4>
      </vt:variant>
      <vt:variant>
        <vt:lpwstr/>
      </vt:variant>
      <vt:variant>
        <vt:lpwstr>list_listresults_htm</vt:lpwstr>
      </vt:variant>
      <vt:variant>
        <vt:i4>4259928</vt:i4>
      </vt:variant>
      <vt:variant>
        <vt:i4>4074</vt:i4>
      </vt:variant>
      <vt:variant>
        <vt:i4>0</vt:i4>
      </vt:variant>
      <vt:variant>
        <vt:i4>5</vt:i4>
      </vt:variant>
      <vt:variant>
        <vt:lpwstr/>
      </vt:variant>
      <vt:variant>
        <vt:lpwstr>search_srchsave_htm</vt:lpwstr>
      </vt:variant>
      <vt:variant>
        <vt:i4>262151</vt:i4>
      </vt:variant>
      <vt:variant>
        <vt:i4>4071</vt:i4>
      </vt:variant>
      <vt:variant>
        <vt:i4>0</vt:i4>
      </vt:variant>
      <vt:variant>
        <vt:i4>5</vt:i4>
      </vt:variant>
      <vt:variant>
        <vt:lpwstr/>
      </vt:variant>
      <vt:variant>
        <vt:lpwstr>alerts_creatingalert_htm</vt:lpwstr>
      </vt:variant>
      <vt:variant>
        <vt:i4>262258</vt:i4>
      </vt:variant>
      <vt:variant>
        <vt:i4>4068</vt:i4>
      </vt:variant>
      <vt:variant>
        <vt:i4>0</vt:i4>
      </vt:variant>
      <vt:variant>
        <vt:i4>5</vt:i4>
      </vt:variant>
      <vt:variant>
        <vt:lpwstr/>
      </vt:variant>
      <vt:variant>
        <vt:lpwstr>map_mapanalysis_viewcartoanalysi_8378</vt:lpwstr>
      </vt:variant>
      <vt:variant>
        <vt:i4>5898359</vt:i4>
      </vt:variant>
      <vt:variant>
        <vt:i4>4065</vt:i4>
      </vt:variant>
      <vt:variant>
        <vt:i4>0</vt:i4>
      </vt:variant>
      <vt:variant>
        <vt:i4>5</vt:i4>
      </vt:variant>
      <vt:variant>
        <vt:lpwstr/>
      </vt:variant>
      <vt:variant>
        <vt:lpwstr>map_mapanalysis_map_htm</vt:lpwstr>
      </vt:variant>
      <vt:variant>
        <vt:i4>2424915</vt:i4>
      </vt:variant>
      <vt:variant>
        <vt:i4>4062</vt:i4>
      </vt:variant>
      <vt:variant>
        <vt:i4>0</vt:i4>
      </vt:variant>
      <vt:variant>
        <vt:i4>5</vt:i4>
      </vt:variant>
      <vt:variant>
        <vt:lpwstr/>
      </vt:variant>
      <vt:variant>
        <vt:lpwstr>map_mapanalysis_cartostep3_htm</vt:lpwstr>
      </vt:variant>
      <vt:variant>
        <vt:i4>262258</vt:i4>
      </vt:variant>
      <vt:variant>
        <vt:i4>4059</vt:i4>
      </vt:variant>
      <vt:variant>
        <vt:i4>0</vt:i4>
      </vt:variant>
      <vt:variant>
        <vt:i4>5</vt:i4>
      </vt:variant>
      <vt:variant>
        <vt:lpwstr/>
      </vt:variant>
      <vt:variant>
        <vt:lpwstr>map_mapanalysis_viewcartoanalysi_8378</vt:lpwstr>
      </vt:variant>
      <vt:variant>
        <vt:i4>7536730</vt:i4>
      </vt:variant>
      <vt:variant>
        <vt:i4>4056</vt:i4>
      </vt:variant>
      <vt:variant>
        <vt:i4>0</vt:i4>
      </vt:variant>
      <vt:variant>
        <vt:i4>5</vt:i4>
      </vt:variant>
      <vt:variant>
        <vt:lpwstr/>
      </vt:variant>
      <vt:variant>
        <vt:lpwstr>map_mapanalysis_cartotable_htm</vt:lpwstr>
      </vt:variant>
      <vt:variant>
        <vt:i4>2424915</vt:i4>
      </vt:variant>
      <vt:variant>
        <vt:i4>4053</vt:i4>
      </vt:variant>
      <vt:variant>
        <vt:i4>0</vt:i4>
      </vt:variant>
      <vt:variant>
        <vt:i4>5</vt:i4>
      </vt:variant>
      <vt:variant>
        <vt:lpwstr/>
      </vt:variant>
      <vt:variant>
        <vt:lpwstr>map_mapanalysis_cartostep3_htm</vt:lpwstr>
      </vt:variant>
      <vt:variant>
        <vt:i4>4128880</vt:i4>
      </vt:variant>
      <vt:variant>
        <vt:i4>4050</vt:i4>
      </vt:variant>
      <vt:variant>
        <vt:i4>0</vt:i4>
      </vt:variant>
      <vt:variant>
        <vt:i4>5</vt:i4>
      </vt:variant>
      <vt:variant>
        <vt:lpwstr/>
      </vt:variant>
      <vt:variant>
        <vt:lpwstr>map_mapanalysis_disoptionsmap_ht_3888</vt:lpwstr>
      </vt:variant>
      <vt:variant>
        <vt:i4>7536730</vt:i4>
      </vt:variant>
      <vt:variant>
        <vt:i4>4047</vt:i4>
      </vt:variant>
      <vt:variant>
        <vt:i4>0</vt:i4>
      </vt:variant>
      <vt:variant>
        <vt:i4>5</vt:i4>
      </vt:variant>
      <vt:variant>
        <vt:lpwstr/>
      </vt:variant>
      <vt:variant>
        <vt:lpwstr>map_mapanalysis_cartotable_htm</vt:lpwstr>
      </vt:variant>
      <vt:variant>
        <vt:i4>2949166</vt:i4>
      </vt:variant>
      <vt:variant>
        <vt:i4>4044</vt:i4>
      </vt:variant>
      <vt:variant>
        <vt:i4>0</vt:i4>
      </vt:variant>
      <vt:variant>
        <vt:i4>5</vt:i4>
      </vt:variant>
      <vt:variant>
        <vt:lpwstr/>
      </vt:variant>
      <vt:variant>
        <vt:lpwstr>map_workmaps_htm</vt:lpwstr>
      </vt:variant>
      <vt:variant>
        <vt:i4>1769572</vt:i4>
      </vt:variant>
      <vt:variant>
        <vt:i4>4041</vt:i4>
      </vt:variant>
      <vt:variant>
        <vt:i4>0</vt:i4>
      </vt:variant>
      <vt:variant>
        <vt:i4>5</vt:i4>
      </vt:variant>
      <vt:variant>
        <vt:lpwstr/>
      </vt:variant>
      <vt:variant>
        <vt:lpwstr>map_mapanalysis_disoptioncartota_8813</vt:lpwstr>
      </vt:variant>
      <vt:variant>
        <vt:i4>5898359</vt:i4>
      </vt:variant>
      <vt:variant>
        <vt:i4>4038</vt:i4>
      </vt:variant>
      <vt:variant>
        <vt:i4>0</vt:i4>
      </vt:variant>
      <vt:variant>
        <vt:i4>5</vt:i4>
      </vt:variant>
      <vt:variant>
        <vt:lpwstr/>
      </vt:variant>
      <vt:variant>
        <vt:lpwstr>map_mapanalysis_map_htm</vt:lpwstr>
      </vt:variant>
      <vt:variant>
        <vt:i4>1769572</vt:i4>
      </vt:variant>
      <vt:variant>
        <vt:i4>4035</vt:i4>
      </vt:variant>
      <vt:variant>
        <vt:i4>0</vt:i4>
      </vt:variant>
      <vt:variant>
        <vt:i4>5</vt:i4>
      </vt:variant>
      <vt:variant>
        <vt:lpwstr/>
      </vt:variant>
      <vt:variant>
        <vt:lpwstr>map_mapanalysis_disoptioncartota_8813</vt:lpwstr>
      </vt:variant>
      <vt:variant>
        <vt:i4>1769572</vt:i4>
      </vt:variant>
      <vt:variant>
        <vt:i4>4032</vt:i4>
      </vt:variant>
      <vt:variant>
        <vt:i4>0</vt:i4>
      </vt:variant>
      <vt:variant>
        <vt:i4>5</vt:i4>
      </vt:variant>
      <vt:variant>
        <vt:lpwstr/>
      </vt:variant>
      <vt:variant>
        <vt:lpwstr>map_mapanalysis_disoptioncartota_8813</vt:lpwstr>
      </vt:variant>
      <vt:variant>
        <vt:i4>1769572</vt:i4>
      </vt:variant>
      <vt:variant>
        <vt:i4>4029</vt:i4>
      </vt:variant>
      <vt:variant>
        <vt:i4>0</vt:i4>
      </vt:variant>
      <vt:variant>
        <vt:i4>5</vt:i4>
      </vt:variant>
      <vt:variant>
        <vt:lpwstr/>
      </vt:variant>
      <vt:variant>
        <vt:lpwstr>map_mapanalysis_disoptioncartota_8813</vt:lpwstr>
      </vt:variant>
      <vt:variant>
        <vt:i4>1769572</vt:i4>
      </vt:variant>
      <vt:variant>
        <vt:i4>4026</vt:i4>
      </vt:variant>
      <vt:variant>
        <vt:i4>0</vt:i4>
      </vt:variant>
      <vt:variant>
        <vt:i4>5</vt:i4>
      </vt:variant>
      <vt:variant>
        <vt:lpwstr/>
      </vt:variant>
      <vt:variant>
        <vt:lpwstr>map_mapanalysis_disoptioncartota_8813</vt:lpwstr>
      </vt:variant>
      <vt:variant>
        <vt:i4>1769572</vt:i4>
      </vt:variant>
      <vt:variant>
        <vt:i4>4023</vt:i4>
      </vt:variant>
      <vt:variant>
        <vt:i4>0</vt:i4>
      </vt:variant>
      <vt:variant>
        <vt:i4>5</vt:i4>
      </vt:variant>
      <vt:variant>
        <vt:lpwstr/>
      </vt:variant>
      <vt:variant>
        <vt:lpwstr>map_mapanalysis_disoptioncartota_8813</vt:lpwstr>
      </vt:variant>
      <vt:variant>
        <vt:i4>327804</vt:i4>
      </vt:variant>
      <vt:variant>
        <vt:i4>4020</vt:i4>
      </vt:variant>
      <vt:variant>
        <vt:i4>0</vt:i4>
      </vt:variant>
      <vt:variant>
        <vt:i4>5</vt:i4>
      </vt:variant>
      <vt:variant>
        <vt:lpwstr/>
      </vt:variant>
      <vt:variant>
        <vt:lpwstr>map_mapanalysis_cartographicwiza_5901</vt:lpwstr>
      </vt:variant>
      <vt:variant>
        <vt:i4>2424915</vt:i4>
      </vt:variant>
      <vt:variant>
        <vt:i4>4017</vt:i4>
      </vt:variant>
      <vt:variant>
        <vt:i4>0</vt:i4>
      </vt:variant>
      <vt:variant>
        <vt:i4>5</vt:i4>
      </vt:variant>
      <vt:variant>
        <vt:lpwstr/>
      </vt:variant>
      <vt:variant>
        <vt:lpwstr>map_mapanalysis_cartostep3_htm</vt:lpwstr>
      </vt:variant>
      <vt:variant>
        <vt:i4>5898359</vt:i4>
      </vt:variant>
      <vt:variant>
        <vt:i4>4014</vt:i4>
      </vt:variant>
      <vt:variant>
        <vt:i4>0</vt:i4>
      </vt:variant>
      <vt:variant>
        <vt:i4>5</vt:i4>
      </vt:variant>
      <vt:variant>
        <vt:lpwstr/>
      </vt:variant>
      <vt:variant>
        <vt:lpwstr>map_mapanalysis_map_htm</vt:lpwstr>
      </vt:variant>
      <vt:variant>
        <vt:i4>7536730</vt:i4>
      </vt:variant>
      <vt:variant>
        <vt:i4>4011</vt:i4>
      </vt:variant>
      <vt:variant>
        <vt:i4>0</vt:i4>
      </vt:variant>
      <vt:variant>
        <vt:i4>5</vt:i4>
      </vt:variant>
      <vt:variant>
        <vt:lpwstr/>
      </vt:variant>
      <vt:variant>
        <vt:lpwstr>map_mapanalysis_cartotable_htm</vt:lpwstr>
      </vt:variant>
      <vt:variant>
        <vt:i4>262258</vt:i4>
      </vt:variant>
      <vt:variant>
        <vt:i4>4008</vt:i4>
      </vt:variant>
      <vt:variant>
        <vt:i4>0</vt:i4>
      </vt:variant>
      <vt:variant>
        <vt:i4>5</vt:i4>
      </vt:variant>
      <vt:variant>
        <vt:lpwstr/>
      </vt:variant>
      <vt:variant>
        <vt:lpwstr>map_mapanalysis_viewcartoanalysi_8378</vt:lpwstr>
      </vt:variant>
      <vt:variant>
        <vt:i4>4128880</vt:i4>
      </vt:variant>
      <vt:variant>
        <vt:i4>4005</vt:i4>
      </vt:variant>
      <vt:variant>
        <vt:i4>0</vt:i4>
      </vt:variant>
      <vt:variant>
        <vt:i4>5</vt:i4>
      </vt:variant>
      <vt:variant>
        <vt:lpwstr/>
      </vt:variant>
      <vt:variant>
        <vt:lpwstr>map_mapanalysis_disoptionsmap_ht_3888</vt:lpwstr>
      </vt:variant>
      <vt:variant>
        <vt:i4>1769572</vt:i4>
      </vt:variant>
      <vt:variant>
        <vt:i4>4002</vt:i4>
      </vt:variant>
      <vt:variant>
        <vt:i4>0</vt:i4>
      </vt:variant>
      <vt:variant>
        <vt:i4>5</vt:i4>
      </vt:variant>
      <vt:variant>
        <vt:lpwstr/>
      </vt:variant>
      <vt:variant>
        <vt:lpwstr>map_mapanalysis_disoptioncartota_8813</vt:lpwstr>
      </vt:variant>
      <vt:variant>
        <vt:i4>2359379</vt:i4>
      </vt:variant>
      <vt:variant>
        <vt:i4>3999</vt:i4>
      </vt:variant>
      <vt:variant>
        <vt:i4>0</vt:i4>
      </vt:variant>
      <vt:variant>
        <vt:i4>5</vt:i4>
      </vt:variant>
      <vt:variant>
        <vt:lpwstr/>
      </vt:variant>
      <vt:variant>
        <vt:lpwstr>map_mapanalysis_cartostep2_htm</vt:lpwstr>
      </vt:variant>
      <vt:variant>
        <vt:i4>2555987</vt:i4>
      </vt:variant>
      <vt:variant>
        <vt:i4>3996</vt:i4>
      </vt:variant>
      <vt:variant>
        <vt:i4>0</vt:i4>
      </vt:variant>
      <vt:variant>
        <vt:i4>5</vt:i4>
      </vt:variant>
      <vt:variant>
        <vt:lpwstr/>
      </vt:variant>
      <vt:variant>
        <vt:lpwstr>map_mapanalysis_cartostep1_htm</vt:lpwstr>
      </vt:variant>
      <vt:variant>
        <vt:i4>5898359</vt:i4>
      </vt:variant>
      <vt:variant>
        <vt:i4>3993</vt:i4>
      </vt:variant>
      <vt:variant>
        <vt:i4>0</vt:i4>
      </vt:variant>
      <vt:variant>
        <vt:i4>5</vt:i4>
      </vt:variant>
      <vt:variant>
        <vt:lpwstr/>
      </vt:variant>
      <vt:variant>
        <vt:lpwstr>map_mapanalysis_map_htm</vt:lpwstr>
      </vt:variant>
      <vt:variant>
        <vt:i4>7536730</vt:i4>
      </vt:variant>
      <vt:variant>
        <vt:i4>3990</vt:i4>
      </vt:variant>
      <vt:variant>
        <vt:i4>0</vt:i4>
      </vt:variant>
      <vt:variant>
        <vt:i4>5</vt:i4>
      </vt:variant>
      <vt:variant>
        <vt:lpwstr/>
      </vt:variant>
      <vt:variant>
        <vt:lpwstr>map_mapanalysis_cartotable_htm</vt:lpwstr>
      </vt:variant>
      <vt:variant>
        <vt:i4>2359379</vt:i4>
      </vt:variant>
      <vt:variant>
        <vt:i4>3987</vt:i4>
      </vt:variant>
      <vt:variant>
        <vt:i4>0</vt:i4>
      </vt:variant>
      <vt:variant>
        <vt:i4>5</vt:i4>
      </vt:variant>
      <vt:variant>
        <vt:lpwstr/>
      </vt:variant>
      <vt:variant>
        <vt:lpwstr>map_mapanalysis_cartostep2_htm</vt:lpwstr>
      </vt:variant>
      <vt:variant>
        <vt:i4>2359379</vt:i4>
      </vt:variant>
      <vt:variant>
        <vt:i4>3984</vt:i4>
      </vt:variant>
      <vt:variant>
        <vt:i4>0</vt:i4>
      </vt:variant>
      <vt:variant>
        <vt:i4>5</vt:i4>
      </vt:variant>
      <vt:variant>
        <vt:lpwstr/>
      </vt:variant>
      <vt:variant>
        <vt:lpwstr>map_mapanalysis_cartostep2_htm</vt:lpwstr>
      </vt:variant>
      <vt:variant>
        <vt:i4>2555987</vt:i4>
      </vt:variant>
      <vt:variant>
        <vt:i4>3981</vt:i4>
      </vt:variant>
      <vt:variant>
        <vt:i4>0</vt:i4>
      </vt:variant>
      <vt:variant>
        <vt:i4>5</vt:i4>
      </vt:variant>
      <vt:variant>
        <vt:lpwstr/>
      </vt:variant>
      <vt:variant>
        <vt:lpwstr>map_mapanalysis_cartostep1_htm</vt:lpwstr>
      </vt:variant>
      <vt:variant>
        <vt:i4>1245302</vt:i4>
      </vt:variant>
      <vt:variant>
        <vt:i4>3978</vt:i4>
      </vt:variant>
      <vt:variant>
        <vt:i4>0</vt:i4>
      </vt:variant>
      <vt:variant>
        <vt:i4>5</vt:i4>
      </vt:variant>
      <vt:variant>
        <vt:lpwstr/>
      </vt:variant>
      <vt:variant>
        <vt:lpwstr>map_mapanalysis_accessmapanalysi_463</vt:lpwstr>
      </vt:variant>
      <vt:variant>
        <vt:i4>262258</vt:i4>
      </vt:variant>
      <vt:variant>
        <vt:i4>3975</vt:i4>
      </vt:variant>
      <vt:variant>
        <vt:i4>0</vt:i4>
      </vt:variant>
      <vt:variant>
        <vt:i4>5</vt:i4>
      </vt:variant>
      <vt:variant>
        <vt:lpwstr/>
      </vt:variant>
      <vt:variant>
        <vt:lpwstr>map_mapanalysis_viewcartoanalysi_8378</vt:lpwstr>
      </vt:variant>
      <vt:variant>
        <vt:i4>262258</vt:i4>
      </vt:variant>
      <vt:variant>
        <vt:i4>3972</vt:i4>
      </vt:variant>
      <vt:variant>
        <vt:i4>0</vt:i4>
      </vt:variant>
      <vt:variant>
        <vt:i4>5</vt:i4>
      </vt:variant>
      <vt:variant>
        <vt:lpwstr/>
      </vt:variant>
      <vt:variant>
        <vt:lpwstr>map_mapanalysis_viewcartoanalysi_8378</vt:lpwstr>
      </vt:variant>
      <vt:variant>
        <vt:i4>262258</vt:i4>
      </vt:variant>
      <vt:variant>
        <vt:i4>3969</vt:i4>
      </vt:variant>
      <vt:variant>
        <vt:i4>0</vt:i4>
      </vt:variant>
      <vt:variant>
        <vt:i4>5</vt:i4>
      </vt:variant>
      <vt:variant>
        <vt:lpwstr/>
      </vt:variant>
      <vt:variant>
        <vt:lpwstr>map_mapanalysis_viewcartoanalysi_8378</vt:lpwstr>
      </vt:variant>
      <vt:variant>
        <vt:i4>262258</vt:i4>
      </vt:variant>
      <vt:variant>
        <vt:i4>3966</vt:i4>
      </vt:variant>
      <vt:variant>
        <vt:i4>0</vt:i4>
      </vt:variant>
      <vt:variant>
        <vt:i4>5</vt:i4>
      </vt:variant>
      <vt:variant>
        <vt:lpwstr/>
      </vt:variant>
      <vt:variant>
        <vt:lpwstr>map_mapanalysis_viewcartoanalysi_8378</vt:lpwstr>
      </vt:variant>
      <vt:variant>
        <vt:i4>2424915</vt:i4>
      </vt:variant>
      <vt:variant>
        <vt:i4>3963</vt:i4>
      </vt:variant>
      <vt:variant>
        <vt:i4>0</vt:i4>
      </vt:variant>
      <vt:variant>
        <vt:i4>5</vt:i4>
      </vt:variant>
      <vt:variant>
        <vt:lpwstr/>
      </vt:variant>
      <vt:variant>
        <vt:lpwstr>map_mapanalysis_cartostep3_htm</vt:lpwstr>
      </vt:variant>
      <vt:variant>
        <vt:i4>2359379</vt:i4>
      </vt:variant>
      <vt:variant>
        <vt:i4>3960</vt:i4>
      </vt:variant>
      <vt:variant>
        <vt:i4>0</vt:i4>
      </vt:variant>
      <vt:variant>
        <vt:i4>5</vt:i4>
      </vt:variant>
      <vt:variant>
        <vt:lpwstr/>
      </vt:variant>
      <vt:variant>
        <vt:lpwstr>map_mapanalysis_cartostep2_htm</vt:lpwstr>
      </vt:variant>
      <vt:variant>
        <vt:i4>2555987</vt:i4>
      </vt:variant>
      <vt:variant>
        <vt:i4>3957</vt:i4>
      </vt:variant>
      <vt:variant>
        <vt:i4>0</vt:i4>
      </vt:variant>
      <vt:variant>
        <vt:i4>5</vt:i4>
      </vt:variant>
      <vt:variant>
        <vt:lpwstr/>
      </vt:variant>
      <vt:variant>
        <vt:lpwstr>map_mapanalysis_cartostep1_htm</vt:lpwstr>
      </vt:variant>
      <vt:variant>
        <vt:i4>262258</vt:i4>
      </vt:variant>
      <vt:variant>
        <vt:i4>3954</vt:i4>
      </vt:variant>
      <vt:variant>
        <vt:i4>0</vt:i4>
      </vt:variant>
      <vt:variant>
        <vt:i4>5</vt:i4>
      </vt:variant>
      <vt:variant>
        <vt:lpwstr/>
      </vt:variant>
      <vt:variant>
        <vt:lpwstr>map_mapanalysis_viewcartoanalysi_8378</vt:lpwstr>
      </vt:variant>
      <vt:variant>
        <vt:i4>262258</vt:i4>
      </vt:variant>
      <vt:variant>
        <vt:i4>3951</vt:i4>
      </vt:variant>
      <vt:variant>
        <vt:i4>0</vt:i4>
      </vt:variant>
      <vt:variant>
        <vt:i4>5</vt:i4>
      </vt:variant>
      <vt:variant>
        <vt:lpwstr/>
      </vt:variant>
      <vt:variant>
        <vt:lpwstr>map_mapanalysis_viewcartoanalysi_8378</vt:lpwstr>
      </vt:variant>
      <vt:variant>
        <vt:i4>327804</vt:i4>
      </vt:variant>
      <vt:variant>
        <vt:i4>3948</vt:i4>
      </vt:variant>
      <vt:variant>
        <vt:i4>0</vt:i4>
      </vt:variant>
      <vt:variant>
        <vt:i4>5</vt:i4>
      </vt:variant>
      <vt:variant>
        <vt:lpwstr/>
      </vt:variant>
      <vt:variant>
        <vt:lpwstr>map_mapanalysis_cartographicwiza_5901</vt:lpwstr>
      </vt:variant>
      <vt:variant>
        <vt:i4>1638418</vt:i4>
      </vt:variant>
      <vt:variant>
        <vt:i4>3945</vt:i4>
      </vt:variant>
      <vt:variant>
        <vt:i4>0</vt:i4>
      </vt:variant>
      <vt:variant>
        <vt:i4>5</vt:i4>
      </vt:variant>
      <vt:variant>
        <vt:lpwstr/>
      </vt:variant>
      <vt:variant>
        <vt:lpwstr>list_listresults_htm</vt:lpwstr>
      </vt:variant>
      <vt:variant>
        <vt:i4>4718667</vt:i4>
      </vt:variant>
      <vt:variant>
        <vt:i4>3942</vt:i4>
      </vt:variant>
      <vt:variant>
        <vt:i4>0</vt:i4>
      </vt:variant>
      <vt:variant>
        <vt:i4>5</vt:i4>
      </vt:variant>
      <vt:variant>
        <vt:lpwstr/>
      </vt:variant>
      <vt:variant>
        <vt:lpwstr>intro_homepage_htm</vt:lpwstr>
      </vt:variant>
      <vt:variant>
        <vt:i4>5898359</vt:i4>
      </vt:variant>
      <vt:variant>
        <vt:i4>3939</vt:i4>
      </vt:variant>
      <vt:variant>
        <vt:i4>0</vt:i4>
      </vt:variant>
      <vt:variant>
        <vt:i4>5</vt:i4>
      </vt:variant>
      <vt:variant>
        <vt:lpwstr/>
      </vt:variant>
      <vt:variant>
        <vt:lpwstr>map_mapanalysis_map_htm</vt:lpwstr>
      </vt:variant>
      <vt:variant>
        <vt:i4>7536730</vt:i4>
      </vt:variant>
      <vt:variant>
        <vt:i4>3936</vt:i4>
      </vt:variant>
      <vt:variant>
        <vt:i4>0</vt:i4>
      </vt:variant>
      <vt:variant>
        <vt:i4>5</vt:i4>
      </vt:variant>
      <vt:variant>
        <vt:lpwstr/>
      </vt:variant>
      <vt:variant>
        <vt:lpwstr>map_mapanalysis_cartotable_htm</vt:lpwstr>
      </vt:variant>
      <vt:variant>
        <vt:i4>2424919</vt:i4>
      </vt:variant>
      <vt:variant>
        <vt:i4>3933</vt:i4>
      </vt:variant>
      <vt:variant>
        <vt:i4>0</vt:i4>
      </vt:variant>
      <vt:variant>
        <vt:i4>5</vt:i4>
      </vt:variant>
      <vt:variant>
        <vt:lpwstr/>
      </vt:variant>
      <vt:variant>
        <vt:lpwstr>analyses_linearregression_linreg_3188</vt:lpwstr>
      </vt:variant>
      <vt:variant>
        <vt:i4>2424919</vt:i4>
      </vt:variant>
      <vt:variant>
        <vt:i4>3930</vt:i4>
      </vt:variant>
      <vt:variant>
        <vt:i4>0</vt:i4>
      </vt:variant>
      <vt:variant>
        <vt:i4>5</vt:i4>
      </vt:variant>
      <vt:variant>
        <vt:lpwstr/>
      </vt:variant>
      <vt:variant>
        <vt:lpwstr>analyses_linearregression_linreg_3188</vt:lpwstr>
      </vt:variant>
      <vt:variant>
        <vt:i4>2424919</vt:i4>
      </vt:variant>
      <vt:variant>
        <vt:i4>3927</vt:i4>
      </vt:variant>
      <vt:variant>
        <vt:i4>0</vt:i4>
      </vt:variant>
      <vt:variant>
        <vt:i4>5</vt:i4>
      </vt:variant>
      <vt:variant>
        <vt:lpwstr/>
      </vt:variant>
      <vt:variant>
        <vt:lpwstr>analyses_linearregression_linreg_3188</vt:lpwstr>
      </vt:variant>
      <vt:variant>
        <vt:i4>3735620</vt:i4>
      </vt:variant>
      <vt:variant>
        <vt:i4>3924</vt:i4>
      </vt:variant>
      <vt:variant>
        <vt:i4>0</vt:i4>
      </vt:variant>
      <vt:variant>
        <vt:i4>5</vt:i4>
      </vt:variant>
      <vt:variant>
        <vt:lpwstr/>
      </vt:variant>
      <vt:variant>
        <vt:lpwstr>analyses_linearregression_regcha_5893</vt:lpwstr>
      </vt:variant>
      <vt:variant>
        <vt:i4>2883671</vt:i4>
      </vt:variant>
      <vt:variant>
        <vt:i4>3921</vt:i4>
      </vt:variant>
      <vt:variant>
        <vt:i4>0</vt:i4>
      </vt:variant>
      <vt:variant>
        <vt:i4>5</vt:i4>
      </vt:variant>
      <vt:variant>
        <vt:lpwstr/>
      </vt:variant>
      <vt:variant>
        <vt:lpwstr>analyses_linearregression_linreg_517</vt:lpwstr>
      </vt:variant>
      <vt:variant>
        <vt:i4>2424919</vt:i4>
      </vt:variant>
      <vt:variant>
        <vt:i4>3918</vt:i4>
      </vt:variant>
      <vt:variant>
        <vt:i4>0</vt:i4>
      </vt:variant>
      <vt:variant>
        <vt:i4>5</vt:i4>
      </vt:variant>
      <vt:variant>
        <vt:lpwstr/>
      </vt:variant>
      <vt:variant>
        <vt:lpwstr>analyses_linearregression_linreg_3188</vt:lpwstr>
      </vt:variant>
      <vt:variant>
        <vt:i4>2424919</vt:i4>
      </vt:variant>
      <vt:variant>
        <vt:i4>3915</vt:i4>
      </vt:variant>
      <vt:variant>
        <vt:i4>0</vt:i4>
      </vt:variant>
      <vt:variant>
        <vt:i4>5</vt:i4>
      </vt:variant>
      <vt:variant>
        <vt:lpwstr/>
      </vt:variant>
      <vt:variant>
        <vt:lpwstr>analyses_linearregression_linreg_3188</vt:lpwstr>
      </vt:variant>
      <vt:variant>
        <vt:i4>2424919</vt:i4>
      </vt:variant>
      <vt:variant>
        <vt:i4>3912</vt:i4>
      </vt:variant>
      <vt:variant>
        <vt:i4>0</vt:i4>
      </vt:variant>
      <vt:variant>
        <vt:i4>5</vt:i4>
      </vt:variant>
      <vt:variant>
        <vt:lpwstr/>
      </vt:variant>
      <vt:variant>
        <vt:lpwstr>analyses_linearregression_linreg_3188</vt:lpwstr>
      </vt:variant>
      <vt:variant>
        <vt:i4>2621523</vt:i4>
      </vt:variant>
      <vt:variant>
        <vt:i4>3909</vt:i4>
      </vt:variant>
      <vt:variant>
        <vt:i4>0</vt:i4>
      </vt:variant>
      <vt:variant>
        <vt:i4>5</vt:i4>
      </vt:variant>
      <vt:variant>
        <vt:lpwstr/>
      </vt:variant>
      <vt:variant>
        <vt:lpwstr>analyses_linearregression_linreg_3555</vt:lpwstr>
      </vt:variant>
      <vt:variant>
        <vt:i4>2883671</vt:i4>
      </vt:variant>
      <vt:variant>
        <vt:i4>3906</vt:i4>
      </vt:variant>
      <vt:variant>
        <vt:i4>0</vt:i4>
      </vt:variant>
      <vt:variant>
        <vt:i4>5</vt:i4>
      </vt:variant>
      <vt:variant>
        <vt:lpwstr/>
      </vt:variant>
      <vt:variant>
        <vt:lpwstr>analyses_linearregression_linreg_517</vt:lpwstr>
      </vt:variant>
      <vt:variant>
        <vt:i4>3014741</vt:i4>
      </vt:variant>
      <vt:variant>
        <vt:i4>3903</vt:i4>
      </vt:variant>
      <vt:variant>
        <vt:i4>0</vt:i4>
      </vt:variant>
      <vt:variant>
        <vt:i4>5</vt:i4>
      </vt:variant>
      <vt:variant>
        <vt:lpwstr/>
      </vt:variant>
      <vt:variant>
        <vt:lpwstr>analyses_linearregression_disopt_7393</vt:lpwstr>
      </vt:variant>
      <vt:variant>
        <vt:i4>3014741</vt:i4>
      </vt:variant>
      <vt:variant>
        <vt:i4>3900</vt:i4>
      </vt:variant>
      <vt:variant>
        <vt:i4>0</vt:i4>
      </vt:variant>
      <vt:variant>
        <vt:i4>5</vt:i4>
      </vt:variant>
      <vt:variant>
        <vt:lpwstr/>
      </vt:variant>
      <vt:variant>
        <vt:lpwstr>analyses_linearregression_disopt_7393</vt:lpwstr>
      </vt:variant>
      <vt:variant>
        <vt:i4>3014741</vt:i4>
      </vt:variant>
      <vt:variant>
        <vt:i4>3897</vt:i4>
      </vt:variant>
      <vt:variant>
        <vt:i4>0</vt:i4>
      </vt:variant>
      <vt:variant>
        <vt:i4>5</vt:i4>
      </vt:variant>
      <vt:variant>
        <vt:lpwstr/>
      </vt:variant>
      <vt:variant>
        <vt:lpwstr>analyses_linearregression_disopt_7393</vt:lpwstr>
      </vt:variant>
      <vt:variant>
        <vt:i4>2621523</vt:i4>
      </vt:variant>
      <vt:variant>
        <vt:i4>3894</vt:i4>
      </vt:variant>
      <vt:variant>
        <vt:i4>0</vt:i4>
      </vt:variant>
      <vt:variant>
        <vt:i4>5</vt:i4>
      </vt:variant>
      <vt:variant>
        <vt:lpwstr/>
      </vt:variant>
      <vt:variant>
        <vt:lpwstr>analyses_linearregression_linreg_3555</vt:lpwstr>
      </vt:variant>
      <vt:variant>
        <vt:i4>7798910</vt:i4>
      </vt:variant>
      <vt:variant>
        <vt:i4>3891</vt:i4>
      </vt:variant>
      <vt:variant>
        <vt:i4>0</vt:i4>
      </vt:variant>
      <vt:variant>
        <vt:i4>5</vt:i4>
      </vt:variant>
      <vt:variant>
        <vt:lpwstr/>
      </vt:variant>
      <vt:variant>
        <vt:lpwstr>report_comprep_htm</vt:lpwstr>
      </vt:variant>
      <vt:variant>
        <vt:i4>2883671</vt:i4>
      </vt:variant>
      <vt:variant>
        <vt:i4>3888</vt:i4>
      </vt:variant>
      <vt:variant>
        <vt:i4>0</vt:i4>
      </vt:variant>
      <vt:variant>
        <vt:i4>5</vt:i4>
      </vt:variant>
      <vt:variant>
        <vt:lpwstr/>
      </vt:variant>
      <vt:variant>
        <vt:lpwstr>analyses_linearregression_linreg_517</vt:lpwstr>
      </vt:variant>
      <vt:variant>
        <vt:i4>3014743</vt:i4>
      </vt:variant>
      <vt:variant>
        <vt:i4>3885</vt:i4>
      </vt:variant>
      <vt:variant>
        <vt:i4>0</vt:i4>
      </vt:variant>
      <vt:variant>
        <vt:i4>5</vt:i4>
      </vt:variant>
      <vt:variant>
        <vt:lpwstr/>
      </vt:variant>
      <vt:variant>
        <vt:lpwstr>analyses_linearregression_linreg_9191</vt:lpwstr>
      </vt:variant>
      <vt:variant>
        <vt:i4>3735620</vt:i4>
      </vt:variant>
      <vt:variant>
        <vt:i4>3882</vt:i4>
      </vt:variant>
      <vt:variant>
        <vt:i4>0</vt:i4>
      </vt:variant>
      <vt:variant>
        <vt:i4>5</vt:i4>
      </vt:variant>
      <vt:variant>
        <vt:lpwstr/>
      </vt:variant>
      <vt:variant>
        <vt:lpwstr>analyses_linearregression_regcha_5893</vt:lpwstr>
      </vt:variant>
      <vt:variant>
        <vt:i4>2621523</vt:i4>
      </vt:variant>
      <vt:variant>
        <vt:i4>3879</vt:i4>
      </vt:variant>
      <vt:variant>
        <vt:i4>0</vt:i4>
      </vt:variant>
      <vt:variant>
        <vt:i4>5</vt:i4>
      </vt:variant>
      <vt:variant>
        <vt:lpwstr/>
      </vt:variant>
      <vt:variant>
        <vt:lpwstr>analyses_linearregression_linreg_3555</vt:lpwstr>
      </vt:variant>
      <vt:variant>
        <vt:i4>2424919</vt:i4>
      </vt:variant>
      <vt:variant>
        <vt:i4>3876</vt:i4>
      </vt:variant>
      <vt:variant>
        <vt:i4>0</vt:i4>
      </vt:variant>
      <vt:variant>
        <vt:i4>5</vt:i4>
      </vt:variant>
      <vt:variant>
        <vt:lpwstr/>
      </vt:variant>
      <vt:variant>
        <vt:lpwstr>analyses_linearregression_linreg_3188</vt:lpwstr>
      </vt:variant>
      <vt:variant>
        <vt:i4>2621523</vt:i4>
      </vt:variant>
      <vt:variant>
        <vt:i4>3873</vt:i4>
      </vt:variant>
      <vt:variant>
        <vt:i4>0</vt:i4>
      </vt:variant>
      <vt:variant>
        <vt:i4>5</vt:i4>
      </vt:variant>
      <vt:variant>
        <vt:lpwstr/>
      </vt:variant>
      <vt:variant>
        <vt:lpwstr>analyses_linearregression_linreg_3552</vt:lpwstr>
      </vt:variant>
      <vt:variant>
        <vt:i4>3014738</vt:i4>
      </vt:variant>
      <vt:variant>
        <vt:i4>3870</vt:i4>
      </vt:variant>
      <vt:variant>
        <vt:i4>0</vt:i4>
      </vt:variant>
      <vt:variant>
        <vt:i4>5</vt:i4>
      </vt:variant>
      <vt:variant>
        <vt:lpwstr/>
      </vt:variant>
      <vt:variant>
        <vt:lpwstr>analyses_linearregression_linreg_1416</vt:lpwstr>
      </vt:variant>
      <vt:variant>
        <vt:i4>3735620</vt:i4>
      </vt:variant>
      <vt:variant>
        <vt:i4>3867</vt:i4>
      </vt:variant>
      <vt:variant>
        <vt:i4>0</vt:i4>
      </vt:variant>
      <vt:variant>
        <vt:i4>5</vt:i4>
      </vt:variant>
      <vt:variant>
        <vt:lpwstr/>
      </vt:variant>
      <vt:variant>
        <vt:lpwstr>analyses_linearregression_regcha_5893</vt:lpwstr>
      </vt:variant>
      <vt:variant>
        <vt:i4>2621523</vt:i4>
      </vt:variant>
      <vt:variant>
        <vt:i4>3864</vt:i4>
      </vt:variant>
      <vt:variant>
        <vt:i4>0</vt:i4>
      </vt:variant>
      <vt:variant>
        <vt:i4>5</vt:i4>
      </vt:variant>
      <vt:variant>
        <vt:lpwstr/>
      </vt:variant>
      <vt:variant>
        <vt:lpwstr>analyses_linearregression_linreg_3555</vt:lpwstr>
      </vt:variant>
      <vt:variant>
        <vt:i4>2424919</vt:i4>
      </vt:variant>
      <vt:variant>
        <vt:i4>3861</vt:i4>
      </vt:variant>
      <vt:variant>
        <vt:i4>0</vt:i4>
      </vt:variant>
      <vt:variant>
        <vt:i4>5</vt:i4>
      </vt:variant>
      <vt:variant>
        <vt:lpwstr/>
      </vt:variant>
      <vt:variant>
        <vt:lpwstr>analyses_linearregression_linreg_3188</vt:lpwstr>
      </vt:variant>
      <vt:variant>
        <vt:i4>2883671</vt:i4>
      </vt:variant>
      <vt:variant>
        <vt:i4>3858</vt:i4>
      </vt:variant>
      <vt:variant>
        <vt:i4>0</vt:i4>
      </vt:variant>
      <vt:variant>
        <vt:i4>5</vt:i4>
      </vt:variant>
      <vt:variant>
        <vt:lpwstr/>
      </vt:variant>
      <vt:variant>
        <vt:lpwstr>analyses_linearregression_linreg_517</vt:lpwstr>
      </vt:variant>
      <vt:variant>
        <vt:i4>3014738</vt:i4>
      </vt:variant>
      <vt:variant>
        <vt:i4>3855</vt:i4>
      </vt:variant>
      <vt:variant>
        <vt:i4>0</vt:i4>
      </vt:variant>
      <vt:variant>
        <vt:i4>5</vt:i4>
      </vt:variant>
      <vt:variant>
        <vt:lpwstr/>
      </vt:variant>
      <vt:variant>
        <vt:lpwstr>analyses_linearregression_linreg_1416</vt:lpwstr>
      </vt:variant>
      <vt:variant>
        <vt:i4>2621523</vt:i4>
      </vt:variant>
      <vt:variant>
        <vt:i4>3852</vt:i4>
      </vt:variant>
      <vt:variant>
        <vt:i4>0</vt:i4>
      </vt:variant>
      <vt:variant>
        <vt:i4>5</vt:i4>
      </vt:variant>
      <vt:variant>
        <vt:lpwstr/>
      </vt:variant>
      <vt:variant>
        <vt:lpwstr>analyses_linearregression_linreg_3552</vt:lpwstr>
      </vt:variant>
      <vt:variant>
        <vt:i4>3014738</vt:i4>
      </vt:variant>
      <vt:variant>
        <vt:i4>3849</vt:i4>
      </vt:variant>
      <vt:variant>
        <vt:i4>0</vt:i4>
      </vt:variant>
      <vt:variant>
        <vt:i4>5</vt:i4>
      </vt:variant>
      <vt:variant>
        <vt:lpwstr/>
      </vt:variant>
      <vt:variant>
        <vt:lpwstr>analyses_linearregression_linreg_1416</vt:lpwstr>
      </vt:variant>
      <vt:variant>
        <vt:i4>2424899</vt:i4>
      </vt:variant>
      <vt:variant>
        <vt:i4>3846</vt:i4>
      </vt:variant>
      <vt:variant>
        <vt:i4>0</vt:i4>
      </vt:variant>
      <vt:variant>
        <vt:i4>5</vt:i4>
      </vt:variant>
      <vt:variant>
        <vt:lpwstr/>
      </vt:variant>
      <vt:variant>
        <vt:lpwstr>analyses_linearregression_access_1333</vt:lpwstr>
      </vt:variant>
      <vt:variant>
        <vt:i4>2424919</vt:i4>
      </vt:variant>
      <vt:variant>
        <vt:i4>3843</vt:i4>
      </vt:variant>
      <vt:variant>
        <vt:i4>0</vt:i4>
      </vt:variant>
      <vt:variant>
        <vt:i4>5</vt:i4>
      </vt:variant>
      <vt:variant>
        <vt:lpwstr/>
      </vt:variant>
      <vt:variant>
        <vt:lpwstr>analyses_linearregression_linreg_3188</vt:lpwstr>
      </vt:variant>
      <vt:variant>
        <vt:i4>2424919</vt:i4>
      </vt:variant>
      <vt:variant>
        <vt:i4>3840</vt:i4>
      </vt:variant>
      <vt:variant>
        <vt:i4>0</vt:i4>
      </vt:variant>
      <vt:variant>
        <vt:i4>5</vt:i4>
      </vt:variant>
      <vt:variant>
        <vt:lpwstr/>
      </vt:variant>
      <vt:variant>
        <vt:lpwstr>analyses_linearregression_linreg_3188</vt:lpwstr>
      </vt:variant>
      <vt:variant>
        <vt:i4>2424919</vt:i4>
      </vt:variant>
      <vt:variant>
        <vt:i4>3837</vt:i4>
      </vt:variant>
      <vt:variant>
        <vt:i4>0</vt:i4>
      </vt:variant>
      <vt:variant>
        <vt:i4>5</vt:i4>
      </vt:variant>
      <vt:variant>
        <vt:lpwstr/>
      </vt:variant>
      <vt:variant>
        <vt:lpwstr>analyses_linearregression_linreg_3188</vt:lpwstr>
      </vt:variant>
      <vt:variant>
        <vt:i4>2424919</vt:i4>
      </vt:variant>
      <vt:variant>
        <vt:i4>3834</vt:i4>
      </vt:variant>
      <vt:variant>
        <vt:i4>0</vt:i4>
      </vt:variant>
      <vt:variant>
        <vt:i4>5</vt:i4>
      </vt:variant>
      <vt:variant>
        <vt:lpwstr/>
      </vt:variant>
      <vt:variant>
        <vt:lpwstr>analyses_linearregression_linreg_3188</vt:lpwstr>
      </vt:variant>
      <vt:variant>
        <vt:i4>2883671</vt:i4>
      </vt:variant>
      <vt:variant>
        <vt:i4>3831</vt:i4>
      </vt:variant>
      <vt:variant>
        <vt:i4>0</vt:i4>
      </vt:variant>
      <vt:variant>
        <vt:i4>5</vt:i4>
      </vt:variant>
      <vt:variant>
        <vt:lpwstr/>
      </vt:variant>
      <vt:variant>
        <vt:lpwstr>analyses_linearregression_linreg_517</vt:lpwstr>
      </vt:variant>
      <vt:variant>
        <vt:i4>2621523</vt:i4>
      </vt:variant>
      <vt:variant>
        <vt:i4>3828</vt:i4>
      </vt:variant>
      <vt:variant>
        <vt:i4>0</vt:i4>
      </vt:variant>
      <vt:variant>
        <vt:i4>5</vt:i4>
      </vt:variant>
      <vt:variant>
        <vt:lpwstr/>
      </vt:variant>
      <vt:variant>
        <vt:lpwstr>analyses_linearregression_linreg_3552</vt:lpwstr>
      </vt:variant>
      <vt:variant>
        <vt:i4>3014738</vt:i4>
      </vt:variant>
      <vt:variant>
        <vt:i4>3825</vt:i4>
      </vt:variant>
      <vt:variant>
        <vt:i4>0</vt:i4>
      </vt:variant>
      <vt:variant>
        <vt:i4>5</vt:i4>
      </vt:variant>
      <vt:variant>
        <vt:lpwstr/>
      </vt:variant>
      <vt:variant>
        <vt:lpwstr>analyses_linearregression_linreg_1416</vt:lpwstr>
      </vt:variant>
      <vt:variant>
        <vt:i4>2621523</vt:i4>
      </vt:variant>
      <vt:variant>
        <vt:i4>3822</vt:i4>
      </vt:variant>
      <vt:variant>
        <vt:i4>0</vt:i4>
      </vt:variant>
      <vt:variant>
        <vt:i4>5</vt:i4>
      </vt:variant>
      <vt:variant>
        <vt:lpwstr/>
      </vt:variant>
      <vt:variant>
        <vt:lpwstr>analyses_linearregression_linreg_3552</vt:lpwstr>
      </vt:variant>
      <vt:variant>
        <vt:i4>3014738</vt:i4>
      </vt:variant>
      <vt:variant>
        <vt:i4>3819</vt:i4>
      </vt:variant>
      <vt:variant>
        <vt:i4>0</vt:i4>
      </vt:variant>
      <vt:variant>
        <vt:i4>5</vt:i4>
      </vt:variant>
      <vt:variant>
        <vt:lpwstr/>
      </vt:variant>
      <vt:variant>
        <vt:lpwstr>analyses_linearregression_linreg_1416</vt:lpwstr>
      </vt:variant>
      <vt:variant>
        <vt:i4>2883671</vt:i4>
      </vt:variant>
      <vt:variant>
        <vt:i4>3816</vt:i4>
      </vt:variant>
      <vt:variant>
        <vt:i4>0</vt:i4>
      </vt:variant>
      <vt:variant>
        <vt:i4>5</vt:i4>
      </vt:variant>
      <vt:variant>
        <vt:lpwstr/>
      </vt:variant>
      <vt:variant>
        <vt:lpwstr>analyses_linearregression_linreg_517</vt:lpwstr>
      </vt:variant>
      <vt:variant>
        <vt:i4>2424919</vt:i4>
      </vt:variant>
      <vt:variant>
        <vt:i4>3813</vt:i4>
      </vt:variant>
      <vt:variant>
        <vt:i4>0</vt:i4>
      </vt:variant>
      <vt:variant>
        <vt:i4>5</vt:i4>
      </vt:variant>
      <vt:variant>
        <vt:lpwstr/>
      </vt:variant>
      <vt:variant>
        <vt:lpwstr>analyses_linearregression_linreg_3188</vt:lpwstr>
      </vt:variant>
      <vt:variant>
        <vt:i4>2424919</vt:i4>
      </vt:variant>
      <vt:variant>
        <vt:i4>3810</vt:i4>
      </vt:variant>
      <vt:variant>
        <vt:i4>0</vt:i4>
      </vt:variant>
      <vt:variant>
        <vt:i4>5</vt:i4>
      </vt:variant>
      <vt:variant>
        <vt:lpwstr/>
      </vt:variant>
      <vt:variant>
        <vt:lpwstr>analyses_linearregression_linreg_3188</vt:lpwstr>
      </vt:variant>
      <vt:variant>
        <vt:i4>3014743</vt:i4>
      </vt:variant>
      <vt:variant>
        <vt:i4>3807</vt:i4>
      </vt:variant>
      <vt:variant>
        <vt:i4>0</vt:i4>
      </vt:variant>
      <vt:variant>
        <vt:i4>5</vt:i4>
      </vt:variant>
      <vt:variant>
        <vt:lpwstr/>
      </vt:variant>
      <vt:variant>
        <vt:lpwstr>analyses_linearregression_linreg_9191</vt:lpwstr>
      </vt:variant>
      <vt:variant>
        <vt:i4>1638418</vt:i4>
      </vt:variant>
      <vt:variant>
        <vt:i4>3804</vt:i4>
      </vt:variant>
      <vt:variant>
        <vt:i4>0</vt:i4>
      </vt:variant>
      <vt:variant>
        <vt:i4>5</vt:i4>
      </vt:variant>
      <vt:variant>
        <vt:lpwstr/>
      </vt:variant>
      <vt:variant>
        <vt:lpwstr>list_listresults_htm</vt:lpwstr>
      </vt:variant>
      <vt:variant>
        <vt:i4>4718667</vt:i4>
      </vt:variant>
      <vt:variant>
        <vt:i4>3801</vt:i4>
      </vt:variant>
      <vt:variant>
        <vt:i4>0</vt:i4>
      </vt:variant>
      <vt:variant>
        <vt:i4>5</vt:i4>
      </vt:variant>
      <vt:variant>
        <vt:lpwstr/>
      </vt:variant>
      <vt:variant>
        <vt:lpwstr>intro_homepage_htm</vt:lpwstr>
      </vt:variant>
      <vt:variant>
        <vt:i4>3735620</vt:i4>
      </vt:variant>
      <vt:variant>
        <vt:i4>3798</vt:i4>
      </vt:variant>
      <vt:variant>
        <vt:i4>0</vt:i4>
      </vt:variant>
      <vt:variant>
        <vt:i4>5</vt:i4>
      </vt:variant>
      <vt:variant>
        <vt:lpwstr/>
      </vt:variant>
      <vt:variant>
        <vt:lpwstr>analyses_linearregression_regcha_5893</vt:lpwstr>
      </vt:variant>
      <vt:variant>
        <vt:i4>2621523</vt:i4>
      </vt:variant>
      <vt:variant>
        <vt:i4>3795</vt:i4>
      </vt:variant>
      <vt:variant>
        <vt:i4>0</vt:i4>
      </vt:variant>
      <vt:variant>
        <vt:i4>5</vt:i4>
      </vt:variant>
      <vt:variant>
        <vt:lpwstr/>
      </vt:variant>
      <vt:variant>
        <vt:lpwstr>analyses_linearregression_linreg_3555</vt:lpwstr>
      </vt:variant>
      <vt:variant>
        <vt:i4>2359399</vt:i4>
      </vt:variant>
      <vt:variant>
        <vt:i4>3792</vt:i4>
      </vt:variant>
      <vt:variant>
        <vt:i4>0</vt:i4>
      </vt:variant>
      <vt:variant>
        <vt:i4>5</vt:i4>
      </vt:variant>
      <vt:variant>
        <vt:lpwstr/>
      </vt:variant>
      <vt:variant>
        <vt:lpwstr>analyses_concentration_lorenz_ht_5726</vt:lpwstr>
      </vt:variant>
      <vt:variant>
        <vt:i4>2359399</vt:i4>
      </vt:variant>
      <vt:variant>
        <vt:i4>3789</vt:i4>
      </vt:variant>
      <vt:variant>
        <vt:i4>0</vt:i4>
      </vt:variant>
      <vt:variant>
        <vt:i4>5</vt:i4>
      </vt:variant>
      <vt:variant>
        <vt:lpwstr/>
      </vt:variant>
      <vt:variant>
        <vt:lpwstr>analyses_concentration_lorenz_ht_5726</vt:lpwstr>
      </vt:variant>
      <vt:variant>
        <vt:i4>2359399</vt:i4>
      </vt:variant>
      <vt:variant>
        <vt:i4>3786</vt:i4>
      </vt:variant>
      <vt:variant>
        <vt:i4>0</vt:i4>
      </vt:variant>
      <vt:variant>
        <vt:i4>5</vt:i4>
      </vt:variant>
      <vt:variant>
        <vt:lpwstr/>
      </vt:variant>
      <vt:variant>
        <vt:lpwstr>analyses_concentration_lorenz_ht_5726</vt:lpwstr>
      </vt:variant>
      <vt:variant>
        <vt:i4>393331</vt:i4>
      </vt:variant>
      <vt:variant>
        <vt:i4>3783</vt:i4>
      </vt:variant>
      <vt:variant>
        <vt:i4>0</vt:i4>
      </vt:variant>
      <vt:variant>
        <vt:i4>5</vt:i4>
      </vt:variant>
      <vt:variant>
        <vt:lpwstr/>
      </vt:variant>
      <vt:variant>
        <vt:lpwstr>analyses_concentration_concanalr_3522</vt:lpwstr>
      </vt:variant>
      <vt:variant>
        <vt:i4>2359399</vt:i4>
      </vt:variant>
      <vt:variant>
        <vt:i4>3780</vt:i4>
      </vt:variant>
      <vt:variant>
        <vt:i4>0</vt:i4>
      </vt:variant>
      <vt:variant>
        <vt:i4>5</vt:i4>
      </vt:variant>
      <vt:variant>
        <vt:lpwstr/>
      </vt:variant>
      <vt:variant>
        <vt:lpwstr>analyses_concentration_lorenz_ht_5726</vt:lpwstr>
      </vt:variant>
      <vt:variant>
        <vt:i4>5898357</vt:i4>
      </vt:variant>
      <vt:variant>
        <vt:i4>3777</vt:i4>
      </vt:variant>
      <vt:variant>
        <vt:i4>0</vt:i4>
      </vt:variant>
      <vt:variant>
        <vt:i4>5</vt:i4>
      </vt:variant>
      <vt:variant>
        <vt:lpwstr/>
      </vt:variant>
      <vt:variant>
        <vt:lpwstr>analyses_concentration_step3conc_2499</vt:lpwstr>
      </vt:variant>
      <vt:variant>
        <vt:i4>2490478</vt:i4>
      </vt:variant>
      <vt:variant>
        <vt:i4>3774</vt:i4>
      </vt:variant>
      <vt:variant>
        <vt:i4>0</vt:i4>
      </vt:variant>
      <vt:variant>
        <vt:i4>5</vt:i4>
      </vt:variant>
      <vt:variant>
        <vt:lpwstr/>
      </vt:variant>
      <vt:variant>
        <vt:lpwstr>analyses_concentration_piechart__9973</vt:lpwstr>
      </vt:variant>
      <vt:variant>
        <vt:i4>2490478</vt:i4>
      </vt:variant>
      <vt:variant>
        <vt:i4>3771</vt:i4>
      </vt:variant>
      <vt:variant>
        <vt:i4>0</vt:i4>
      </vt:variant>
      <vt:variant>
        <vt:i4>5</vt:i4>
      </vt:variant>
      <vt:variant>
        <vt:lpwstr/>
      </vt:variant>
      <vt:variant>
        <vt:lpwstr>analyses_concentration_piechart__9973</vt:lpwstr>
      </vt:variant>
      <vt:variant>
        <vt:i4>2490478</vt:i4>
      </vt:variant>
      <vt:variant>
        <vt:i4>3768</vt:i4>
      </vt:variant>
      <vt:variant>
        <vt:i4>0</vt:i4>
      </vt:variant>
      <vt:variant>
        <vt:i4>5</vt:i4>
      </vt:variant>
      <vt:variant>
        <vt:lpwstr/>
      </vt:variant>
      <vt:variant>
        <vt:lpwstr>analyses_concentration_piechart__9973</vt:lpwstr>
      </vt:variant>
      <vt:variant>
        <vt:i4>393331</vt:i4>
      </vt:variant>
      <vt:variant>
        <vt:i4>3765</vt:i4>
      </vt:variant>
      <vt:variant>
        <vt:i4>0</vt:i4>
      </vt:variant>
      <vt:variant>
        <vt:i4>5</vt:i4>
      </vt:variant>
      <vt:variant>
        <vt:lpwstr/>
      </vt:variant>
      <vt:variant>
        <vt:lpwstr>analyses_concentration_concanalr_3522</vt:lpwstr>
      </vt:variant>
      <vt:variant>
        <vt:i4>2490478</vt:i4>
      </vt:variant>
      <vt:variant>
        <vt:i4>3762</vt:i4>
      </vt:variant>
      <vt:variant>
        <vt:i4>0</vt:i4>
      </vt:variant>
      <vt:variant>
        <vt:i4>5</vt:i4>
      </vt:variant>
      <vt:variant>
        <vt:lpwstr/>
      </vt:variant>
      <vt:variant>
        <vt:lpwstr>analyses_concentration_piechart__9973</vt:lpwstr>
      </vt:variant>
      <vt:variant>
        <vt:i4>5898357</vt:i4>
      </vt:variant>
      <vt:variant>
        <vt:i4>3759</vt:i4>
      </vt:variant>
      <vt:variant>
        <vt:i4>0</vt:i4>
      </vt:variant>
      <vt:variant>
        <vt:i4>5</vt:i4>
      </vt:variant>
      <vt:variant>
        <vt:lpwstr/>
      </vt:variant>
      <vt:variant>
        <vt:lpwstr>analyses_concentration_step3conc_2499</vt:lpwstr>
      </vt:variant>
      <vt:variant>
        <vt:i4>393331</vt:i4>
      </vt:variant>
      <vt:variant>
        <vt:i4>3756</vt:i4>
      </vt:variant>
      <vt:variant>
        <vt:i4>0</vt:i4>
      </vt:variant>
      <vt:variant>
        <vt:i4>5</vt:i4>
      </vt:variant>
      <vt:variant>
        <vt:lpwstr/>
      </vt:variant>
      <vt:variant>
        <vt:lpwstr>analyses_concentration_concanalr_3522</vt:lpwstr>
      </vt:variant>
      <vt:variant>
        <vt:i4>65643</vt:i4>
      </vt:variant>
      <vt:variant>
        <vt:i4>3753</vt:i4>
      </vt:variant>
      <vt:variant>
        <vt:i4>0</vt:i4>
      </vt:variant>
      <vt:variant>
        <vt:i4>5</vt:i4>
      </vt:variant>
      <vt:variant>
        <vt:lpwstr/>
      </vt:variant>
      <vt:variant>
        <vt:lpwstr>analyses_concentration_concentra_3379</vt:lpwstr>
      </vt:variant>
      <vt:variant>
        <vt:i4>393331</vt:i4>
      </vt:variant>
      <vt:variant>
        <vt:i4>3750</vt:i4>
      </vt:variant>
      <vt:variant>
        <vt:i4>0</vt:i4>
      </vt:variant>
      <vt:variant>
        <vt:i4>5</vt:i4>
      </vt:variant>
      <vt:variant>
        <vt:lpwstr/>
      </vt:variant>
      <vt:variant>
        <vt:lpwstr>analyses_concentration_concanalr_3522</vt:lpwstr>
      </vt:variant>
      <vt:variant>
        <vt:i4>721016</vt:i4>
      </vt:variant>
      <vt:variant>
        <vt:i4>3747</vt:i4>
      </vt:variant>
      <vt:variant>
        <vt:i4>0</vt:i4>
      </vt:variant>
      <vt:variant>
        <vt:i4>5</vt:i4>
      </vt:variant>
      <vt:variant>
        <vt:lpwstr/>
      </vt:variant>
      <vt:variant>
        <vt:lpwstr>analyses_concentration_conctable_9146</vt:lpwstr>
      </vt:variant>
      <vt:variant>
        <vt:i4>5898357</vt:i4>
      </vt:variant>
      <vt:variant>
        <vt:i4>3744</vt:i4>
      </vt:variant>
      <vt:variant>
        <vt:i4>0</vt:i4>
      </vt:variant>
      <vt:variant>
        <vt:i4>5</vt:i4>
      </vt:variant>
      <vt:variant>
        <vt:lpwstr/>
      </vt:variant>
      <vt:variant>
        <vt:lpwstr>analyses_concentration_step3conc_2499</vt:lpwstr>
      </vt:variant>
      <vt:variant>
        <vt:i4>1769572</vt:i4>
      </vt:variant>
      <vt:variant>
        <vt:i4>3741</vt:i4>
      </vt:variant>
      <vt:variant>
        <vt:i4>0</vt:i4>
      </vt:variant>
      <vt:variant>
        <vt:i4>5</vt:i4>
      </vt:variant>
      <vt:variant>
        <vt:lpwstr/>
      </vt:variant>
      <vt:variant>
        <vt:lpwstr>analyses_concentration_disoption_5165</vt:lpwstr>
      </vt:variant>
      <vt:variant>
        <vt:i4>1769572</vt:i4>
      </vt:variant>
      <vt:variant>
        <vt:i4>3738</vt:i4>
      </vt:variant>
      <vt:variant>
        <vt:i4>0</vt:i4>
      </vt:variant>
      <vt:variant>
        <vt:i4>5</vt:i4>
      </vt:variant>
      <vt:variant>
        <vt:lpwstr/>
      </vt:variant>
      <vt:variant>
        <vt:lpwstr>analyses_concentration_disoption_5165</vt:lpwstr>
      </vt:variant>
      <vt:variant>
        <vt:i4>1572965</vt:i4>
      </vt:variant>
      <vt:variant>
        <vt:i4>3735</vt:i4>
      </vt:variant>
      <vt:variant>
        <vt:i4>0</vt:i4>
      </vt:variant>
      <vt:variant>
        <vt:i4>5</vt:i4>
      </vt:variant>
      <vt:variant>
        <vt:lpwstr/>
      </vt:variant>
      <vt:variant>
        <vt:lpwstr>analyses_concentration_disoption_7070</vt:lpwstr>
      </vt:variant>
      <vt:variant>
        <vt:i4>1572965</vt:i4>
      </vt:variant>
      <vt:variant>
        <vt:i4>3732</vt:i4>
      </vt:variant>
      <vt:variant>
        <vt:i4>0</vt:i4>
      </vt:variant>
      <vt:variant>
        <vt:i4>5</vt:i4>
      </vt:variant>
      <vt:variant>
        <vt:lpwstr/>
      </vt:variant>
      <vt:variant>
        <vt:lpwstr>analyses_concentration_disoption_7070</vt:lpwstr>
      </vt:variant>
      <vt:variant>
        <vt:i4>1048672</vt:i4>
      </vt:variant>
      <vt:variant>
        <vt:i4>3729</vt:i4>
      </vt:variant>
      <vt:variant>
        <vt:i4>0</vt:i4>
      </vt:variant>
      <vt:variant>
        <vt:i4>5</vt:i4>
      </vt:variant>
      <vt:variant>
        <vt:lpwstr/>
      </vt:variant>
      <vt:variant>
        <vt:lpwstr>analyses_concentration_disoption_8509</vt:lpwstr>
      </vt:variant>
      <vt:variant>
        <vt:i4>1048672</vt:i4>
      </vt:variant>
      <vt:variant>
        <vt:i4>3726</vt:i4>
      </vt:variant>
      <vt:variant>
        <vt:i4>0</vt:i4>
      </vt:variant>
      <vt:variant>
        <vt:i4>5</vt:i4>
      </vt:variant>
      <vt:variant>
        <vt:lpwstr/>
      </vt:variant>
      <vt:variant>
        <vt:lpwstr>analyses_concentration_disoption_8509</vt:lpwstr>
      </vt:variant>
      <vt:variant>
        <vt:i4>7798910</vt:i4>
      </vt:variant>
      <vt:variant>
        <vt:i4>3723</vt:i4>
      </vt:variant>
      <vt:variant>
        <vt:i4>0</vt:i4>
      </vt:variant>
      <vt:variant>
        <vt:i4>5</vt:i4>
      </vt:variant>
      <vt:variant>
        <vt:lpwstr/>
      </vt:variant>
      <vt:variant>
        <vt:lpwstr>report_comprep_htm</vt:lpwstr>
      </vt:variant>
      <vt:variant>
        <vt:i4>5898357</vt:i4>
      </vt:variant>
      <vt:variant>
        <vt:i4>3720</vt:i4>
      </vt:variant>
      <vt:variant>
        <vt:i4>0</vt:i4>
      </vt:variant>
      <vt:variant>
        <vt:i4>5</vt:i4>
      </vt:variant>
      <vt:variant>
        <vt:lpwstr/>
      </vt:variant>
      <vt:variant>
        <vt:lpwstr>analyses_concentration_step3conc_2499</vt:lpwstr>
      </vt:variant>
      <vt:variant>
        <vt:i4>458868</vt:i4>
      </vt:variant>
      <vt:variant>
        <vt:i4>3717</vt:i4>
      </vt:variant>
      <vt:variant>
        <vt:i4>0</vt:i4>
      </vt:variant>
      <vt:variant>
        <vt:i4>5</vt:i4>
      </vt:variant>
      <vt:variant>
        <vt:lpwstr/>
      </vt:variant>
      <vt:variant>
        <vt:lpwstr>analyses_concentration_concwizar_8856</vt:lpwstr>
      </vt:variant>
      <vt:variant>
        <vt:i4>2359399</vt:i4>
      </vt:variant>
      <vt:variant>
        <vt:i4>3714</vt:i4>
      </vt:variant>
      <vt:variant>
        <vt:i4>0</vt:i4>
      </vt:variant>
      <vt:variant>
        <vt:i4>5</vt:i4>
      </vt:variant>
      <vt:variant>
        <vt:lpwstr/>
      </vt:variant>
      <vt:variant>
        <vt:lpwstr>analyses_concentration_lorenz_ht_5726</vt:lpwstr>
      </vt:variant>
      <vt:variant>
        <vt:i4>2490478</vt:i4>
      </vt:variant>
      <vt:variant>
        <vt:i4>3711</vt:i4>
      </vt:variant>
      <vt:variant>
        <vt:i4>0</vt:i4>
      </vt:variant>
      <vt:variant>
        <vt:i4>5</vt:i4>
      </vt:variant>
      <vt:variant>
        <vt:lpwstr/>
      </vt:variant>
      <vt:variant>
        <vt:lpwstr>analyses_concentration_piechart__9973</vt:lpwstr>
      </vt:variant>
      <vt:variant>
        <vt:i4>721016</vt:i4>
      </vt:variant>
      <vt:variant>
        <vt:i4>3708</vt:i4>
      </vt:variant>
      <vt:variant>
        <vt:i4>0</vt:i4>
      </vt:variant>
      <vt:variant>
        <vt:i4>5</vt:i4>
      </vt:variant>
      <vt:variant>
        <vt:lpwstr/>
      </vt:variant>
      <vt:variant>
        <vt:lpwstr>analyses_concentration_conctable_9146</vt:lpwstr>
      </vt:variant>
      <vt:variant>
        <vt:i4>393331</vt:i4>
      </vt:variant>
      <vt:variant>
        <vt:i4>3705</vt:i4>
      </vt:variant>
      <vt:variant>
        <vt:i4>0</vt:i4>
      </vt:variant>
      <vt:variant>
        <vt:i4>5</vt:i4>
      </vt:variant>
      <vt:variant>
        <vt:lpwstr/>
      </vt:variant>
      <vt:variant>
        <vt:lpwstr>analyses_concentration_concanalr_3522</vt:lpwstr>
      </vt:variant>
      <vt:variant>
        <vt:i4>5308534</vt:i4>
      </vt:variant>
      <vt:variant>
        <vt:i4>3702</vt:i4>
      </vt:variant>
      <vt:variant>
        <vt:i4>0</vt:i4>
      </vt:variant>
      <vt:variant>
        <vt:i4>5</vt:i4>
      </vt:variant>
      <vt:variant>
        <vt:lpwstr/>
      </vt:variant>
      <vt:variant>
        <vt:lpwstr>analyses_concentration_step2conc_6772</vt:lpwstr>
      </vt:variant>
      <vt:variant>
        <vt:i4>5963896</vt:i4>
      </vt:variant>
      <vt:variant>
        <vt:i4>3699</vt:i4>
      </vt:variant>
      <vt:variant>
        <vt:i4>0</vt:i4>
      </vt:variant>
      <vt:variant>
        <vt:i4>5</vt:i4>
      </vt:variant>
      <vt:variant>
        <vt:lpwstr/>
      </vt:variant>
      <vt:variant>
        <vt:lpwstr>analyses_concentration_step1conc_1993</vt:lpwstr>
      </vt:variant>
      <vt:variant>
        <vt:i4>2359399</vt:i4>
      </vt:variant>
      <vt:variant>
        <vt:i4>3696</vt:i4>
      </vt:variant>
      <vt:variant>
        <vt:i4>0</vt:i4>
      </vt:variant>
      <vt:variant>
        <vt:i4>5</vt:i4>
      </vt:variant>
      <vt:variant>
        <vt:lpwstr/>
      </vt:variant>
      <vt:variant>
        <vt:lpwstr>analyses_concentration_lorenz_ht_5726</vt:lpwstr>
      </vt:variant>
      <vt:variant>
        <vt:i4>2490478</vt:i4>
      </vt:variant>
      <vt:variant>
        <vt:i4>3693</vt:i4>
      </vt:variant>
      <vt:variant>
        <vt:i4>0</vt:i4>
      </vt:variant>
      <vt:variant>
        <vt:i4>5</vt:i4>
      </vt:variant>
      <vt:variant>
        <vt:lpwstr/>
      </vt:variant>
      <vt:variant>
        <vt:lpwstr>analyses_concentration_piechart__9973</vt:lpwstr>
      </vt:variant>
      <vt:variant>
        <vt:i4>721016</vt:i4>
      </vt:variant>
      <vt:variant>
        <vt:i4>3690</vt:i4>
      </vt:variant>
      <vt:variant>
        <vt:i4>0</vt:i4>
      </vt:variant>
      <vt:variant>
        <vt:i4>5</vt:i4>
      </vt:variant>
      <vt:variant>
        <vt:lpwstr/>
      </vt:variant>
      <vt:variant>
        <vt:lpwstr>analyses_concentration_conctable_9146</vt:lpwstr>
      </vt:variant>
      <vt:variant>
        <vt:i4>393331</vt:i4>
      </vt:variant>
      <vt:variant>
        <vt:i4>3687</vt:i4>
      </vt:variant>
      <vt:variant>
        <vt:i4>0</vt:i4>
      </vt:variant>
      <vt:variant>
        <vt:i4>5</vt:i4>
      </vt:variant>
      <vt:variant>
        <vt:lpwstr/>
      </vt:variant>
      <vt:variant>
        <vt:lpwstr>analyses_concentration_concanalr_3522</vt:lpwstr>
      </vt:variant>
      <vt:variant>
        <vt:i4>393331</vt:i4>
      </vt:variant>
      <vt:variant>
        <vt:i4>3684</vt:i4>
      </vt:variant>
      <vt:variant>
        <vt:i4>0</vt:i4>
      </vt:variant>
      <vt:variant>
        <vt:i4>5</vt:i4>
      </vt:variant>
      <vt:variant>
        <vt:lpwstr/>
      </vt:variant>
      <vt:variant>
        <vt:lpwstr>analyses_concentration_concanalr_3522</vt:lpwstr>
      </vt:variant>
      <vt:variant>
        <vt:i4>5898357</vt:i4>
      </vt:variant>
      <vt:variant>
        <vt:i4>3681</vt:i4>
      </vt:variant>
      <vt:variant>
        <vt:i4>0</vt:i4>
      </vt:variant>
      <vt:variant>
        <vt:i4>5</vt:i4>
      </vt:variant>
      <vt:variant>
        <vt:lpwstr/>
      </vt:variant>
      <vt:variant>
        <vt:lpwstr>analyses_concentration_step3conc_2499</vt:lpwstr>
      </vt:variant>
      <vt:variant>
        <vt:i4>393331</vt:i4>
      </vt:variant>
      <vt:variant>
        <vt:i4>3678</vt:i4>
      </vt:variant>
      <vt:variant>
        <vt:i4>0</vt:i4>
      </vt:variant>
      <vt:variant>
        <vt:i4>5</vt:i4>
      </vt:variant>
      <vt:variant>
        <vt:lpwstr/>
      </vt:variant>
      <vt:variant>
        <vt:lpwstr>analyses_concentration_concanalr_3522</vt:lpwstr>
      </vt:variant>
      <vt:variant>
        <vt:i4>5308534</vt:i4>
      </vt:variant>
      <vt:variant>
        <vt:i4>3675</vt:i4>
      </vt:variant>
      <vt:variant>
        <vt:i4>0</vt:i4>
      </vt:variant>
      <vt:variant>
        <vt:i4>5</vt:i4>
      </vt:variant>
      <vt:variant>
        <vt:lpwstr/>
      </vt:variant>
      <vt:variant>
        <vt:lpwstr>analyses_concentration_step2conc_6772</vt:lpwstr>
      </vt:variant>
      <vt:variant>
        <vt:i4>5963896</vt:i4>
      </vt:variant>
      <vt:variant>
        <vt:i4>3672</vt:i4>
      </vt:variant>
      <vt:variant>
        <vt:i4>0</vt:i4>
      </vt:variant>
      <vt:variant>
        <vt:i4>5</vt:i4>
      </vt:variant>
      <vt:variant>
        <vt:lpwstr/>
      </vt:variant>
      <vt:variant>
        <vt:lpwstr>analyses_concentration_step1conc_1993</vt:lpwstr>
      </vt:variant>
      <vt:variant>
        <vt:i4>393319</vt:i4>
      </vt:variant>
      <vt:variant>
        <vt:i4>3669</vt:i4>
      </vt:variant>
      <vt:variant>
        <vt:i4>0</vt:i4>
      </vt:variant>
      <vt:variant>
        <vt:i4>5</vt:i4>
      </vt:variant>
      <vt:variant>
        <vt:lpwstr/>
      </vt:variant>
      <vt:variant>
        <vt:lpwstr>analyses_concentration_accesscon_6540</vt:lpwstr>
      </vt:variant>
      <vt:variant>
        <vt:i4>393331</vt:i4>
      </vt:variant>
      <vt:variant>
        <vt:i4>3666</vt:i4>
      </vt:variant>
      <vt:variant>
        <vt:i4>0</vt:i4>
      </vt:variant>
      <vt:variant>
        <vt:i4>5</vt:i4>
      </vt:variant>
      <vt:variant>
        <vt:lpwstr/>
      </vt:variant>
      <vt:variant>
        <vt:lpwstr>analyses_concentration_concanalr_3522</vt:lpwstr>
      </vt:variant>
      <vt:variant>
        <vt:i4>393331</vt:i4>
      </vt:variant>
      <vt:variant>
        <vt:i4>3663</vt:i4>
      </vt:variant>
      <vt:variant>
        <vt:i4>0</vt:i4>
      </vt:variant>
      <vt:variant>
        <vt:i4>5</vt:i4>
      </vt:variant>
      <vt:variant>
        <vt:lpwstr/>
      </vt:variant>
      <vt:variant>
        <vt:lpwstr>analyses_concentration_concanalr_3522</vt:lpwstr>
      </vt:variant>
      <vt:variant>
        <vt:i4>393331</vt:i4>
      </vt:variant>
      <vt:variant>
        <vt:i4>3660</vt:i4>
      </vt:variant>
      <vt:variant>
        <vt:i4>0</vt:i4>
      </vt:variant>
      <vt:variant>
        <vt:i4>5</vt:i4>
      </vt:variant>
      <vt:variant>
        <vt:lpwstr/>
      </vt:variant>
      <vt:variant>
        <vt:lpwstr>analyses_concentration_concanalr_3522</vt:lpwstr>
      </vt:variant>
      <vt:variant>
        <vt:i4>393331</vt:i4>
      </vt:variant>
      <vt:variant>
        <vt:i4>3657</vt:i4>
      </vt:variant>
      <vt:variant>
        <vt:i4>0</vt:i4>
      </vt:variant>
      <vt:variant>
        <vt:i4>5</vt:i4>
      </vt:variant>
      <vt:variant>
        <vt:lpwstr/>
      </vt:variant>
      <vt:variant>
        <vt:lpwstr>analyses_concentration_concanalr_3522</vt:lpwstr>
      </vt:variant>
      <vt:variant>
        <vt:i4>5898357</vt:i4>
      </vt:variant>
      <vt:variant>
        <vt:i4>3654</vt:i4>
      </vt:variant>
      <vt:variant>
        <vt:i4>0</vt:i4>
      </vt:variant>
      <vt:variant>
        <vt:i4>5</vt:i4>
      </vt:variant>
      <vt:variant>
        <vt:lpwstr/>
      </vt:variant>
      <vt:variant>
        <vt:lpwstr>analyses_concentration_step3conc_2499</vt:lpwstr>
      </vt:variant>
      <vt:variant>
        <vt:i4>5308534</vt:i4>
      </vt:variant>
      <vt:variant>
        <vt:i4>3651</vt:i4>
      </vt:variant>
      <vt:variant>
        <vt:i4>0</vt:i4>
      </vt:variant>
      <vt:variant>
        <vt:i4>5</vt:i4>
      </vt:variant>
      <vt:variant>
        <vt:lpwstr/>
      </vt:variant>
      <vt:variant>
        <vt:lpwstr>analyses_concentration_step2conc_6772</vt:lpwstr>
      </vt:variant>
      <vt:variant>
        <vt:i4>5963896</vt:i4>
      </vt:variant>
      <vt:variant>
        <vt:i4>3648</vt:i4>
      </vt:variant>
      <vt:variant>
        <vt:i4>0</vt:i4>
      </vt:variant>
      <vt:variant>
        <vt:i4>5</vt:i4>
      </vt:variant>
      <vt:variant>
        <vt:lpwstr/>
      </vt:variant>
      <vt:variant>
        <vt:lpwstr>analyses_concentration_step1conc_1993</vt:lpwstr>
      </vt:variant>
      <vt:variant>
        <vt:i4>5308534</vt:i4>
      </vt:variant>
      <vt:variant>
        <vt:i4>3645</vt:i4>
      </vt:variant>
      <vt:variant>
        <vt:i4>0</vt:i4>
      </vt:variant>
      <vt:variant>
        <vt:i4>5</vt:i4>
      </vt:variant>
      <vt:variant>
        <vt:lpwstr/>
      </vt:variant>
      <vt:variant>
        <vt:lpwstr>analyses_concentration_step2conc_6772</vt:lpwstr>
      </vt:variant>
      <vt:variant>
        <vt:i4>5963896</vt:i4>
      </vt:variant>
      <vt:variant>
        <vt:i4>3642</vt:i4>
      </vt:variant>
      <vt:variant>
        <vt:i4>0</vt:i4>
      </vt:variant>
      <vt:variant>
        <vt:i4>5</vt:i4>
      </vt:variant>
      <vt:variant>
        <vt:lpwstr/>
      </vt:variant>
      <vt:variant>
        <vt:lpwstr>analyses_concentration_step1conc_1993</vt:lpwstr>
      </vt:variant>
      <vt:variant>
        <vt:i4>5898357</vt:i4>
      </vt:variant>
      <vt:variant>
        <vt:i4>3639</vt:i4>
      </vt:variant>
      <vt:variant>
        <vt:i4>0</vt:i4>
      </vt:variant>
      <vt:variant>
        <vt:i4>5</vt:i4>
      </vt:variant>
      <vt:variant>
        <vt:lpwstr/>
      </vt:variant>
      <vt:variant>
        <vt:lpwstr>analyses_concentration_step3conc_2499</vt:lpwstr>
      </vt:variant>
      <vt:variant>
        <vt:i4>393331</vt:i4>
      </vt:variant>
      <vt:variant>
        <vt:i4>3636</vt:i4>
      </vt:variant>
      <vt:variant>
        <vt:i4>0</vt:i4>
      </vt:variant>
      <vt:variant>
        <vt:i4>5</vt:i4>
      </vt:variant>
      <vt:variant>
        <vt:lpwstr/>
      </vt:variant>
      <vt:variant>
        <vt:lpwstr>analyses_concentration_concanalr_3522</vt:lpwstr>
      </vt:variant>
      <vt:variant>
        <vt:i4>393331</vt:i4>
      </vt:variant>
      <vt:variant>
        <vt:i4>3633</vt:i4>
      </vt:variant>
      <vt:variant>
        <vt:i4>0</vt:i4>
      </vt:variant>
      <vt:variant>
        <vt:i4>5</vt:i4>
      </vt:variant>
      <vt:variant>
        <vt:lpwstr/>
      </vt:variant>
      <vt:variant>
        <vt:lpwstr>analyses_concentration_concanalr_3522</vt:lpwstr>
      </vt:variant>
      <vt:variant>
        <vt:i4>458868</vt:i4>
      </vt:variant>
      <vt:variant>
        <vt:i4>3630</vt:i4>
      </vt:variant>
      <vt:variant>
        <vt:i4>0</vt:i4>
      </vt:variant>
      <vt:variant>
        <vt:i4>5</vt:i4>
      </vt:variant>
      <vt:variant>
        <vt:lpwstr/>
      </vt:variant>
      <vt:variant>
        <vt:lpwstr>analyses_concentration_concwizar_8856</vt:lpwstr>
      </vt:variant>
      <vt:variant>
        <vt:i4>1638418</vt:i4>
      </vt:variant>
      <vt:variant>
        <vt:i4>3627</vt:i4>
      </vt:variant>
      <vt:variant>
        <vt:i4>0</vt:i4>
      </vt:variant>
      <vt:variant>
        <vt:i4>5</vt:i4>
      </vt:variant>
      <vt:variant>
        <vt:lpwstr/>
      </vt:variant>
      <vt:variant>
        <vt:lpwstr>list_listresults_htm</vt:lpwstr>
      </vt:variant>
      <vt:variant>
        <vt:i4>4718667</vt:i4>
      </vt:variant>
      <vt:variant>
        <vt:i4>3624</vt:i4>
      </vt:variant>
      <vt:variant>
        <vt:i4>0</vt:i4>
      </vt:variant>
      <vt:variant>
        <vt:i4>5</vt:i4>
      </vt:variant>
      <vt:variant>
        <vt:lpwstr/>
      </vt:variant>
      <vt:variant>
        <vt:lpwstr>intro_homepage_htm</vt:lpwstr>
      </vt:variant>
      <vt:variant>
        <vt:i4>2359399</vt:i4>
      </vt:variant>
      <vt:variant>
        <vt:i4>3621</vt:i4>
      </vt:variant>
      <vt:variant>
        <vt:i4>0</vt:i4>
      </vt:variant>
      <vt:variant>
        <vt:i4>5</vt:i4>
      </vt:variant>
      <vt:variant>
        <vt:lpwstr/>
      </vt:variant>
      <vt:variant>
        <vt:lpwstr>analyses_concentration_lorenz_ht_5726</vt:lpwstr>
      </vt:variant>
      <vt:variant>
        <vt:i4>2490478</vt:i4>
      </vt:variant>
      <vt:variant>
        <vt:i4>3618</vt:i4>
      </vt:variant>
      <vt:variant>
        <vt:i4>0</vt:i4>
      </vt:variant>
      <vt:variant>
        <vt:i4>5</vt:i4>
      </vt:variant>
      <vt:variant>
        <vt:lpwstr/>
      </vt:variant>
      <vt:variant>
        <vt:lpwstr>analyses_concentration_piechart__9973</vt:lpwstr>
      </vt:variant>
      <vt:variant>
        <vt:i4>721016</vt:i4>
      </vt:variant>
      <vt:variant>
        <vt:i4>3615</vt:i4>
      </vt:variant>
      <vt:variant>
        <vt:i4>0</vt:i4>
      </vt:variant>
      <vt:variant>
        <vt:i4>5</vt:i4>
      </vt:variant>
      <vt:variant>
        <vt:lpwstr/>
      </vt:variant>
      <vt:variant>
        <vt:lpwstr>analyses_concentration_conctable_9146</vt:lpwstr>
      </vt:variant>
      <vt:variant>
        <vt:i4>1638418</vt:i4>
      </vt:variant>
      <vt:variant>
        <vt:i4>3612</vt:i4>
      </vt:variant>
      <vt:variant>
        <vt:i4>0</vt:i4>
      </vt:variant>
      <vt:variant>
        <vt:i4>5</vt:i4>
      </vt:variant>
      <vt:variant>
        <vt:lpwstr/>
      </vt:variant>
      <vt:variant>
        <vt:lpwstr>list_listresults_htm</vt:lpwstr>
      </vt:variant>
      <vt:variant>
        <vt:i4>2949196</vt:i4>
      </vt:variant>
      <vt:variant>
        <vt:i4>3609</vt:i4>
      </vt:variant>
      <vt:variant>
        <vt:i4>0</vt:i4>
      </vt:variant>
      <vt:variant>
        <vt:i4>5</vt:i4>
      </vt:variant>
      <vt:variant>
        <vt:lpwstr/>
      </vt:variant>
      <vt:variant>
        <vt:lpwstr>analyses_distribution_districhar_4160</vt:lpwstr>
      </vt:variant>
      <vt:variant>
        <vt:i4>2097241</vt:i4>
      </vt:variant>
      <vt:variant>
        <vt:i4>3606</vt:i4>
      </vt:variant>
      <vt:variant>
        <vt:i4>0</vt:i4>
      </vt:variant>
      <vt:variant>
        <vt:i4>5</vt:i4>
      </vt:variant>
      <vt:variant>
        <vt:lpwstr/>
      </vt:variant>
      <vt:variant>
        <vt:lpwstr>analyses_distribution_viewdistri_8531</vt:lpwstr>
      </vt:variant>
      <vt:variant>
        <vt:i4>2293836</vt:i4>
      </vt:variant>
      <vt:variant>
        <vt:i4>3603</vt:i4>
      </vt:variant>
      <vt:variant>
        <vt:i4>0</vt:i4>
      </vt:variant>
      <vt:variant>
        <vt:i4>5</vt:i4>
      </vt:variant>
      <vt:variant>
        <vt:lpwstr/>
      </vt:variant>
      <vt:variant>
        <vt:lpwstr>analyses_distribution_districhar_9158</vt:lpwstr>
      </vt:variant>
      <vt:variant>
        <vt:i4>2097241</vt:i4>
      </vt:variant>
      <vt:variant>
        <vt:i4>3600</vt:i4>
      </vt:variant>
      <vt:variant>
        <vt:i4>0</vt:i4>
      </vt:variant>
      <vt:variant>
        <vt:i4>5</vt:i4>
      </vt:variant>
      <vt:variant>
        <vt:lpwstr/>
      </vt:variant>
      <vt:variant>
        <vt:lpwstr>analyses_distribution_viewdistri_8531</vt:lpwstr>
      </vt:variant>
      <vt:variant>
        <vt:i4>2555981</vt:i4>
      </vt:variant>
      <vt:variant>
        <vt:i4>3597</vt:i4>
      </vt:variant>
      <vt:variant>
        <vt:i4>0</vt:i4>
      </vt:variant>
      <vt:variant>
        <vt:i4>5</vt:i4>
      </vt:variant>
      <vt:variant>
        <vt:lpwstr/>
      </vt:variant>
      <vt:variant>
        <vt:lpwstr>analyses_distribution_districhar_8006</vt:lpwstr>
      </vt:variant>
      <vt:variant>
        <vt:i4>2097241</vt:i4>
      </vt:variant>
      <vt:variant>
        <vt:i4>3594</vt:i4>
      </vt:variant>
      <vt:variant>
        <vt:i4>0</vt:i4>
      </vt:variant>
      <vt:variant>
        <vt:i4>5</vt:i4>
      </vt:variant>
      <vt:variant>
        <vt:lpwstr/>
      </vt:variant>
      <vt:variant>
        <vt:lpwstr>analyses_distribution_viewdistri_8531</vt:lpwstr>
      </vt:variant>
      <vt:variant>
        <vt:i4>2883657</vt:i4>
      </vt:variant>
      <vt:variant>
        <vt:i4>3591</vt:i4>
      </vt:variant>
      <vt:variant>
        <vt:i4>0</vt:i4>
      </vt:variant>
      <vt:variant>
        <vt:i4>5</vt:i4>
      </vt:variant>
      <vt:variant>
        <vt:lpwstr/>
      </vt:variant>
      <vt:variant>
        <vt:lpwstr>analyses_distribution_districhar_1420</vt:lpwstr>
      </vt:variant>
      <vt:variant>
        <vt:i4>2424848</vt:i4>
      </vt:variant>
      <vt:variant>
        <vt:i4>3588</vt:i4>
      </vt:variant>
      <vt:variant>
        <vt:i4>0</vt:i4>
      </vt:variant>
      <vt:variant>
        <vt:i4>5</vt:i4>
      </vt:variant>
      <vt:variant>
        <vt:lpwstr/>
      </vt:variant>
      <vt:variant>
        <vt:lpwstr>analyses_distribution_step3distr_4213</vt:lpwstr>
      </vt:variant>
      <vt:variant>
        <vt:i4>2097241</vt:i4>
      </vt:variant>
      <vt:variant>
        <vt:i4>3585</vt:i4>
      </vt:variant>
      <vt:variant>
        <vt:i4>0</vt:i4>
      </vt:variant>
      <vt:variant>
        <vt:i4>5</vt:i4>
      </vt:variant>
      <vt:variant>
        <vt:lpwstr/>
      </vt:variant>
      <vt:variant>
        <vt:lpwstr>analyses_distribution_viewdistri_8531</vt:lpwstr>
      </vt:variant>
      <vt:variant>
        <vt:i4>2097241</vt:i4>
      </vt:variant>
      <vt:variant>
        <vt:i4>3582</vt:i4>
      </vt:variant>
      <vt:variant>
        <vt:i4>0</vt:i4>
      </vt:variant>
      <vt:variant>
        <vt:i4>5</vt:i4>
      </vt:variant>
      <vt:variant>
        <vt:lpwstr/>
      </vt:variant>
      <vt:variant>
        <vt:lpwstr>analyses_distribution_viewdistri_8531</vt:lpwstr>
      </vt:variant>
      <vt:variant>
        <vt:i4>2097241</vt:i4>
      </vt:variant>
      <vt:variant>
        <vt:i4>3579</vt:i4>
      </vt:variant>
      <vt:variant>
        <vt:i4>0</vt:i4>
      </vt:variant>
      <vt:variant>
        <vt:i4>5</vt:i4>
      </vt:variant>
      <vt:variant>
        <vt:lpwstr/>
      </vt:variant>
      <vt:variant>
        <vt:lpwstr>analyses_distribution_viewdistri_8531</vt:lpwstr>
      </vt:variant>
      <vt:variant>
        <vt:i4>3145817</vt:i4>
      </vt:variant>
      <vt:variant>
        <vt:i4>3576</vt:i4>
      </vt:variant>
      <vt:variant>
        <vt:i4>0</vt:i4>
      </vt:variant>
      <vt:variant>
        <vt:i4>5</vt:i4>
      </vt:variant>
      <vt:variant>
        <vt:lpwstr/>
      </vt:variant>
      <vt:variant>
        <vt:lpwstr>analyses_distribution_distritabl_9012</vt:lpwstr>
      </vt:variant>
      <vt:variant>
        <vt:i4>2424848</vt:i4>
      </vt:variant>
      <vt:variant>
        <vt:i4>3573</vt:i4>
      </vt:variant>
      <vt:variant>
        <vt:i4>0</vt:i4>
      </vt:variant>
      <vt:variant>
        <vt:i4>5</vt:i4>
      </vt:variant>
      <vt:variant>
        <vt:lpwstr/>
      </vt:variant>
      <vt:variant>
        <vt:lpwstr>analyses_distribution_step3distr_4213</vt:lpwstr>
      </vt:variant>
      <vt:variant>
        <vt:i4>2883657</vt:i4>
      </vt:variant>
      <vt:variant>
        <vt:i4>3570</vt:i4>
      </vt:variant>
      <vt:variant>
        <vt:i4>0</vt:i4>
      </vt:variant>
      <vt:variant>
        <vt:i4>5</vt:i4>
      </vt:variant>
      <vt:variant>
        <vt:lpwstr/>
      </vt:variant>
      <vt:variant>
        <vt:lpwstr>analyses_distribution_disoptions_4378</vt:lpwstr>
      </vt:variant>
      <vt:variant>
        <vt:i4>2883657</vt:i4>
      </vt:variant>
      <vt:variant>
        <vt:i4>3567</vt:i4>
      </vt:variant>
      <vt:variant>
        <vt:i4>0</vt:i4>
      </vt:variant>
      <vt:variant>
        <vt:i4>5</vt:i4>
      </vt:variant>
      <vt:variant>
        <vt:lpwstr/>
      </vt:variant>
      <vt:variant>
        <vt:lpwstr>analyses_distribution_disoptions_4378</vt:lpwstr>
      </vt:variant>
      <vt:variant>
        <vt:i4>2883657</vt:i4>
      </vt:variant>
      <vt:variant>
        <vt:i4>3564</vt:i4>
      </vt:variant>
      <vt:variant>
        <vt:i4>0</vt:i4>
      </vt:variant>
      <vt:variant>
        <vt:i4>5</vt:i4>
      </vt:variant>
      <vt:variant>
        <vt:lpwstr/>
      </vt:variant>
      <vt:variant>
        <vt:lpwstr>analyses_distribution_disoptions_4378</vt:lpwstr>
      </vt:variant>
      <vt:variant>
        <vt:i4>3145817</vt:i4>
      </vt:variant>
      <vt:variant>
        <vt:i4>3561</vt:i4>
      </vt:variant>
      <vt:variant>
        <vt:i4>0</vt:i4>
      </vt:variant>
      <vt:variant>
        <vt:i4>5</vt:i4>
      </vt:variant>
      <vt:variant>
        <vt:lpwstr/>
      </vt:variant>
      <vt:variant>
        <vt:lpwstr>analyses_distribution_distritabl_9012</vt:lpwstr>
      </vt:variant>
      <vt:variant>
        <vt:i4>2883657</vt:i4>
      </vt:variant>
      <vt:variant>
        <vt:i4>3558</vt:i4>
      </vt:variant>
      <vt:variant>
        <vt:i4>0</vt:i4>
      </vt:variant>
      <vt:variant>
        <vt:i4>5</vt:i4>
      </vt:variant>
      <vt:variant>
        <vt:lpwstr/>
      </vt:variant>
      <vt:variant>
        <vt:lpwstr>analyses_distribution_disoptions_4378</vt:lpwstr>
      </vt:variant>
      <vt:variant>
        <vt:i4>3145817</vt:i4>
      </vt:variant>
      <vt:variant>
        <vt:i4>3555</vt:i4>
      </vt:variant>
      <vt:variant>
        <vt:i4>0</vt:i4>
      </vt:variant>
      <vt:variant>
        <vt:i4>5</vt:i4>
      </vt:variant>
      <vt:variant>
        <vt:lpwstr/>
      </vt:variant>
      <vt:variant>
        <vt:lpwstr>analyses_distribution_distritabl_9012</vt:lpwstr>
      </vt:variant>
      <vt:variant>
        <vt:i4>2687050</vt:i4>
      </vt:variant>
      <vt:variant>
        <vt:i4>3552</vt:i4>
      </vt:variant>
      <vt:variant>
        <vt:i4>0</vt:i4>
      </vt:variant>
      <vt:variant>
        <vt:i4>5</vt:i4>
      </vt:variant>
      <vt:variant>
        <vt:lpwstr/>
      </vt:variant>
      <vt:variant>
        <vt:lpwstr>analyses_distribution_disoptions_2049</vt:lpwstr>
      </vt:variant>
      <vt:variant>
        <vt:i4>2687050</vt:i4>
      </vt:variant>
      <vt:variant>
        <vt:i4>3549</vt:i4>
      </vt:variant>
      <vt:variant>
        <vt:i4>0</vt:i4>
      </vt:variant>
      <vt:variant>
        <vt:i4>5</vt:i4>
      </vt:variant>
      <vt:variant>
        <vt:lpwstr/>
      </vt:variant>
      <vt:variant>
        <vt:lpwstr>analyses_distribution_disoptions_2049</vt:lpwstr>
      </vt:variant>
      <vt:variant>
        <vt:i4>2687050</vt:i4>
      </vt:variant>
      <vt:variant>
        <vt:i4>3546</vt:i4>
      </vt:variant>
      <vt:variant>
        <vt:i4>0</vt:i4>
      </vt:variant>
      <vt:variant>
        <vt:i4>5</vt:i4>
      </vt:variant>
      <vt:variant>
        <vt:lpwstr/>
      </vt:variant>
      <vt:variant>
        <vt:lpwstr>analyses_distribution_disoptions_2049</vt:lpwstr>
      </vt:variant>
      <vt:variant>
        <vt:i4>2687050</vt:i4>
      </vt:variant>
      <vt:variant>
        <vt:i4>3543</vt:i4>
      </vt:variant>
      <vt:variant>
        <vt:i4>0</vt:i4>
      </vt:variant>
      <vt:variant>
        <vt:i4>5</vt:i4>
      </vt:variant>
      <vt:variant>
        <vt:lpwstr/>
      </vt:variant>
      <vt:variant>
        <vt:lpwstr>analyses_distribution_disoptions_2049</vt:lpwstr>
      </vt:variant>
      <vt:variant>
        <vt:i4>3997766</vt:i4>
      </vt:variant>
      <vt:variant>
        <vt:i4>3540</vt:i4>
      </vt:variant>
      <vt:variant>
        <vt:i4>0</vt:i4>
      </vt:variant>
      <vt:variant>
        <vt:i4>5</vt:i4>
      </vt:variant>
      <vt:variant>
        <vt:lpwstr/>
      </vt:variant>
      <vt:variant>
        <vt:lpwstr>analyses_distribution_distriwiza_3435</vt:lpwstr>
      </vt:variant>
      <vt:variant>
        <vt:i4>2424848</vt:i4>
      </vt:variant>
      <vt:variant>
        <vt:i4>3537</vt:i4>
      </vt:variant>
      <vt:variant>
        <vt:i4>0</vt:i4>
      </vt:variant>
      <vt:variant>
        <vt:i4>5</vt:i4>
      </vt:variant>
      <vt:variant>
        <vt:lpwstr/>
      </vt:variant>
      <vt:variant>
        <vt:lpwstr>analyses_distribution_step3distr_4213</vt:lpwstr>
      </vt:variant>
      <vt:variant>
        <vt:i4>2883657</vt:i4>
      </vt:variant>
      <vt:variant>
        <vt:i4>3534</vt:i4>
      </vt:variant>
      <vt:variant>
        <vt:i4>0</vt:i4>
      </vt:variant>
      <vt:variant>
        <vt:i4>5</vt:i4>
      </vt:variant>
      <vt:variant>
        <vt:lpwstr/>
      </vt:variant>
      <vt:variant>
        <vt:lpwstr>analyses_distribution_districhar_1420</vt:lpwstr>
      </vt:variant>
      <vt:variant>
        <vt:i4>3145817</vt:i4>
      </vt:variant>
      <vt:variant>
        <vt:i4>3531</vt:i4>
      </vt:variant>
      <vt:variant>
        <vt:i4>0</vt:i4>
      </vt:variant>
      <vt:variant>
        <vt:i4>5</vt:i4>
      </vt:variant>
      <vt:variant>
        <vt:lpwstr/>
      </vt:variant>
      <vt:variant>
        <vt:lpwstr>analyses_distribution_distritabl_9012</vt:lpwstr>
      </vt:variant>
      <vt:variant>
        <vt:i4>2097241</vt:i4>
      </vt:variant>
      <vt:variant>
        <vt:i4>3528</vt:i4>
      </vt:variant>
      <vt:variant>
        <vt:i4>0</vt:i4>
      </vt:variant>
      <vt:variant>
        <vt:i4>5</vt:i4>
      </vt:variant>
      <vt:variant>
        <vt:lpwstr/>
      </vt:variant>
      <vt:variant>
        <vt:lpwstr>analyses_distribution_viewdistri_8531</vt:lpwstr>
      </vt:variant>
      <vt:variant>
        <vt:i4>2883657</vt:i4>
      </vt:variant>
      <vt:variant>
        <vt:i4>3525</vt:i4>
      </vt:variant>
      <vt:variant>
        <vt:i4>0</vt:i4>
      </vt:variant>
      <vt:variant>
        <vt:i4>5</vt:i4>
      </vt:variant>
      <vt:variant>
        <vt:lpwstr/>
      </vt:variant>
      <vt:variant>
        <vt:lpwstr>analyses_distribution_disoptions_4378</vt:lpwstr>
      </vt:variant>
      <vt:variant>
        <vt:i4>2687050</vt:i4>
      </vt:variant>
      <vt:variant>
        <vt:i4>3522</vt:i4>
      </vt:variant>
      <vt:variant>
        <vt:i4>0</vt:i4>
      </vt:variant>
      <vt:variant>
        <vt:i4>5</vt:i4>
      </vt:variant>
      <vt:variant>
        <vt:lpwstr/>
      </vt:variant>
      <vt:variant>
        <vt:lpwstr>analyses_distribution_disoptions_2049</vt:lpwstr>
      </vt:variant>
      <vt:variant>
        <vt:i4>2424848</vt:i4>
      </vt:variant>
      <vt:variant>
        <vt:i4>3519</vt:i4>
      </vt:variant>
      <vt:variant>
        <vt:i4>0</vt:i4>
      </vt:variant>
      <vt:variant>
        <vt:i4>5</vt:i4>
      </vt:variant>
      <vt:variant>
        <vt:lpwstr/>
      </vt:variant>
      <vt:variant>
        <vt:lpwstr>analyses_distribution_step2distr_134</vt:lpwstr>
      </vt:variant>
      <vt:variant>
        <vt:i4>2818070</vt:i4>
      </vt:variant>
      <vt:variant>
        <vt:i4>3516</vt:i4>
      </vt:variant>
      <vt:variant>
        <vt:i4>0</vt:i4>
      </vt:variant>
      <vt:variant>
        <vt:i4>5</vt:i4>
      </vt:variant>
      <vt:variant>
        <vt:lpwstr/>
      </vt:variant>
      <vt:variant>
        <vt:lpwstr>analyses_distribution_step1distr_3685</vt:lpwstr>
      </vt:variant>
      <vt:variant>
        <vt:i4>2883657</vt:i4>
      </vt:variant>
      <vt:variant>
        <vt:i4>3513</vt:i4>
      </vt:variant>
      <vt:variant>
        <vt:i4>0</vt:i4>
      </vt:variant>
      <vt:variant>
        <vt:i4>5</vt:i4>
      </vt:variant>
      <vt:variant>
        <vt:lpwstr/>
      </vt:variant>
      <vt:variant>
        <vt:lpwstr>analyses_distribution_districhar_1420</vt:lpwstr>
      </vt:variant>
      <vt:variant>
        <vt:i4>3145817</vt:i4>
      </vt:variant>
      <vt:variant>
        <vt:i4>3510</vt:i4>
      </vt:variant>
      <vt:variant>
        <vt:i4>0</vt:i4>
      </vt:variant>
      <vt:variant>
        <vt:i4>5</vt:i4>
      </vt:variant>
      <vt:variant>
        <vt:lpwstr/>
      </vt:variant>
      <vt:variant>
        <vt:lpwstr>analyses_distribution_distritabl_9012</vt:lpwstr>
      </vt:variant>
      <vt:variant>
        <vt:i4>2097241</vt:i4>
      </vt:variant>
      <vt:variant>
        <vt:i4>3507</vt:i4>
      </vt:variant>
      <vt:variant>
        <vt:i4>0</vt:i4>
      </vt:variant>
      <vt:variant>
        <vt:i4>5</vt:i4>
      </vt:variant>
      <vt:variant>
        <vt:lpwstr/>
      </vt:variant>
      <vt:variant>
        <vt:lpwstr>analyses_distribution_viewdistri_8531</vt:lpwstr>
      </vt:variant>
      <vt:variant>
        <vt:i4>2424848</vt:i4>
      </vt:variant>
      <vt:variant>
        <vt:i4>3504</vt:i4>
      </vt:variant>
      <vt:variant>
        <vt:i4>0</vt:i4>
      </vt:variant>
      <vt:variant>
        <vt:i4>5</vt:i4>
      </vt:variant>
      <vt:variant>
        <vt:lpwstr/>
      </vt:variant>
      <vt:variant>
        <vt:lpwstr>analyses_distribution_step3distr_4213</vt:lpwstr>
      </vt:variant>
      <vt:variant>
        <vt:i4>2097241</vt:i4>
      </vt:variant>
      <vt:variant>
        <vt:i4>3501</vt:i4>
      </vt:variant>
      <vt:variant>
        <vt:i4>0</vt:i4>
      </vt:variant>
      <vt:variant>
        <vt:i4>5</vt:i4>
      </vt:variant>
      <vt:variant>
        <vt:lpwstr/>
      </vt:variant>
      <vt:variant>
        <vt:lpwstr>analyses_distribution_viewdistri_8531</vt:lpwstr>
      </vt:variant>
      <vt:variant>
        <vt:i4>2424848</vt:i4>
      </vt:variant>
      <vt:variant>
        <vt:i4>3498</vt:i4>
      </vt:variant>
      <vt:variant>
        <vt:i4>0</vt:i4>
      </vt:variant>
      <vt:variant>
        <vt:i4>5</vt:i4>
      </vt:variant>
      <vt:variant>
        <vt:lpwstr/>
      </vt:variant>
      <vt:variant>
        <vt:lpwstr>analyses_distribution_step2distr_134</vt:lpwstr>
      </vt:variant>
      <vt:variant>
        <vt:i4>2818070</vt:i4>
      </vt:variant>
      <vt:variant>
        <vt:i4>3495</vt:i4>
      </vt:variant>
      <vt:variant>
        <vt:i4>0</vt:i4>
      </vt:variant>
      <vt:variant>
        <vt:i4>5</vt:i4>
      </vt:variant>
      <vt:variant>
        <vt:lpwstr/>
      </vt:variant>
      <vt:variant>
        <vt:lpwstr>analyses_distribution_step1distr_3685</vt:lpwstr>
      </vt:variant>
      <vt:variant>
        <vt:i4>2097228</vt:i4>
      </vt:variant>
      <vt:variant>
        <vt:i4>3492</vt:i4>
      </vt:variant>
      <vt:variant>
        <vt:i4>0</vt:i4>
      </vt:variant>
      <vt:variant>
        <vt:i4>5</vt:i4>
      </vt:variant>
      <vt:variant>
        <vt:lpwstr/>
      </vt:variant>
      <vt:variant>
        <vt:lpwstr>analyses_distribution_accessdist_1082</vt:lpwstr>
      </vt:variant>
      <vt:variant>
        <vt:i4>2097241</vt:i4>
      </vt:variant>
      <vt:variant>
        <vt:i4>3489</vt:i4>
      </vt:variant>
      <vt:variant>
        <vt:i4>0</vt:i4>
      </vt:variant>
      <vt:variant>
        <vt:i4>5</vt:i4>
      </vt:variant>
      <vt:variant>
        <vt:lpwstr/>
      </vt:variant>
      <vt:variant>
        <vt:lpwstr>analyses_distribution_viewdistri_8531</vt:lpwstr>
      </vt:variant>
      <vt:variant>
        <vt:i4>2097241</vt:i4>
      </vt:variant>
      <vt:variant>
        <vt:i4>3486</vt:i4>
      </vt:variant>
      <vt:variant>
        <vt:i4>0</vt:i4>
      </vt:variant>
      <vt:variant>
        <vt:i4>5</vt:i4>
      </vt:variant>
      <vt:variant>
        <vt:lpwstr/>
      </vt:variant>
      <vt:variant>
        <vt:lpwstr>analyses_distribution_viewdistri_8531</vt:lpwstr>
      </vt:variant>
      <vt:variant>
        <vt:i4>2097241</vt:i4>
      </vt:variant>
      <vt:variant>
        <vt:i4>3483</vt:i4>
      </vt:variant>
      <vt:variant>
        <vt:i4>0</vt:i4>
      </vt:variant>
      <vt:variant>
        <vt:i4>5</vt:i4>
      </vt:variant>
      <vt:variant>
        <vt:lpwstr/>
      </vt:variant>
      <vt:variant>
        <vt:lpwstr>analyses_distribution_viewdistri_8531</vt:lpwstr>
      </vt:variant>
      <vt:variant>
        <vt:i4>2097241</vt:i4>
      </vt:variant>
      <vt:variant>
        <vt:i4>3480</vt:i4>
      </vt:variant>
      <vt:variant>
        <vt:i4>0</vt:i4>
      </vt:variant>
      <vt:variant>
        <vt:i4>5</vt:i4>
      </vt:variant>
      <vt:variant>
        <vt:lpwstr/>
      </vt:variant>
      <vt:variant>
        <vt:lpwstr>analyses_distribution_viewdistri_8531</vt:lpwstr>
      </vt:variant>
      <vt:variant>
        <vt:i4>2424848</vt:i4>
      </vt:variant>
      <vt:variant>
        <vt:i4>3477</vt:i4>
      </vt:variant>
      <vt:variant>
        <vt:i4>0</vt:i4>
      </vt:variant>
      <vt:variant>
        <vt:i4>5</vt:i4>
      </vt:variant>
      <vt:variant>
        <vt:lpwstr/>
      </vt:variant>
      <vt:variant>
        <vt:lpwstr>analyses_distribution_step3distr_4213</vt:lpwstr>
      </vt:variant>
      <vt:variant>
        <vt:i4>2424848</vt:i4>
      </vt:variant>
      <vt:variant>
        <vt:i4>3474</vt:i4>
      </vt:variant>
      <vt:variant>
        <vt:i4>0</vt:i4>
      </vt:variant>
      <vt:variant>
        <vt:i4>5</vt:i4>
      </vt:variant>
      <vt:variant>
        <vt:lpwstr/>
      </vt:variant>
      <vt:variant>
        <vt:lpwstr>analyses_distribution_step2distr_134</vt:lpwstr>
      </vt:variant>
      <vt:variant>
        <vt:i4>2818070</vt:i4>
      </vt:variant>
      <vt:variant>
        <vt:i4>3471</vt:i4>
      </vt:variant>
      <vt:variant>
        <vt:i4>0</vt:i4>
      </vt:variant>
      <vt:variant>
        <vt:i4>5</vt:i4>
      </vt:variant>
      <vt:variant>
        <vt:lpwstr/>
      </vt:variant>
      <vt:variant>
        <vt:lpwstr>analyses_distribution_step1distr_3685</vt:lpwstr>
      </vt:variant>
      <vt:variant>
        <vt:i4>2097241</vt:i4>
      </vt:variant>
      <vt:variant>
        <vt:i4>3468</vt:i4>
      </vt:variant>
      <vt:variant>
        <vt:i4>0</vt:i4>
      </vt:variant>
      <vt:variant>
        <vt:i4>5</vt:i4>
      </vt:variant>
      <vt:variant>
        <vt:lpwstr/>
      </vt:variant>
      <vt:variant>
        <vt:lpwstr>analyses_distribution_viewdistri_8531</vt:lpwstr>
      </vt:variant>
      <vt:variant>
        <vt:i4>2097241</vt:i4>
      </vt:variant>
      <vt:variant>
        <vt:i4>3465</vt:i4>
      </vt:variant>
      <vt:variant>
        <vt:i4>0</vt:i4>
      </vt:variant>
      <vt:variant>
        <vt:i4>5</vt:i4>
      </vt:variant>
      <vt:variant>
        <vt:lpwstr/>
      </vt:variant>
      <vt:variant>
        <vt:lpwstr>analyses_distribution_viewdistri_8531</vt:lpwstr>
      </vt:variant>
      <vt:variant>
        <vt:i4>3997766</vt:i4>
      </vt:variant>
      <vt:variant>
        <vt:i4>3462</vt:i4>
      </vt:variant>
      <vt:variant>
        <vt:i4>0</vt:i4>
      </vt:variant>
      <vt:variant>
        <vt:i4>5</vt:i4>
      </vt:variant>
      <vt:variant>
        <vt:lpwstr/>
      </vt:variant>
      <vt:variant>
        <vt:lpwstr>analyses_distribution_distriwiza_3435</vt:lpwstr>
      </vt:variant>
      <vt:variant>
        <vt:i4>1638418</vt:i4>
      </vt:variant>
      <vt:variant>
        <vt:i4>3459</vt:i4>
      </vt:variant>
      <vt:variant>
        <vt:i4>0</vt:i4>
      </vt:variant>
      <vt:variant>
        <vt:i4>5</vt:i4>
      </vt:variant>
      <vt:variant>
        <vt:lpwstr/>
      </vt:variant>
      <vt:variant>
        <vt:lpwstr>list_listresults_htm</vt:lpwstr>
      </vt:variant>
      <vt:variant>
        <vt:i4>4718667</vt:i4>
      </vt:variant>
      <vt:variant>
        <vt:i4>3456</vt:i4>
      </vt:variant>
      <vt:variant>
        <vt:i4>0</vt:i4>
      </vt:variant>
      <vt:variant>
        <vt:i4>5</vt:i4>
      </vt:variant>
      <vt:variant>
        <vt:lpwstr/>
      </vt:variant>
      <vt:variant>
        <vt:lpwstr>intro_homepage_htm</vt:lpwstr>
      </vt:variant>
      <vt:variant>
        <vt:i4>2818099</vt:i4>
      </vt:variant>
      <vt:variant>
        <vt:i4>3453</vt:i4>
      </vt:variant>
      <vt:variant>
        <vt:i4>0</vt:i4>
      </vt:variant>
      <vt:variant>
        <vt:i4>5</vt:i4>
      </vt:variant>
      <vt:variant>
        <vt:lpwstr/>
      </vt:variant>
      <vt:variant>
        <vt:lpwstr>analyses_aggregation_aggstep2_ht_2275</vt:lpwstr>
      </vt:variant>
      <vt:variant>
        <vt:i4>983142</vt:i4>
      </vt:variant>
      <vt:variant>
        <vt:i4>3450</vt:i4>
      </vt:variant>
      <vt:variant>
        <vt:i4>0</vt:i4>
      </vt:variant>
      <vt:variant>
        <vt:i4>5</vt:i4>
      </vt:variant>
      <vt:variant>
        <vt:lpwstr/>
      </vt:variant>
      <vt:variant>
        <vt:lpwstr>analyses_aggregation_aggindicevo_6353</vt:lpwstr>
      </vt:variant>
      <vt:variant>
        <vt:i4>983142</vt:i4>
      </vt:variant>
      <vt:variant>
        <vt:i4>3447</vt:i4>
      </vt:variant>
      <vt:variant>
        <vt:i4>0</vt:i4>
      </vt:variant>
      <vt:variant>
        <vt:i4>5</vt:i4>
      </vt:variant>
      <vt:variant>
        <vt:lpwstr/>
      </vt:variant>
      <vt:variant>
        <vt:lpwstr>analyses_aggregation_aggindicevo_6353</vt:lpwstr>
      </vt:variant>
      <vt:variant>
        <vt:i4>3145827</vt:i4>
      </vt:variant>
      <vt:variant>
        <vt:i4>3444</vt:i4>
      </vt:variant>
      <vt:variant>
        <vt:i4>0</vt:i4>
      </vt:variant>
      <vt:variant>
        <vt:i4>5</vt:i4>
      </vt:variant>
      <vt:variant>
        <vt:lpwstr/>
      </vt:variant>
      <vt:variant>
        <vt:lpwstr>analyses_aggregation_aggresults__208</vt:lpwstr>
      </vt:variant>
      <vt:variant>
        <vt:i4>983142</vt:i4>
      </vt:variant>
      <vt:variant>
        <vt:i4>3441</vt:i4>
      </vt:variant>
      <vt:variant>
        <vt:i4>0</vt:i4>
      </vt:variant>
      <vt:variant>
        <vt:i4>5</vt:i4>
      </vt:variant>
      <vt:variant>
        <vt:lpwstr/>
      </vt:variant>
      <vt:variant>
        <vt:lpwstr>analyses_aggregation_aggindicevo_6353</vt:lpwstr>
      </vt:variant>
      <vt:variant>
        <vt:i4>3014709</vt:i4>
      </vt:variant>
      <vt:variant>
        <vt:i4>3438</vt:i4>
      </vt:variant>
      <vt:variant>
        <vt:i4>0</vt:i4>
      </vt:variant>
      <vt:variant>
        <vt:i4>5</vt:i4>
      </vt:variant>
      <vt:variant>
        <vt:lpwstr/>
      </vt:variant>
      <vt:variant>
        <vt:lpwstr>analyses_aggregation_aggstep3_ht_7572</vt:lpwstr>
      </vt:variant>
      <vt:variant>
        <vt:i4>2818099</vt:i4>
      </vt:variant>
      <vt:variant>
        <vt:i4>3435</vt:i4>
      </vt:variant>
      <vt:variant>
        <vt:i4>0</vt:i4>
      </vt:variant>
      <vt:variant>
        <vt:i4>5</vt:i4>
      </vt:variant>
      <vt:variant>
        <vt:lpwstr/>
      </vt:variant>
      <vt:variant>
        <vt:lpwstr>analyses_aggregation_aggstep2_ht_2275</vt:lpwstr>
      </vt:variant>
      <vt:variant>
        <vt:i4>2031735</vt:i4>
      </vt:variant>
      <vt:variant>
        <vt:i4>3432</vt:i4>
      </vt:variant>
      <vt:variant>
        <vt:i4>0</vt:i4>
      </vt:variant>
      <vt:variant>
        <vt:i4>5</vt:i4>
      </vt:variant>
      <vt:variant>
        <vt:lpwstr/>
      </vt:variant>
      <vt:variant>
        <vt:lpwstr>analyses_aggregation_aggbarchart_8018</vt:lpwstr>
      </vt:variant>
      <vt:variant>
        <vt:i4>2031735</vt:i4>
      </vt:variant>
      <vt:variant>
        <vt:i4>3429</vt:i4>
      </vt:variant>
      <vt:variant>
        <vt:i4>0</vt:i4>
      </vt:variant>
      <vt:variant>
        <vt:i4>5</vt:i4>
      </vt:variant>
      <vt:variant>
        <vt:lpwstr/>
      </vt:variant>
      <vt:variant>
        <vt:lpwstr>analyses_aggregation_aggbarchart_8018</vt:lpwstr>
      </vt:variant>
      <vt:variant>
        <vt:i4>3145827</vt:i4>
      </vt:variant>
      <vt:variant>
        <vt:i4>3426</vt:i4>
      </vt:variant>
      <vt:variant>
        <vt:i4>0</vt:i4>
      </vt:variant>
      <vt:variant>
        <vt:i4>5</vt:i4>
      </vt:variant>
      <vt:variant>
        <vt:lpwstr/>
      </vt:variant>
      <vt:variant>
        <vt:lpwstr>analyses_aggregation_aggresults__208</vt:lpwstr>
      </vt:variant>
      <vt:variant>
        <vt:i4>2031735</vt:i4>
      </vt:variant>
      <vt:variant>
        <vt:i4>3423</vt:i4>
      </vt:variant>
      <vt:variant>
        <vt:i4>0</vt:i4>
      </vt:variant>
      <vt:variant>
        <vt:i4>5</vt:i4>
      </vt:variant>
      <vt:variant>
        <vt:lpwstr/>
      </vt:variant>
      <vt:variant>
        <vt:lpwstr>analyses_aggregation_aggbarchart_8018</vt:lpwstr>
      </vt:variant>
      <vt:variant>
        <vt:i4>3014709</vt:i4>
      </vt:variant>
      <vt:variant>
        <vt:i4>3420</vt:i4>
      </vt:variant>
      <vt:variant>
        <vt:i4>0</vt:i4>
      </vt:variant>
      <vt:variant>
        <vt:i4>5</vt:i4>
      </vt:variant>
      <vt:variant>
        <vt:lpwstr/>
      </vt:variant>
      <vt:variant>
        <vt:lpwstr>analyses_aggregation_aggstep3_ht_7572</vt:lpwstr>
      </vt:variant>
      <vt:variant>
        <vt:i4>3145821</vt:i4>
      </vt:variant>
      <vt:variant>
        <vt:i4>3417</vt:i4>
      </vt:variant>
      <vt:variant>
        <vt:i4>0</vt:i4>
      </vt:variant>
      <vt:variant>
        <vt:i4>5</vt:i4>
      </vt:variant>
      <vt:variant>
        <vt:lpwstr/>
      </vt:variant>
      <vt:variant>
        <vt:lpwstr>analyses_aggregation_strbalsheet_52</vt:lpwstr>
      </vt:variant>
      <vt:variant>
        <vt:i4>2818099</vt:i4>
      </vt:variant>
      <vt:variant>
        <vt:i4>3414</vt:i4>
      </vt:variant>
      <vt:variant>
        <vt:i4>0</vt:i4>
      </vt:variant>
      <vt:variant>
        <vt:i4>5</vt:i4>
      </vt:variant>
      <vt:variant>
        <vt:lpwstr/>
      </vt:variant>
      <vt:variant>
        <vt:lpwstr>analyses_aggregation_aggstep2_ht_2275</vt:lpwstr>
      </vt:variant>
      <vt:variant>
        <vt:i4>3145827</vt:i4>
      </vt:variant>
      <vt:variant>
        <vt:i4>3411</vt:i4>
      </vt:variant>
      <vt:variant>
        <vt:i4>0</vt:i4>
      </vt:variant>
      <vt:variant>
        <vt:i4>5</vt:i4>
      </vt:variant>
      <vt:variant>
        <vt:lpwstr/>
      </vt:variant>
      <vt:variant>
        <vt:lpwstr>analyses_aggregation_aggresults__208</vt:lpwstr>
      </vt:variant>
      <vt:variant>
        <vt:i4>524395</vt:i4>
      </vt:variant>
      <vt:variant>
        <vt:i4>3408</vt:i4>
      </vt:variant>
      <vt:variant>
        <vt:i4>0</vt:i4>
      </vt:variant>
      <vt:variant>
        <vt:i4>5</vt:i4>
      </vt:variant>
      <vt:variant>
        <vt:lpwstr/>
      </vt:variant>
      <vt:variant>
        <vt:lpwstr>analyses_aggregation_strplaccoun_1211</vt:lpwstr>
      </vt:variant>
      <vt:variant>
        <vt:i4>3014709</vt:i4>
      </vt:variant>
      <vt:variant>
        <vt:i4>3405</vt:i4>
      </vt:variant>
      <vt:variant>
        <vt:i4>0</vt:i4>
      </vt:variant>
      <vt:variant>
        <vt:i4>5</vt:i4>
      </vt:variant>
      <vt:variant>
        <vt:lpwstr/>
      </vt:variant>
      <vt:variant>
        <vt:lpwstr>analyses_aggregation_aggstep3_ht_7572</vt:lpwstr>
      </vt:variant>
      <vt:variant>
        <vt:i4>3145821</vt:i4>
      </vt:variant>
      <vt:variant>
        <vt:i4>3402</vt:i4>
      </vt:variant>
      <vt:variant>
        <vt:i4>0</vt:i4>
      </vt:variant>
      <vt:variant>
        <vt:i4>5</vt:i4>
      </vt:variant>
      <vt:variant>
        <vt:lpwstr/>
      </vt:variant>
      <vt:variant>
        <vt:lpwstr>analyses_aggregation_strbalsheet_52</vt:lpwstr>
      </vt:variant>
      <vt:variant>
        <vt:i4>2818099</vt:i4>
      </vt:variant>
      <vt:variant>
        <vt:i4>3399</vt:i4>
      </vt:variant>
      <vt:variant>
        <vt:i4>0</vt:i4>
      </vt:variant>
      <vt:variant>
        <vt:i4>5</vt:i4>
      </vt:variant>
      <vt:variant>
        <vt:lpwstr/>
      </vt:variant>
      <vt:variant>
        <vt:lpwstr>analyses_aggregation_aggstep2_ht_2275</vt:lpwstr>
      </vt:variant>
      <vt:variant>
        <vt:i4>3145827</vt:i4>
      </vt:variant>
      <vt:variant>
        <vt:i4>3396</vt:i4>
      </vt:variant>
      <vt:variant>
        <vt:i4>0</vt:i4>
      </vt:variant>
      <vt:variant>
        <vt:i4>5</vt:i4>
      </vt:variant>
      <vt:variant>
        <vt:lpwstr/>
      </vt:variant>
      <vt:variant>
        <vt:lpwstr>analyses_aggregation_aggresults__208</vt:lpwstr>
      </vt:variant>
      <vt:variant>
        <vt:i4>3145821</vt:i4>
      </vt:variant>
      <vt:variant>
        <vt:i4>3393</vt:i4>
      </vt:variant>
      <vt:variant>
        <vt:i4>0</vt:i4>
      </vt:variant>
      <vt:variant>
        <vt:i4>5</vt:i4>
      </vt:variant>
      <vt:variant>
        <vt:lpwstr/>
      </vt:variant>
      <vt:variant>
        <vt:lpwstr>analyses_aggregation_strbalsheet_52</vt:lpwstr>
      </vt:variant>
      <vt:variant>
        <vt:i4>3014709</vt:i4>
      </vt:variant>
      <vt:variant>
        <vt:i4>3390</vt:i4>
      </vt:variant>
      <vt:variant>
        <vt:i4>0</vt:i4>
      </vt:variant>
      <vt:variant>
        <vt:i4>5</vt:i4>
      </vt:variant>
      <vt:variant>
        <vt:lpwstr/>
      </vt:variant>
      <vt:variant>
        <vt:lpwstr>analyses_aggregation_aggstep3_ht_7572</vt:lpwstr>
      </vt:variant>
      <vt:variant>
        <vt:i4>2818099</vt:i4>
      </vt:variant>
      <vt:variant>
        <vt:i4>3387</vt:i4>
      </vt:variant>
      <vt:variant>
        <vt:i4>0</vt:i4>
      </vt:variant>
      <vt:variant>
        <vt:i4>5</vt:i4>
      </vt:variant>
      <vt:variant>
        <vt:lpwstr/>
      </vt:variant>
      <vt:variant>
        <vt:lpwstr>analyses_aggregation_aggstep2_ht_2275</vt:lpwstr>
      </vt:variant>
      <vt:variant>
        <vt:i4>2752562</vt:i4>
      </vt:variant>
      <vt:variant>
        <vt:i4>3384</vt:i4>
      </vt:variant>
      <vt:variant>
        <vt:i4>0</vt:i4>
      </vt:variant>
      <vt:variant>
        <vt:i4>5</vt:i4>
      </vt:variant>
      <vt:variant>
        <vt:lpwstr/>
      </vt:variant>
      <vt:variant>
        <vt:lpwstr>analyses_aggregation_aggstep1_ht_7038</vt:lpwstr>
      </vt:variant>
      <vt:variant>
        <vt:i4>3145827</vt:i4>
      </vt:variant>
      <vt:variant>
        <vt:i4>3381</vt:i4>
      </vt:variant>
      <vt:variant>
        <vt:i4>0</vt:i4>
      </vt:variant>
      <vt:variant>
        <vt:i4>5</vt:i4>
      </vt:variant>
      <vt:variant>
        <vt:lpwstr/>
      </vt:variant>
      <vt:variant>
        <vt:lpwstr>analyses_aggregation_aggresults__208</vt:lpwstr>
      </vt:variant>
      <vt:variant>
        <vt:i4>2359406</vt:i4>
      </vt:variant>
      <vt:variant>
        <vt:i4>3378</vt:i4>
      </vt:variant>
      <vt:variant>
        <vt:i4>0</vt:i4>
      </vt:variant>
      <vt:variant>
        <vt:i4>5</vt:i4>
      </vt:variant>
      <vt:variant>
        <vt:lpwstr/>
      </vt:variant>
      <vt:variant>
        <vt:lpwstr>analyses_aggregation_aggtable_ht_5869</vt:lpwstr>
      </vt:variant>
      <vt:variant>
        <vt:i4>3014709</vt:i4>
      </vt:variant>
      <vt:variant>
        <vt:i4>3375</vt:i4>
      </vt:variant>
      <vt:variant>
        <vt:i4>0</vt:i4>
      </vt:variant>
      <vt:variant>
        <vt:i4>5</vt:i4>
      </vt:variant>
      <vt:variant>
        <vt:lpwstr/>
      </vt:variant>
      <vt:variant>
        <vt:lpwstr>analyses_aggregation_aggstep3_ht_7572</vt:lpwstr>
      </vt:variant>
      <vt:variant>
        <vt:i4>852082</vt:i4>
      </vt:variant>
      <vt:variant>
        <vt:i4>3372</vt:i4>
      </vt:variant>
      <vt:variant>
        <vt:i4>0</vt:i4>
      </vt:variant>
      <vt:variant>
        <vt:i4>5</vt:i4>
      </vt:variant>
      <vt:variant>
        <vt:lpwstr/>
      </vt:variant>
      <vt:variant>
        <vt:lpwstr>analyses_aggregation_aggevvardis_5799</vt:lpwstr>
      </vt:variant>
      <vt:variant>
        <vt:i4>1572982</vt:i4>
      </vt:variant>
      <vt:variant>
        <vt:i4>3369</vt:i4>
      </vt:variant>
      <vt:variant>
        <vt:i4>0</vt:i4>
      </vt:variant>
      <vt:variant>
        <vt:i4>5</vt:i4>
      </vt:variant>
      <vt:variant>
        <vt:lpwstr/>
      </vt:variant>
      <vt:variant>
        <vt:lpwstr>analyses_aggregation_aggbarchart_8165</vt:lpwstr>
      </vt:variant>
      <vt:variant>
        <vt:i4>1572975</vt:i4>
      </vt:variant>
      <vt:variant>
        <vt:i4>3366</vt:i4>
      </vt:variant>
      <vt:variant>
        <vt:i4>0</vt:i4>
      </vt:variant>
      <vt:variant>
        <vt:i4>5</vt:i4>
      </vt:variant>
      <vt:variant>
        <vt:lpwstr/>
      </vt:variant>
      <vt:variant>
        <vt:lpwstr>analyses_aggregation_aggstructpl_303</vt:lpwstr>
      </vt:variant>
      <vt:variant>
        <vt:i4>1114223</vt:i4>
      </vt:variant>
      <vt:variant>
        <vt:i4>3363</vt:i4>
      </vt:variant>
      <vt:variant>
        <vt:i4>0</vt:i4>
      </vt:variant>
      <vt:variant>
        <vt:i4>5</vt:i4>
      </vt:variant>
      <vt:variant>
        <vt:lpwstr/>
      </vt:variant>
      <vt:variant>
        <vt:lpwstr>analyses_aggregation_aggstrbalsh_5174</vt:lpwstr>
      </vt:variant>
      <vt:variant>
        <vt:i4>1966181</vt:i4>
      </vt:variant>
      <vt:variant>
        <vt:i4>3360</vt:i4>
      </vt:variant>
      <vt:variant>
        <vt:i4>0</vt:i4>
      </vt:variant>
      <vt:variant>
        <vt:i4>5</vt:i4>
      </vt:variant>
      <vt:variant>
        <vt:lpwstr/>
      </vt:variant>
      <vt:variant>
        <vt:lpwstr>analyses_aggregation_aggtabledis_1248</vt:lpwstr>
      </vt:variant>
      <vt:variant>
        <vt:i4>1179759</vt:i4>
      </vt:variant>
      <vt:variant>
        <vt:i4>3357</vt:i4>
      </vt:variant>
      <vt:variant>
        <vt:i4>0</vt:i4>
      </vt:variant>
      <vt:variant>
        <vt:i4>5</vt:i4>
      </vt:variant>
      <vt:variant>
        <vt:lpwstr/>
      </vt:variant>
      <vt:variant>
        <vt:lpwstr>analyses_aggregation_aggwizardov_1288</vt:lpwstr>
      </vt:variant>
      <vt:variant>
        <vt:i4>3014709</vt:i4>
      </vt:variant>
      <vt:variant>
        <vt:i4>3354</vt:i4>
      </vt:variant>
      <vt:variant>
        <vt:i4>0</vt:i4>
      </vt:variant>
      <vt:variant>
        <vt:i4>5</vt:i4>
      </vt:variant>
      <vt:variant>
        <vt:lpwstr/>
      </vt:variant>
      <vt:variant>
        <vt:lpwstr>analyses_aggregation_aggstep3_ht_7572</vt:lpwstr>
      </vt:variant>
      <vt:variant>
        <vt:i4>983142</vt:i4>
      </vt:variant>
      <vt:variant>
        <vt:i4>3351</vt:i4>
      </vt:variant>
      <vt:variant>
        <vt:i4>0</vt:i4>
      </vt:variant>
      <vt:variant>
        <vt:i4>5</vt:i4>
      </vt:variant>
      <vt:variant>
        <vt:lpwstr/>
      </vt:variant>
      <vt:variant>
        <vt:lpwstr>analyses_aggregation_aggindicevo_6353</vt:lpwstr>
      </vt:variant>
      <vt:variant>
        <vt:i4>2031735</vt:i4>
      </vt:variant>
      <vt:variant>
        <vt:i4>3348</vt:i4>
      </vt:variant>
      <vt:variant>
        <vt:i4>0</vt:i4>
      </vt:variant>
      <vt:variant>
        <vt:i4>5</vt:i4>
      </vt:variant>
      <vt:variant>
        <vt:lpwstr/>
      </vt:variant>
      <vt:variant>
        <vt:lpwstr>analyses_aggregation_aggbarchart_8018</vt:lpwstr>
      </vt:variant>
      <vt:variant>
        <vt:i4>524395</vt:i4>
      </vt:variant>
      <vt:variant>
        <vt:i4>3345</vt:i4>
      </vt:variant>
      <vt:variant>
        <vt:i4>0</vt:i4>
      </vt:variant>
      <vt:variant>
        <vt:i4>5</vt:i4>
      </vt:variant>
      <vt:variant>
        <vt:lpwstr/>
      </vt:variant>
      <vt:variant>
        <vt:lpwstr>analyses_aggregation_strplaccoun_1211</vt:lpwstr>
      </vt:variant>
      <vt:variant>
        <vt:i4>3145821</vt:i4>
      </vt:variant>
      <vt:variant>
        <vt:i4>3342</vt:i4>
      </vt:variant>
      <vt:variant>
        <vt:i4>0</vt:i4>
      </vt:variant>
      <vt:variant>
        <vt:i4>5</vt:i4>
      </vt:variant>
      <vt:variant>
        <vt:lpwstr/>
      </vt:variant>
      <vt:variant>
        <vt:lpwstr>analyses_aggregation_strbalsheet_52</vt:lpwstr>
      </vt:variant>
      <vt:variant>
        <vt:i4>2359406</vt:i4>
      </vt:variant>
      <vt:variant>
        <vt:i4>3339</vt:i4>
      </vt:variant>
      <vt:variant>
        <vt:i4>0</vt:i4>
      </vt:variant>
      <vt:variant>
        <vt:i4>5</vt:i4>
      </vt:variant>
      <vt:variant>
        <vt:lpwstr/>
      </vt:variant>
      <vt:variant>
        <vt:lpwstr>analyses_aggregation_aggtable_ht_5869</vt:lpwstr>
      </vt:variant>
      <vt:variant>
        <vt:i4>3145827</vt:i4>
      </vt:variant>
      <vt:variant>
        <vt:i4>3336</vt:i4>
      </vt:variant>
      <vt:variant>
        <vt:i4>0</vt:i4>
      </vt:variant>
      <vt:variant>
        <vt:i4>5</vt:i4>
      </vt:variant>
      <vt:variant>
        <vt:lpwstr/>
      </vt:variant>
      <vt:variant>
        <vt:lpwstr>analyses_aggregation_aggresults__208</vt:lpwstr>
      </vt:variant>
      <vt:variant>
        <vt:i4>852082</vt:i4>
      </vt:variant>
      <vt:variant>
        <vt:i4>3333</vt:i4>
      </vt:variant>
      <vt:variant>
        <vt:i4>0</vt:i4>
      </vt:variant>
      <vt:variant>
        <vt:i4>5</vt:i4>
      </vt:variant>
      <vt:variant>
        <vt:lpwstr/>
      </vt:variant>
      <vt:variant>
        <vt:lpwstr>analyses_aggregation_aggevvardis_5799</vt:lpwstr>
      </vt:variant>
      <vt:variant>
        <vt:i4>1572982</vt:i4>
      </vt:variant>
      <vt:variant>
        <vt:i4>3330</vt:i4>
      </vt:variant>
      <vt:variant>
        <vt:i4>0</vt:i4>
      </vt:variant>
      <vt:variant>
        <vt:i4>5</vt:i4>
      </vt:variant>
      <vt:variant>
        <vt:lpwstr/>
      </vt:variant>
      <vt:variant>
        <vt:lpwstr>analyses_aggregation_aggbarchart_8165</vt:lpwstr>
      </vt:variant>
      <vt:variant>
        <vt:i4>1572975</vt:i4>
      </vt:variant>
      <vt:variant>
        <vt:i4>3327</vt:i4>
      </vt:variant>
      <vt:variant>
        <vt:i4>0</vt:i4>
      </vt:variant>
      <vt:variant>
        <vt:i4>5</vt:i4>
      </vt:variant>
      <vt:variant>
        <vt:lpwstr/>
      </vt:variant>
      <vt:variant>
        <vt:lpwstr>analyses_aggregation_aggstructpl_303</vt:lpwstr>
      </vt:variant>
      <vt:variant>
        <vt:i4>1114223</vt:i4>
      </vt:variant>
      <vt:variant>
        <vt:i4>3324</vt:i4>
      </vt:variant>
      <vt:variant>
        <vt:i4>0</vt:i4>
      </vt:variant>
      <vt:variant>
        <vt:i4>5</vt:i4>
      </vt:variant>
      <vt:variant>
        <vt:lpwstr/>
      </vt:variant>
      <vt:variant>
        <vt:lpwstr>analyses_aggregation_aggstrbalsh_5174</vt:lpwstr>
      </vt:variant>
      <vt:variant>
        <vt:i4>1966181</vt:i4>
      </vt:variant>
      <vt:variant>
        <vt:i4>3321</vt:i4>
      </vt:variant>
      <vt:variant>
        <vt:i4>0</vt:i4>
      </vt:variant>
      <vt:variant>
        <vt:i4>5</vt:i4>
      </vt:variant>
      <vt:variant>
        <vt:lpwstr/>
      </vt:variant>
      <vt:variant>
        <vt:lpwstr>analyses_aggregation_aggtabledis_1248</vt:lpwstr>
      </vt:variant>
      <vt:variant>
        <vt:i4>1966181</vt:i4>
      </vt:variant>
      <vt:variant>
        <vt:i4>3318</vt:i4>
      </vt:variant>
      <vt:variant>
        <vt:i4>0</vt:i4>
      </vt:variant>
      <vt:variant>
        <vt:i4>5</vt:i4>
      </vt:variant>
      <vt:variant>
        <vt:lpwstr/>
      </vt:variant>
      <vt:variant>
        <vt:lpwstr>analyses_aggregation_aggtabledis_1248</vt:lpwstr>
      </vt:variant>
      <vt:variant>
        <vt:i4>983142</vt:i4>
      </vt:variant>
      <vt:variant>
        <vt:i4>3315</vt:i4>
      </vt:variant>
      <vt:variant>
        <vt:i4>0</vt:i4>
      </vt:variant>
      <vt:variant>
        <vt:i4>5</vt:i4>
      </vt:variant>
      <vt:variant>
        <vt:lpwstr/>
      </vt:variant>
      <vt:variant>
        <vt:lpwstr>analyses_aggregation_aggindicevo_6353</vt:lpwstr>
      </vt:variant>
      <vt:variant>
        <vt:i4>2031735</vt:i4>
      </vt:variant>
      <vt:variant>
        <vt:i4>3312</vt:i4>
      </vt:variant>
      <vt:variant>
        <vt:i4>0</vt:i4>
      </vt:variant>
      <vt:variant>
        <vt:i4>5</vt:i4>
      </vt:variant>
      <vt:variant>
        <vt:lpwstr/>
      </vt:variant>
      <vt:variant>
        <vt:lpwstr>analyses_aggregation_aggbarchart_8018</vt:lpwstr>
      </vt:variant>
      <vt:variant>
        <vt:i4>524395</vt:i4>
      </vt:variant>
      <vt:variant>
        <vt:i4>3309</vt:i4>
      </vt:variant>
      <vt:variant>
        <vt:i4>0</vt:i4>
      </vt:variant>
      <vt:variant>
        <vt:i4>5</vt:i4>
      </vt:variant>
      <vt:variant>
        <vt:lpwstr/>
      </vt:variant>
      <vt:variant>
        <vt:lpwstr>analyses_aggregation_strplaccoun_1211</vt:lpwstr>
      </vt:variant>
      <vt:variant>
        <vt:i4>3145821</vt:i4>
      </vt:variant>
      <vt:variant>
        <vt:i4>3306</vt:i4>
      </vt:variant>
      <vt:variant>
        <vt:i4>0</vt:i4>
      </vt:variant>
      <vt:variant>
        <vt:i4>5</vt:i4>
      </vt:variant>
      <vt:variant>
        <vt:lpwstr/>
      </vt:variant>
      <vt:variant>
        <vt:lpwstr>analyses_aggregation_strbalsheet_52</vt:lpwstr>
      </vt:variant>
      <vt:variant>
        <vt:i4>2359406</vt:i4>
      </vt:variant>
      <vt:variant>
        <vt:i4>3303</vt:i4>
      </vt:variant>
      <vt:variant>
        <vt:i4>0</vt:i4>
      </vt:variant>
      <vt:variant>
        <vt:i4>5</vt:i4>
      </vt:variant>
      <vt:variant>
        <vt:lpwstr/>
      </vt:variant>
      <vt:variant>
        <vt:lpwstr>analyses_aggregation_aggtable_ht_5869</vt:lpwstr>
      </vt:variant>
      <vt:variant>
        <vt:i4>3014709</vt:i4>
      </vt:variant>
      <vt:variant>
        <vt:i4>3300</vt:i4>
      </vt:variant>
      <vt:variant>
        <vt:i4>0</vt:i4>
      </vt:variant>
      <vt:variant>
        <vt:i4>5</vt:i4>
      </vt:variant>
      <vt:variant>
        <vt:lpwstr/>
      </vt:variant>
      <vt:variant>
        <vt:lpwstr>analyses_aggregation_aggstep3_ht_7572</vt:lpwstr>
      </vt:variant>
      <vt:variant>
        <vt:i4>2818099</vt:i4>
      </vt:variant>
      <vt:variant>
        <vt:i4>3297</vt:i4>
      </vt:variant>
      <vt:variant>
        <vt:i4>0</vt:i4>
      </vt:variant>
      <vt:variant>
        <vt:i4>5</vt:i4>
      </vt:variant>
      <vt:variant>
        <vt:lpwstr/>
      </vt:variant>
      <vt:variant>
        <vt:lpwstr>analyses_aggregation_aggstep2_ht_2275</vt:lpwstr>
      </vt:variant>
      <vt:variant>
        <vt:i4>2752562</vt:i4>
      </vt:variant>
      <vt:variant>
        <vt:i4>3294</vt:i4>
      </vt:variant>
      <vt:variant>
        <vt:i4>0</vt:i4>
      </vt:variant>
      <vt:variant>
        <vt:i4>5</vt:i4>
      </vt:variant>
      <vt:variant>
        <vt:lpwstr/>
      </vt:variant>
      <vt:variant>
        <vt:lpwstr>analyses_aggregation_aggstep1_ht_7038</vt:lpwstr>
      </vt:variant>
      <vt:variant>
        <vt:i4>1638526</vt:i4>
      </vt:variant>
      <vt:variant>
        <vt:i4>3291</vt:i4>
      </vt:variant>
      <vt:variant>
        <vt:i4>0</vt:i4>
      </vt:variant>
      <vt:variant>
        <vt:i4>5</vt:i4>
      </vt:variant>
      <vt:variant>
        <vt:lpwstr/>
      </vt:variant>
      <vt:variant>
        <vt:lpwstr>analyses_aggregation_accessaggre_8444</vt:lpwstr>
      </vt:variant>
      <vt:variant>
        <vt:i4>3145827</vt:i4>
      </vt:variant>
      <vt:variant>
        <vt:i4>3288</vt:i4>
      </vt:variant>
      <vt:variant>
        <vt:i4>0</vt:i4>
      </vt:variant>
      <vt:variant>
        <vt:i4>5</vt:i4>
      </vt:variant>
      <vt:variant>
        <vt:lpwstr/>
      </vt:variant>
      <vt:variant>
        <vt:lpwstr>analyses_aggregation_aggresults__208</vt:lpwstr>
      </vt:variant>
      <vt:variant>
        <vt:i4>3145827</vt:i4>
      </vt:variant>
      <vt:variant>
        <vt:i4>3285</vt:i4>
      </vt:variant>
      <vt:variant>
        <vt:i4>0</vt:i4>
      </vt:variant>
      <vt:variant>
        <vt:i4>5</vt:i4>
      </vt:variant>
      <vt:variant>
        <vt:lpwstr/>
      </vt:variant>
      <vt:variant>
        <vt:lpwstr>analyses_aggregation_aggresults__208</vt:lpwstr>
      </vt:variant>
      <vt:variant>
        <vt:i4>3014709</vt:i4>
      </vt:variant>
      <vt:variant>
        <vt:i4>3282</vt:i4>
      </vt:variant>
      <vt:variant>
        <vt:i4>0</vt:i4>
      </vt:variant>
      <vt:variant>
        <vt:i4>5</vt:i4>
      </vt:variant>
      <vt:variant>
        <vt:lpwstr/>
      </vt:variant>
      <vt:variant>
        <vt:lpwstr>analyses_aggregation_aggstep3_ht_7572</vt:lpwstr>
      </vt:variant>
      <vt:variant>
        <vt:i4>2818099</vt:i4>
      </vt:variant>
      <vt:variant>
        <vt:i4>3279</vt:i4>
      </vt:variant>
      <vt:variant>
        <vt:i4>0</vt:i4>
      </vt:variant>
      <vt:variant>
        <vt:i4>5</vt:i4>
      </vt:variant>
      <vt:variant>
        <vt:lpwstr/>
      </vt:variant>
      <vt:variant>
        <vt:lpwstr>analyses_aggregation_aggstep2_ht_2275</vt:lpwstr>
      </vt:variant>
      <vt:variant>
        <vt:i4>2752562</vt:i4>
      </vt:variant>
      <vt:variant>
        <vt:i4>3276</vt:i4>
      </vt:variant>
      <vt:variant>
        <vt:i4>0</vt:i4>
      </vt:variant>
      <vt:variant>
        <vt:i4>5</vt:i4>
      </vt:variant>
      <vt:variant>
        <vt:lpwstr/>
      </vt:variant>
      <vt:variant>
        <vt:lpwstr>analyses_aggregation_aggstep1_ht_7038</vt:lpwstr>
      </vt:variant>
      <vt:variant>
        <vt:i4>3145827</vt:i4>
      </vt:variant>
      <vt:variant>
        <vt:i4>3273</vt:i4>
      </vt:variant>
      <vt:variant>
        <vt:i4>0</vt:i4>
      </vt:variant>
      <vt:variant>
        <vt:i4>5</vt:i4>
      </vt:variant>
      <vt:variant>
        <vt:lpwstr/>
      </vt:variant>
      <vt:variant>
        <vt:lpwstr>analyses_aggregation_aggresults__208</vt:lpwstr>
      </vt:variant>
      <vt:variant>
        <vt:i4>3145827</vt:i4>
      </vt:variant>
      <vt:variant>
        <vt:i4>3270</vt:i4>
      </vt:variant>
      <vt:variant>
        <vt:i4>0</vt:i4>
      </vt:variant>
      <vt:variant>
        <vt:i4>5</vt:i4>
      </vt:variant>
      <vt:variant>
        <vt:lpwstr/>
      </vt:variant>
      <vt:variant>
        <vt:lpwstr>analyses_aggregation_aggresults__208</vt:lpwstr>
      </vt:variant>
      <vt:variant>
        <vt:i4>1179759</vt:i4>
      </vt:variant>
      <vt:variant>
        <vt:i4>3267</vt:i4>
      </vt:variant>
      <vt:variant>
        <vt:i4>0</vt:i4>
      </vt:variant>
      <vt:variant>
        <vt:i4>5</vt:i4>
      </vt:variant>
      <vt:variant>
        <vt:lpwstr/>
      </vt:variant>
      <vt:variant>
        <vt:lpwstr>analyses_aggregation_aggwizardov_1288</vt:lpwstr>
      </vt:variant>
      <vt:variant>
        <vt:i4>1638418</vt:i4>
      </vt:variant>
      <vt:variant>
        <vt:i4>3264</vt:i4>
      </vt:variant>
      <vt:variant>
        <vt:i4>0</vt:i4>
      </vt:variant>
      <vt:variant>
        <vt:i4>5</vt:i4>
      </vt:variant>
      <vt:variant>
        <vt:lpwstr/>
      </vt:variant>
      <vt:variant>
        <vt:lpwstr>list_listresults_htm</vt:lpwstr>
      </vt:variant>
      <vt:variant>
        <vt:i4>4718667</vt:i4>
      </vt:variant>
      <vt:variant>
        <vt:i4>3261</vt:i4>
      </vt:variant>
      <vt:variant>
        <vt:i4>0</vt:i4>
      </vt:variant>
      <vt:variant>
        <vt:i4>5</vt:i4>
      </vt:variant>
      <vt:variant>
        <vt:lpwstr/>
      </vt:variant>
      <vt:variant>
        <vt:lpwstr>intro_homepage_htm</vt:lpwstr>
      </vt:variant>
      <vt:variant>
        <vt:i4>983142</vt:i4>
      </vt:variant>
      <vt:variant>
        <vt:i4>3258</vt:i4>
      </vt:variant>
      <vt:variant>
        <vt:i4>0</vt:i4>
      </vt:variant>
      <vt:variant>
        <vt:i4>5</vt:i4>
      </vt:variant>
      <vt:variant>
        <vt:lpwstr/>
      </vt:variant>
      <vt:variant>
        <vt:lpwstr>analyses_aggregation_aggindicevo_6353</vt:lpwstr>
      </vt:variant>
      <vt:variant>
        <vt:i4>2031735</vt:i4>
      </vt:variant>
      <vt:variant>
        <vt:i4>3255</vt:i4>
      </vt:variant>
      <vt:variant>
        <vt:i4>0</vt:i4>
      </vt:variant>
      <vt:variant>
        <vt:i4>5</vt:i4>
      </vt:variant>
      <vt:variant>
        <vt:lpwstr/>
      </vt:variant>
      <vt:variant>
        <vt:lpwstr>analyses_aggregation_aggbarchart_8018</vt:lpwstr>
      </vt:variant>
      <vt:variant>
        <vt:i4>524395</vt:i4>
      </vt:variant>
      <vt:variant>
        <vt:i4>3252</vt:i4>
      </vt:variant>
      <vt:variant>
        <vt:i4>0</vt:i4>
      </vt:variant>
      <vt:variant>
        <vt:i4>5</vt:i4>
      </vt:variant>
      <vt:variant>
        <vt:lpwstr/>
      </vt:variant>
      <vt:variant>
        <vt:lpwstr>analyses_aggregation_strplaccoun_1211</vt:lpwstr>
      </vt:variant>
      <vt:variant>
        <vt:i4>3145821</vt:i4>
      </vt:variant>
      <vt:variant>
        <vt:i4>3249</vt:i4>
      </vt:variant>
      <vt:variant>
        <vt:i4>0</vt:i4>
      </vt:variant>
      <vt:variant>
        <vt:i4>5</vt:i4>
      </vt:variant>
      <vt:variant>
        <vt:lpwstr/>
      </vt:variant>
      <vt:variant>
        <vt:lpwstr>analyses_aggregation_strbalsheet_52</vt:lpwstr>
      </vt:variant>
      <vt:variant>
        <vt:i4>3997760</vt:i4>
      </vt:variant>
      <vt:variant>
        <vt:i4>3246</vt:i4>
      </vt:variant>
      <vt:variant>
        <vt:i4>0</vt:i4>
      </vt:variant>
      <vt:variant>
        <vt:i4>5</vt:i4>
      </vt:variant>
      <vt:variant>
        <vt:lpwstr/>
      </vt:variant>
      <vt:variant>
        <vt:lpwstr>analyses_peeranalysis_peerquanti_4848</vt:lpwstr>
      </vt:variant>
      <vt:variant>
        <vt:i4>3539036</vt:i4>
      </vt:variant>
      <vt:variant>
        <vt:i4>3243</vt:i4>
      </vt:variant>
      <vt:variant>
        <vt:i4>0</vt:i4>
      </vt:variant>
      <vt:variant>
        <vt:i4>5</vt:i4>
      </vt:variant>
      <vt:variant>
        <vt:lpwstr/>
      </vt:variant>
      <vt:variant>
        <vt:lpwstr>analyses_peeranalysis_disoptions_6569</vt:lpwstr>
      </vt:variant>
      <vt:variant>
        <vt:i4>1900637</vt:i4>
      </vt:variant>
      <vt:variant>
        <vt:i4>3240</vt:i4>
      </vt:variant>
      <vt:variant>
        <vt:i4>0</vt:i4>
      </vt:variant>
      <vt:variant>
        <vt:i4>5</vt:i4>
      </vt:variant>
      <vt:variant>
        <vt:lpwstr/>
      </vt:variant>
      <vt:variant>
        <vt:lpwstr>analyses_peeranalysis_peertable__9294</vt:lpwstr>
      </vt:variant>
      <vt:variant>
        <vt:i4>1179659</vt:i4>
      </vt:variant>
      <vt:variant>
        <vt:i4>3237</vt:i4>
      </vt:variant>
      <vt:variant>
        <vt:i4>0</vt:i4>
      </vt:variant>
      <vt:variant>
        <vt:i4>5</vt:i4>
      </vt:variant>
      <vt:variant>
        <vt:lpwstr/>
      </vt:variant>
      <vt:variant>
        <vt:lpwstr>analyses_peeranalysis_step1peer__2263</vt:lpwstr>
      </vt:variant>
      <vt:variant>
        <vt:i4>3604568</vt:i4>
      </vt:variant>
      <vt:variant>
        <vt:i4>3234</vt:i4>
      </vt:variant>
      <vt:variant>
        <vt:i4>0</vt:i4>
      </vt:variant>
      <vt:variant>
        <vt:i4>5</vt:i4>
      </vt:variant>
      <vt:variant>
        <vt:lpwstr/>
      </vt:variant>
      <vt:variant>
        <vt:lpwstr>analyses_peeranalysis_viewpeeran_8601</vt:lpwstr>
      </vt:variant>
      <vt:variant>
        <vt:i4>3997760</vt:i4>
      </vt:variant>
      <vt:variant>
        <vt:i4>3231</vt:i4>
      </vt:variant>
      <vt:variant>
        <vt:i4>0</vt:i4>
      </vt:variant>
      <vt:variant>
        <vt:i4>5</vt:i4>
      </vt:variant>
      <vt:variant>
        <vt:lpwstr/>
      </vt:variant>
      <vt:variant>
        <vt:lpwstr>analyses_peeranalysis_peerquanti_4848</vt:lpwstr>
      </vt:variant>
      <vt:variant>
        <vt:i4>2031626</vt:i4>
      </vt:variant>
      <vt:variant>
        <vt:i4>3228</vt:i4>
      </vt:variant>
      <vt:variant>
        <vt:i4>0</vt:i4>
      </vt:variant>
      <vt:variant>
        <vt:i4>5</vt:i4>
      </vt:variant>
      <vt:variant>
        <vt:lpwstr/>
      </vt:variant>
      <vt:variant>
        <vt:lpwstr>analyses_peeranalysis_step3peer__8116</vt:lpwstr>
      </vt:variant>
      <vt:variant>
        <vt:i4>3735642</vt:i4>
      </vt:variant>
      <vt:variant>
        <vt:i4>3225</vt:i4>
      </vt:variant>
      <vt:variant>
        <vt:i4>0</vt:i4>
      </vt:variant>
      <vt:variant>
        <vt:i4>5</vt:i4>
      </vt:variant>
      <vt:variant>
        <vt:lpwstr/>
      </vt:variant>
      <vt:variant>
        <vt:lpwstr>analyses_peeranalysis_disoptions_6392</vt:lpwstr>
      </vt:variant>
      <vt:variant>
        <vt:i4>3539036</vt:i4>
      </vt:variant>
      <vt:variant>
        <vt:i4>3222</vt:i4>
      </vt:variant>
      <vt:variant>
        <vt:i4>0</vt:i4>
      </vt:variant>
      <vt:variant>
        <vt:i4>5</vt:i4>
      </vt:variant>
      <vt:variant>
        <vt:lpwstr/>
      </vt:variant>
      <vt:variant>
        <vt:lpwstr>analyses_peeranalysis_disoptions_6569</vt:lpwstr>
      </vt:variant>
      <vt:variant>
        <vt:i4>1900637</vt:i4>
      </vt:variant>
      <vt:variant>
        <vt:i4>3219</vt:i4>
      </vt:variant>
      <vt:variant>
        <vt:i4>0</vt:i4>
      </vt:variant>
      <vt:variant>
        <vt:i4>5</vt:i4>
      </vt:variant>
      <vt:variant>
        <vt:lpwstr/>
      </vt:variant>
      <vt:variant>
        <vt:lpwstr>analyses_peeranalysis_peertable__9294</vt:lpwstr>
      </vt:variant>
      <vt:variant>
        <vt:i4>1179659</vt:i4>
      </vt:variant>
      <vt:variant>
        <vt:i4>3216</vt:i4>
      </vt:variant>
      <vt:variant>
        <vt:i4>0</vt:i4>
      </vt:variant>
      <vt:variant>
        <vt:i4>5</vt:i4>
      </vt:variant>
      <vt:variant>
        <vt:lpwstr/>
      </vt:variant>
      <vt:variant>
        <vt:lpwstr>analyses_peeranalysis_step1peer__2263</vt:lpwstr>
      </vt:variant>
      <vt:variant>
        <vt:i4>3735642</vt:i4>
      </vt:variant>
      <vt:variant>
        <vt:i4>3213</vt:i4>
      </vt:variant>
      <vt:variant>
        <vt:i4>0</vt:i4>
      </vt:variant>
      <vt:variant>
        <vt:i4>5</vt:i4>
      </vt:variant>
      <vt:variant>
        <vt:lpwstr/>
      </vt:variant>
      <vt:variant>
        <vt:lpwstr>analyses_peeranalysis_disoptions_6392</vt:lpwstr>
      </vt:variant>
      <vt:variant>
        <vt:i4>3604568</vt:i4>
      </vt:variant>
      <vt:variant>
        <vt:i4>3210</vt:i4>
      </vt:variant>
      <vt:variant>
        <vt:i4>0</vt:i4>
      </vt:variant>
      <vt:variant>
        <vt:i4>5</vt:i4>
      </vt:variant>
      <vt:variant>
        <vt:lpwstr/>
      </vt:variant>
      <vt:variant>
        <vt:lpwstr>analyses_peeranalysis_viewpeeran_8601</vt:lpwstr>
      </vt:variant>
      <vt:variant>
        <vt:i4>2490437</vt:i4>
      </vt:variant>
      <vt:variant>
        <vt:i4>3207</vt:i4>
      </vt:variant>
      <vt:variant>
        <vt:i4>0</vt:i4>
      </vt:variant>
      <vt:variant>
        <vt:i4>5</vt:i4>
      </vt:variant>
      <vt:variant>
        <vt:lpwstr/>
      </vt:variant>
      <vt:variant>
        <vt:lpwstr>analyses_peeranalysis_peerindice_2792</vt:lpwstr>
      </vt:variant>
      <vt:variant>
        <vt:i4>2031626</vt:i4>
      </vt:variant>
      <vt:variant>
        <vt:i4>3204</vt:i4>
      </vt:variant>
      <vt:variant>
        <vt:i4>0</vt:i4>
      </vt:variant>
      <vt:variant>
        <vt:i4>5</vt:i4>
      </vt:variant>
      <vt:variant>
        <vt:lpwstr/>
      </vt:variant>
      <vt:variant>
        <vt:lpwstr>analyses_peeranalysis_step3peer__8116</vt:lpwstr>
      </vt:variant>
      <vt:variant>
        <vt:i4>3801153</vt:i4>
      </vt:variant>
      <vt:variant>
        <vt:i4>3201</vt:i4>
      </vt:variant>
      <vt:variant>
        <vt:i4>0</vt:i4>
      </vt:variant>
      <vt:variant>
        <vt:i4>5</vt:i4>
      </vt:variant>
      <vt:variant>
        <vt:lpwstr/>
      </vt:variant>
      <vt:variant>
        <vt:lpwstr>analyses_peeranalysis_peerdistri_7866</vt:lpwstr>
      </vt:variant>
      <vt:variant>
        <vt:i4>3539036</vt:i4>
      </vt:variant>
      <vt:variant>
        <vt:i4>3198</vt:i4>
      </vt:variant>
      <vt:variant>
        <vt:i4>0</vt:i4>
      </vt:variant>
      <vt:variant>
        <vt:i4>5</vt:i4>
      </vt:variant>
      <vt:variant>
        <vt:lpwstr/>
      </vt:variant>
      <vt:variant>
        <vt:lpwstr>analyses_peeranalysis_disoptions_6569</vt:lpwstr>
      </vt:variant>
      <vt:variant>
        <vt:i4>1900637</vt:i4>
      </vt:variant>
      <vt:variant>
        <vt:i4>3195</vt:i4>
      </vt:variant>
      <vt:variant>
        <vt:i4>0</vt:i4>
      </vt:variant>
      <vt:variant>
        <vt:i4>5</vt:i4>
      </vt:variant>
      <vt:variant>
        <vt:lpwstr/>
      </vt:variant>
      <vt:variant>
        <vt:lpwstr>analyses_peeranalysis_peertable__9294</vt:lpwstr>
      </vt:variant>
      <vt:variant>
        <vt:i4>1507331</vt:i4>
      </vt:variant>
      <vt:variant>
        <vt:i4>3192</vt:i4>
      </vt:variant>
      <vt:variant>
        <vt:i4>0</vt:i4>
      </vt:variant>
      <vt:variant>
        <vt:i4>5</vt:i4>
      </vt:variant>
      <vt:variant>
        <vt:lpwstr/>
      </vt:variant>
      <vt:variant>
        <vt:lpwstr>analyses_peeranalysis_step2peer__1908</vt:lpwstr>
      </vt:variant>
      <vt:variant>
        <vt:i4>3801153</vt:i4>
      </vt:variant>
      <vt:variant>
        <vt:i4>3189</vt:i4>
      </vt:variant>
      <vt:variant>
        <vt:i4>0</vt:i4>
      </vt:variant>
      <vt:variant>
        <vt:i4>5</vt:i4>
      </vt:variant>
      <vt:variant>
        <vt:lpwstr/>
      </vt:variant>
      <vt:variant>
        <vt:lpwstr>analyses_peeranalysis_peerdistri_7866</vt:lpwstr>
      </vt:variant>
      <vt:variant>
        <vt:i4>3539036</vt:i4>
      </vt:variant>
      <vt:variant>
        <vt:i4>3186</vt:i4>
      </vt:variant>
      <vt:variant>
        <vt:i4>0</vt:i4>
      </vt:variant>
      <vt:variant>
        <vt:i4>5</vt:i4>
      </vt:variant>
      <vt:variant>
        <vt:lpwstr/>
      </vt:variant>
      <vt:variant>
        <vt:lpwstr>analyses_peeranalysis_disoptions_6569</vt:lpwstr>
      </vt:variant>
      <vt:variant>
        <vt:i4>1900637</vt:i4>
      </vt:variant>
      <vt:variant>
        <vt:i4>3183</vt:i4>
      </vt:variant>
      <vt:variant>
        <vt:i4>0</vt:i4>
      </vt:variant>
      <vt:variant>
        <vt:i4>5</vt:i4>
      </vt:variant>
      <vt:variant>
        <vt:lpwstr/>
      </vt:variant>
      <vt:variant>
        <vt:lpwstr>analyses_peeranalysis_peertable__9294</vt:lpwstr>
      </vt:variant>
      <vt:variant>
        <vt:i4>1179659</vt:i4>
      </vt:variant>
      <vt:variant>
        <vt:i4>3180</vt:i4>
      </vt:variant>
      <vt:variant>
        <vt:i4>0</vt:i4>
      </vt:variant>
      <vt:variant>
        <vt:i4>5</vt:i4>
      </vt:variant>
      <vt:variant>
        <vt:lpwstr/>
      </vt:variant>
      <vt:variant>
        <vt:lpwstr>analyses_peeranalysis_step1peer__2263</vt:lpwstr>
      </vt:variant>
      <vt:variant>
        <vt:i4>3801153</vt:i4>
      </vt:variant>
      <vt:variant>
        <vt:i4>3177</vt:i4>
      </vt:variant>
      <vt:variant>
        <vt:i4>0</vt:i4>
      </vt:variant>
      <vt:variant>
        <vt:i4>5</vt:i4>
      </vt:variant>
      <vt:variant>
        <vt:lpwstr/>
      </vt:variant>
      <vt:variant>
        <vt:lpwstr>analyses_peeranalysis_peerdistri_7866</vt:lpwstr>
      </vt:variant>
      <vt:variant>
        <vt:i4>3604568</vt:i4>
      </vt:variant>
      <vt:variant>
        <vt:i4>3174</vt:i4>
      </vt:variant>
      <vt:variant>
        <vt:i4>0</vt:i4>
      </vt:variant>
      <vt:variant>
        <vt:i4>5</vt:i4>
      </vt:variant>
      <vt:variant>
        <vt:lpwstr/>
      </vt:variant>
      <vt:variant>
        <vt:lpwstr>analyses_peeranalysis_viewpeeran_8601</vt:lpwstr>
      </vt:variant>
      <vt:variant>
        <vt:i4>3801153</vt:i4>
      </vt:variant>
      <vt:variant>
        <vt:i4>3171</vt:i4>
      </vt:variant>
      <vt:variant>
        <vt:i4>0</vt:i4>
      </vt:variant>
      <vt:variant>
        <vt:i4>5</vt:i4>
      </vt:variant>
      <vt:variant>
        <vt:lpwstr/>
      </vt:variant>
      <vt:variant>
        <vt:lpwstr>analyses_peeranalysis_peerdistri_7866</vt:lpwstr>
      </vt:variant>
      <vt:variant>
        <vt:i4>2031626</vt:i4>
      </vt:variant>
      <vt:variant>
        <vt:i4>3168</vt:i4>
      </vt:variant>
      <vt:variant>
        <vt:i4>0</vt:i4>
      </vt:variant>
      <vt:variant>
        <vt:i4>5</vt:i4>
      </vt:variant>
      <vt:variant>
        <vt:lpwstr/>
      </vt:variant>
      <vt:variant>
        <vt:lpwstr>analyses_peeranalysis_step3peer__8116</vt:lpwstr>
      </vt:variant>
      <vt:variant>
        <vt:i4>3670101</vt:i4>
      </vt:variant>
      <vt:variant>
        <vt:i4>3165</vt:i4>
      </vt:variant>
      <vt:variant>
        <vt:i4>0</vt:i4>
      </vt:variant>
      <vt:variant>
        <vt:i4>5</vt:i4>
      </vt:variant>
      <vt:variant>
        <vt:lpwstr/>
      </vt:variant>
      <vt:variant>
        <vt:lpwstr>analyses_peeranalysis_peerlorenz_6910</vt:lpwstr>
      </vt:variant>
      <vt:variant>
        <vt:i4>3539036</vt:i4>
      </vt:variant>
      <vt:variant>
        <vt:i4>3162</vt:i4>
      </vt:variant>
      <vt:variant>
        <vt:i4>0</vt:i4>
      </vt:variant>
      <vt:variant>
        <vt:i4>5</vt:i4>
      </vt:variant>
      <vt:variant>
        <vt:lpwstr/>
      </vt:variant>
      <vt:variant>
        <vt:lpwstr>analyses_peeranalysis_disoptions_6569</vt:lpwstr>
      </vt:variant>
      <vt:variant>
        <vt:i4>1900637</vt:i4>
      </vt:variant>
      <vt:variant>
        <vt:i4>3159</vt:i4>
      </vt:variant>
      <vt:variant>
        <vt:i4>0</vt:i4>
      </vt:variant>
      <vt:variant>
        <vt:i4>5</vt:i4>
      </vt:variant>
      <vt:variant>
        <vt:lpwstr/>
      </vt:variant>
      <vt:variant>
        <vt:lpwstr>analyses_peeranalysis_peertable__9294</vt:lpwstr>
      </vt:variant>
      <vt:variant>
        <vt:i4>1507331</vt:i4>
      </vt:variant>
      <vt:variant>
        <vt:i4>3156</vt:i4>
      </vt:variant>
      <vt:variant>
        <vt:i4>0</vt:i4>
      </vt:variant>
      <vt:variant>
        <vt:i4>5</vt:i4>
      </vt:variant>
      <vt:variant>
        <vt:lpwstr/>
      </vt:variant>
      <vt:variant>
        <vt:lpwstr>analyses_peeranalysis_step2peer__1908</vt:lpwstr>
      </vt:variant>
      <vt:variant>
        <vt:i4>3670101</vt:i4>
      </vt:variant>
      <vt:variant>
        <vt:i4>3153</vt:i4>
      </vt:variant>
      <vt:variant>
        <vt:i4>0</vt:i4>
      </vt:variant>
      <vt:variant>
        <vt:i4>5</vt:i4>
      </vt:variant>
      <vt:variant>
        <vt:lpwstr/>
      </vt:variant>
      <vt:variant>
        <vt:lpwstr>analyses_peeranalysis_peerlorenz_6910</vt:lpwstr>
      </vt:variant>
      <vt:variant>
        <vt:i4>3539036</vt:i4>
      </vt:variant>
      <vt:variant>
        <vt:i4>3150</vt:i4>
      </vt:variant>
      <vt:variant>
        <vt:i4>0</vt:i4>
      </vt:variant>
      <vt:variant>
        <vt:i4>5</vt:i4>
      </vt:variant>
      <vt:variant>
        <vt:lpwstr/>
      </vt:variant>
      <vt:variant>
        <vt:lpwstr>analyses_peeranalysis_disoptions_6569</vt:lpwstr>
      </vt:variant>
      <vt:variant>
        <vt:i4>1900637</vt:i4>
      </vt:variant>
      <vt:variant>
        <vt:i4>3147</vt:i4>
      </vt:variant>
      <vt:variant>
        <vt:i4>0</vt:i4>
      </vt:variant>
      <vt:variant>
        <vt:i4>5</vt:i4>
      </vt:variant>
      <vt:variant>
        <vt:lpwstr/>
      </vt:variant>
      <vt:variant>
        <vt:lpwstr>analyses_peeranalysis_peertable__9294</vt:lpwstr>
      </vt:variant>
      <vt:variant>
        <vt:i4>1179659</vt:i4>
      </vt:variant>
      <vt:variant>
        <vt:i4>3144</vt:i4>
      </vt:variant>
      <vt:variant>
        <vt:i4>0</vt:i4>
      </vt:variant>
      <vt:variant>
        <vt:i4>5</vt:i4>
      </vt:variant>
      <vt:variant>
        <vt:lpwstr/>
      </vt:variant>
      <vt:variant>
        <vt:lpwstr>analyses_peeranalysis_step1peer__2263</vt:lpwstr>
      </vt:variant>
      <vt:variant>
        <vt:i4>3670101</vt:i4>
      </vt:variant>
      <vt:variant>
        <vt:i4>3141</vt:i4>
      </vt:variant>
      <vt:variant>
        <vt:i4>0</vt:i4>
      </vt:variant>
      <vt:variant>
        <vt:i4>5</vt:i4>
      </vt:variant>
      <vt:variant>
        <vt:lpwstr/>
      </vt:variant>
      <vt:variant>
        <vt:lpwstr>analyses_peeranalysis_peerlorenz_6910</vt:lpwstr>
      </vt:variant>
      <vt:variant>
        <vt:i4>3604568</vt:i4>
      </vt:variant>
      <vt:variant>
        <vt:i4>3138</vt:i4>
      </vt:variant>
      <vt:variant>
        <vt:i4>0</vt:i4>
      </vt:variant>
      <vt:variant>
        <vt:i4>5</vt:i4>
      </vt:variant>
      <vt:variant>
        <vt:lpwstr/>
      </vt:variant>
      <vt:variant>
        <vt:lpwstr>analyses_peeranalysis_viewpeeran_8601</vt:lpwstr>
      </vt:variant>
      <vt:variant>
        <vt:i4>3670101</vt:i4>
      </vt:variant>
      <vt:variant>
        <vt:i4>3135</vt:i4>
      </vt:variant>
      <vt:variant>
        <vt:i4>0</vt:i4>
      </vt:variant>
      <vt:variant>
        <vt:i4>5</vt:i4>
      </vt:variant>
      <vt:variant>
        <vt:lpwstr/>
      </vt:variant>
      <vt:variant>
        <vt:lpwstr>analyses_peeranalysis_peerlorenz_6910</vt:lpwstr>
      </vt:variant>
      <vt:variant>
        <vt:i4>2031626</vt:i4>
      </vt:variant>
      <vt:variant>
        <vt:i4>3132</vt:i4>
      </vt:variant>
      <vt:variant>
        <vt:i4>0</vt:i4>
      </vt:variant>
      <vt:variant>
        <vt:i4>5</vt:i4>
      </vt:variant>
      <vt:variant>
        <vt:lpwstr/>
      </vt:variant>
      <vt:variant>
        <vt:lpwstr>analyses_peeranalysis_step3peer__8116</vt:lpwstr>
      </vt:variant>
      <vt:variant>
        <vt:i4>2293847</vt:i4>
      </vt:variant>
      <vt:variant>
        <vt:i4>3129</vt:i4>
      </vt:variant>
      <vt:variant>
        <vt:i4>0</vt:i4>
      </vt:variant>
      <vt:variant>
        <vt:i4>5</vt:i4>
      </vt:variant>
      <vt:variant>
        <vt:lpwstr/>
      </vt:variant>
      <vt:variant>
        <vt:lpwstr>analyses_peeranalysis_peerpiecha_2651</vt:lpwstr>
      </vt:variant>
      <vt:variant>
        <vt:i4>3539036</vt:i4>
      </vt:variant>
      <vt:variant>
        <vt:i4>3126</vt:i4>
      </vt:variant>
      <vt:variant>
        <vt:i4>0</vt:i4>
      </vt:variant>
      <vt:variant>
        <vt:i4>5</vt:i4>
      </vt:variant>
      <vt:variant>
        <vt:lpwstr/>
      </vt:variant>
      <vt:variant>
        <vt:lpwstr>analyses_peeranalysis_disoptions_6569</vt:lpwstr>
      </vt:variant>
      <vt:variant>
        <vt:i4>1900637</vt:i4>
      </vt:variant>
      <vt:variant>
        <vt:i4>3123</vt:i4>
      </vt:variant>
      <vt:variant>
        <vt:i4>0</vt:i4>
      </vt:variant>
      <vt:variant>
        <vt:i4>5</vt:i4>
      </vt:variant>
      <vt:variant>
        <vt:lpwstr/>
      </vt:variant>
      <vt:variant>
        <vt:lpwstr>analyses_peeranalysis_peertable__9294</vt:lpwstr>
      </vt:variant>
      <vt:variant>
        <vt:i4>1507331</vt:i4>
      </vt:variant>
      <vt:variant>
        <vt:i4>3120</vt:i4>
      </vt:variant>
      <vt:variant>
        <vt:i4>0</vt:i4>
      </vt:variant>
      <vt:variant>
        <vt:i4>5</vt:i4>
      </vt:variant>
      <vt:variant>
        <vt:lpwstr/>
      </vt:variant>
      <vt:variant>
        <vt:lpwstr>analyses_peeranalysis_step2peer__1908</vt:lpwstr>
      </vt:variant>
      <vt:variant>
        <vt:i4>2293847</vt:i4>
      </vt:variant>
      <vt:variant>
        <vt:i4>3117</vt:i4>
      </vt:variant>
      <vt:variant>
        <vt:i4>0</vt:i4>
      </vt:variant>
      <vt:variant>
        <vt:i4>5</vt:i4>
      </vt:variant>
      <vt:variant>
        <vt:lpwstr/>
      </vt:variant>
      <vt:variant>
        <vt:lpwstr>analyses_peeranalysis_peerpiecha_2651</vt:lpwstr>
      </vt:variant>
      <vt:variant>
        <vt:i4>3539036</vt:i4>
      </vt:variant>
      <vt:variant>
        <vt:i4>3114</vt:i4>
      </vt:variant>
      <vt:variant>
        <vt:i4>0</vt:i4>
      </vt:variant>
      <vt:variant>
        <vt:i4>5</vt:i4>
      </vt:variant>
      <vt:variant>
        <vt:lpwstr/>
      </vt:variant>
      <vt:variant>
        <vt:lpwstr>analyses_peeranalysis_disoptions_6569</vt:lpwstr>
      </vt:variant>
      <vt:variant>
        <vt:i4>1900637</vt:i4>
      </vt:variant>
      <vt:variant>
        <vt:i4>3111</vt:i4>
      </vt:variant>
      <vt:variant>
        <vt:i4>0</vt:i4>
      </vt:variant>
      <vt:variant>
        <vt:i4>5</vt:i4>
      </vt:variant>
      <vt:variant>
        <vt:lpwstr/>
      </vt:variant>
      <vt:variant>
        <vt:lpwstr>analyses_peeranalysis_peertable__9294</vt:lpwstr>
      </vt:variant>
      <vt:variant>
        <vt:i4>1179659</vt:i4>
      </vt:variant>
      <vt:variant>
        <vt:i4>3108</vt:i4>
      </vt:variant>
      <vt:variant>
        <vt:i4>0</vt:i4>
      </vt:variant>
      <vt:variant>
        <vt:i4>5</vt:i4>
      </vt:variant>
      <vt:variant>
        <vt:lpwstr/>
      </vt:variant>
      <vt:variant>
        <vt:lpwstr>analyses_peeranalysis_step1peer__2263</vt:lpwstr>
      </vt:variant>
      <vt:variant>
        <vt:i4>2293847</vt:i4>
      </vt:variant>
      <vt:variant>
        <vt:i4>3105</vt:i4>
      </vt:variant>
      <vt:variant>
        <vt:i4>0</vt:i4>
      </vt:variant>
      <vt:variant>
        <vt:i4>5</vt:i4>
      </vt:variant>
      <vt:variant>
        <vt:lpwstr/>
      </vt:variant>
      <vt:variant>
        <vt:lpwstr>analyses_peeranalysis_peerpiecha_2651</vt:lpwstr>
      </vt:variant>
      <vt:variant>
        <vt:i4>3604568</vt:i4>
      </vt:variant>
      <vt:variant>
        <vt:i4>3102</vt:i4>
      </vt:variant>
      <vt:variant>
        <vt:i4>0</vt:i4>
      </vt:variant>
      <vt:variant>
        <vt:i4>5</vt:i4>
      </vt:variant>
      <vt:variant>
        <vt:lpwstr/>
      </vt:variant>
      <vt:variant>
        <vt:lpwstr>analyses_peeranalysis_viewpeeran_8601</vt:lpwstr>
      </vt:variant>
      <vt:variant>
        <vt:i4>2293847</vt:i4>
      </vt:variant>
      <vt:variant>
        <vt:i4>3099</vt:i4>
      </vt:variant>
      <vt:variant>
        <vt:i4>0</vt:i4>
      </vt:variant>
      <vt:variant>
        <vt:i4>5</vt:i4>
      </vt:variant>
      <vt:variant>
        <vt:lpwstr/>
      </vt:variant>
      <vt:variant>
        <vt:lpwstr>analyses_peeranalysis_peerpiecha_2651</vt:lpwstr>
      </vt:variant>
      <vt:variant>
        <vt:i4>2031626</vt:i4>
      </vt:variant>
      <vt:variant>
        <vt:i4>3096</vt:i4>
      </vt:variant>
      <vt:variant>
        <vt:i4>0</vt:i4>
      </vt:variant>
      <vt:variant>
        <vt:i4>5</vt:i4>
      </vt:variant>
      <vt:variant>
        <vt:lpwstr/>
      </vt:variant>
      <vt:variant>
        <vt:lpwstr>analyses_peeranalysis_step3peer__8116</vt:lpwstr>
      </vt:variant>
      <vt:variant>
        <vt:i4>2359381</vt:i4>
      </vt:variant>
      <vt:variant>
        <vt:i4>3093</vt:i4>
      </vt:variant>
      <vt:variant>
        <vt:i4>0</vt:i4>
      </vt:variant>
      <vt:variant>
        <vt:i4>5</vt:i4>
      </vt:variant>
      <vt:variant>
        <vt:lpwstr/>
      </vt:variant>
      <vt:variant>
        <vt:lpwstr>analyses_peeranalysis_peerbarcha_9117</vt:lpwstr>
      </vt:variant>
      <vt:variant>
        <vt:i4>3539036</vt:i4>
      </vt:variant>
      <vt:variant>
        <vt:i4>3090</vt:i4>
      </vt:variant>
      <vt:variant>
        <vt:i4>0</vt:i4>
      </vt:variant>
      <vt:variant>
        <vt:i4>5</vt:i4>
      </vt:variant>
      <vt:variant>
        <vt:lpwstr/>
      </vt:variant>
      <vt:variant>
        <vt:lpwstr>analyses_peeranalysis_disoptions_6569</vt:lpwstr>
      </vt:variant>
      <vt:variant>
        <vt:i4>1900637</vt:i4>
      </vt:variant>
      <vt:variant>
        <vt:i4>3087</vt:i4>
      </vt:variant>
      <vt:variant>
        <vt:i4>0</vt:i4>
      </vt:variant>
      <vt:variant>
        <vt:i4>5</vt:i4>
      </vt:variant>
      <vt:variant>
        <vt:lpwstr/>
      </vt:variant>
      <vt:variant>
        <vt:lpwstr>analyses_peeranalysis_peertable__9294</vt:lpwstr>
      </vt:variant>
      <vt:variant>
        <vt:i4>1507331</vt:i4>
      </vt:variant>
      <vt:variant>
        <vt:i4>3084</vt:i4>
      </vt:variant>
      <vt:variant>
        <vt:i4>0</vt:i4>
      </vt:variant>
      <vt:variant>
        <vt:i4>5</vt:i4>
      </vt:variant>
      <vt:variant>
        <vt:lpwstr/>
      </vt:variant>
      <vt:variant>
        <vt:lpwstr>analyses_peeranalysis_step2peer__1908</vt:lpwstr>
      </vt:variant>
      <vt:variant>
        <vt:i4>2359381</vt:i4>
      </vt:variant>
      <vt:variant>
        <vt:i4>3081</vt:i4>
      </vt:variant>
      <vt:variant>
        <vt:i4>0</vt:i4>
      </vt:variant>
      <vt:variant>
        <vt:i4>5</vt:i4>
      </vt:variant>
      <vt:variant>
        <vt:lpwstr/>
      </vt:variant>
      <vt:variant>
        <vt:lpwstr>analyses_peeranalysis_peerbarcha_9117</vt:lpwstr>
      </vt:variant>
      <vt:variant>
        <vt:i4>3539036</vt:i4>
      </vt:variant>
      <vt:variant>
        <vt:i4>3078</vt:i4>
      </vt:variant>
      <vt:variant>
        <vt:i4>0</vt:i4>
      </vt:variant>
      <vt:variant>
        <vt:i4>5</vt:i4>
      </vt:variant>
      <vt:variant>
        <vt:lpwstr/>
      </vt:variant>
      <vt:variant>
        <vt:lpwstr>analyses_peeranalysis_disoptions_6569</vt:lpwstr>
      </vt:variant>
      <vt:variant>
        <vt:i4>1900637</vt:i4>
      </vt:variant>
      <vt:variant>
        <vt:i4>3075</vt:i4>
      </vt:variant>
      <vt:variant>
        <vt:i4>0</vt:i4>
      </vt:variant>
      <vt:variant>
        <vt:i4>5</vt:i4>
      </vt:variant>
      <vt:variant>
        <vt:lpwstr/>
      </vt:variant>
      <vt:variant>
        <vt:lpwstr>analyses_peeranalysis_peertable__9294</vt:lpwstr>
      </vt:variant>
      <vt:variant>
        <vt:i4>1179659</vt:i4>
      </vt:variant>
      <vt:variant>
        <vt:i4>3072</vt:i4>
      </vt:variant>
      <vt:variant>
        <vt:i4>0</vt:i4>
      </vt:variant>
      <vt:variant>
        <vt:i4>5</vt:i4>
      </vt:variant>
      <vt:variant>
        <vt:lpwstr/>
      </vt:variant>
      <vt:variant>
        <vt:lpwstr>analyses_peeranalysis_step1peer__2263</vt:lpwstr>
      </vt:variant>
      <vt:variant>
        <vt:i4>3604568</vt:i4>
      </vt:variant>
      <vt:variant>
        <vt:i4>3069</vt:i4>
      </vt:variant>
      <vt:variant>
        <vt:i4>0</vt:i4>
      </vt:variant>
      <vt:variant>
        <vt:i4>5</vt:i4>
      </vt:variant>
      <vt:variant>
        <vt:lpwstr/>
      </vt:variant>
      <vt:variant>
        <vt:lpwstr>analyses_peeranalysis_viewpeeran_8601</vt:lpwstr>
      </vt:variant>
      <vt:variant>
        <vt:i4>2359381</vt:i4>
      </vt:variant>
      <vt:variant>
        <vt:i4>3066</vt:i4>
      </vt:variant>
      <vt:variant>
        <vt:i4>0</vt:i4>
      </vt:variant>
      <vt:variant>
        <vt:i4>5</vt:i4>
      </vt:variant>
      <vt:variant>
        <vt:lpwstr/>
      </vt:variant>
      <vt:variant>
        <vt:lpwstr>analyses_peeranalysis_peerbarcha_9117</vt:lpwstr>
      </vt:variant>
      <vt:variant>
        <vt:i4>2031626</vt:i4>
      </vt:variant>
      <vt:variant>
        <vt:i4>3063</vt:i4>
      </vt:variant>
      <vt:variant>
        <vt:i4>0</vt:i4>
      </vt:variant>
      <vt:variant>
        <vt:i4>5</vt:i4>
      </vt:variant>
      <vt:variant>
        <vt:lpwstr/>
      </vt:variant>
      <vt:variant>
        <vt:lpwstr>analyses_peeranalysis_step3peer__8116</vt:lpwstr>
      </vt:variant>
      <vt:variant>
        <vt:i4>3604568</vt:i4>
      </vt:variant>
      <vt:variant>
        <vt:i4>3060</vt:i4>
      </vt:variant>
      <vt:variant>
        <vt:i4>0</vt:i4>
      </vt:variant>
      <vt:variant>
        <vt:i4>5</vt:i4>
      </vt:variant>
      <vt:variant>
        <vt:lpwstr/>
      </vt:variant>
      <vt:variant>
        <vt:lpwstr>analyses_peeranalysis_viewpeeran_8601</vt:lpwstr>
      </vt:variant>
      <vt:variant>
        <vt:i4>3539036</vt:i4>
      </vt:variant>
      <vt:variant>
        <vt:i4>3057</vt:i4>
      </vt:variant>
      <vt:variant>
        <vt:i4>0</vt:i4>
      </vt:variant>
      <vt:variant>
        <vt:i4>5</vt:i4>
      </vt:variant>
      <vt:variant>
        <vt:lpwstr/>
      </vt:variant>
      <vt:variant>
        <vt:lpwstr>analyses_peeranalysis_disoptions_6569</vt:lpwstr>
      </vt:variant>
      <vt:variant>
        <vt:i4>2031626</vt:i4>
      </vt:variant>
      <vt:variant>
        <vt:i4>3054</vt:i4>
      </vt:variant>
      <vt:variant>
        <vt:i4>0</vt:i4>
      </vt:variant>
      <vt:variant>
        <vt:i4>5</vt:i4>
      </vt:variant>
      <vt:variant>
        <vt:lpwstr/>
      </vt:variant>
      <vt:variant>
        <vt:lpwstr>analyses_peeranalysis_step3peer__8116</vt:lpwstr>
      </vt:variant>
      <vt:variant>
        <vt:i4>3735642</vt:i4>
      </vt:variant>
      <vt:variant>
        <vt:i4>3051</vt:i4>
      </vt:variant>
      <vt:variant>
        <vt:i4>0</vt:i4>
      </vt:variant>
      <vt:variant>
        <vt:i4>5</vt:i4>
      </vt:variant>
      <vt:variant>
        <vt:lpwstr/>
      </vt:variant>
      <vt:variant>
        <vt:lpwstr>analyses_peeranalysis_disoptions_6392</vt:lpwstr>
      </vt:variant>
      <vt:variant>
        <vt:i4>3735641</vt:i4>
      </vt:variant>
      <vt:variant>
        <vt:i4>3048</vt:i4>
      </vt:variant>
      <vt:variant>
        <vt:i4>0</vt:i4>
      </vt:variant>
      <vt:variant>
        <vt:i4>5</vt:i4>
      </vt:variant>
      <vt:variant>
        <vt:lpwstr/>
      </vt:variant>
      <vt:variant>
        <vt:lpwstr>analyses_peeranalysis_disoptions_7088</vt:lpwstr>
      </vt:variant>
      <vt:variant>
        <vt:i4>3735641</vt:i4>
      </vt:variant>
      <vt:variant>
        <vt:i4>3045</vt:i4>
      </vt:variant>
      <vt:variant>
        <vt:i4>0</vt:i4>
      </vt:variant>
      <vt:variant>
        <vt:i4>5</vt:i4>
      </vt:variant>
      <vt:variant>
        <vt:lpwstr/>
      </vt:variant>
      <vt:variant>
        <vt:lpwstr>analyses_peeranalysis_disoptions_7088</vt:lpwstr>
      </vt:variant>
      <vt:variant>
        <vt:i4>3735642</vt:i4>
      </vt:variant>
      <vt:variant>
        <vt:i4>3042</vt:i4>
      </vt:variant>
      <vt:variant>
        <vt:i4>0</vt:i4>
      </vt:variant>
      <vt:variant>
        <vt:i4>5</vt:i4>
      </vt:variant>
      <vt:variant>
        <vt:lpwstr/>
      </vt:variant>
      <vt:variant>
        <vt:lpwstr>analyses_peeranalysis_disoptions_6392</vt:lpwstr>
      </vt:variant>
      <vt:variant>
        <vt:i4>3735642</vt:i4>
      </vt:variant>
      <vt:variant>
        <vt:i4>3039</vt:i4>
      </vt:variant>
      <vt:variant>
        <vt:i4>0</vt:i4>
      </vt:variant>
      <vt:variant>
        <vt:i4>5</vt:i4>
      </vt:variant>
      <vt:variant>
        <vt:lpwstr/>
      </vt:variant>
      <vt:variant>
        <vt:lpwstr>analyses_peeranalysis_disoptions_6392</vt:lpwstr>
      </vt:variant>
      <vt:variant>
        <vt:i4>3735642</vt:i4>
      </vt:variant>
      <vt:variant>
        <vt:i4>3036</vt:i4>
      </vt:variant>
      <vt:variant>
        <vt:i4>0</vt:i4>
      </vt:variant>
      <vt:variant>
        <vt:i4>5</vt:i4>
      </vt:variant>
      <vt:variant>
        <vt:lpwstr/>
      </vt:variant>
      <vt:variant>
        <vt:lpwstr>analyses_peeranalysis_disoptions_6392</vt:lpwstr>
      </vt:variant>
      <vt:variant>
        <vt:i4>3735642</vt:i4>
      </vt:variant>
      <vt:variant>
        <vt:i4>3033</vt:i4>
      </vt:variant>
      <vt:variant>
        <vt:i4>0</vt:i4>
      </vt:variant>
      <vt:variant>
        <vt:i4>5</vt:i4>
      </vt:variant>
      <vt:variant>
        <vt:lpwstr/>
      </vt:variant>
      <vt:variant>
        <vt:lpwstr>analyses_peeranalysis_disoptions_6392</vt:lpwstr>
      </vt:variant>
      <vt:variant>
        <vt:i4>3145818</vt:i4>
      </vt:variant>
      <vt:variant>
        <vt:i4>3030</vt:i4>
      </vt:variant>
      <vt:variant>
        <vt:i4>0</vt:i4>
      </vt:variant>
      <vt:variant>
        <vt:i4>5</vt:i4>
      </vt:variant>
      <vt:variant>
        <vt:lpwstr/>
      </vt:variant>
      <vt:variant>
        <vt:lpwstr>analyses_peeranalysis_disoptions_4322</vt:lpwstr>
      </vt:variant>
      <vt:variant>
        <vt:i4>3145818</vt:i4>
      </vt:variant>
      <vt:variant>
        <vt:i4>3027</vt:i4>
      </vt:variant>
      <vt:variant>
        <vt:i4>0</vt:i4>
      </vt:variant>
      <vt:variant>
        <vt:i4>5</vt:i4>
      </vt:variant>
      <vt:variant>
        <vt:lpwstr/>
      </vt:variant>
      <vt:variant>
        <vt:lpwstr>analyses_peeranalysis_disoptions_4322</vt:lpwstr>
      </vt:variant>
      <vt:variant>
        <vt:i4>3145818</vt:i4>
      </vt:variant>
      <vt:variant>
        <vt:i4>3024</vt:i4>
      </vt:variant>
      <vt:variant>
        <vt:i4>0</vt:i4>
      </vt:variant>
      <vt:variant>
        <vt:i4>5</vt:i4>
      </vt:variant>
      <vt:variant>
        <vt:lpwstr/>
      </vt:variant>
      <vt:variant>
        <vt:lpwstr>analyses_peeranalysis_disoptions_4322</vt:lpwstr>
      </vt:variant>
      <vt:variant>
        <vt:i4>3145818</vt:i4>
      </vt:variant>
      <vt:variant>
        <vt:i4>3021</vt:i4>
      </vt:variant>
      <vt:variant>
        <vt:i4>0</vt:i4>
      </vt:variant>
      <vt:variant>
        <vt:i4>5</vt:i4>
      </vt:variant>
      <vt:variant>
        <vt:lpwstr/>
      </vt:variant>
      <vt:variant>
        <vt:lpwstr>analyses_peeranalysis_disoptions_4322</vt:lpwstr>
      </vt:variant>
      <vt:variant>
        <vt:i4>3342425</vt:i4>
      </vt:variant>
      <vt:variant>
        <vt:i4>3018</vt:i4>
      </vt:variant>
      <vt:variant>
        <vt:i4>0</vt:i4>
      </vt:variant>
      <vt:variant>
        <vt:i4>5</vt:i4>
      </vt:variant>
      <vt:variant>
        <vt:lpwstr/>
      </vt:variant>
      <vt:variant>
        <vt:lpwstr>analyses_peeranalysis_disoptions_7022</vt:lpwstr>
      </vt:variant>
      <vt:variant>
        <vt:i4>3342425</vt:i4>
      </vt:variant>
      <vt:variant>
        <vt:i4>3015</vt:i4>
      </vt:variant>
      <vt:variant>
        <vt:i4>0</vt:i4>
      </vt:variant>
      <vt:variant>
        <vt:i4>5</vt:i4>
      </vt:variant>
      <vt:variant>
        <vt:lpwstr/>
      </vt:variant>
      <vt:variant>
        <vt:lpwstr>analyses_peeranalysis_disoptions_7022</vt:lpwstr>
      </vt:variant>
      <vt:variant>
        <vt:i4>3932249</vt:i4>
      </vt:variant>
      <vt:variant>
        <vt:i4>3012</vt:i4>
      </vt:variant>
      <vt:variant>
        <vt:i4>0</vt:i4>
      </vt:variant>
      <vt:variant>
        <vt:i4>5</vt:i4>
      </vt:variant>
      <vt:variant>
        <vt:lpwstr/>
      </vt:variant>
      <vt:variant>
        <vt:lpwstr>analyses_peeranalysis_disoptions_802</vt:lpwstr>
      </vt:variant>
      <vt:variant>
        <vt:i4>3932249</vt:i4>
      </vt:variant>
      <vt:variant>
        <vt:i4>3009</vt:i4>
      </vt:variant>
      <vt:variant>
        <vt:i4>0</vt:i4>
      </vt:variant>
      <vt:variant>
        <vt:i4>5</vt:i4>
      </vt:variant>
      <vt:variant>
        <vt:lpwstr/>
      </vt:variant>
      <vt:variant>
        <vt:lpwstr>analyses_peeranalysis_disoptions_802</vt:lpwstr>
      </vt:variant>
      <vt:variant>
        <vt:i4>3407967</vt:i4>
      </vt:variant>
      <vt:variant>
        <vt:i4>3006</vt:i4>
      </vt:variant>
      <vt:variant>
        <vt:i4>0</vt:i4>
      </vt:variant>
      <vt:variant>
        <vt:i4>5</vt:i4>
      </vt:variant>
      <vt:variant>
        <vt:lpwstr/>
      </vt:variant>
      <vt:variant>
        <vt:lpwstr>analyses_peeranalysis_disoptions_3611</vt:lpwstr>
      </vt:variant>
      <vt:variant>
        <vt:i4>3407967</vt:i4>
      </vt:variant>
      <vt:variant>
        <vt:i4>3003</vt:i4>
      </vt:variant>
      <vt:variant>
        <vt:i4>0</vt:i4>
      </vt:variant>
      <vt:variant>
        <vt:i4>5</vt:i4>
      </vt:variant>
      <vt:variant>
        <vt:lpwstr/>
      </vt:variant>
      <vt:variant>
        <vt:lpwstr>analyses_peeranalysis_disoptions_3611</vt:lpwstr>
      </vt:variant>
      <vt:variant>
        <vt:i4>3407967</vt:i4>
      </vt:variant>
      <vt:variant>
        <vt:i4>3000</vt:i4>
      </vt:variant>
      <vt:variant>
        <vt:i4>0</vt:i4>
      </vt:variant>
      <vt:variant>
        <vt:i4>5</vt:i4>
      </vt:variant>
      <vt:variant>
        <vt:lpwstr/>
      </vt:variant>
      <vt:variant>
        <vt:lpwstr>analyses_peeranalysis_disoptions_3611</vt:lpwstr>
      </vt:variant>
      <vt:variant>
        <vt:i4>3407967</vt:i4>
      </vt:variant>
      <vt:variant>
        <vt:i4>2997</vt:i4>
      </vt:variant>
      <vt:variant>
        <vt:i4>0</vt:i4>
      </vt:variant>
      <vt:variant>
        <vt:i4>5</vt:i4>
      </vt:variant>
      <vt:variant>
        <vt:lpwstr/>
      </vt:variant>
      <vt:variant>
        <vt:lpwstr>analyses_peeranalysis_disoptions_3611</vt:lpwstr>
      </vt:variant>
      <vt:variant>
        <vt:i4>3539036</vt:i4>
      </vt:variant>
      <vt:variant>
        <vt:i4>2994</vt:i4>
      </vt:variant>
      <vt:variant>
        <vt:i4>0</vt:i4>
      </vt:variant>
      <vt:variant>
        <vt:i4>5</vt:i4>
      </vt:variant>
      <vt:variant>
        <vt:lpwstr/>
      </vt:variant>
      <vt:variant>
        <vt:lpwstr>analyses_peeranalysis_disoptions_6569</vt:lpwstr>
      </vt:variant>
      <vt:variant>
        <vt:i4>3539036</vt:i4>
      </vt:variant>
      <vt:variant>
        <vt:i4>2991</vt:i4>
      </vt:variant>
      <vt:variant>
        <vt:i4>0</vt:i4>
      </vt:variant>
      <vt:variant>
        <vt:i4>5</vt:i4>
      </vt:variant>
      <vt:variant>
        <vt:lpwstr/>
      </vt:variant>
      <vt:variant>
        <vt:lpwstr>analyses_peeranalysis_disoptions_6569</vt:lpwstr>
      </vt:variant>
      <vt:variant>
        <vt:i4>3539036</vt:i4>
      </vt:variant>
      <vt:variant>
        <vt:i4>2988</vt:i4>
      </vt:variant>
      <vt:variant>
        <vt:i4>0</vt:i4>
      </vt:variant>
      <vt:variant>
        <vt:i4>5</vt:i4>
      </vt:variant>
      <vt:variant>
        <vt:lpwstr/>
      </vt:variant>
      <vt:variant>
        <vt:lpwstr>analyses_peeranalysis_disoptions_6569</vt:lpwstr>
      </vt:variant>
      <vt:variant>
        <vt:i4>3539036</vt:i4>
      </vt:variant>
      <vt:variant>
        <vt:i4>2985</vt:i4>
      </vt:variant>
      <vt:variant>
        <vt:i4>0</vt:i4>
      </vt:variant>
      <vt:variant>
        <vt:i4>5</vt:i4>
      </vt:variant>
      <vt:variant>
        <vt:lpwstr/>
      </vt:variant>
      <vt:variant>
        <vt:lpwstr>analyses_peeranalysis_disoptions_6569</vt:lpwstr>
      </vt:variant>
      <vt:variant>
        <vt:i4>3539036</vt:i4>
      </vt:variant>
      <vt:variant>
        <vt:i4>2982</vt:i4>
      </vt:variant>
      <vt:variant>
        <vt:i4>0</vt:i4>
      </vt:variant>
      <vt:variant>
        <vt:i4>5</vt:i4>
      </vt:variant>
      <vt:variant>
        <vt:lpwstr/>
      </vt:variant>
      <vt:variant>
        <vt:lpwstr>analyses_peeranalysis_disoptions_6569</vt:lpwstr>
      </vt:variant>
      <vt:variant>
        <vt:i4>3670102</vt:i4>
      </vt:variant>
      <vt:variant>
        <vt:i4>2979</vt:i4>
      </vt:variant>
      <vt:variant>
        <vt:i4>0</vt:i4>
      </vt:variant>
      <vt:variant>
        <vt:i4>5</vt:i4>
      </vt:variant>
      <vt:variant>
        <vt:lpwstr/>
      </vt:variant>
      <vt:variant>
        <vt:lpwstr>analyses_peeranalysis_peeranalys_3352</vt:lpwstr>
      </vt:variant>
      <vt:variant>
        <vt:i4>2031626</vt:i4>
      </vt:variant>
      <vt:variant>
        <vt:i4>2976</vt:i4>
      </vt:variant>
      <vt:variant>
        <vt:i4>0</vt:i4>
      </vt:variant>
      <vt:variant>
        <vt:i4>5</vt:i4>
      </vt:variant>
      <vt:variant>
        <vt:lpwstr/>
      </vt:variant>
      <vt:variant>
        <vt:lpwstr>analyses_peeranalysis_step3peer__8116</vt:lpwstr>
      </vt:variant>
      <vt:variant>
        <vt:i4>3997760</vt:i4>
      </vt:variant>
      <vt:variant>
        <vt:i4>2973</vt:i4>
      </vt:variant>
      <vt:variant>
        <vt:i4>0</vt:i4>
      </vt:variant>
      <vt:variant>
        <vt:i4>5</vt:i4>
      </vt:variant>
      <vt:variant>
        <vt:lpwstr/>
      </vt:variant>
      <vt:variant>
        <vt:lpwstr>analyses_peeranalysis_peerquanti_4848</vt:lpwstr>
      </vt:variant>
      <vt:variant>
        <vt:i4>2490437</vt:i4>
      </vt:variant>
      <vt:variant>
        <vt:i4>2970</vt:i4>
      </vt:variant>
      <vt:variant>
        <vt:i4>0</vt:i4>
      </vt:variant>
      <vt:variant>
        <vt:i4>5</vt:i4>
      </vt:variant>
      <vt:variant>
        <vt:lpwstr/>
      </vt:variant>
      <vt:variant>
        <vt:lpwstr>analyses_peeranalysis_peerindice_2792</vt:lpwstr>
      </vt:variant>
      <vt:variant>
        <vt:i4>3801153</vt:i4>
      </vt:variant>
      <vt:variant>
        <vt:i4>2967</vt:i4>
      </vt:variant>
      <vt:variant>
        <vt:i4>0</vt:i4>
      </vt:variant>
      <vt:variant>
        <vt:i4>5</vt:i4>
      </vt:variant>
      <vt:variant>
        <vt:lpwstr/>
      </vt:variant>
      <vt:variant>
        <vt:lpwstr>analyses_peeranalysis_peerdistri_7866</vt:lpwstr>
      </vt:variant>
      <vt:variant>
        <vt:i4>3670101</vt:i4>
      </vt:variant>
      <vt:variant>
        <vt:i4>2964</vt:i4>
      </vt:variant>
      <vt:variant>
        <vt:i4>0</vt:i4>
      </vt:variant>
      <vt:variant>
        <vt:i4>5</vt:i4>
      </vt:variant>
      <vt:variant>
        <vt:lpwstr/>
      </vt:variant>
      <vt:variant>
        <vt:lpwstr>analyses_peeranalysis_peerlorenz_6910</vt:lpwstr>
      </vt:variant>
      <vt:variant>
        <vt:i4>2293847</vt:i4>
      </vt:variant>
      <vt:variant>
        <vt:i4>2961</vt:i4>
      </vt:variant>
      <vt:variant>
        <vt:i4>0</vt:i4>
      </vt:variant>
      <vt:variant>
        <vt:i4>5</vt:i4>
      </vt:variant>
      <vt:variant>
        <vt:lpwstr/>
      </vt:variant>
      <vt:variant>
        <vt:lpwstr>analyses_peeranalysis_peerpiecha_2651</vt:lpwstr>
      </vt:variant>
      <vt:variant>
        <vt:i4>2359381</vt:i4>
      </vt:variant>
      <vt:variant>
        <vt:i4>2958</vt:i4>
      </vt:variant>
      <vt:variant>
        <vt:i4>0</vt:i4>
      </vt:variant>
      <vt:variant>
        <vt:i4>5</vt:i4>
      </vt:variant>
      <vt:variant>
        <vt:lpwstr/>
      </vt:variant>
      <vt:variant>
        <vt:lpwstr>analyses_peeranalysis_peerbarcha_9117</vt:lpwstr>
      </vt:variant>
      <vt:variant>
        <vt:i4>1900637</vt:i4>
      </vt:variant>
      <vt:variant>
        <vt:i4>2955</vt:i4>
      </vt:variant>
      <vt:variant>
        <vt:i4>0</vt:i4>
      </vt:variant>
      <vt:variant>
        <vt:i4>5</vt:i4>
      </vt:variant>
      <vt:variant>
        <vt:lpwstr/>
      </vt:variant>
      <vt:variant>
        <vt:lpwstr>analyses_peeranalysis_peertable__9294</vt:lpwstr>
      </vt:variant>
      <vt:variant>
        <vt:i4>3604568</vt:i4>
      </vt:variant>
      <vt:variant>
        <vt:i4>2952</vt:i4>
      </vt:variant>
      <vt:variant>
        <vt:i4>0</vt:i4>
      </vt:variant>
      <vt:variant>
        <vt:i4>5</vt:i4>
      </vt:variant>
      <vt:variant>
        <vt:lpwstr/>
      </vt:variant>
      <vt:variant>
        <vt:lpwstr>analyses_peeranalysis_viewpeeran_8601</vt:lpwstr>
      </vt:variant>
      <vt:variant>
        <vt:i4>3735641</vt:i4>
      </vt:variant>
      <vt:variant>
        <vt:i4>2949</vt:i4>
      </vt:variant>
      <vt:variant>
        <vt:i4>0</vt:i4>
      </vt:variant>
      <vt:variant>
        <vt:i4>5</vt:i4>
      </vt:variant>
      <vt:variant>
        <vt:lpwstr/>
      </vt:variant>
      <vt:variant>
        <vt:lpwstr>analyses_peeranalysis_disoptions_7088</vt:lpwstr>
      </vt:variant>
      <vt:variant>
        <vt:i4>3735642</vt:i4>
      </vt:variant>
      <vt:variant>
        <vt:i4>2946</vt:i4>
      </vt:variant>
      <vt:variant>
        <vt:i4>0</vt:i4>
      </vt:variant>
      <vt:variant>
        <vt:i4>5</vt:i4>
      </vt:variant>
      <vt:variant>
        <vt:lpwstr/>
      </vt:variant>
      <vt:variant>
        <vt:lpwstr>analyses_peeranalysis_disoptions_6392</vt:lpwstr>
      </vt:variant>
      <vt:variant>
        <vt:i4>3145818</vt:i4>
      </vt:variant>
      <vt:variant>
        <vt:i4>2943</vt:i4>
      </vt:variant>
      <vt:variant>
        <vt:i4>0</vt:i4>
      </vt:variant>
      <vt:variant>
        <vt:i4>5</vt:i4>
      </vt:variant>
      <vt:variant>
        <vt:lpwstr/>
      </vt:variant>
      <vt:variant>
        <vt:lpwstr>analyses_peeranalysis_disoptions_4322</vt:lpwstr>
      </vt:variant>
      <vt:variant>
        <vt:i4>3342425</vt:i4>
      </vt:variant>
      <vt:variant>
        <vt:i4>2940</vt:i4>
      </vt:variant>
      <vt:variant>
        <vt:i4>0</vt:i4>
      </vt:variant>
      <vt:variant>
        <vt:i4>5</vt:i4>
      </vt:variant>
      <vt:variant>
        <vt:lpwstr/>
      </vt:variant>
      <vt:variant>
        <vt:lpwstr>analyses_peeranalysis_disoptions_7022</vt:lpwstr>
      </vt:variant>
      <vt:variant>
        <vt:i4>3932249</vt:i4>
      </vt:variant>
      <vt:variant>
        <vt:i4>2937</vt:i4>
      </vt:variant>
      <vt:variant>
        <vt:i4>0</vt:i4>
      </vt:variant>
      <vt:variant>
        <vt:i4>5</vt:i4>
      </vt:variant>
      <vt:variant>
        <vt:lpwstr/>
      </vt:variant>
      <vt:variant>
        <vt:lpwstr>analyses_peeranalysis_disoptions_802</vt:lpwstr>
      </vt:variant>
      <vt:variant>
        <vt:i4>3407967</vt:i4>
      </vt:variant>
      <vt:variant>
        <vt:i4>2934</vt:i4>
      </vt:variant>
      <vt:variant>
        <vt:i4>0</vt:i4>
      </vt:variant>
      <vt:variant>
        <vt:i4>5</vt:i4>
      </vt:variant>
      <vt:variant>
        <vt:lpwstr/>
      </vt:variant>
      <vt:variant>
        <vt:lpwstr>analyses_peeranalysis_disoptions_3611</vt:lpwstr>
      </vt:variant>
      <vt:variant>
        <vt:i4>3539036</vt:i4>
      </vt:variant>
      <vt:variant>
        <vt:i4>2931</vt:i4>
      </vt:variant>
      <vt:variant>
        <vt:i4>0</vt:i4>
      </vt:variant>
      <vt:variant>
        <vt:i4>5</vt:i4>
      </vt:variant>
      <vt:variant>
        <vt:lpwstr/>
      </vt:variant>
      <vt:variant>
        <vt:lpwstr>analyses_peeranalysis_disoptions_6569</vt:lpwstr>
      </vt:variant>
      <vt:variant>
        <vt:i4>1507331</vt:i4>
      </vt:variant>
      <vt:variant>
        <vt:i4>2928</vt:i4>
      </vt:variant>
      <vt:variant>
        <vt:i4>0</vt:i4>
      </vt:variant>
      <vt:variant>
        <vt:i4>5</vt:i4>
      </vt:variant>
      <vt:variant>
        <vt:lpwstr/>
      </vt:variant>
      <vt:variant>
        <vt:lpwstr>analyses_peeranalysis_step2peer__1908</vt:lpwstr>
      </vt:variant>
      <vt:variant>
        <vt:i4>1179659</vt:i4>
      </vt:variant>
      <vt:variant>
        <vt:i4>2925</vt:i4>
      </vt:variant>
      <vt:variant>
        <vt:i4>0</vt:i4>
      </vt:variant>
      <vt:variant>
        <vt:i4>5</vt:i4>
      </vt:variant>
      <vt:variant>
        <vt:lpwstr/>
      </vt:variant>
      <vt:variant>
        <vt:lpwstr>analyses_peeranalysis_step1peer__2263</vt:lpwstr>
      </vt:variant>
      <vt:variant>
        <vt:i4>3997760</vt:i4>
      </vt:variant>
      <vt:variant>
        <vt:i4>2922</vt:i4>
      </vt:variant>
      <vt:variant>
        <vt:i4>0</vt:i4>
      </vt:variant>
      <vt:variant>
        <vt:i4>5</vt:i4>
      </vt:variant>
      <vt:variant>
        <vt:lpwstr/>
      </vt:variant>
      <vt:variant>
        <vt:lpwstr>analyses_peeranalysis_peerquanti_4848</vt:lpwstr>
      </vt:variant>
      <vt:variant>
        <vt:i4>2490437</vt:i4>
      </vt:variant>
      <vt:variant>
        <vt:i4>2919</vt:i4>
      </vt:variant>
      <vt:variant>
        <vt:i4>0</vt:i4>
      </vt:variant>
      <vt:variant>
        <vt:i4>5</vt:i4>
      </vt:variant>
      <vt:variant>
        <vt:lpwstr/>
      </vt:variant>
      <vt:variant>
        <vt:lpwstr>analyses_peeranalysis_peerindice_2792</vt:lpwstr>
      </vt:variant>
      <vt:variant>
        <vt:i4>3801153</vt:i4>
      </vt:variant>
      <vt:variant>
        <vt:i4>2916</vt:i4>
      </vt:variant>
      <vt:variant>
        <vt:i4>0</vt:i4>
      </vt:variant>
      <vt:variant>
        <vt:i4>5</vt:i4>
      </vt:variant>
      <vt:variant>
        <vt:lpwstr/>
      </vt:variant>
      <vt:variant>
        <vt:lpwstr>analyses_peeranalysis_peerdistri_7866</vt:lpwstr>
      </vt:variant>
      <vt:variant>
        <vt:i4>3670101</vt:i4>
      </vt:variant>
      <vt:variant>
        <vt:i4>2913</vt:i4>
      </vt:variant>
      <vt:variant>
        <vt:i4>0</vt:i4>
      </vt:variant>
      <vt:variant>
        <vt:i4>5</vt:i4>
      </vt:variant>
      <vt:variant>
        <vt:lpwstr/>
      </vt:variant>
      <vt:variant>
        <vt:lpwstr>analyses_peeranalysis_peerlorenz_6910</vt:lpwstr>
      </vt:variant>
      <vt:variant>
        <vt:i4>2293847</vt:i4>
      </vt:variant>
      <vt:variant>
        <vt:i4>2910</vt:i4>
      </vt:variant>
      <vt:variant>
        <vt:i4>0</vt:i4>
      </vt:variant>
      <vt:variant>
        <vt:i4>5</vt:i4>
      </vt:variant>
      <vt:variant>
        <vt:lpwstr/>
      </vt:variant>
      <vt:variant>
        <vt:lpwstr>analyses_peeranalysis_peerpiecha_2651</vt:lpwstr>
      </vt:variant>
      <vt:variant>
        <vt:i4>2359381</vt:i4>
      </vt:variant>
      <vt:variant>
        <vt:i4>2907</vt:i4>
      </vt:variant>
      <vt:variant>
        <vt:i4>0</vt:i4>
      </vt:variant>
      <vt:variant>
        <vt:i4>5</vt:i4>
      </vt:variant>
      <vt:variant>
        <vt:lpwstr/>
      </vt:variant>
      <vt:variant>
        <vt:lpwstr>analyses_peeranalysis_peerbarcha_9117</vt:lpwstr>
      </vt:variant>
      <vt:variant>
        <vt:i4>1900637</vt:i4>
      </vt:variant>
      <vt:variant>
        <vt:i4>2904</vt:i4>
      </vt:variant>
      <vt:variant>
        <vt:i4>0</vt:i4>
      </vt:variant>
      <vt:variant>
        <vt:i4>5</vt:i4>
      </vt:variant>
      <vt:variant>
        <vt:lpwstr/>
      </vt:variant>
      <vt:variant>
        <vt:lpwstr>analyses_peeranalysis_peertable__9294</vt:lpwstr>
      </vt:variant>
      <vt:variant>
        <vt:i4>2031626</vt:i4>
      </vt:variant>
      <vt:variant>
        <vt:i4>2901</vt:i4>
      </vt:variant>
      <vt:variant>
        <vt:i4>0</vt:i4>
      </vt:variant>
      <vt:variant>
        <vt:i4>5</vt:i4>
      </vt:variant>
      <vt:variant>
        <vt:lpwstr/>
      </vt:variant>
      <vt:variant>
        <vt:lpwstr>analyses_peeranalysis_step3peer__8116</vt:lpwstr>
      </vt:variant>
      <vt:variant>
        <vt:i4>1507331</vt:i4>
      </vt:variant>
      <vt:variant>
        <vt:i4>2898</vt:i4>
      </vt:variant>
      <vt:variant>
        <vt:i4>0</vt:i4>
      </vt:variant>
      <vt:variant>
        <vt:i4>5</vt:i4>
      </vt:variant>
      <vt:variant>
        <vt:lpwstr/>
      </vt:variant>
      <vt:variant>
        <vt:lpwstr>analyses_peeranalysis_step2peer__1908</vt:lpwstr>
      </vt:variant>
      <vt:variant>
        <vt:i4>1179659</vt:i4>
      </vt:variant>
      <vt:variant>
        <vt:i4>2895</vt:i4>
      </vt:variant>
      <vt:variant>
        <vt:i4>0</vt:i4>
      </vt:variant>
      <vt:variant>
        <vt:i4>5</vt:i4>
      </vt:variant>
      <vt:variant>
        <vt:lpwstr/>
      </vt:variant>
      <vt:variant>
        <vt:lpwstr>analyses_peeranalysis_step1peer__2263</vt:lpwstr>
      </vt:variant>
      <vt:variant>
        <vt:i4>3276885</vt:i4>
      </vt:variant>
      <vt:variant>
        <vt:i4>2892</vt:i4>
      </vt:variant>
      <vt:variant>
        <vt:i4>0</vt:i4>
      </vt:variant>
      <vt:variant>
        <vt:i4>5</vt:i4>
      </vt:variant>
      <vt:variant>
        <vt:lpwstr/>
      </vt:variant>
      <vt:variant>
        <vt:lpwstr>analyses_peeranalysis_accesspeer_9819</vt:lpwstr>
      </vt:variant>
      <vt:variant>
        <vt:i4>3604568</vt:i4>
      </vt:variant>
      <vt:variant>
        <vt:i4>2889</vt:i4>
      </vt:variant>
      <vt:variant>
        <vt:i4>0</vt:i4>
      </vt:variant>
      <vt:variant>
        <vt:i4>5</vt:i4>
      </vt:variant>
      <vt:variant>
        <vt:lpwstr/>
      </vt:variant>
      <vt:variant>
        <vt:lpwstr>analyses_peeranalysis_viewpeeran_8601</vt:lpwstr>
      </vt:variant>
      <vt:variant>
        <vt:i4>3604568</vt:i4>
      </vt:variant>
      <vt:variant>
        <vt:i4>2886</vt:i4>
      </vt:variant>
      <vt:variant>
        <vt:i4>0</vt:i4>
      </vt:variant>
      <vt:variant>
        <vt:i4>5</vt:i4>
      </vt:variant>
      <vt:variant>
        <vt:lpwstr/>
      </vt:variant>
      <vt:variant>
        <vt:lpwstr>analyses_peeranalysis_viewpeeran_8601</vt:lpwstr>
      </vt:variant>
      <vt:variant>
        <vt:i4>3604568</vt:i4>
      </vt:variant>
      <vt:variant>
        <vt:i4>2883</vt:i4>
      </vt:variant>
      <vt:variant>
        <vt:i4>0</vt:i4>
      </vt:variant>
      <vt:variant>
        <vt:i4>5</vt:i4>
      </vt:variant>
      <vt:variant>
        <vt:lpwstr/>
      </vt:variant>
      <vt:variant>
        <vt:lpwstr>analyses_peeranalysis_viewpeeran_8601</vt:lpwstr>
      </vt:variant>
      <vt:variant>
        <vt:i4>3604568</vt:i4>
      </vt:variant>
      <vt:variant>
        <vt:i4>2880</vt:i4>
      </vt:variant>
      <vt:variant>
        <vt:i4>0</vt:i4>
      </vt:variant>
      <vt:variant>
        <vt:i4>5</vt:i4>
      </vt:variant>
      <vt:variant>
        <vt:lpwstr/>
      </vt:variant>
      <vt:variant>
        <vt:lpwstr>analyses_peeranalysis_viewpeeran_8601</vt:lpwstr>
      </vt:variant>
      <vt:variant>
        <vt:i4>2031626</vt:i4>
      </vt:variant>
      <vt:variant>
        <vt:i4>2877</vt:i4>
      </vt:variant>
      <vt:variant>
        <vt:i4>0</vt:i4>
      </vt:variant>
      <vt:variant>
        <vt:i4>5</vt:i4>
      </vt:variant>
      <vt:variant>
        <vt:lpwstr/>
      </vt:variant>
      <vt:variant>
        <vt:lpwstr>analyses_peeranalysis_step3peer__8116</vt:lpwstr>
      </vt:variant>
      <vt:variant>
        <vt:i4>1507331</vt:i4>
      </vt:variant>
      <vt:variant>
        <vt:i4>2874</vt:i4>
      </vt:variant>
      <vt:variant>
        <vt:i4>0</vt:i4>
      </vt:variant>
      <vt:variant>
        <vt:i4>5</vt:i4>
      </vt:variant>
      <vt:variant>
        <vt:lpwstr/>
      </vt:variant>
      <vt:variant>
        <vt:lpwstr>analyses_peeranalysis_step2peer__1908</vt:lpwstr>
      </vt:variant>
      <vt:variant>
        <vt:i4>1179659</vt:i4>
      </vt:variant>
      <vt:variant>
        <vt:i4>2871</vt:i4>
      </vt:variant>
      <vt:variant>
        <vt:i4>0</vt:i4>
      </vt:variant>
      <vt:variant>
        <vt:i4>5</vt:i4>
      </vt:variant>
      <vt:variant>
        <vt:lpwstr/>
      </vt:variant>
      <vt:variant>
        <vt:lpwstr>analyses_peeranalysis_step1peer__2263</vt:lpwstr>
      </vt:variant>
      <vt:variant>
        <vt:i4>3604568</vt:i4>
      </vt:variant>
      <vt:variant>
        <vt:i4>2868</vt:i4>
      </vt:variant>
      <vt:variant>
        <vt:i4>0</vt:i4>
      </vt:variant>
      <vt:variant>
        <vt:i4>5</vt:i4>
      </vt:variant>
      <vt:variant>
        <vt:lpwstr/>
      </vt:variant>
      <vt:variant>
        <vt:lpwstr>analyses_peeranalysis_viewpeeran_8601</vt:lpwstr>
      </vt:variant>
      <vt:variant>
        <vt:i4>2097241</vt:i4>
      </vt:variant>
      <vt:variant>
        <vt:i4>2865</vt:i4>
      </vt:variant>
      <vt:variant>
        <vt:i4>0</vt:i4>
      </vt:variant>
      <vt:variant>
        <vt:i4>5</vt:i4>
      </vt:variant>
      <vt:variant>
        <vt:lpwstr/>
      </vt:variant>
      <vt:variant>
        <vt:lpwstr>analyses_distribution_viewdistri_8531</vt:lpwstr>
      </vt:variant>
      <vt:variant>
        <vt:i4>3670102</vt:i4>
      </vt:variant>
      <vt:variant>
        <vt:i4>2862</vt:i4>
      </vt:variant>
      <vt:variant>
        <vt:i4>0</vt:i4>
      </vt:variant>
      <vt:variant>
        <vt:i4>5</vt:i4>
      </vt:variant>
      <vt:variant>
        <vt:lpwstr/>
      </vt:variant>
      <vt:variant>
        <vt:lpwstr>analyses_peeranalysis_peeranalys_3352</vt:lpwstr>
      </vt:variant>
      <vt:variant>
        <vt:i4>1638418</vt:i4>
      </vt:variant>
      <vt:variant>
        <vt:i4>2859</vt:i4>
      </vt:variant>
      <vt:variant>
        <vt:i4>0</vt:i4>
      </vt:variant>
      <vt:variant>
        <vt:i4>5</vt:i4>
      </vt:variant>
      <vt:variant>
        <vt:lpwstr/>
      </vt:variant>
      <vt:variant>
        <vt:lpwstr>list_listresults_htm</vt:lpwstr>
      </vt:variant>
      <vt:variant>
        <vt:i4>4718667</vt:i4>
      </vt:variant>
      <vt:variant>
        <vt:i4>2856</vt:i4>
      </vt:variant>
      <vt:variant>
        <vt:i4>0</vt:i4>
      </vt:variant>
      <vt:variant>
        <vt:i4>5</vt:i4>
      </vt:variant>
      <vt:variant>
        <vt:lpwstr/>
      </vt:variant>
      <vt:variant>
        <vt:lpwstr>intro_homepage_htm</vt:lpwstr>
      </vt:variant>
      <vt:variant>
        <vt:i4>3997760</vt:i4>
      </vt:variant>
      <vt:variant>
        <vt:i4>2853</vt:i4>
      </vt:variant>
      <vt:variant>
        <vt:i4>0</vt:i4>
      </vt:variant>
      <vt:variant>
        <vt:i4>5</vt:i4>
      </vt:variant>
      <vt:variant>
        <vt:lpwstr/>
      </vt:variant>
      <vt:variant>
        <vt:lpwstr>analyses_peeranalysis_peerquanti_4848</vt:lpwstr>
      </vt:variant>
      <vt:variant>
        <vt:i4>2490437</vt:i4>
      </vt:variant>
      <vt:variant>
        <vt:i4>2850</vt:i4>
      </vt:variant>
      <vt:variant>
        <vt:i4>0</vt:i4>
      </vt:variant>
      <vt:variant>
        <vt:i4>5</vt:i4>
      </vt:variant>
      <vt:variant>
        <vt:lpwstr/>
      </vt:variant>
      <vt:variant>
        <vt:lpwstr>analyses_peeranalysis_peerindice_2792</vt:lpwstr>
      </vt:variant>
      <vt:variant>
        <vt:i4>3801153</vt:i4>
      </vt:variant>
      <vt:variant>
        <vt:i4>2847</vt:i4>
      </vt:variant>
      <vt:variant>
        <vt:i4>0</vt:i4>
      </vt:variant>
      <vt:variant>
        <vt:i4>5</vt:i4>
      </vt:variant>
      <vt:variant>
        <vt:lpwstr/>
      </vt:variant>
      <vt:variant>
        <vt:lpwstr>analyses_peeranalysis_peerdistri_7866</vt:lpwstr>
      </vt:variant>
      <vt:variant>
        <vt:i4>3670101</vt:i4>
      </vt:variant>
      <vt:variant>
        <vt:i4>2844</vt:i4>
      </vt:variant>
      <vt:variant>
        <vt:i4>0</vt:i4>
      </vt:variant>
      <vt:variant>
        <vt:i4>5</vt:i4>
      </vt:variant>
      <vt:variant>
        <vt:lpwstr/>
      </vt:variant>
      <vt:variant>
        <vt:lpwstr>analyses_peeranalysis_peerlorenz_6910</vt:lpwstr>
      </vt:variant>
      <vt:variant>
        <vt:i4>2293847</vt:i4>
      </vt:variant>
      <vt:variant>
        <vt:i4>2841</vt:i4>
      </vt:variant>
      <vt:variant>
        <vt:i4>0</vt:i4>
      </vt:variant>
      <vt:variant>
        <vt:i4>5</vt:i4>
      </vt:variant>
      <vt:variant>
        <vt:lpwstr/>
      </vt:variant>
      <vt:variant>
        <vt:lpwstr>analyses_peeranalysis_peerpiecha_2651</vt:lpwstr>
      </vt:variant>
      <vt:variant>
        <vt:i4>2359381</vt:i4>
      </vt:variant>
      <vt:variant>
        <vt:i4>2838</vt:i4>
      </vt:variant>
      <vt:variant>
        <vt:i4>0</vt:i4>
      </vt:variant>
      <vt:variant>
        <vt:i4>5</vt:i4>
      </vt:variant>
      <vt:variant>
        <vt:lpwstr/>
      </vt:variant>
      <vt:variant>
        <vt:lpwstr>analyses_peeranalysis_peerbarcha_9117</vt:lpwstr>
      </vt:variant>
      <vt:variant>
        <vt:i4>1900637</vt:i4>
      </vt:variant>
      <vt:variant>
        <vt:i4>2835</vt:i4>
      </vt:variant>
      <vt:variant>
        <vt:i4>0</vt:i4>
      </vt:variant>
      <vt:variant>
        <vt:i4>5</vt:i4>
      </vt:variant>
      <vt:variant>
        <vt:lpwstr/>
      </vt:variant>
      <vt:variant>
        <vt:lpwstr>analyses_peeranalysis_peertable__9294</vt:lpwstr>
      </vt:variant>
      <vt:variant>
        <vt:i4>7798910</vt:i4>
      </vt:variant>
      <vt:variant>
        <vt:i4>2832</vt:i4>
      </vt:variant>
      <vt:variant>
        <vt:i4>0</vt:i4>
      </vt:variant>
      <vt:variant>
        <vt:i4>5</vt:i4>
      </vt:variant>
      <vt:variant>
        <vt:lpwstr/>
      </vt:variant>
      <vt:variant>
        <vt:lpwstr>report_comprep_htm</vt:lpwstr>
      </vt:variant>
      <vt:variant>
        <vt:i4>3407925</vt:i4>
      </vt:variant>
      <vt:variant>
        <vt:i4>2829</vt:i4>
      </vt:variant>
      <vt:variant>
        <vt:i4>0</vt:i4>
      </vt:variant>
      <vt:variant>
        <vt:i4>5</vt:i4>
      </vt:variant>
      <vt:variant>
        <vt:lpwstr/>
      </vt:variant>
      <vt:variant>
        <vt:lpwstr>analyses_segmentation_step5seg_h_8072</vt:lpwstr>
      </vt:variant>
      <vt:variant>
        <vt:i4>4128837</vt:i4>
      </vt:variant>
      <vt:variant>
        <vt:i4>2826</vt:i4>
      </vt:variant>
      <vt:variant>
        <vt:i4>0</vt:i4>
      </vt:variant>
      <vt:variant>
        <vt:i4>5</vt:i4>
      </vt:variant>
      <vt:variant>
        <vt:lpwstr/>
      </vt:variant>
      <vt:variant>
        <vt:lpwstr>analyses_segmentation_viewsegana_3045</vt:lpwstr>
      </vt:variant>
      <vt:variant>
        <vt:i4>3145798</vt:i4>
      </vt:variant>
      <vt:variant>
        <vt:i4>2823</vt:i4>
      </vt:variant>
      <vt:variant>
        <vt:i4>0</vt:i4>
      </vt:variant>
      <vt:variant>
        <vt:i4>5</vt:i4>
      </vt:variant>
      <vt:variant>
        <vt:lpwstr/>
      </vt:variant>
      <vt:variant>
        <vt:lpwstr>analyses_segmentation_pie_chart__6963</vt:lpwstr>
      </vt:variant>
      <vt:variant>
        <vt:i4>3801137</vt:i4>
      </vt:variant>
      <vt:variant>
        <vt:i4>2820</vt:i4>
      </vt:variant>
      <vt:variant>
        <vt:i4>0</vt:i4>
      </vt:variant>
      <vt:variant>
        <vt:i4>5</vt:i4>
      </vt:variant>
      <vt:variant>
        <vt:lpwstr/>
      </vt:variant>
      <vt:variant>
        <vt:lpwstr>analyses_segmentation_step6seg_h_7767</vt:lpwstr>
      </vt:variant>
      <vt:variant>
        <vt:i4>3997774</vt:i4>
      </vt:variant>
      <vt:variant>
        <vt:i4>2817</vt:i4>
      </vt:variant>
      <vt:variant>
        <vt:i4>0</vt:i4>
      </vt:variant>
      <vt:variant>
        <vt:i4>5</vt:i4>
      </vt:variant>
      <vt:variant>
        <vt:lpwstr/>
      </vt:variant>
      <vt:variant>
        <vt:lpwstr>analyses_segmentation_bar_chart__6438</vt:lpwstr>
      </vt:variant>
      <vt:variant>
        <vt:i4>3407925</vt:i4>
      </vt:variant>
      <vt:variant>
        <vt:i4>2814</vt:i4>
      </vt:variant>
      <vt:variant>
        <vt:i4>0</vt:i4>
      </vt:variant>
      <vt:variant>
        <vt:i4>5</vt:i4>
      </vt:variant>
      <vt:variant>
        <vt:lpwstr/>
      </vt:variant>
      <vt:variant>
        <vt:lpwstr>analyses_segmentation_step5seg_h_8072</vt:lpwstr>
      </vt:variant>
      <vt:variant>
        <vt:i4>3407925</vt:i4>
      </vt:variant>
      <vt:variant>
        <vt:i4>2811</vt:i4>
      </vt:variant>
      <vt:variant>
        <vt:i4>0</vt:i4>
      </vt:variant>
      <vt:variant>
        <vt:i4>5</vt:i4>
      </vt:variant>
      <vt:variant>
        <vt:lpwstr/>
      </vt:variant>
      <vt:variant>
        <vt:lpwstr>analyses_segmentation_step5seg_h_8072</vt:lpwstr>
      </vt:variant>
      <vt:variant>
        <vt:i4>4128837</vt:i4>
      </vt:variant>
      <vt:variant>
        <vt:i4>2808</vt:i4>
      </vt:variant>
      <vt:variant>
        <vt:i4>0</vt:i4>
      </vt:variant>
      <vt:variant>
        <vt:i4>5</vt:i4>
      </vt:variant>
      <vt:variant>
        <vt:lpwstr/>
      </vt:variant>
      <vt:variant>
        <vt:lpwstr>analyses_segmentation_viewsegana_3045</vt:lpwstr>
      </vt:variant>
      <vt:variant>
        <vt:i4>3997774</vt:i4>
      </vt:variant>
      <vt:variant>
        <vt:i4>2805</vt:i4>
      </vt:variant>
      <vt:variant>
        <vt:i4>0</vt:i4>
      </vt:variant>
      <vt:variant>
        <vt:i4>5</vt:i4>
      </vt:variant>
      <vt:variant>
        <vt:lpwstr/>
      </vt:variant>
      <vt:variant>
        <vt:lpwstr>analyses_segmentation_bar_chart__6438</vt:lpwstr>
      </vt:variant>
      <vt:variant>
        <vt:i4>3801137</vt:i4>
      </vt:variant>
      <vt:variant>
        <vt:i4>2802</vt:i4>
      </vt:variant>
      <vt:variant>
        <vt:i4>0</vt:i4>
      </vt:variant>
      <vt:variant>
        <vt:i4>5</vt:i4>
      </vt:variant>
      <vt:variant>
        <vt:lpwstr/>
      </vt:variant>
      <vt:variant>
        <vt:lpwstr>analyses_segmentation_step6seg_h_7767</vt:lpwstr>
      </vt:variant>
      <vt:variant>
        <vt:i4>3407925</vt:i4>
      </vt:variant>
      <vt:variant>
        <vt:i4>2799</vt:i4>
      </vt:variant>
      <vt:variant>
        <vt:i4>0</vt:i4>
      </vt:variant>
      <vt:variant>
        <vt:i4>5</vt:i4>
      </vt:variant>
      <vt:variant>
        <vt:lpwstr/>
      </vt:variant>
      <vt:variant>
        <vt:lpwstr>analyses_segmentation_step5seg_h_8072</vt:lpwstr>
      </vt:variant>
      <vt:variant>
        <vt:i4>3407925</vt:i4>
      </vt:variant>
      <vt:variant>
        <vt:i4>2796</vt:i4>
      </vt:variant>
      <vt:variant>
        <vt:i4>0</vt:i4>
      </vt:variant>
      <vt:variant>
        <vt:i4>5</vt:i4>
      </vt:variant>
      <vt:variant>
        <vt:lpwstr/>
      </vt:variant>
      <vt:variant>
        <vt:lpwstr>analyses_segmentation_step5seg_h_8072</vt:lpwstr>
      </vt:variant>
      <vt:variant>
        <vt:i4>4128837</vt:i4>
      </vt:variant>
      <vt:variant>
        <vt:i4>2793</vt:i4>
      </vt:variant>
      <vt:variant>
        <vt:i4>0</vt:i4>
      </vt:variant>
      <vt:variant>
        <vt:i4>5</vt:i4>
      </vt:variant>
      <vt:variant>
        <vt:lpwstr/>
      </vt:variant>
      <vt:variant>
        <vt:lpwstr>analyses_segmentation_viewsegana_3045</vt:lpwstr>
      </vt:variant>
      <vt:variant>
        <vt:i4>3997807</vt:i4>
      </vt:variant>
      <vt:variant>
        <vt:i4>2790</vt:i4>
      </vt:variant>
      <vt:variant>
        <vt:i4>0</vt:i4>
      </vt:variant>
      <vt:variant>
        <vt:i4>5</vt:i4>
      </vt:variant>
      <vt:variant>
        <vt:lpwstr/>
      </vt:variant>
      <vt:variant>
        <vt:lpwstr>analyses_segmentation_segtable_h_1515</vt:lpwstr>
      </vt:variant>
      <vt:variant>
        <vt:i4>3801137</vt:i4>
      </vt:variant>
      <vt:variant>
        <vt:i4>2787</vt:i4>
      </vt:variant>
      <vt:variant>
        <vt:i4>0</vt:i4>
      </vt:variant>
      <vt:variant>
        <vt:i4>5</vt:i4>
      </vt:variant>
      <vt:variant>
        <vt:lpwstr/>
      </vt:variant>
      <vt:variant>
        <vt:lpwstr>analyses_segmentation_step6seg_h_7767</vt:lpwstr>
      </vt:variant>
      <vt:variant>
        <vt:i4>2687044</vt:i4>
      </vt:variant>
      <vt:variant>
        <vt:i4>2784</vt:i4>
      </vt:variant>
      <vt:variant>
        <vt:i4>0</vt:i4>
      </vt:variant>
      <vt:variant>
        <vt:i4>5</vt:i4>
      </vt:variant>
      <vt:variant>
        <vt:lpwstr/>
      </vt:variant>
      <vt:variant>
        <vt:lpwstr>analyses_segmentation_disoptions_6825</vt:lpwstr>
      </vt:variant>
      <vt:variant>
        <vt:i4>2687044</vt:i4>
      </vt:variant>
      <vt:variant>
        <vt:i4>2781</vt:i4>
      </vt:variant>
      <vt:variant>
        <vt:i4>0</vt:i4>
      </vt:variant>
      <vt:variant>
        <vt:i4>5</vt:i4>
      </vt:variant>
      <vt:variant>
        <vt:lpwstr/>
      </vt:variant>
      <vt:variant>
        <vt:lpwstr>analyses_segmentation_disoptions_6825</vt:lpwstr>
      </vt:variant>
      <vt:variant>
        <vt:i4>3407925</vt:i4>
      </vt:variant>
      <vt:variant>
        <vt:i4>2778</vt:i4>
      </vt:variant>
      <vt:variant>
        <vt:i4>0</vt:i4>
      </vt:variant>
      <vt:variant>
        <vt:i4>5</vt:i4>
      </vt:variant>
      <vt:variant>
        <vt:lpwstr/>
      </vt:variant>
      <vt:variant>
        <vt:lpwstr>analyses_segmentation_step5seg_h_8072</vt:lpwstr>
      </vt:variant>
      <vt:variant>
        <vt:i4>3276873</vt:i4>
      </vt:variant>
      <vt:variant>
        <vt:i4>2775</vt:i4>
      </vt:variant>
      <vt:variant>
        <vt:i4>0</vt:i4>
      </vt:variant>
      <vt:variant>
        <vt:i4>5</vt:i4>
      </vt:variant>
      <vt:variant>
        <vt:lpwstr/>
      </vt:variant>
      <vt:variant>
        <vt:lpwstr>analyses_segmentation_disoptionb_8563</vt:lpwstr>
      </vt:variant>
      <vt:variant>
        <vt:i4>3407925</vt:i4>
      </vt:variant>
      <vt:variant>
        <vt:i4>2772</vt:i4>
      </vt:variant>
      <vt:variant>
        <vt:i4>0</vt:i4>
      </vt:variant>
      <vt:variant>
        <vt:i4>5</vt:i4>
      </vt:variant>
      <vt:variant>
        <vt:lpwstr/>
      </vt:variant>
      <vt:variant>
        <vt:lpwstr>analyses_segmentation_step5seg_h_8072</vt:lpwstr>
      </vt:variant>
      <vt:variant>
        <vt:i4>2949192</vt:i4>
      </vt:variant>
      <vt:variant>
        <vt:i4>2769</vt:i4>
      </vt:variant>
      <vt:variant>
        <vt:i4>0</vt:i4>
      </vt:variant>
      <vt:variant>
        <vt:i4>5</vt:i4>
      </vt:variant>
      <vt:variant>
        <vt:lpwstr/>
      </vt:variant>
      <vt:variant>
        <vt:lpwstr>analyses_segmentation_disoptions_2420</vt:lpwstr>
      </vt:variant>
      <vt:variant>
        <vt:i4>3407925</vt:i4>
      </vt:variant>
      <vt:variant>
        <vt:i4>2766</vt:i4>
      </vt:variant>
      <vt:variant>
        <vt:i4>0</vt:i4>
      </vt:variant>
      <vt:variant>
        <vt:i4>5</vt:i4>
      </vt:variant>
      <vt:variant>
        <vt:lpwstr/>
      </vt:variant>
      <vt:variant>
        <vt:lpwstr>analyses_segmentation_step5seg_h_8072</vt:lpwstr>
      </vt:variant>
      <vt:variant>
        <vt:i4>3342394</vt:i4>
      </vt:variant>
      <vt:variant>
        <vt:i4>2763</vt:i4>
      </vt:variant>
      <vt:variant>
        <vt:i4>0</vt:i4>
      </vt:variant>
      <vt:variant>
        <vt:i4>5</vt:i4>
      </vt:variant>
      <vt:variant>
        <vt:lpwstr/>
      </vt:variant>
      <vt:variant>
        <vt:lpwstr>analyses_segmentation_step3seg_h_8909</vt:lpwstr>
      </vt:variant>
      <vt:variant>
        <vt:i4>3866678</vt:i4>
      </vt:variant>
      <vt:variant>
        <vt:i4>2760</vt:i4>
      </vt:variant>
      <vt:variant>
        <vt:i4>0</vt:i4>
      </vt:variant>
      <vt:variant>
        <vt:i4>5</vt:i4>
      </vt:variant>
      <vt:variant>
        <vt:lpwstr/>
      </vt:variant>
      <vt:variant>
        <vt:lpwstr>analyses_segmentation_step1seg_h_6764</vt:lpwstr>
      </vt:variant>
      <vt:variant>
        <vt:i4>196701</vt:i4>
      </vt:variant>
      <vt:variant>
        <vt:i4>2757</vt:i4>
      </vt:variant>
      <vt:variant>
        <vt:i4>0</vt:i4>
      </vt:variant>
      <vt:variant>
        <vt:i4>5</vt:i4>
      </vt:variant>
      <vt:variant>
        <vt:lpwstr/>
      </vt:variant>
      <vt:variant>
        <vt:lpwstr>analyses_segmentation_segwizard__5909</vt:lpwstr>
      </vt:variant>
      <vt:variant>
        <vt:i4>3801137</vt:i4>
      </vt:variant>
      <vt:variant>
        <vt:i4>2754</vt:i4>
      </vt:variant>
      <vt:variant>
        <vt:i4>0</vt:i4>
      </vt:variant>
      <vt:variant>
        <vt:i4>5</vt:i4>
      </vt:variant>
      <vt:variant>
        <vt:lpwstr/>
      </vt:variant>
      <vt:variant>
        <vt:lpwstr>analyses_segmentation_step6seg_h_7767</vt:lpwstr>
      </vt:variant>
      <vt:variant>
        <vt:i4>3145798</vt:i4>
      </vt:variant>
      <vt:variant>
        <vt:i4>2751</vt:i4>
      </vt:variant>
      <vt:variant>
        <vt:i4>0</vt:i4>
      </vt:variant>
      <vt:variant>
        <vt:i4>5</vt:i4>
      </vt:variant>
      <vt:variant>
        <vt:lpwstr/>
      </vt:variant>
      <vt:variant>
        <vt:lpwstr>analyses_segmentation_pie_chart__6963</vt:lpwstr>
      </vt:variant>
      <vt:variant>
        <vt:i4>3997774</vt:i4>
      </vt:variant>
      <vt:variant>
        <vt:i4>2748</vt:i4>
      </vt:variant>
      <vt:variant>
        <vt:i4>0</vt:i4>
      </vt:variant>
      <vt:variant>
        <vt:i4>5</vt:i4>
      </vt:variant>
      <vt:variant>
        <vt:lpwstr/>
      </vt:variant>
      <vt:variant>
        <vt:lpwstr>analyses_segmentation_bar_chart__6438</vt:lpwstr>
      </vt:variant>
      <vt:variant>
        <vt:i4>3997807</vt:i4>
      </vt:variant>
      <vt:variant>
        <vt:i4>2745</vt:i4>
      </vt:variant>
      <vt:variant>
        <vt:i4>0</vt:i4>
      </vt:variant>
      <vt:variant>
        <vt:i4>5</vt:i4>
      </vt:variant>
      <vt:variant>
        <vt:lpwstr/>
      </vt:variant>
      <vt:variant>
        <vt:lpwstr>analyses_segmentation_segtable_h_1515</vt:lpwstr>
      </vt:variant>
      <vt:variant>
        <vt:i4>4128837</vt:i4>
      </vt:variant>
      <vt:variant>
        <vt:i4>2742</vt:i4>
      </vt:variant>
      <vt:variant>
        <vt:i4>0</vt:i4>
      </vt:variant>
      <vt:variant>
        <vt:i4>5</vt:i4>
      </vt:variant>
      <vt:variant>
        <vt:lpwstr/>
      </vt:variant>
      <vt:variant>
        <vt:lpwstr>analyses_segmentation_viewsegana_3045</vt:lpwstr>
      </vt:variant>
      <vt:variant>
        <vt:i4>2687044</vt:i4>
      </vt:variant>
      <vt:variant>
        <vt:i4>2739</vt:i4>
      </vt:variant>
      <vt:variant>
        <vt:i4>0</vt:i4>
      </vt:variant>
      <vt:variant>
        <vt:i4>5</vt:i4>
      </vt:variant>
      <vt:variant>
        <vt:lpwstr/>
      </vt:variant>
      <vt:variant>
        <vt:lpwstr>analyses_segmentation_disoptions_6825</vt:lpwstr>
      </vt:variant>
      <vt:variant>
        <vt:i4>3276873</vt:i4>
      </vt:variant>
      <vt:variant>
        <vt:i4>2736</vt:i4>
      </vt:variant>
      <vt:variant>
        <vt:i4>0</vt:i4>
      </vt:variant>
      <vt:variant>
        <vt:i4>5</vt:i4>
      </vt:variant>
      <vt:variant>
        <vt:lpwstr/>
      </vt:variant>
      <vt:variant>
        <vt:lpwstr>analyses_segmentation_disoptionb_8563</vt:lpwstr>
      </vt:variant>
      <vt:variant>
        <vt:i4>2949192</vt:i4>
      </vt:variant>
      <vt:variant>
        <vt:i4>2733</vt:i4>
      </vt:variant>
      <vt:variant>
        <vt:i4>0</vt:i4>
      </vt:variant>
      <vt:variant>
        <vt:i4>5</vt:i4>
      </vt:variant>
      <vt:variant>
        <vt:lpwstr/>
      </vt:variant>
      <vt:variant>
        <vt:lpwstr>analyses_segmentation_disoptions_2420</vt:lpwstr>
      </vt:variant>
      <vt:variant>
        <vt:i4>3145798</vt:i4>
      </vt:variant>
      <vt:variant>
        <vt:i4>2730</vt:i4>
      </vt:variant>
      <vt:variant>
        <vt:i4>0</vt:i4>
      </vt:variant>
      <vt:variant>
        <vt:i4>5</vt:i4>
      </vt:variant>
      <vt:variant>
        <vt:lpwstr/>
      </vt:variant>
      <vt:variant>
        <vt:lpwstr>analyses_segmentation_pie_chart__6963</vt:lpwstr>
      </vt:variant>
      <vt:variant>
        <vt:i4>3997774</vt:i4>
      </vt:variant>
      <vt:variant>
        <vt:i4>2727</vt:i4>
      </vt:variant>
      <vt:variant>
        <vt:i4>0</vt:i4>
      </vt:variant>
      <vt:variant>
        <vt:i4>5</vt:i4>
      </vt:variant>
      <vt:variant>
        <vt:lpwstr/>
      </vt:variant>
      <vt:variant>
        <vt:lpwstr>analyses_segmentation_bar_chart__6438</vt:lpwstr>
      </vt:variant>
      <vt:variant>
        <vt:i4>3997807</vt:i4>
      </vt:variant>
      <vt:variant>
        <vt:i4>2724</vt:i4>
      </vt:variant>
      <vt:variant>
        <vt:i4>0</vt:i4>
      </vt:variant>
      <vt:variant>
        <vt:i4>5</vt:i4>
      </vt:variant>
      <vt:variant>
        <vt:lpwstr/>
      </vt:variant>
      <vt:variant>
        <vt:lpwstr>analyses_segmentation_segtable_h_1515</vt:lpwstr>
      </vt:variant>
      <vt:variant>
        <vt:i4>3801137</vt:i4>
      </vt:variant>
      <vt:variant>
        <vt:i4>2721</vt:i4>
      </vt:variant>
      <vt:variant>
        <vt:i4>0</vt:i4>
      </vt:variant>
      <vt:variant>
        <vt:i4>5</vt:i4>
      </vt:variant>
      <vt:variant>
        <vt:lpwstr/>
      </vt:variant>
      <vt:variant>
        <vt:lpwstr>analyses_segmentation_step6seg_h_7767</vt:lpwstr>
      </vt:variant>
      <vt:variant>
        <vt:i4>3342394</vt:i4>
      </vt:variant>
      <vt:variant>
        <vt:i4>2718</vt:i4>
      </vt:variant>
      <vt:variant>
        <vt:i4>0</vt:i4>
      </vt:variant>
      <vt:variant>
        <vt:i4>5</vt:i4>
      </vt:variant>
      <vt:variant>
        <vt:lpwstr/>
      </vt:variant>
      <vt:variant>
        <vt:lpwstr>analyses_segmentation_step3seg_h_8909</vt:lpwstr>
      </vt:variant>
      <vt:variant>
        <vt:i4>3407925</vt:i4>
      </vt:variant>
      <vt:variant>
        <vt:i4>2715</vt:i4>
      </vt:variant>
      <vt:variant>
        <vt:i4>0</vt:i4>
      </vt:variant>
      <vt:variant>
        <vt:i4>5</vt:i4>
      </vt:variant>
      <vt:variant>
        <vt:lpwstr/>
      </vt:variant>
      <vt:variant>
        <vt:lpwstr>analyses_segmentation_step5seg_h_8072</vt:lpwstr>
      </vt:variant>
      <vt:variant>
        <vt:i4>3342394</vt:i4>
      </vt:variant>
      <vt:variant>
        <vt:i4>2712</vt:i4>
      </vt:variant>
      <vt:variant>
        <vt:i4>0</vt:i4>
      </vt:variant>
      <vt:variant>
        <vt:i4>5</vt:i4>
      </vt:variant>
      <vt:variant>
        <vt:lpwstr/>
      </vt:variant>
      <vt:variant>
        <vt:lpwstr>analyses_segmentation_step3seg_h_8909</vt:lpwstr>
      </vt:variant>
      <vt:variant>
        <vt:i4>3407925</vt:i4>
      </vt:variant>
      <vt:variant>
        <vt:i4>2709</vt:i4>
      </vt:variant>
      <vt:variant>
        <vt:i4>0</vt:i4>
      </vt:variant>
      <vt:variant>
        <vt:i4>5</vt:i4>
      </vt:variant>
      <vt:variant>
        <vt:lpwstr/>
      </vt:variant>
      <vt:variant>
        <vt:lpwstr>analyses_segmentation_step5seg_h_8072</vt:lpwstr>
      </vt:variant>
      <vt:variant>
        <vt:i4>3342394</vt:i4>
      </vt:variant>
      <vt:variant>
        <vt:i4>2706</vt:i4>
      </vt:variant>
      <vt:variant>
        <vt:i4>0</vt:i4>
      </vt:variant>
      <vt:variant>
        <vt:i4>5</vt:i4>
      </vt:variant>
      <vt:variant>
        <vt:lpwstr/>
      </vt:variant>
      <vt:variant>
        <vt:lpwstr>analyses_segmentation_step3seg_h_8909</vt:lpwstr>
      </vt:variant>
      <vt:variant>
        <vt:i4>3866678</vt:i4>
      </vt:variant>
      <vt:variant>
        <vt:i4>2703</vt:i4>
      </vt:variant>
      <vt:variant>
        <vt:i4>0</vt:i4>
      </vt:variant>
      <vt:variant>
        <vt:i4>5</vt:i4>
      </vt:variant>
      <vt:variant>
        <vt:lpwstr/>
      </vt:variant>
      <vt:variant>
        <vt:lpwstr>analyses_segmentation_step1seg_h_6764</vt:lpwstr>
      </vt:variant>
      <vt:variant>
        <vt:i4>3932215</vt:i4>
      </vt:variant>
      <vt:variant>
        <vt:i4>2700</vt:i4>
      </vt:variant>
      <vt:variant>
        <vt:i4>0</vt:i4>
      </vt:variant>
      <vt:variant>
        <vt:i4>5</vt:i4>
      </vt:variant>
      <vt:variant>
        <vt:lpwstr/>
      </vt:variant>
      <vt:variant>
        <vt:lpwstr>analyses_segmentation_step2seg_h_1563</vt:lpwstr>
      </vt:variant>
      <vt:variant>
        <vt:i4>3866678</vt:i4>
      </vt:variant>
      <vt:variant>
        <vt:i4>2697</vt:i4>
      </vt:variant>
      <vt:variant>
        <vt:i4>0</vt:i4>
      </vt:variant>
      <vt:variant>
        <vt:i4>5</vt:i4>
      </vt:variant>
      <vt:variant>
        <vt:lpwstr/>
      </vt:variant>
      <vt:variant>
        <vt:lpwstr>analyses_segmentation_step1seg_h_6764</vt:lpwstr>
      </vt:variant>
      <vt:variant>
        <vt:i4>852042</vt:i4>
      </vt:variant>
      <vt:variant>
        <vt:i4>2694</vt:i4>
      </vt:variant>
      <vt:variant>
        <vt:i4>0</vt:i4>
      </vt:variant>
      <vt:variant>
        <vt:i4>5</vt:i4>
      </vt:variant>
      <vt:variant>
        <vt:lpwstr/>
      </vt:variant>
      <vt:variant>
        <vt:lpwstr>analyses_segmentation_accessseg__7365</vt:lpwstr>
      </vt:variant>
      <vt:variant>
        <vt:i4>3801137</vt:i4>
      </vt:variant>
      <vt:variant>
        <vt:i4>2691</vt:i4>
      </vt:variant>
      <vt:variant>
        <vt:i4>0</vt:i4>
      </vt:variant>
      <vt:variant>
        <vt:i4>5</vt:i4>
      </vt:variant>
      <vt:variant>
        <vt:lpwstr/>
      </vt:variant>
      <vt:variant>
        <vt:lpwstr>analyses_segmentation_step6seg_h_7767</vt:lpwstr>
      </vt:variant>
      <vt:variant>
        <vt:i4>4128837</vt:i4>
      </vt:variant>
      <vt:variant>
        <vt:i4>2688</vt:i4>
      </vt:variant>
      <vt:variant>
        <vt:i4>0</vt:i4>
      </vt:variant>
      <vt:variant>
        <vt:i4>5</vt:i4>
      </vt:variant>
      <vt:variant>
        <vt:lpwstr/>
      </vt:variant>
      <vt:variant>
        <vt:lpwstr>analyses_segmentation_viewsegana_3045</vt:lpwstr>
      </vt:variant>
      <vt:variant>
        <vt:i4>3801137</vt:i4>
      </vt:variant>
      <vt:variant>
        <vt:i4>2685</vt:i4>
      </vt:variant>
      <vt:variant>
        <vt:i4>0</vt:i4>
      </vt:variant>
      <vt:variant>
        <vt:i4>5</vt:i4>
      </vt:variant>
      <vt:variant>
        <vt:lpwstr/>
      </vt:variant>
      <vt:variant>
        <vt:lpwstr>analyses_segmentation_step6seg_h_7767</vt:lpwstr>
      </vt:variant>
      <vt:variant>
        <vt:i4>4128837</vt:i4>
      </vt:variant>
      <vt:variant>
        <vt:i4>2682</vt:i4>
      </vt:variant>
      <vt:variant>
        <vt:i4>0</vt:i4>
      </vt:variant>
      <vt:variant>
        <vt:i4>5</vt:i4>
      </vt:variant>
      <vt:variant>
        <vt:lpwstr/>
      </vt:variant>
      <vt:variant>
        <vt:lpwstr>analyses_segmentation_viewsegana_3045</vt:lpwstr>
      </vt:variant>
      <vt:variant>
        <vt:i4>4128837</vt:i4>
      </vt:variant>
      <vt:variant>
        <vt:i4>2679</vt:i4>
      </vt:variant>
      <vt:variant>
        <vt:i4>0</vt:i4>
      </vt:variant>
      <vt:variant>
        <vt:i4>5</vt:i4>
      </vt:variant>
      <vt:variant>
        <vt:lpwstr/>
      </vt:variant>
      <vt:variant>
        <vt:lpwstr>analyses_segmentation_viewsegana_3045</vt:lpwstr>
      </vt:variant>
      <vt:variant>
        <vt:i4>3407925</vt:i4>
      </vt:variant>
      <vt:variant>
        <vt:i4>2676</vt:i4>
      </vt:variant>
      <vt:variant>
        <vt:i4>0</vt:i4>
      </vt:variant>
      <vt:variant>
        <vt:i4>5</vt:i4>
      </vt:variant>
      <vt:variant>
        <vt:lpwstr/>
      </vt:variant>
      <vt:variant>
        <vt:lpwstr>analyses_segmentation_step5seg_h_8072</vt:lpwstr>
      </vt:variant>
      <vt:variant>
        <vt:i4>3932208</vt:i4>
      </vt:variant>
      <vt:variant>
        <vt:i4>2673</vt:i4>
      </vt:variant>
      <vt:variant>
        <vt:i4>0</vt:i4>
      </vt:variant>
      <vt:variant>
        <vt:i4>5</vt:i4>
      </vt:variant>
      <vt:variant>
        <vt:lpwstr/>
      </vt:variant>
      <vt:variant>
        <vt:lpwstr>analyses_segmentation_step4seg_h_443</vt:lpwstr>
      </vt:variant>
      <vt:variant>
        <vt:i4>3342394</vt:i4>
      </vt:variant>
      <vt:variant>
        <vt:i4>2670</vt:i4>
      </vt:variant>
      <vt:variant>
        <vt:i4>0</vt:i4>
      </vt:variant>
      <vt:variant>
        <vt:i4>5</vt:i4>
      </vt:variant>
      <vt:variant>
        <vt:lpwstr/>
      </vt:variant>
      <vt:variant>
        <vt:lpwstr>analyses_segmentation_step3seg_h_8909</vt:lpwstr>
      </vt:variant>
      <vt:variant>
        <vt:i4>3932215</vt:i4>
      </vt:variant>
      <vt:variant>
        <vt:i4>2667</vt:i4>
      </vt:variant>
      <vt:variant>
        <vt:i4>0</vt:i4>
      </vt:variant>
      <vt:variant>
        <vt:i4>5</vt:i4>
      </vt:variant>
      <vt:variant>
        <vt:lpwstr/>
      </vt:variant>
      <vt:variant>
        <vt:lpwstr>analyses_segmentation_step2seg_h_1563</vt:lpwstr>
      </vt:variant>
      <vt:variant>
        <vt:i4>3866678</vt:i4>
      </vt:variant>
      <vt:variant>
        <vt:i4>2664</vt:i4>
      </vt:variant>
      <vt:variant>
        <vt:i4>0</vt:i4>
      </vt:variant>
      <vt:variant>
        <vt:i4>5</vt:i4>
      </vt:variant>
      <vt:variant>
        <vt:lpwstr/>
      </vt:variant>
      <vt:variant>
        <vt:lpwstr>analyses_segmentation_step1seg_h_6764</vt:lpwstr>
      </vt:variant>
      <vt:variant>
        <vt:i4>3407925</vt:i4>
      </vt:variant>
      <vt:variant>
        <vt:i4>2661</vt:i4>
      </vt:variant>
      <vt:variant>
        <vt:i4>0</vt:i4>
      </vt:variant>
      <vt:variant>
        <vt:i4>5</vt:i4>
      </vt:variant>
      <vt:variant>
        <vt:lpwstr/>
      </vt:variant>
      <vt:variant>
        <vt:lpwstr>analyses_segmentation_step5seg_h_8072</vt:lpwstr>
      </vt:variant>
      <vt:variant>
        <vt:i4>3342394</vt:i4>
      </vt:variant>
      <vt:variant>
        <vt:i4>2658</vt:i4>
      </vt:variant>
      <vt:variant>
        <vt:i4>0</vt:i4>
      </vt:variant>
      <vt:variant>
        <vt:i4>5</vt:i4>
      </vt:variant>
      <vt:variant>
        <vt:lpwstr/>
      </vt:variant>
      <vt:variant>
        <vt:lpwstr>analyses_segmentation_step3seg_h_8909</vt:lpwstr>
      </vt:variant>
      <vt:variant>
        <vt:i4>3866678</vt:i4>
      </vt:variant>
      <vt:variant>
        <vt:i4>2655</vt:i4>
      </vt:variant>
      <vt:variant>
        <vt:i4>0</vt:i4>
      </vt:variant>
      <vt:variant>
        <vt:i4>5</vt:i4>
      </vt:variant>
      <vt:variant>
        <vt:lpwstr/>
      </vt:variant>
      <vt:variant>
        <vt:lpwstr>analyses_segmentation_step1seg_h_6764</vt:lpwstr>
      </vt:variant>
      <vt:variant>
        <vt:i4>3801137</vt:i4>
      </vt:variant>
      <vt:variant>
        <vt:i4>2652</vt:i4>
      </vt:variant>
      <vt:variant>
        <vt:i4>0</vt:i4>
      </vt:variant>
      <vt:variant>
        <vt:i4>5</vt:i4>
      </vt:variant>
      <vt:variant>
        <vt:lpwstr/>
      </vt:variant>
      <vt:variant>
        <vt:lpwstr>analyses_segmentation_step6seg_h_7767</vt:lpwstr>
      </vt:variant>
      <vt:variant>
        <vt:i4>4128837</vt:i4>
      </vt:variant>
      <vt:variant>
        <vt:i4>2649</vt:i4>
      </vt:variant>
      <vt:variant>
        <vt:i4>0</vt:i4>
      </vt:variant>
      <vt:variant>
        <vt:i4>5</vt:i4>
      </vt:variant>
      <vt:variant>
        <vt:lpwstr/>
      </vt:variant>
      <vt:variant>
        <vt:lpwstr>analyses_segmentation_viewsegana_3045</vt:lpwstr>
      </vt:variant>
      <vt:variant>
        <vt:i4>4128837</vt:i4>
      </vt:variant>
      <vt:variant>
        <vt:i4>2646</vt:i4>
      </vt:variant>
      <vt:variant>
        <vt:i4>0</vt:i4>
      </vt:variant>
      <vt:variant>
        <vt:i4>5</vt:i4>
      </vt:variant>
      <vt:variant>
        <vt:lpwstr/>
      </vt:variant>
      <vt:variant>
        <vt:lpwstr>analyses_segmentation_viewsegana_3045</vt:lpwstr>
      </vt:variant>
      <vt:variant>
        <vt:i4>196701</vt:i4>
      </vt:variant>
      <vt:variant>
        <vt:i4>2643</vt:i4>
      </vt:variant>
      <vt:variant>
        <vt:i4>0</vt:i4>
      </vt:variant>
      <vt:variant>
        <vt:i4>5</vt:i4>
      </vt:variant>
      <vt:variant>
        <vt:lpwstr/>
      </vt:variant>
      <vt:variant>
        <vt:lpwstr>analyses_segmentation_segwizard__5909</vt:lpwstr>
      </vt:variant>
      <vt:variant>
        <vt:i4>1638418</vt:i4>
      </vt:variant>
      <vt:variant>
        <vt:i4>2640</vt:i4>
      </vt:variant>
      <vt:variant>
        <vt:i4>0</vt:i4>
      </vt:variant>
      <vt:variant>
        <vt:i4>5</vt:i4>
      </vt:variant>
      <vt:variant>
        <vt:lpwstr/>
      </vt:variant>
      <vt:variant>
        <vt:lpwstr>list_listresults_htm</vt:lpwstr>
      </vt:variant>
      <vt:variant>
        <vt:i4>4718667</vt:i4>
      </vt:variant>
      <vt:variant>
        <vt:i4>2637</vt:i4>
      </vt:variant>
      <vt:variant>
        <vt:i4>0</vt:i4>
      </vt:variant>
      <vt:variant>
        <vt:i4>5</vt:i4>
      </vt:variant>
      <vt:variant>
        <vt:lpwstr/>
      </vt:variant>
      <vt:variant>
        <vt:lpwstr>intro_homepage_htm</vt:lpwstr>
      </vt:variant>
      <vt:variant>
        <vt:i4>3407925</vt:i4>
      </vt:variant>
      <vt:variant>
        <vt:i4>2634</vt:i4>
      </vt:variant>
      <vt:variant>
        <vt:i4>0</vt:i4>
      </vt:variant>
      <vt:variant>
        <vt:i4>5</vt:i4>
      </vt:variant>
      <vt:variant>
        <vt:lpwstr/>
      </vt:variant>
      <vt:variant>
        <vt:lpwstr>analyses_segmentation_step5seg_h_8072</vt:lpwstr>
      </vt:variant>
      <vt:variant>
        <vt:i4>3145798</vt:i4>
      </vt:variant>
      <vt:variant>
        <vt:i4>2631</vt:i4>
      </vt:variant>
      <vt:variant>
        <vt:i4>0</vt:i4>
      </vt:variant>
      <vt:variant>
        <vt:i4>5</vt:i4>
      </vt:variant>
      <vt:variant>
        <vt:lpwstr/>
      </vt:variant>
      <vt:variant>
        <vt:lpwstr>analyses_segmentation_pie_chart__6963</vt:lpwstr>
      </vt:variant>
      <vt:variant>
        <vt:i4>3997774</vt:i4>
      </vt:variant>
      <vt:variant>
        <vt:i4>2628</vt:i4>
      </vt:variant>
      <vt:variant>
        <vt:i4>0</vt:i4>
      </vt:variant>
      <vt:variant>
        <vt:i4>5</vt:i4>
      </vt:variant>
      <vt:variant>
        <vt:lpwstr/>
      </vt:variant>
      <vt:variant>
        <vt:lpwstr>analyses_segmentation_bar_chart__6438</vt:lpwstr>
      </vt:variant>
      <vt:variant>
        <vt:i4>3997807</vt:i4>
      </vt:variant>
      <vt:variant>
        <vt:i4>2625</vt:i4>
      </vt:variant>
      <vt:variant>
        <vt:i4>0</vt:i4>
      </vt:variant>
      <vt:variant>
        <vt:i4>5</vt:i4>
      </vt:variant>
      <vt:variant>
        <vt:lpwstr/>
      </vt:variant>
      <vt:variant>
        <vt:lpwstr>analyses_segmentation_segtable_h_1515</vt:lpwstr>
      </vt:variant>
      <vt:variant>
        <vt:i4>7798910</vt:i4>
      </vt:variant>
      <vt:variant>
        <vt:i4>2622</vt:i4>
      </vt:variant>
      <vt:variant>
        <vt:i4>0</vt:i4>
      </vt:variant>
      <vt:variant>
        <vt:i4>5</vt:i4>
      </vt:variant>
      <vt:variant>
        <vt:lpwstr/>
      </vt:variant>
      <vt:variant>
        <vt:lpwstr>report_comprep_htm</vt:lpwstr>
      </vt:variant>
      <vt:variant>
        <vt:i4>7602280</vt:i4>
      </vt:variant>
      <vt:variant>
        <vt:i4>2619</vt:i4>
      </vt:variant>
      <vt:variant>
        <vt:i4>0</vt:i4>
      </vt:variant>
      <vt:variant>
        <vt:i4>5</vt:i4>
      </vt:variant>
      <vt:variant>
        <vt:lpwstr/>
      </vt:variant>
      <vt:variant>
        <vt:lpwstr>owndata_owndata_htm</vt:lpwstr>
      </vt:variant>
      <vt:variant>
        <vt:i4>6619235</vt:i4>
      </vt:variant>
      <vt:variant>
        <vt:i4>2616</vt:i4>
      </vt:variant>
      <vt:variant>
        <vt:i4>0</vt:i4>
      </vt:variant>
      <vt:variant>
        <vt:i4>5</vt:i4>
      </vt:variant>
      <vt:variant>
        <vt:lpwstr/>
      </vt:variant>
      <vt:variant>
        <vt:lpwstr>settings_myowndata_htm</vt:lpwstr>
      </vt:variant>
      <vt:variant>
        <vt:i4>524393</vt:i4>
      </vt:variant>
      <vt:variant>
        <vt:i4>2613</vt:i4>
      </vt:variant>
      <vt:variant>
        <vt:i4>0</vt:i4>
      </vt:variant>
      <vt:variant>
        <vt:i4>5</vt:i4>
      </vt:variant>
      <vt:variant>
        <vt:lpwstr/>
      </vt:variant>
      <vt:variant>
        <vt:lpwstr>settings_manageowndatasettings_h_6436</vt:lpwstr>
      </vt:variant>
      <vt:variant>
        <vt:i4>3014706</vt:i4>
      </vt:variant>
      <vt:variant>
        <vt:i4>2610</vt:i4>
      </vt:variant>
      <vt:variant>
        <vt:i4>0</vt:i4>
      </vt:variant>
      <vt:variant>
        <vt:i4>5</vt:i4>
      </vt:variant>
      <vt:variant>
        <vt:lpwstr/>
      </vt:variant>
      <vt:variant>
        <vt:lpwstr>settings_settings_htm</vt:lpwstr>
      </vt:variant>
      <vt:variant>
        <vt:i4>7798910</vt:i4>
      </vt:variant>
      <vt:variant>
        <vt:i4>2607</vt:i4>
      </vt:variant>
      <vt:variant>
        <vt:i4>0</vt:i4>
      </vt:variant>
      <vt:variant>
        <vt:i4>5</vt:i4>
      </vt:variant>
      <vt:variant>
        <vt:lpwstr/>
      </vt:variant>
      <vt:variant>
        <vt:lpwstr>report_comprep_htm</vt:lpwstr>
      </vt:variant>
      <vt:variant>
        <vt:i4>917594</vt:i4>
      </vt:variant>
      <vt:variant>
        <vt:i4>2604</vt:i4>
      </vt:variant>
      <vt:variant>
        <vt:i4>0</vt:i4>
      </vt:variant>
      <vt:variant>
        <vt:i4>5</vt:i4>
      </vt:variant>
      <vt:variant>
        <vt:lpwstr/>
      </vt:variant>
      <vt:variant>
        <vt:lpwstr>report_customisedsections_udv_ht_3773</vt:lpwstr>
      </vt:variant>
      <vt:variant>
        <vt:i4>917594</vt:i4>
      </vt:variant>
      <vt:variant>
        <vt:i4>2601</vt:i4>
      </vt:variant>
      <vt:variant>
        <vt:i4>0</vt:i4>
      </vt:variant>
      <vt:variant>
        <vt:i4>5</vt:i4>
      </vt:variant>
      <vt:variant>
        <vt:lpwstr/>
      </vt:variant>
      <vt:variant>
        <vt:lpwstr>report_customisedsections_udv_ht_3773</vt:lpwstr>
      </vt:variant>
      <vt:variant>
        <vt:i4>6815854</vt:i4>
      </vt:variant>
      <vt:variant>
        <vt:i4>2598</vt:i4>
      </vt:variant>
      <vt:variant>
        <vt:i4>0</vt:i4>
      </vt:variant>
      <vt:variant>
        <vt:i4>5</vt:i4>
      </vt:variant>
      <vt:variant>
        <vt:lpwstr/>
      </vt:variant>
      <vt:variant>
        <vt:lpwstr>search_srchgroupedview_htm</vt:lpwstr>
      </vt:variant>
      <vt:variant>
        <vt:i4>4718667</vt:i4>
      </vt:variant>
      <vt:variant>
        <vt:i4>2595</vt:i4>
      </vt:variant>
      <vt:variant>
        <vt:i4>0</vt:i4>
      </vt:variant>
      <vt:variant>
        <vt:i4>5</vt:i4>
      </vt:variant>
      <vt:variant>
        <vt:lpwstr/>
      </vt:variant>
      <vt:variant>
        <vt:lpwstr>intro_homepage_htm</vt:lpwstr>
      </vt:variant>
      <vt:variant>
        <vt:i4>6750304</vt:i4>
      </vt:variant>
      <vt:variant>
        <vt:i4>2592</vt:i4>
      </vt:variant>
      <vt:variant>
        <vt:i4>0</vt:i4>
      </vt:variant>
      <vt:variant>
        <vt:i4>5</vt:i4>
      </vt:variant>
      <vt:variant>
        <vt:lpwstr/>
      </vt:variant>
      <vt:variant>
        <vt:lpwstr>settings_myudv_htm</vt:lpwstr>
      </vt:variant>
      <vt:variant>
        <vt:i4>6422645</vt:i4>
      </vt:variant>
      <vt:variant>
        <vt:i4>2589</vt:i4>
      </vt:variant>
      <vt:variant>
        <vt:i4>0</vt:i4>
      </vt:variant>
      <vt:variant>
        <vt:i4>5</vt:i4>
      </vt:variant>
      <vt:variant>
        <vt:lpwstr/>
      </vt:variant>
      <vt:variant>
        <vt:lpwstr>settings_manageudvsettings_htm</vt:lpwstr>
      </vt:variant>
      <vt:variant>
        <vt:i4>3014706</vt:i4>
      </vt:variant>
      <vt:variant>
        <vt:i4>2586</vt:i4>
      </vt:variant>
      <vt:variant>
        <vt:i4>0</vt:i4>
      </vt:variant>
      <vt:variant>
        <vt:i4>5</vt:i4>
      </vt:variant>
      <vt:variant>
        <vt:lpwstr/>
      </vt:variant>
      <vt:variant>
        <vt:lpwstr>settings_settings_htm</vt:lpwstr>
      </vt:variant>
      <vt:variant>
        <vt:i4>3342412</vt:i4>
      </vt:variant>
      <vt:variant>
        <vt:i4>2583</vt:i4>
      </vt:variant>
      <vt:variant>
        <vt:i4>0</vt:i4>
      </vt:variant>
      <vt:variant>
        <vt:i4>5</vt:i4>
      </vt:variant>
      <vt:variant>
        <vt:lpwstr/>
      </vt:variant>
      <vt:variant>
        <vt:lpwstr>report_customisedsections_create_4846</vt:lpwstr>
      </vt:variant>
      <vt:variant>
        <vt:i4>7798910</vt:i4>
      </vt:variant>
      <vt:variant>
        <vt:i4>2580</vt:i4>
      </vt:variant>
      <vt:variant>
        <vt:i4>0</vt:i4>
      </vt:variant>
      <vt:variant>
        <vt:i4>5</vt:i4>
      </vt:variant>
      <vt:variant>
        <vt:lpwstr/>
      </vt:variant>
      <vt:variant>
        <vt:lpwstr>report_comprep_htm</vt:lpwstr>
      </vt:variant>
      <vt:variant>
        <vt:i4>2228310</vt:i4>
      </vt:variant>
      <vt:variant>
        <vt:i4>2577</vt:i4>
      </vt:variant>
      <vt:variant>
        <vt:i4>0</vt:i4>
      </vt:variant>
      <vt:variant>
        <vt:i4>5</vt:i4>
      </vt:variant>
      <vt:variant>
        <vt:lpwstr/>
      </vt:variant>
      <vt:variant>
        <vt:lpwstr>report_displayoptions_disoptionf_5982</vt:lpwstr>
      </vt:variant>
      <vt:variant>
        <vt:i4>2228310</vt:i4>
      </vt:variant>
      <vt:variant>
        <vt:i4>2574</vt:i4>
      </vt:variant>
      <vt:variant>
        <vt:i4>0</vt:i4>
      </vt:variant>
      <vt:variant>
        <vt:i4>5</vt:i4>
      </vt:variant>
      <vt:variant>
        <vt:lpwstr/>
      </vt:variant>
      <vt:variant>
        <vt:lpwstr>report_displayoptions_disoptionf_5982</vt:lpwstr>
      </vt:variant>
      <vt:variant>
        <vt:i4>720985</vt:i4>
      </vt:variant>
      <vt:variant>
        <vt:i4>2571</vt:i4>
      </vt:variant>
      <vt:variant>
        <vt:i4>0</vt:i4>
      </vt:variant>
      <vt:variant>
        <vt:i4>5</vt:i4>
      </vt:variant>
      <vt:variant>
        <vt:lpwstr/>
      </vt:variant>
      <vt:variant>
        <vt:lpwstr>report_customisedsections_udv_ht_7463</vt:lpwstr>
      </vt:variant>
      <vt:variant>
        <vt:i4>720985</vt:i4>
      </vt:variant>
      <vt:variant>
        <vt:i4>2568</vt:i4>
      </vt:variant>
      <vt:variant>
        <vt:i4>0</vt:i4>
      </vt:variant>
      <vt:variant>
        <vt:i4>5</vt:i4>
      </vt:variant>
      <vt:variant>
        <vt:lpwstr/>
      </vt:variant>
      <vt:variant>
        <vt:lpwstr>report_customisedsections_udv_ht_7463</vt:lpwstr>
      </vt:variant>
      <vt:variant>
        <vt:i4>3735617</vt:i4>
      </vt:variant>
      <vt:variant>
        <vt:i4>2565</vt:i4>
      </vt:variant>
      <vt:variant>
        <vt:i4>0</vt:i4>
      </vt:variant>
      <vt:variant>
        <vt:i4>5</vt:i4>
      </vt:variant>
      <vt:variant>
        <vt:lpwstr/>
      </vt:variant>
      <vt:variant>
        <vt:lpwstr>report_customisedsections_create_3598</vt:lpwstr>
      </vt:variant>
      <vt:variant>
        <vt:i4>3407942</vt:i4>
      </vt:variant>
      <vt:variant>
        <vt:i4>2562</vt:i4>
      </vt:variant>
      <vt:variant>
        <vt:i4>0</vt:i4>
      </vt:variant>
      <vt:variant>
        <vt:i4>5</vt:i4>
      </vt:variant>
      <vt:variant>
        <vt:lpwstr/>
      </vt:variant>
      <vt:variant>
        <vt:lpwstr>report_customisedsections_create_7200</vt:lpwstr>
      </vt:variant>
      <vt:variant>
        <vt:i4>3342400</vt:i4>
      </vt:variant>
      <vt:variant>
        <vt:i4>2559</vt:i4>
      </vt:variant>
      <vt:variant>
        <vt:i4>0</vt:i4>
      </vt:variant>
      <vt:variant>
        <vt:i4>5</vt:i4>
      </vt:variant>
      <vt:variant>
        <vt:lpwstr/>
      </vt:variant>
      <vt:variant>
        <vt:lpwstr>report_customisedsections_create_5454</vt:lpwstr>
      </vt:variant>
      <vt:variant>
        <vt:i4>4128838</vt:i4>
      </vt:variant>
      <vt:variant>
        <vt:i4>2556</vt:i4>
      </vt:variant>
      <vt:variant>
        <vt:i4>0</vt:i4>
      </vt:variant>
      <vt:variant>
        <vt:i4>5</vt:i4>
      </vt:variant>
      <vt:variant>
        <vt:lpwstr/>
      </vt:variant>
      <vt:variant>
        <vt:lpwstr>report_customisedsections_create_5293</vt:lpwstr>
      </vt:variant>
      <vt:variant>
        <vt:i4>4063303</vt:i4>
      </vt:variant>
      <vt:variant>
        <vt:i4>2553</vt:i4>
      </vt:variant>
      <vt:variant>
        <vt:i4>0</vt:i4>
      </vt:variant>
      <vt:variant>
        <vt:i4>5</vt:i4>
      </vt:variant>
      <vt:variant>
        <vt:lpwstr/>
      </vt:variant>
      <vt:variant>
        <vt:lpwstr>report_customisedsections_create_4395</vt:lpwstr>
      </vt:variant>
      <vt:variant>
        <vt:i4>7798910</vt:i4>
      </vt:variant>
      <vt:variant>
        <vt:i4>2550</vt:i4>
      </vt:variant>
      <vt:variant>
        <vt:i4>0</vt:i4>
      </vt:variant>
      <vt:variant>
        <vt:i4>5</vt:i4>
      </vt:variant>
      <vt:variant>
        <vt:lpwstr/>
      </vt:variant>
      <vt:variant>
        <vt:lpwstr>report_comprep_htm</vt:lpwstr>
      </vt:variant>
      <vt:variant>
        <vt:i4>3014744</vt:i4>
      </vt:variant>
      <vt:variant>
        <vt:i4>2547</vt:i4>
      </vt:variant>
      <vt:variant>
        <vt:i4>0</vt:i4>
      </vt:variant>
      <vt:variant>
        <vt:i4>5</vt:i4>
      </vt:variant>
      <vt:variant>
        <vt:lpwstr/>
      </vt:variant>
      <vt:variant>
        <vt:lpwstr>settings_mycustomisedsections_ht_5655</vt:lpwstr>
      </vt:variant>
      <vt:variant>
        <vt:i4>1572976</vt:i4>
      </vt:variant>
      <vt:variant>
        <vt:i4>2544</vt:i4>
      </vt:variant>
      <vt:variant>
        <vt:i4>0</vt:i4>
      </vt:variant>
      <vt:variant>
        <vt:i4>5</vt:i4>
      </vt:variant>
      <vt:variant>
        <vt:lpwstr/>
      </vt:variant>
      <vt:variant>
        <vt:lpwstr>settings_custosectionssettings_h_4960</vt:lpwstr>
      </vt:variant>
      <vt:variant>
        <vt:i4>3014706</vt:i4>
      </vt:variant>
      <vt:variant>
        <vt:i4>2541</vt:i4>
      </vt:variant>
      <vt:variant>
        <vt:i4>0</vt:i4>
      </vt:variant>
      <vt:variant>
        <vt:i4>5</vt:i4>
      </vt:variant>
      <vt:variant>
        <vt:lpwstr/>
      </vt:variant>
      <vt:variant>
        <vt:lpwstr>settings_settings_htm</vt:lpwstr>
      </vt:variant>
      <vt:variant>
        <vt:i4>7798910</vt:i4>
      </vt:variant>
      <vt:variant>
        <vt:i4>2538</vt:i4>
      </vt:variant>
      <vt:variant>
        <vt:i4>0</vt:i4>
      </vt:variant>
      <vt:variant>
        <vt:i4>5</vt:i4>
      </vt:variant>
      <vt:variant>
        <vt:lpwstr/>
      </vt:variant>
      <vt:variant>
        <vt:lpwstr>report_comprep_htm</vt:lpwstr>
      </vt:variant>
      <vt:variant>
        <vt:i4>3342412</vt:i4>
      </vt:variant>
      <vt:variant>
        <vt:i4>2535</vt:i4>
      </vt:variant>
      <vt:variant>
        <vt:i4>0</vt:i4>
      </vt:variant>
      <vt:variant>
        <vt:i4>5</vt:i4>
      </vt:variant>
      <vt:variant>
        <vt:lpwstr/>
      </vt:variant>
      <vt:variant>
        <vt:lpwstr>report_customisedsections_create_4846</vt:lpwstr>
      </vt:variant>
      <vt:variant>
        <vt:i4>983060</vt:i4>
      </vt:variant>
      <vt:variant>
        <vt:i4>2532</vt:i4>
      </vt:variant>
      <vt:variant>
        <vt:i4>0</vt:i4>
      </vt:variant>
      <vt:variant>
        <vt:i4>5</vt:i4>
      </vt:variant>
      <vt:variant>
        <vt:lpwstr/>
      </vt:variant>
      <vt:variant>
        <vt:lpwstr>report_repformat_htm</vt:lpwstr>
      </vt:variant>
      <vt:variant>
        <vt:i4>720985</vt:i4>
      </vt:variant>
      <vt:variant>
        <vt:i4>2529</vt:i4>
      </vt:variant>
      <vt:variant>
        <vt:i4>0</vt:i4>
      </vt:variant>
      <vt:variant>
        <vt:i4>5</vt:i4>
      </vt:variant>
      <vt:variant>
        <vt:lpwstr/>
      </vt:variant>
      <vt:variant>
        <vt:lpwstr>report_customisedsections_udv_ht_7463</vt:lpwstr>
      </vt:variant>
      <vt:variant>
        <vt:i4>5898322</vt:i4>
      </vt:variant>
      <vt:variant>
        <vt:i4>2526</vt:i4>
      </vt:variant>
      <vt:variant>
        <vt:i4>0</vt:i4>
      </vt:variant>
      <vt:variant>
        <vt:i4>5</vt:i4>
      </vt:variant>
      <vt:variant>
        <vt:lpwstr/>
      </vt:variant>
      <vt:variant>
        <vt:lpwstr>peergroups_defpeergroup_htm</vt:lpwstr>
      </vt:variant>
      <vt:variant>
        <vt:i4>5898322</vt:i4>
      </vt:variant>
      <vt:variant>
        <vt:i4>2523</vt:i4>
      </vt:variant>
      <vt:variant>
        <vt:i4>0</vt:i4>
      </vt:variant>
      <vt:variant>
        <vt:i4>5</vt:i4>
      </vt:variant>
      <vt:variant>
        <vt:lpwstr/>
      </vt:variant>
      <vt:variant>
        <vt:lpwstr>peergroups_defpeergroup_htm</vt:lpwstr>
      </vt:variant>
      <vt:variant>
        <vt:i4>5898322</vt:i4>
      </vt:variant>
      <vt:variant>
        <vt:i4>2520</vt:i4>
      </vt:variant>
      <vt:variant>
        <vt:i4>0</vt:i4>
      </vt:variant>
      <vt:variant>
        <vt:i4>5</vt:i4>
      </vt:variant>
      <vt:variant>
        <vt:lpwstr/>
      </vt:variant>
      <vt:variant>
        <vt:lpwstr>peergroups_defpeergroup_htm</vt:lpwstr>
      </vt:variant>
      <vt:variant>
        <vt:i4>5898322</vt:i4>
      </vt:variant>
      <vt:variant>
        <vt:i4>2517</vt:i4>
      </vt:variant>
      <vt:variant>
        <vt:i4>0</vt:i4>
      </vt:variant>
      <vt:variant>
        <vt:i4>5</vt:i4>
      </vt:variant>
      <vt:variant>
        <vt:lpwstr/>
      </vt:variant>
      <vt:variant>
        <vt:lpwstr>peergroups_defpeergroup_htm</vt:lpwstr>
      </vt:variant>
      <vt:variant>
        <vt:i4>5898322</vt:i4>
      </vt:variant>
      <vt:variant>
        <vt:i4>2514</vt:i4>
      </vt:variant>
      <vt:variant>
        <vt:i4>0</vt:i4>
      </vt:variant>
      <vt:variant>
        <vt:i4>5</vt:i4>
      </vt:variant>
      <vt:variant>
        <vt:lpwstr/>
      </vt:variant>
      <vt:variant>
        <vt:lpwstr>peergroups_defpeergroup_htm</vt:lpwstr>
      </vt:variant>
      <vt:variant>
        <vt:i4>5898322</vt:i4>
      </vt:variant>
      <vt:variant>
        <vt:i4>2511</vt:i4>
      </vt:variant>
      <vt:variant>
        <vt:i4>0</vt:i4>
      </vt:variant>
      <vt:variant>
        <vt:i4>5</vt:i4>
      </vt:variant>
      <vt:variant>
        <vt:lpwstr/>
      </vt:variant>
      <vt:variant>
        <vt:lpwstr>peergroups_defpeergroup_htm</vt:lpwstr>
      </vt:variant>
      <vt:variant>
        <vt:i4>5898322</vt:i4>
      </vt:variant>
      <vt:variant>
        <vt:i4>2508</vt:i4>
      </vt:variant>
      <vt:variant>
        <vt:i4>0</vt:i4>
      </vt:variant>
      <vt:variant>
        <vt:i4>5</vt:i4>
      </vt:variant>
      <vt:variant>
        <vt:lpwstr/>
      </vt:variant>
      <vt:variant>
        <vt:lpwstr>peergroups_defpeergroup_htm</vt:lpwstr>
      </vt:variant>
      <vt:variant>
        <vt:i4>3211359</vt:i4>
      </vt:variant>
      <vt:variant>
        <vt:i4>2505</vt:i4>
      </vt:variant>
      <vt:variant>
        <vt:i4>0</vt:i4>
      </vt:variant>
      <vt:variant>
        <vt:i4>5</vt:i4>
      </vt:variant>
      <vt:variant>
        <vt:lpwstr/>
      </vt:variant>
      <vt:variant>
        <vt:lpwstr>report_displayoptions_disoptions_9021</vt:lpwstr>
      </vt:variant>
      <vt:variant>
        <vt:i4>3866719</vt:i4>
      </vt:variant>
      <vt:variant>
        <vt:i4>2502</vt:i4>
      </vt:variant>
      <vt:variant>
        <vt:i4>0</vt:i4>
      </vt:variant>
      <vt:variant>
        <vt:i4>5</vt:i4>
      </vt:variant>
      <vt:variant>
        <vt:lpwstr/>
      </vt:variant>
      <vt:variant>
        <vt:lpwstr>report_displayoptions_peerreport_2548</vt:lpwstr>
      </vt:variant>
      <vt:variant>
        <vt:i4>3932255</vt:i4>
      </vt:variant>
      <vt:variant>
        <vt:i4>2499</vt:i4>
      </vt:variant>
      <vt:variant>
        <vt:i4>0</vt:i4>
      </vt:variant>
      <vt:variant>
        <vt:i4>5</vt:i4>
      </vt:variant>
      <vt:variant>
        <vt:lpwstr/>
      </vt:variant>
      <vt:variant>
        <vt:lpwstr>report_displayoptions_disoptions_7016</vt:lpwstr>
      </vt:variant>
      <vt:variant>
        <vt:i4>4063318</vt:i4>
      </vt:variant>
      <vt:variant>
        <vt:i4>2496</vt:i4>
      </vt:variant>
      <vt:variant>
        <vt:i4>0</vt:i4>
      </vt:variant>
      <vt:variant>
        <vt:i4>5</vt:i4>
      </vt:variant>
      <vt:variant>
        <vt:lpwstr/>
      </vt:variant>
      <vt:variant>
        <vt:lpwstr>report_displayoptions_disoptions_6929</vt:lpwstr>
      </vt:variant>
      <vt:variant>
        <vt:i4>2228310</vt:i4>
      </vt:variant>
      <vt:variant>
        <vt:i4>2493</vt:i4>
      </vt:variant>
      <vt:variant>
        <vt:i4>0</vt:i4>
      </vt:variant>
      <vt:variant>
        <vt:i4>5</vt:i4>
      </vt:variant>
      <vt:variant>
        <vt:lpwstr/>
      </vt:variant>
      <vt:variant>
        <vt:lpwstr>report_displayoptions_disoptionf_5982</vt:lpwstr>
      </vt:variant>
      <vt:variant>
        <vt:i4>1835082</vt:i4>
      </vt:variant>
      <vt:variant>
        <vt:i4>2490</vt:i4>
      </vt:variant>
      <vt:variant>
        <vt:i4>0</vt:i4>
      </vt:variant>
      <vt:variant>
        <vt:i4>5</vt:i4>
      </vt:variant>
      <vt:variant>
        <vt:lpwstr/>
      </vt:variant>
      <vt:variant>
        <vt:lpwstr>report_comprep_htm_reportsection_4488</vt:lpwstr>
      </vt:variant>
      <vt:variant>
        <vt:i4>6291533</vt:i4>
      </vt:variant>
      <vt:variant>
        <vt:i4>2487</vt:i4>
      </vt:variant>
      <vt:variant>
        <vt:i4>0</vt:i4>
      </vt:variant>
      <vt:variant>
        <vt:i4>5</vt:i4>
      </vt:variant>
      <vt:variant>
        <vt:lpwstr/>
      </vt:variant>
      <vt:variant>
        <vt:lpwstr>report_repformat_htm_modify</vt:lpwstr>
      </vt:variant>
      <vt:variant>
        <vt:i4>852021</vt:i4>
      </vt:variant>
      <vt:variant>
        <vt:i4>2484</vt:i4>
      </vt:variant>
      <vt:variant>
        <vt:i4>0</vt:i4>
      </vt:variant>
      <vt:variant>
        <vt:i4>5</vt:i4>
      </vt:variant>
      <vt:variant>
        <vt:lpwstr/>
      </vt:variant>
      <vt:variant>
        <vt:lpwstr>report_predefrep_htm_standard</vt:lpwstr>
      </vt:variant>
      <vt:variant>
        <vt:i4>7798910</vt:i4>
      </vt:variant>
      <vt:variant>
        <vt:i4>2481</vt:i4>
      </vt:variant>
      <vt:variant>
        <vt:i4>0</vt:i4>
      </vt:variant>
      <vt:variant>
        <vt:i4>5</vt:i4>
      </vt:variant>
      <vt:variant>
        <vt:lpwstr/>
      </vt:variant>
      <vt:variant>
        <vt:lpwstr>report_comprep_htm</vt:lpwstr>
      </vt:variant>
      <vt:variant>
        <vt:i4>589841</vt:i4>
      </vt:variant>
      <vt:variant>
        <vt:i4>2478</vt:i4>
      </vt:variant>
      <vt:variant>
        <vt:i4>0</vt:i4>
      </vt:variant>
      <vt:variant>
        <vt:i4>5</vt:i4>
      </vt:variant>
      <vt:variant>
        <vt:lpwstr/>
      </vt:variant>
      <vt:variant>
        <vt:lpwstr>report_predefrep_htm</vt:lpwstr>
      </vt:variant>
      <vt:variant>
        <vt:i4>589841</vt:i4>
      </vt:variant>
      <vt:variant>
        <vt:i4>2475</vt:i4>
      </vt:variant>
      <vt:variant>
        <vt:i4>0</vt:i4>
      </vt:variant>
      <vt:variant>
        <vt:i4>5</vt:i4>
      </vt:variant>
      <vt:variant>
        <vt:lpwstr/>
      </vt:variant>
      <vt:variant>
        <vt:lpwstr>report_predefrep_htm</vt:lpwstr>
      </vt:variant>
      <vt:variant>
        <vt:i4>589841</vt:i4>
      </vt:variant>
      <vt:variant>
        <vt:i4>2472</vt:i4>
      </vt:variant>
      <vt:variant>
        <vt:i4>0</vt:i4>
      </vt:variant>
      <vt:variant>
        <vt:i4>5</vt:i4>
      </vt:variant>
      <vt:variant>
        <vt:lpwstr/>
      </vt:variant>
      <vt:variant>
        <vt:lpwstr>report_predefrep_htm</vt:lpwstr>
      </vt:variant>
      <vt:variant>
        <vt:i4>655402</vt:i4>
      </vt:variant>
      <vt:variant>
        <vt:i4>2469</vt:i4>
      </vt:variant>
      <vt:variant>
        <vt:i4>0</vt:i4>
      </vt:variant>
      <vt:variant>
        <vt:i4>5</vt:i4>
      </vt:variant>
      <vt:variant>
        <vt:lpwstr/>
      </vt:variant>
      <vt:variant>
        <vt:lpwstr>report_repformat_htm_save</vt:lpwstr>
      </vt:variant>
      <vt:variant>
        <vt:i4>7798910</vt:i4>
      </vt:variant>
      <vt:variant>
        <vt:i4>2466</vt:i4>
      </vt:variant>
      <vt:variant>
        <vt:i4>0</vt:i4>
      </vt:variant>
      <vt:variant>
        <vt:i4>5</vt:i4>
      </vt:variant>
      <vt:variant>
        <vt:lpwstr/>
      </vt:variant>
      <vt:variant>
        <vt:lpwstr>report_comprep_htm</vt:lpwstr>
      </vt:variant>
      <vt:variant>
        <vt:i4>3604551</vt:i4>
      </vt:variant>
      <vt:variant>
        <vt:i4>2463</vt:i4>
      </vt:variant>
      <vt:variant>
        <vt:i4>0</vt:i4>
      </vt:variant>
      <vt:variant>
        <vt:i4>5</vt:i4>
      </vt:variant>
      <vt:variant>
        <vt:lpwstr/>
      </vt:variant>
      <vt:variant>
        <vt:lpwstr>report_displayoptions_repsectdis_322</vt:lpwstr>
      </vt:variant>
      <vt:variant>
        <vt:i4>6488135</vt:i4>
      </vt:variant>
      <vt:variant>
        <vt:i4>2460</vt:i4>
      </vt:variant>
      <vt:variant>
        <vt:i4>0</vt:i4>
      </vt:variant>
      <vt:variant>
        <vt:i4>5</vt:i4>
      </vt:variant>
      <vt:variant>
        <vt:lpwstr/>
      </vt:variant>
      <vt:variant>
        <vt:lpwstr>report_repformat_htm_define</vt:lpwstr>
      </vt:variant>
      <vt:variant>
        <vt:i4>7536715</vt:i4>
      </vt:variant>
      <vt:variant>
        <vt:i4>2457</vt:i4>
      </vt:variant>
      <vt:variant>
        <vt:i4>0</vt:i4>
      </vt:variant>
      <vt:variant>
        <vt:i4>5</vt:i4>
      </vt:variant>
      <vt:variant>
        <vt:lpwstr/>
      </vt:variant>
      <vt:variant>
        <vt:lpwstr>report_repformat_htm_delete</vt:lpwstr>
      </vt:variant>
      <vt:variant>
        <vt:i4>131108</vt:i4>
      </vt:variant>
      <vt:variant>
        <vt:i4>2454</vt:i4>
      </vt:variant>
      <vt:variant>
        <vt:i4>0</vt:i4>
      </vt:variant>
      <vt:variant>
        <vt:i4>5</vt:i4>
      </vt:variant>
      <vt:variant>
        <vt:lpwstr/>
      </vt:variant>
      <vt:variant>
        <vt:lpwstr>report_repformat_htm_load</vt:lpwstr>
      </vt:variant>
      <vt:variant>
        <vt:i4>655402</vt:i4>
      </vt:variant>
      <vt:variant>
        <vt:i4>2451</vt:i4>
      </vt:variant>
      <vt:variant>
        <vt:i4>0</vt:i4>
      </vt:variant>
      <vt:variant>
        <vt:i4>5</vt:i4>
      </vt:variant>
      <vt:variant>
        <vt:lpwstr/>
      </vt:variant>
      <vt:variant>
        <vt:lpwstr>report_repformat_htm_save</vt:lpwstr>
      </vt:variant>
      <vt:variant>
        <vt:i4>6291533</vt:i4>
      </vt:variant>
      <vt:variant>
        <vt:i4>2448</vt:i4>
      </vt:variant>
      <vt:variant>
        <vt:i4>0</vt:i4>
      </vt:variant>
      <vt:variant>
        <vt:i4>5</vt:i4>
      </vt:variant>
      <vt:variant>
        <vt:lpwstr/>
      </vt:variant>
      <vt:variant>
        <vt:lpwstr>report_repformat_htm_modify</vt:lpwstr>
      </vt:variant>
      <vt:variant>
        <vt:i4>8192088</vt:i4>
      </vt:variant>
      <vt:variant>
        <vt:i4>2445</vt:i4>
      </vt:variant>
      <vt:variant>
        <vt:i4>0</vt:i4>
      </vt:variant>
      <vt:variant>
        <vt:i4>5</vt:i4>
      </vt:variant>
      <vt:variant>
        <vt:lpwstr/>
      </vt:variant>
      <vt:variant>
        <vt:lpwstr>report_repformat_htm_create</vt:lpwstr>
      </vt:variant>
      <vt:variant>
        <vt:i4>1507349</vt:i4>
      </vt:variant>
      <vt:variant>
        <vt:i4>2442</vt:i4>
      </vt:variant>
      <vt:variant>
        <vt:i4>0</vt:i4>
      </vt:variant>
      <vt:variant>
        <vt:i4>5</vt:i4>
      </vt:variant>
      <vt:variant>
        <vt:lpwstr/>
      </vt:variant>
      <vt:variant>
        <vt:lpwstr>search_savedsearches_htm</vt:lpwstr>
      </vt:variant>
      <vt:variant>
        <vt:i4>1507349</vt:i4>
      </vt:variant>
      <vt:variant>
        <vt:i4>2439</vt:i4>
      </vt:variant>
      <vt:variant>
        <vt:i4>0</vt:i4>
      </vt:variant>
      <vt:variant>
        <vt:i4>5</vt:i4>
      </vt:variant>
      <vt:variant>
        <vt:lpwstr/>
      </vt:variant>
      <vt:variant>
        <vt:lpwstr>search_savedsearches_htm</vt:lpwstr>
      </vt:variant>
      <vt:variant>
        <vt:i4>7798910</vt:i4>
      </vt:variant>
      <vt:variant>
        <vt:i4>2436</vt:i4>
      </vt:variant>
      <vt:variant>
        <vt:i4>0</vt:i4>
      </vt:variant>
      <vt:variant>
        <vt:i4>5</vt:i4>
      </vt:variant>
      <vt:variant>
        <vt:lpwstr/>
      </vt:variant>
      <vt:variant>
        <vt:lpwstr>report_comprep_htm</vt:lpwstr>
      </vt:variant>
      <vt:variant>
        <vt:i4>65536</vt:i4>
      </vt:variant>
      <vt:variant>
        <vt:i4>2433</vt:i4>
      </vt:variant>
      <vt:variant>
        <vt:i4>0</vt:i4>
      </vt:variant>
      <vt:variant>
        <vt:i4>5</vt:i4>
      </vt:variant>
      <vt:variant>
        <vt:lpwstr/>
      </vt:variant>
      <vt:variant>
        <vt:lpwstr>list_listformats_htm</vt:lpwstr>
      </vt:variant>
      <vt:variant>
        <vt:i4>3080257</vt:i4>
      </vt:variant>
      <vt:variant>
        <vt:i4>2430</vt:i4>
      </vt:variant>
      <vt:variant>
        <vt:i4>0</vt:i4>
      </vt:variant>
      <vt:variant>
        <vt:i4>5</vt:i4>
      </vt:variant>
      <vt:variant>
        <vt:lpwstr/>
      </vt:variant>
      <vt:variant>
        <vt:lpwstr>report_customisedsections_custom_1879</vt:lpwstr>
      </vt:variant>
      <vt:variant>
        <vt:i4>589841</vt:i4>
      </vt:variant>
      <vt:variant>
        <vt:i4>2427</vt:i4>
      </vt:variant>
      <vt:variant>
        <vt:i4>0</vt:i4>
      </vt:variant>
      <vt:variant>
        <vt:i4>5</vt:i4>
      </vt:variant>
      <vt:variant>
        <vt:lpwstr/>
      </vt:variant>
      <vt:variant>
        <vt:lpwstr>report_predefrep_htm</vt:lpwstr>
      </vt:variant>
      <vt:variant>
        <vt:i4>983060</vt:i4>
      </vt:variant>
      <vt:variant>
        <vt:i4>2424</vt:i4>
      </vt:variant>
      <vt:variant>
        <vt:i4>0</vt:i4>
      </vt:variant>
      <vt:variant>
        <vt:i4>5</vt:i4>
      </vt:variant>
      <vt:variant>
        <vt:lpwstr/>
      </vt:variant>
      <vt:variant>
        <vt:lpwstr>report_repformat_htm</vt:lpwstr>
      </vt:variant>
      <vt:variant>
        <vt:i4>983060</vt:i4>
      </vt:variant>
      <vt:variant>
        <vt:i4>2421</vt:i4>
      </vt:variant>
      <vt:variant>
        <vt:i4>0</vt:i4>
      </vt:variant>
      <vt:variant>
        <vt:i4>5</vt:i4>
      </vt:variant>
      <vt:variant>
        <vt:lpwstr/>
      </vt:variant>
      <vt:variant>
        <vt:lpwstr>report_repformat_htm</vt:lpwstr>
      </vt:variant>
      <vt:variant>
        <vt:i4>5308498</vt:i4>
      </vt:variant>
      <vt:variant>
        <vt:i4>2418</vt:i4>
      </vt:variant>
      <vt:variant>
        <vt:i4>0</vt:i4>
      </vt:variant>
      <vt:variant>
        <vt:i4>5</vt:i4>
      </vt:variant>
      <vt:variant>
        <vt:lpwstr/>
      </vt:variant>
      <vt:variant>
        <vt:lpwstr>export_exportcompreport_htm</vt:lpwstr>
      </vt:variant>
      <vt:variant>
        <vt:i4>5308498</vt:i4>
      </vt:variant>
      <vt:variant>
        <vt:i4>2415</vt:i4>
      </vt:variant>
      <vt:variant>
        <vt:i4>0</vt:i4>
      </vt:variant>
      <vt:variant>
        <vt:i4>5</vt:i4>
      </vt:variant>
      <vt:variant>
        <vt:lpwstr/>
      </vt:variant>
      <vt:variant>
        <vt:lpwstr>export_exportcompreport_htm</vt:lpwstr>
      </vt:variant>
      <vt:variant>
        <vt:i4>262151</vt:i4>
      </vt:variant>
      <vt:variant>
        <vt:i4>2412</vt:i4>
      </vt:variant>
      <vt:variant>
        <vt:i4>0</vt:i4>
      </vt:variant>
      <vt:variant>
        <vt:i4>5</vt:i4>
      </vt:variant>
      <vt:variant>
        <vt:lpwstr/>
      </vt:variant>
      <vt:variant>
        <vt:lpwstr>alerts_creatingalert_htm</vt:lpwstr>
      </vt:variant>
      <vt:variant>
        <vt:i4>983060</vt:i4>
      </vt:variant>
      <vt:variant>
        <vt:i4>2409</vt:i4>
      </vt:variant>
      <vt:variant>
        <vt:i4>0</vt:i4>
      </vt:variant>
      <vt:variant>
        <vt:i4>5</vt:i4>
      </vt:variant>
      <vt:variant>
        <vt:lpwstr/>
      </vt:variant>
      <vt:variant>
        <vt:lpwstr>report_repformat_htm</vt:lpwstr>
      </vt:variant>
      <vt:variant>
        <vt:i4>6422655</vt:i4>
      </vt:variant>
      <vt:variant>
        <vt:i4>2406</vt:i4>
      </vt:variant>
      <vt:variant>
        <vt:i4>0</vt:i4>
      </vt:variant>
      <vt:variant>
        <vt:i4>5</vt:i4>
      </vt:variant>
      <vt:variant>
        <vt:lpwstr/>
      </vt:variant>
      <vt:variant>
        <vt:lpwstr>owndata_modcompdata_htm</vt:lpwstr>
      </vt:variant>
      <vt:variant>
        <vt:i4>5898322</vt:i4>
      </vt:variant>
      <vt:variant>
        <vt:i4>2403</vt:i4>
      </vt:variant>
      <vt:variant>
        <vt:i4>0</vt:i4>
      </vt:variant>
      <vt:variant>
        <vt:i4>5</vt:i4>
      </vt:variant>
      <vt:variant>
        <vt:lpwstr/>
      </vt:variant>
      <vt:variant>
        <vt:lpwstr>peergroups_defpeergroup_htm</vt:lpwstr>
      </vt:variant>
      <vt:variant>
        <vt:i4>3604551</vt:i4>
      </vt:variant>
      <vt:variant>
        <vt:i4>2400</vt:i4>
      </vt:variant>
      <vt:variant>
        <vt:i4>0</vt:i4>
      </vt:variant>
      <vt:variant>
        <vt:i4>5</vt:i4>
      </vt:variant>
      <vt:variant>
        <vt:lpwstr/>
      </vt:variant>
      <vt:variant>
        <vt:lpwstr>report_displayoptions_repsectdis_322</vt:lpwstr>
      </vt:variant>
      <vt:variant>
        <vt:i4>7602280</vt:i4>
      </vt:variant>
      <vt:variant>
        <vt:i4>2397</vt:i4>
      </vt:variant>
      <vt:variant>
        <vt:i4>0</vt:i4>
      </vt:variant>
      <vt:variant>
        <vt:i4>5</vt:i4>
      </vt:variant>
      <vt:variant>
        <vt:lpwstr/>
      </vt:variant>
      <vt:variant>
        <vt:lpwstr>owndata_owndata_htm</vt:lpwstr>
      </vt:variant>
      <vt:variant>
        <vt:i4>3080257</vt:i4>
      </vt:variant>
      <vt:variant>
        <vt:i4>2394</vt:i4>
      </vt:variant>
      <vt:variant>
        <vt:i4>0</vt:i4>
      </vt:variant>
      <vt:variant>
        <vt:i4>5</vt:i4>
      </vt:variant>
      <vt:variant>
        <vt:lpwstr/>
      </vt:variant>
      <vt:variant>
        <vt:lpwstr>report_customisedsections_custom_1879</vt:lpwstr>
      </vt:variant>
      <vt:variant>
        <vt:i4>3604551</vt:i4>
      </vt:variant>
      <vt:variant>
        <vt:i4>2391</vt:i4>
      </vt:variant>
      <vt:variant>
        <vt:i4>0</vt:i4>
      </vt:variant>
      <vt:variant>
        <vt:i4>5</vt:i4>
      </vt:variant>
      <vt:variant>
        <vt:lpwstr/>
      </vt:variant>
      <vt:variant>
        <vt:lpwstr>report_displayoptions_repsectdis_322</vt:lpwstr>
      </vt:variant>
      <vt:variant>
        <vt:i4>8192088</vt:i4>
      </vt:variant>
      <vt:variant>
        <vt:i4>2388</vt:i4>
      </vt:variant>
      <vt:variant>
        <vt:i4>0</vt:i4>
      </vt:variant>
      <vt:variant>
        <vt:i4>5</vt:i4>
      </vt:variant>
      <vt:variant>
        <vt:lpwstr/>
      </vt:variant>
      <vt:variant>
        <vt:lpwstr>report_repformat_htm_create</vt:lpwstr>
      </vt:variant>
      <vt:variant>
        <vt:i4>458837</vt:i4>
      </vt:variant>
      <vt:variant>
        <vt:i4>2385</vt:i4>
      </vt:variant>
      <vt:variant>
        <vt:i4>0</vt:i4>
      </vt:variant>
      <vt:variant>
        <vt:i4>5</vt:i4>
      </vt:variant>
      <vt:variant>
        <vt:lpwstr/>
      </vt:variant>
      <vt:variant>
        <vt:lpwstr>report_comprep_htm_reportlateral_7017</vt:lpwstr>
      </vt:variant>
      <vt:variant>
        <vt:i4>786493</vt:i4>
      </vt:variant>
      <vt:variant>
        <vt:i4>2382</vt:i4>
      </vt:variant>
      <vt:variant>
        <vt:i4>0</vt:i4>
      </vt:variant>
      <vt:variant>
        <vt:i4>5</vt:i4>
      </vt:variant>
      <vt:variant>
        <vt:lpwstr/>
      </vt:variant>
      <vt:variant>
        <vt:lpwstr>report_comprep_htm_reporttoolbar</vt:lpwstr>
      </vt:variant>
      <vt:variant>
        <vt:i4>1835082</vt:i4>
      </vt:variant>
      <vt:variant>
        <vt:i4>2379</vt:i4>
      </vt:variant>
      <vt:variant>
        <vt:i4>0</vt:i4>
      </vt:variant>
      <vt:variant>
        <vt:i4>5</vt:i4>
      </vt:variant>
      <vt:variant>
        <vt:lpwstr/>
      </vt:variant>
      <vt:variant>
        <vt:lpwstr>report_comprep_htm_reportsection_4488</vt:lpwstr>
      </vt:variant>
      <vt:variant>
        <vt:i4>1638418</vt:i4>
      </vt:variant>
      <vt:variant>
        <vt:i4>2376</vt:i4>
      </vt:variant>
      <vt:variant>
        <vt:i4>0</vt:i4>
      </vt:variant>
      <vt:variant>
        <vt:i4>5</vt:i4>
      </vt:variant>
      <vt:variant>
        <vt:lpwstr/>
      </vt:variant>
      <vt:variant>
        <vt:lpwstr>list_listresults_htm</vt:lpwstr>
      </vt:variant>
      <vt:variant>
        <vt:i4>1638418</vt:i4>
      </vt:variant>
      <vt:variant>
        <vt:i4>2373</vt:i4>
      </vt:variant>
      <vt:variant>
        <vt:i4>0</vt:i4>
      </vt:variant>
      <vt:variant>
        <vt:i4>5</vt:i4>
      </vt:variant>
      <vt:variant>
        <vt:lpwstr/>
      </vt:variant>
      <vt:variant>
        <vt:lpwstr>list_listresults_htm</vt:lpwstr>
      </vt:variant>
      <vt:variant>
        <vt:i4>262206</vt:i4>
      </vt:variant>
      <vt:variant>
        <vt:i4>2370</vt:i4>
      </vt:variant>
      <vt:variant>
        <vt:i4>0</vt:i4>
      </vt:variant>
      <vt:variant>
        <vt:i4>5</vt:i4>
      </vt:variant>
      <vt:variant>
        <vt:lpwstr/>
      </vt:variant>
      <vt:variant>
        <vt:lpwstr>list_listformats_htm_save</vt:lpwstr>
      </vt:variant>
      <vt:variant>
        <vt:i4>1638418</vt:i4>
      </vt:variant>
      <vt:variant>
        <vt:i4>2367</vt:i4>
      </vt:variant>
      <vt:variant>
        <vt:i4>0</vt:i4>
      </vt:variant>
      <vt:variant>
        <vt:i4>5</vt:i4>
      </vt:variant>
      <vt:variant>
        <vt:lpwstr/>
      </vt:variant>
      <vt:variant>
        <vt:lpwstr>list_listresults_htm</vt:lpwstr>
      </vt:variant>
      <vt:variant>
        <vt:i4>7143507</vt:i4>
      </vt:variant>
      <vt:variant>
        <vt:i4>2364</vt:i4>
      </vt:variant>
      <vt:variant>
        <vt:i4>0</vt:i4>
      </vt:variant>
      <vt:variant>
        <vt:i4>5</vt:i4>
      </vt:variant>
      <vt:variant>
        <vt:lpwstr/>
      </vt:variant>
      <vt:variant>
        <vt:lpwstr>list_listformats_htm_define</vt:lpwstr>
      </vt:variant>
      <vt:variant>
        <vt:i4>8192095</vt:i4>
      </vt:variant>
      <vt:variant>
        <vt:i4>2361</vt:i4>
      </vt:variant>
      <vt:variant>
        <vt:i4>0</vt:i4>
      </vt:variant>
      <vt:variant>
        <vt:i4>5</vt:i4>
      </vt:variant>
      <vt:variant>
        <vt:lpwstr/>
      </vt:variant>
      <vt:variant>
        <vt:lpwstr>list_listformats_htm_delete</vt:lpwstr>
      </vt:variant>
      <vt:variant>
        <vt:i4>786480</vt:i4>
      </vt:variant>
      <vt:variant>
        <vt:i4>2358</vt:i4>
      </vt:variant>
      <vt:variant>
        <vt:i4>0</vt:i4>
      </vt:variant>
      <vt:variant>
        <vt:i4>5</vt:i4>
      </vt:variant>
      <vt:variant>
        <vt:lpwstr/>
      </vt:variant>
      <vt:variant>
        <vt:lpwstr>list_listformats_htm_load</vt:lpwstr>
      </vt:variant>
      <vt:variant>
        <vt:i4>262206</vt:i4>
      </vt:variant>
      <vt:variant>
        <vt:i4>2355</vt:i4>
      </vt:variant>
      <vt:variant>
        <vt:i4>0</vt:i4>
      </vt:variant>
      <vt:variant>
        <vt:i4>5</vt:i4>
      </vt:variant>
      <vt:variant>
        <vt:lpwstr/>
      </vt:variant>
      <vt:variant>
        <vt:lpwstr>list_listformats_htm_save</vt:lpwstr>
      </vt:variant>
      <vt:variant>
        <vt:i4>7209049</vt:i4>
      </vt:variant>
      <vt:variant>
        <vt:i4>2352</vt:i4>
      </vt:variant>
      <vt:variant>
        <vt:i4>0</vt:i4>
      </vt:variant>
      <vt:variant>
        <vt:i4>5</vt:i4>
      </vt:variant>
      <vt:variant>
        <vt:lpwstr/>
      </vt:variant>
      <vt:variant>
        <vt:lpwstr>list_listformats_htm_modify</vt:lpwstr>
      </vt:variant>
      <vt:variant>
        <vt:i4>7536716</vt:i4>
      </vt:variant>
      <vt:variant>
        <vt:i4>2349</vt:i4>
      </vt:variant>
      <vt:variant>
        <vt:i4>0</vt:i4>
      </vt:variant>
      <vt:variant>
        <vt:i4>5</vt:i4>
      </vt:variant>
      <vt:variant>
        <vt:lpwstr/>
      </vt:variant>
      <vt:variant>
        <vt:lpwstr>list_listformats_htm_create</vt:lpwstr>
      </vt:variant>
      <vt:variant>
        <vt:i4>524313</vt:i4>
      </vt:variant>
      <vt:variant>
        <vt:i4>2346</vt:i4>
      </vt:variant>
      <vt:variant>
        <vt:i4>0</vt:i4>
      </vt:variant>
      <vt:variant>
        <vt:i4>5</vt:i4>
      </vt:variant>
      <vt:variant>
        <vt:lpwstr/>
      </vt:variant>
      <vt:variant>
        <vt:lpwstr>settings_mylists_htm</vt:lpwstr>
      </vt:variant>
      <vt:variant>
        <vt:i4>852018</vt:i4>
      </vt:variant>
      <vt:variant>
        <vt:i4>2343</vt:i4>
      </vt:variant>
      <vt:variant>
        <vt:i4>0</vt:i4>
      </vt:variant>
      <vt:variant>
        <vt:i4>5</vt:i4>
      </vt:variant>
      <vt:variant>
        <vt:lpwstr/>
      </vt:variant>
      <vt:variant>
        <vt:lpwstr>list_listresults_htm_listtoolbar</vt:lpwstr>
      </vt:variant>
      <vt:variant>
        <vt:i4>1638481</vt:i4>
      </vt:variant>
      <vt:variant>
        <vt:i4>2340</vt:i4>
      </vt:variant>
      <vt:variant>
        <vt:i4>0</vt:i4>
      </vt:variant>
      <vt:variant>
        <vt:i4>5</vt:i4>
      </vt:variant>
      <vt:variant>
        <vt:lpwstr/>
      </vt:variant>
      <vt:variant>
        <vt:lpwstr>list_listresults_htm_listsidemen_279</vt:lpwstr>
      </vt:variant>
      <vt:variant>
        <vt:i4>1507349</vt:i4>
      </vt:variant>
      <vt:variant>
        <vt:i4>2337</vt:i4>
      </vt:variant>
      <vt:variant>
        <vt:i4>0</vt:i4>
      </vt:variant>
      <vt:variant>
        <vt:i4>5</vt:i4>
      </vt:variant>
      <vt:variant>
        <vt:lpwstr/>
      </vt:variant>
      <vt:variant>
        <vt:lpwstr>search_savedsearches_htm</vt:lpwstr>
      </vt:variant>
      <vt:variant>
        <vt:i4>1507349</vt:i4>
      </vt:variant>
      <vt:variant>
        <vt:i4>2334</vt:i4>
      </vt:variant>
      <vt:variant>
        <vt:i4>0</vt:i4>
      </vt:variant>
      <vt:variant>
        <vt:i4>5</vt:i4>
      </vt:variant>
      <vt:variant>
        <vt:lpwstr/>
      </vt:variant>
      <vt:variant>
        <vt:lpwstr>search_savedsearches_htm</vt:lpwstr>
      </vt:variant>
      <vt:variant>
        <vt:i4>7798910</vt:i4>
      </vt:variant>
      <vt:variant>
        <vt:i4>2331</vt:i4>
      </vt:variant>
      <vt:variant>
        <vt:i4>0</vt:i4>
      </vt:variant>
      <vt:variant>
        <vt:i4>5</vt:i4>
      </vt:variant>
      <vt:variant>
        <vt:lpwstr/>
      </vt:variant>
      <vt:variant>
        <vt:lpwstr>report_comprep_htm</vt:lpwstr>
      </vt:variant>
      <vt:variant>
        <vt:i4>65536</vt:i4>
      </vt:variant>
      <vt:variant>
        <vt:i4>2328</vt:i4>
      </vt:variant>
      <vt:variant>
        <vt:i4>0</vt:i4>
      </vt:variant>
      <vt:variant>
        <vt:i4>5</vt:i4>
      </vt:variant>
      <vt:variant>
        <vt:lpwstr/>
      </vt:variant>
      <vt:variant>
        <vt:lpwstr>list_listformats_htm</vt:lpwstr>
      </vt:variant>
      <vt:variant>
        <vt:i4>4718667</vt:i4>
      </vt:variant>
      <vt:variant>
        <vt:i4>2325</vt:i4>
      </vt:variant>
      <vt:variant>
        <vt:i4>0</vt:i4>
      </vt:variant>
      <vt:variant>
        <vt:i4>5</vt:i4>
      </vt:variant>
      <vt:variant>
        <vt:lpwstr/>
      </vt:variant>
      <vt:variant>
        <vt:lpwstr>intro_homepage_htm</vt:lpwstr>
      </vt:variant>
      <vt:variant>
        <vt:i4>1638418</vt:i4>
      </vt:variant>
      <vt:variant>
        <vt:i4>2322</vt:i4>
      </vt:variant>
      <vt:variant>
        <vt:i4>0</vt:i4>
      </vt:variant>
      <vt:variant>
        <vt:i4>5</vt:i4>
      </vt:variant>
      <vt:variant>
        <vt:lpwstr/>
      </vt:variant>
      <vt:variant>
        <vt:lpwstr>list_listresults_htm</vt:lpwstr>
      </vt:variant>
      <vt:variant>
        <vt:i4>4259928</vt:i4>
      </vt:variant>
      <vt:variant>
        <vt:i4>2319</vt:i4>
      </vt:variant>
      <vt:variant>
        <vt:i4>0</vt:i4>
      </vt:variant>
      <vt:variant>
        <vt:i4>5</vt:i4>
      </vt:variant>
      <vt:variant>
        <vt:lpwstr/>
      </vt:variant>
      <vt:variant>
        <vt:lpwstr>search_srchsave_htm</vt:lpwstr>
      </vt:variant>
      <vt:variant>
        <vt:i4>4391003</vt:i4>
      </vt:variant>
      <vt:variant>
        <vt:i4>2316</vt:i4>
      </vt:variant>
      <vt:variant>
        <vt:i4>0</vt:i4>
      </vt:variant>
      <vt:variant>
        <vt:i4>5</vt:i4>
      </vt:variant>
      <vt:variant>
        <vt:lpwstr/>
      </vt:variant>
      <vt:variant>
        <vt:lpwstr>search_booleansearching_htm</vt:lpwstr>
      </vt:variant>
      <vt:variant>
        <vt:i4>4391003</vt:i4>
      </vt:variant>
      <vt:variant>
        <vt:i4>2313</vt:i4>
      </vt:variant>
      <vt:variant>
        <vt:i4>0</vt:i4>
      </vt:variant>
      <vt:variant>
        <vt:i4>5</vt:i4>
      </vt:variant>
      <vt:variant>
        <vt:lpwstr/>
      </vt:variant>
      <vt:variant>
        <vt:lpwstr>search_booleansearching_htm</vt:lpwstr>
      </vt:variant>
      <vt:variant>
        <vt:i4>4391003</vt:i4>
      </vt:variant>
      <vt:variant>
        <vt:i4>2310</vt:i4>
      </vt:variant>
      <vt:variant>
        <vt:i4>0</vt:i4>
      </vt:variant>
      <vt:variant>
        <vt:i4>5</vt:i4>
      </vt:variant>
      <vt:variant>
        <vt:lpwstr/>
      </vt:variant>
      <vt:variant>
        <vt:lpwstr>search_booleansearching_htm</vt:lpwstr>
      </vt:variant>
      <vt:variant>
        <vt:i4>5439559</vt:i4>
      </vt:variant>
      <vt:variant>
        <vt:i4>2307</vt:i4>
      </vt:variant>
      <vt:variant>
        <vt:i4>0</vt:i4>
      </vt:variant>
      <vt:variant>
        <vt:i4>5</vt:i4>
      </vt:variant>
      <vt:variant>
        <vt:lpwstr/>
      </vt:variant>
      <vt:variant>
        <vt:lpwstr>search_booloper_htm</vt:lpwstr>
      </vt:variant>
      <vt:variant>
        <vt:i4>1638418</vt:i4>
      </vt:variant>
      <vt:variant>
        <vt:i4>2304</vt:i4>
      </vt:variant>
      <vt:variant>
        <vt:i4>0</vt:i4>
      </vt:variant>
      <vt:variant>
        <vt:i4>5</vt:i4>
      </vt:variant>
      <vt:variant>
        <vt:lpwstr/>
      </vt:variant>
      <vt:variant>
        <vt:lpwstr>list_listresults_htm</vt:lpwstr>
      </vt:variant>
      <vt:variant>
        <vt:i4>4718667</vt:i4>
      </vt:variant>
      <vt:variant>
        <vt:i4>2301</vt:i4>
      </vt:variant>
      <vt:variant>
        <vt:i4>0</vt:i4>
      </vt:variant>
      <vt:variant>
        <vt:i4>5</vt:i4>
      </vt:variant>
      <vt:variant>
        <vt:lpwstr/>
      </vt:variant>
      <vt:variant>
        <vt:lpwstr>intro_homepage_htm</vt:lpwstr>
      </vt:variant>
      <vt:variant>
        <vt:i4>2162782</vt:i4>
      </vt:variant>
      <vt:variant>
        <vt:i4>2298</vt:i4>
      </vt:variant>
      <vt:variant>
        <vt:i4>0</vt:i4>
      </vt:variant>
      <vt:variant>
        <vt:i4>5</vt:i4>
      </vt:variant>
      <vt:variant>
        <vt:lpwstr/>
      </vt:variant>
      <vt:variant>
        <vt:lpwstr>analyses_linearregression_linreg_6898</vt:lpwstr>
      </vt:variant>
      <vt:variant>
        <vt:i4>2359384</vt:i4>
      </vt:variant>
      <vt:variant>
        <vt:i4>2295</vt:i4>
      </vt:variant>
      <vt:variant>
        <vt:i4>0</vt:i4>
      </vt:variant>
      <vt:variant>
        <vt:i4>5</vt:i4>
      </vt:variant>
      <vt:variant>
        <vt:lpwstr/>
      </vt:variant>
      <vt:variant>
        <vt:lpwstr>analyses_distribution_distributi_5184</vt:lpwstr>
      </vt:variant>
      <vt:variant>
        <vt:i4>65643</vt:i4>
      </vt:variant>
      <vt:variant>
        <vt:i4>2292</vt:i4>
      </vt:variant>
      <vt:variant>
        <vt:i4>0</vt:i4>
      </vt:variant>
      <vt:variant>
        <vt:i4>5</vt:i4>
      </vt:variant>
      <vt:variant>
        <vt:lpwstr/>
      </vt:variant>
      <vt:variant>
        <vt:lpwstr>analyses_concentration_concentra_3379</vt:lpwstr>
      </vt:variant>
      <vt:variant>
        <vt:i4>852085</vt:i4>
      </vt:variant>
      <vt:variant>
        <vt:i4>2289</vt:i4>
      </vt:variant>
      <vt:variant>
        <vt:i4>0</vt:i4>
      </vt:variant>
      <vt:variant>
        <vt:i4>5</vt:i4>
      </vt:variant>
      <vt:variant>
        <vt:lpwstr/>
      </vt:variant>
      <vt:variant>
        <vt:lpwstr>analyses_aggregation_aggregation_6696</vt:lpwstr>
      </vt:variant>
      <vt:variant>
        <vt:i4>4063318</vt:i4>
      </vt:variant>
      <vt:variant>
        <vt:i4>2286</vt:i4>
      </vt:variant>
      <vt:variant>
        <vt:i4>0</vt:i4>
      </vt:variant>
      <vt:variant>
        <vt:i4>5</vt:i4>
      </vt:variant>
      <vt:variant>
        <vt:lpwstr/>
      </vt:variant>
      <vt:variant>
        <vt:lpwstr>analyses_peeranalysis_peeranalys_1318</vt:lpwstr>
      </vt:variant>
      <vt:variant>
        <vt:i4>2621533</vt:i4>
      </vt:variant>
      <vt:variant>
        <vt:i4>2283</vt:i4>
      </vt:variant>
      <vt:variant>
        <vt:i4>0</vt:i4>
      </vt:variant>
      <vt:variant>
        <vt:i4>5</vt:i4>
      </vt:variant>
      <vt:variant>
        <vt:lpwstr/>
      </vt:variant>
      <vt:variant>
        <vt:lpwstr>analyses_segmentation_segmentati_7021</vt:lpwstr>
      </vt:variant>
      <vt:variant>
        <vt:i4>65536</vt:i4>
      </vt:variant>
      <vt:variant>
        <vt:i4>2280</vt:i4>
      </vt:variant>
      <vt:variant>
        <vt:i4>0</vt:i4>
      </vt:variant>
      <vt:variant>
        <vt:i4>5</vt:i4>
      </vt:variant>
      <vt:variant>
        <vt:lpwstr/>
      </vt:variant>
      <vt:variant>
        <vt:lpwstr>list_listformats_htm</vt:lpwstr>
      </vt:variant>
      <vt:variant>
        <vt:i4>4718667</vt:i4>
      </vt:variant>
      <vt:variant>
        <vt:i4>2277</vt:i4>
      </vt:variant>
      <vt:variant>
        <vt:i4>0</vt:i4>
      </vt:variant>
      <vt:variant>
        <vt:i4>5</vt:i4>
      </vt:variant>
      <vt:variant>
        <vt:lpwstr/>
      </vt:variant>
      <vt:variant>
        <vt:lpwstr>intro_homepage_htm</vt:lpwstr>
      </vt:variant>
      <vt:variant>
        <vt:i4>4718667</vt:i4>
      </vt:variant>
      <vt:variant>
        <vt:i4>2274</vt:i4>
      </vt:variant>
      <vt:variant>
        <vt:i4>0</vt:i4>
      </vt:variant>
      <vt:variant>
        <vt:i4>5</vt:i4>
      </vt:variant>
      <vt:variant>
        <vt:lpwstr/>
      </vt:variant>
      <vt:variant>
        <vt:lpwstr>intro_homepage_htm</vt:lpwstr>
      </vt:variant>
      <vt:variant>
        <vt:i4>4718667</vt:i4>
      </vt:variant>
      <vt:variant>
        <vt:i4>2271</vt:i4>
      </vt:variant>
      <vt:variant>
        <vt:i4>0</vt:i4>
      </vt:variant>
      <vt:variant>
        <vt:i4>5</vt:i4>
      </vt:variant>
      <vt:variant>
        <vt:lpwstr/>
      </vt:variant>
      <vt:variant>
        <vt:lpwstr>intro_homepage_htm</vt:lpwstr>
      </vt:variant>
      <vt:variant>
        <vt:i4>3145774</vt:i4>
      </vt:variant>
      <vt:variant>
        <vt:i4>2268</vt:i4>
      </vt:variant>
      <vt:variant>
        <vt:i4>0</vt:i4>
      </vt:variant>
      <vt:variant>
        <vt:i4>5</vt:i4>
      </vt:variant>
      <vt:variant>
        <vt:lpwstr/>
      </vt:variant>
      <vt:variant>
        <vt:lpwstr>export_exportlist_htm</vt:lpwstr>
      </vt:variant>
      <vt:variant>
        <vt:i4>3145774</vt:i4>
      </vt:variant>
      <vt:variant>
        <vt:i4>2265</vt:i4>
      </vt:variant>
      <vt:variant>
        <vt:i4>0</vt:i4>
      </vt:variant>
      <vt:variant>
        <vt:i4>5</vt:i4>
      </vt:variant>
      <vt:variant>
        <vt:lpwstr/>
      </vt:variant>
      <vt:variant>
        <vt:lpwstr>export_exportlist_htm</vt:lpwstr>
      </vt:variant>
      <vt:variant>
        <vt:i4>262151</vt:i4>
      </vt:variant>
      <vt:variant>
        <vt:i4>2262</vt:i4>
      </vt:variant>
      <vt:variant>
        <vt:i4>0</vt:i4>
      </vt:variant>
      <vt:variant>
        <vt:i4>5</vt:i4>
      </vt:variant>
      <vt:variant>
        <vt:lpwstr/>
      </vt:variant>
      <vt:variant>
        <vt:lpwstr>alerts_creatingalert_htm</vt:lpwstr>
      </vt:variant>
      <vt:variant>
        <vt:i4>65536</vt:i4>
      </vt:variant>
      <vt:variant>
        <vt:i4>2259</vt:i4>
      </vt:variant>
      <vt:variant>
        <vt:i4>0</vt:i4>
      </vt:variant>
      <vt:variant>
        <vt:i4>5</vt:i4>
      </vt:variant>
      <vt:variant>
        <vt:lpwstr/>
      </vt:variant>
      <vt:variant>
        <vt:lpwstr>list_listformats_htm</vt:lpwstr>
      </vt:variant>
      <vt:variant>
        <vt:i4>5898322</vt:i4>
      </vt:variant>
      <vt:variant>
        <vt:i4>2256</vt:i4>
      </vt:variant>
      <vt:variant>
        <vt:i4>0</vt:i4>
      </vt:variant>
      <vt:variant>
        <vt:i4>5</vt:i4>
      </vt:variant>
      <vt:variant>
        <vt:lpwstr/>
      </vt:variant>
      <vt:variant>
        <vt:lpwstr>peergroups_defpeergroup_htm</vt:lpwstr>
      </vt:variant>
      <vt:variant>
        <vt:i4>65536</vt:i4>
      </vt:variant>
      <vt:variant>
        <vt:i4>2253</vt:i4>
      </vt:variant>
      <vt:variant>
        <vt:i4>0</vt:i4>
      </vt:variant>
      <vt:variant>
        <vt:i4>5</vt:i4>
      </vt:variant>
      <vt:variant>
        <vt:lpwstr/>
      </vt:variant>
      <vt:variant>
        <vt:lpwstr>list_listformats_htm</vt:lpwstr>
      </vt:variant>
      <vt:variant>
        <vt:i4>7798910</vt:i4>
      </vt:variant>
      <vt:variant>
        <vt:i4>2250</vt:i4>
      </vt:variant>
      <vt:variant>
        <vt:i4>0</vt:i4>
      </vt:variant>
      <vt:variant>
        <vt:i4>5</vt:i4>
      </vt:variant>
      <vt:variant>
        <vt:lpwstr/>
      </vt:variant>
      <vt:variant>
        <vt:lpwstr>report_comprep_htm</vt:lpwstr>
      </vt:variant>
      <vt:variant>
        <vt:i4>65536</vt:i4>
      </vt:variant>
      <vt:variant>
        <vt:i4>2247</vt:i4>
      </vt:variant>
      <vt:variant>
        <vt:i4>0</vt:i4>
      </vt:variant>
      <vt:variant>
        <vt:i4>5</vt:i4>
      </vt:variant>
      <vt:variant>
        <vt:lpwstr/>
      </vt:variant>
      <vt:variant>
        <vt:lpwstr>list_listformats_htm</vt:lpwstr>
      </vt:variant>
      <vt:variant>
        <vt:i4>3604528</vt:i4>
      </vt:variant>
      <vt:variant>
        <vt:i4>2244</vt:i4>
      </vt:variant>
      <vt:variant>
        <vt:i4>0</vt:i4>
      </vt:variant>
      <vt:variant>
        <vt:i4>5</vt:i4>
      </vt:variant>
      <vt:variant>
        <vt:lpwstr/>
      </vt:variant>
      <vt:variant>
        <vt:lpwstr>search_searchstrategy_htm</vt:lpwstr>
      </vt:variant>
      <vt:variant>
        <vt:i4>1638481</vt:i4>
      </vt:variant>
      <vt:variant>
        <vt:i4>2241</vt:i4>
      </vt:variant>
      <vt:variant>
        <vt:i4>0</vt:i4>
      </vt:variant>
      <vt:variant>
        <vt:i4>5</vt:i4>
      </vt:variant>
      <vt:variant>
        <vt:lpwstr/>
      </vt:variant>
      <vt:variant>
        <vt:lpwstr>list_listresults_htm_listsidemen_279</vt:lpwstr>
      </vt:variant>
      <vt:variant>
        <vt:i4>852018</vt:i4>
      </vt:variant>
      <vt:variant>
        <vt:i4>2238</vt:i4>
      </vt:variant>
      <vt:variant>
        <vt:i4>0</vt:i4>
      </vt:variant>
      <vt:variant>
        <vt:i4>5</vt:i4>
      </vt:variant>
      <vt:variant>
        <vt:lpwstr/>
      </vt:variant>
      <vt:variant>
        <vt:lpwstr>list_listresults_htm_listtoolbar</vt:lpwstr>
      </vt:variant>
      <vt:variant>
        <vt:i4>524351</vt:i4>
      </vt:variant>
      <vt:variant>
        <vt:i4>2235</vt:i4>
      </vt:variant>
      <vt:variant>
        <vt:i4>0</vt:i4>
      </vt:variant>
      <vt:variant>
        <vt:i4>5</vt:i4>
      </vt:variant>
      <vt:variant>
        <vt:lpwstr/>
      </vt:variant>
      <vt:variant>
        <vt:lpwstr>list_listresults_htm_listcomp</vt:lpwstr>
      </vt:variant>
      <vt:variant>
        <vt:i4>393237</vt:i4>
      </vt:variant>
      <vt:variant>
        <vt:i4>2232</vt:i4>
      </vt:variant>
      <vt:variant>
        <vt:i4>0</vt:i4>
      </vt:variant>
      <vt:variant>
        <vt:i4>5</vt:i4>
      </vt:variant>
      <vt:variant>
        <vt:lpwstr/>
      </vt:variant>
      <vt:variant>
        <vt:lpwstr>search_searchhistory_htm</vt:lpwstr>
      </vt:variant>
      <vt:variant>
        <vt:i4>6684784</vt:i4>
      </vt:variant>
      <vt:variant>
        <vt:i4>2229</vt:i4>
      </vt:variant>
      <vt:variant>
        <vt:i4>0</vt:i4>
      </vt:variant>
      <vt:variant>
        <vt:i4>5</vt:i4>
      </vt:variant>
      <vt:variant>
        <vt:lpwstr/>
      </vt:variant>
      <vt:variant>
        <vt:lpwstr>search_favsearches_htm</vt:lpwstr>
      </vt:variant>
      <vt:variant>
        <vt:i4>1507349</vt:i4>
      </vt:variant>
      <vt:variant>
        <vt:i4>2226</vt:i4>
      </vt:variant>
      <vt:variant>
        <vt:i4>0</vt:i4>
      </vt:variant>
      <vt:variant>
        <vt:i4>5</vt:i4>
      </vt:variant>
      <vt:variant>
        <vt:lpwstr/>
      </vt:variant>
      <vt:variant>
        <vt:lpwstr>search_savedsearches_htm</vt:lpwstr>
      </vt:variant>
      <vt:variant>
        <vt:i4>458756</vt:i4>
      </vt:variant>
      <vt:variant>
        <vt:i4>2223</vt:i4>
      </vt:variant>
      <vt:variant>
        <vt:i4>0</vt:i4>
      </vt:variant>
      <vt:variant>
        <vt:i4>5</vt:i4>
      </vt:variant>
      <vt:variant>
        <vt:lpwstr/>
      </vt:variant>
      <vt:variant>
        <vt:lpwstr>search_srchalphalist_htm</vt:lpwstr>
      </vt:variant>
      <vt:variant>
        <vt:i4>6815854</vt:i4>
      </vt:variant>
      <vt:variant>
        <vt:i4>2220</vt:i4>
      </vt:variant>
      <vt:variant>
        <vt:i4>0</vt:i4>
      </vt:variant>
      <vt:variant>
        <vt:i4>5</vt:i4>
      </vt:variant>
      <vt:variant>
        <vt:lpwstr/>
      </vt:variant>
      <vt:variant>
        <vt:lpwstr>search_srchgroupedview_htm</vt:lpwstr>
      </vt:variant>
      <vt:variant>
        <vt:i4>7733346</vt:i4>
      </vt:variant>
      <vt:variant>
        <vt:i4>2217</vt:i4>
      </vt:variant>
      <vt:variant>
        <vt:i4>0</vt:i4>
      </vt:variant>
      <vt:variant>
        <vt:i4>5</vt:i4>
      </vt:variant>
      <vt:variant>
        <vt:lpwstr/>
      </vt:variant>
      <vt:variant>
        <vt:lpwstr>search_quicksearch_htm</vt:lpwstr>
      </vt:variant>
      <vt:variant>
        <vt:i4>5636178</vt:i4>
      </vt:variant>
      <vt:variant>
        <vt:i4>2214</vt:i4>
      </vt:variant>
      <vt:variant>
        <vt:i4>0</vt:i4>
      </vt:variant>
      <vt:variant>
        <vt:i4>5</vt:i4>
      </vt:variant>
      <vt:variant>
        <vt:lpwstr/>
      </vt:variant>
      <vt:variant>
        <vt:lpwstr>search_boolsrchpriority_htm</vt:lpwstr>
      </vt:variant>
      <vt:variant>
        <vt:i4>5439559</vt:i4>
      </vt:variant>
      <vt:variant>
        <vt:i4>2211</vt:i4>
      </vt:variant>
      <vt:variant>
        <vt:i4>0</vt:i4>
      </vt:variant>
      <vt:variant>
        <vt:i4>5</vt:i4>
      </vt:variant>
      <vt:variant>
        <vt:lpwstr/>
      </vt:variant>
      <vt:variant>
        <vt:lpwstr>search_booloper_htm</vt:lpwstr>
      </vt:variant>
      <vt:variant>
        <vt:i4>3604528</vt:i4>
      </vt:variant>
      <vt:variant>
        <vt:i4>2208</vt:i4>
      </vt:variant>
      <vt:variant>
        <vt:i4>0</vt:i4>
      </vt:variant>
      <vt:variant>
        <vt:i4>5</vt:i4>
      </vt:variant>
      <vt:variant>
        <vt:lpwstr/>
      </vt:variant>
      <vt:variant>
        <vt:lpwstr>search_searchstrategy_htm</vt:lpwstr>
      </vt:variant>
      <vt:variant>
        <vt:i4>262151</vt:i4>
      </vt:variant>
      <vt:variant>
        <vt:i4>2205</vt:i4>
      </vt:variant>
      <vt:variant>
        <vt:i4>0</vt:i4>
      </vt:variant>
      <vt:variant>
        <vt:i4>5</vt:i4>
      </vt:variant>
      <vt:variant>
        <vt:lpwstr/>
      </vt:variant>
      <vt:variant>
        <vt:lpwstr>alerts_creatingalert_htm</vt:lpwstr>
      </vt:variant>
      <vt:variant>
        <vt:i4>1507349</vt:i4>
      </vt:variant>
      <vt:variant>
        <vt:i4>2202</vt:i4>
      </vt:variant>
      <vt:variant>
        <vt:i4>0</vt:i4>
      </vt:variant>
      <vt:variant>
        <vt:i4>5</vt:i4>
      </vt:variant>
      <vt:variant>
        <vt:lpwstr/>
      </vt:variant>
      <vt:variant>
        <vt:lpwstr>search_savedsearches_htm</vt:lpwstr>
      </vt:variant>
      <vt:variant>
        <vt:i4>4391003</vt:i4>
      </vt:variant>
      <vt:variant>
        <vt:i4>2199</vt:i4>
      </vt:variant>
      <vt:variant>
        <vt:i4>0</vt:i4>
      </vt:variant>
      <vt:variant>
        <vt:i4>5</vt:i4>
      </vt:variant>
      <vt:variant>
        <vt:lpwstr/>
      </vt:variant>
      <vt:variant>
        <vt:lpwstr>search_booleansearching_htm</vt:lpwstr>
      </vt:variant>
      <vt:variant>
        <vt:i4>1638418</vt:i4>
      </vt:variant>
      <vt:variant>
        <vt:i4>2196</vt:i4>
      </vt:variant>
      <vt:variant>
        <vt:i4>0</vt:i4>
      </vt:variant>
      <vt:variant>
        <vt:i4>5</vt:i4>
      </vt:variant>
      <vt:variant>
        <vt:lpwstr/>
      </vt:variant>
      <vt:variant>
        <vt:lpwstr>list_listresults_htm</vt:lpwstr>
      </vt:variant>
      <vt:variant>
        <vt:i4>3604528</vt:i4>
      </vt:variant>
      <vt:variant>
        <vt:i4>2193</vt:i4>
      </vt:variant>
      <vt:variant>
        <vt:i4>0</vt:i4>
      </vt:variant>
      <vt:variant>
        <vt:i4>5</vt:i4>
      </vt:variant>
      <vt:variant>
        <vt:lpwstr/>
      </vt:variant>
      <vt:variant>
        <vt:lpwstr>search_searchstrategy_htm</vt:lpwstr>
      </vt:variant>
      <vt:variant>
        <vt:i4>4718667</vt:i4>
      </vt:variant>
      <vt:variant>
        <vt:i4>2190</vt:i4>
      </vt:variant>
      <vt:variant>
        <vt:i4>0</vt:i4>
      </vt:variant>
      <vt:variant>
        <vt:i4>5</vt:i4>
      </vt:variant>
      <vt:variant>
        <vt:lpwstr/>
      </vt:variant>
      <vt:variant>
        <vt:lpwstr>intro_homepage_htm</vt:lpwstr>
      </vt:variant>
      <vt:variant>
        <vt:i4>1638418</vt:i4>
      </vt:variant>
      <vt:variant>
        <vt:i4>2187</vt:i4>
      </vt:variant>
      <vt:variant>
        <vt:i4>0</vt:i4>
      </vt:variant>
      <vt:variant>
        <vt:i4>5</vt:i4>
      </vt:variant>
      <vt:variant>
        <vt:lpwstr/>
      </vt:variant>
      <vt:variant>
        <vt:lpwstr>list_listresults_htm</vt:lpwstr>
      </vt:variant>
      <vt:variant>
        <vt:i4>4259928</vt:i4>
      </vt:variant>
      <vt:variant>
        <vt:i4>2184</vt:i4>
      </vt:variant>
      <vt:variant>
        <vt:i4>0</vt:i4>
      </vt:variant>
      <vt:variant>
        <vt:i4>5</vt:i4>
      </vt:variant>
      <vt:variant>
        <vt:lpwstr/>
      </vt:variant>
      <vt:variant>
        <vt:lpwstr>search_srchsave_htm</vt:lpwstr>
      </vt:variant>
      <vt:variant>
        <vt:i4>4391003</vt:i4>
      </vt:variant>
      <vt:variant>
        <vt:i4>2181</vt:i4>
      </vt:variant>
      <vt:variant>
        <vt:i4>0</vt:i4>
      </vt:variant>
      <vt:variant>
        <vt:i4>5</vt:i4>
      </vt:variant>
      <vt:variant>
        <vt:lpwstr/>
      </vt:variant>
      <vt:variant>
        <vt:lpwstr>search_booleansearching_htm</vt:lpwstr>
      </vt:variant>
      <vt:variant>
        <vt:i4>4391003</vt:i4>
      </vt:variant>
      <vt:variant>
        <vt:i4>2178</vt:i4>
      </vt:variant>
      <vt:variant>
        <vt:i4>0</vt:i4>
      </vt:variant>
      <vt:variant>
        <vt:i4>5</vt:i4>
      </vt:variant>
      <vt:variant>
        <vt:lpwstr/>
      </vt:variant>
      <vt:variant>
        <vt:lpwstr>search_booleansearching_htm</vt:lpwstr>
      </vt:variant>
      <vt:variant>
        <vt:i4>4391003</vt:i4>
      </vt:variant>
      <vt:variant>
        <vt:i4>2175</vt:i4>
      </vt:variant>
      <vt:variant>
        <vt:i4>0</vt:i4>
      </vt:variant>
      <vt:variant>
        <vt:i4>5</vt:i4>
      </vt:variant>
      <vt:variant>
        <vt:lpwstr/>
      </vt:variant>
      <vt:variant>
        <vt:lpwstr>search_booleansearching_htm</vt:lpwstr>
      </vt:variant>
      <vt:variant>
        <vt:i4>5439559</vt:i4>
      </vt:variant>
      <vt:variant>
        <vt:i4>2172</vt:i4>
      </vt:variant>
      <vt:variant>
        <vt:i4>0</vt:i4>
      </vt:variant>
      <vt:variant>
        <vt:i4>5</vt:i4>
      </vt:variant>
      <vt:variant>
        <vt:lpwstr/>
      </vt:variant>
      <vt:variant>
        <vt:lpwstr>search_booloper_htm</vt:lpwstr>
      </vt:variant>
      <vt:variant>
        <vt:i4>1638418</vt:i4>
      </vt:variant>
      <vt:variant>
        <vt:i4>2169</vt:i4>
      </vt:variant>
      <vt:variant>
        <vt:i4>0</vt:i4>
      </vt:variant>
      <vt:variant>
        <vt:i4>5</vt:i4>
      </vt:variant>
      <vt:variant>
        <vt:lpwstr/>
      </vt:variant>
      <vt:variant>
        <vt:lpwstr>list_listresults_htm</vt:lpwstr>
      </vt:variant>
      <vt:variant>
        <vt:i4>4718667</vt:i4>
      </vt:variant>
      <vt:variant>
        <vt:i4>2166</vt:i4>
      </vt:variant>
      <vt:variant>
        <vt:i4>0</vt:i4>
      </vt:variant>
      <vt:variant>
        <vt:i4>5</vt:i4>
      </vt:variant>
      <vt:variant>
        <vt:lpwstr/>
      </vt:variant>
      <vt:variant>
        <vt:lpwstr>intro_homepage_htm</vt:lpwstr>
      </vt:variant>
      <vt:variant>
        <vt:i4>1507349</vt:i4>
      </vt:variant>
      <vt:variant>
        <vt:i4>2163</vt:i4>
      </vt:variant>
      <vt:variant>
        <vt:i4>0</vt:i4>
      </vt:variant>
      <vt:variant>
        <vt:i4>5</vt:i4>
      </vt:variant>
      <vt:variant>
        <vt:lpwstr/>
      </vt:variant>
      <vt:variant>
        <vt:lpwstr>search_savedsearches_htm</vt:lpwstr>
      </vt:variant>
      <vt:variant>
        <vt:i4>3538986</vt:i4>
      </vt:variant>
      <vt:variant>
        <vt:i4>2160</vt:i4>
      </vt:variant>
      <vt:variant>
        <vt:i4>0</vt:i4>
      </vt:variant>
      <vt:variant>
        <vt:i4>5</vt:i4>
      </vt:variant>
      <vt:variant>
        <vt:lpwstr/>
      </vt:variant>
      <vt:variant>
        <vt:lpwstr>alerts_alerts_htm</vt:lpwstr>
      </vt:variant>
      <vt:variant>
        <vt:i4>65536</vt:i4>
      </vt:variant>
      <vt:variant>
        <vt:i4>2157</vt:i4>
      </vt:variant>
      <vt:variant>
        <vt:i4>0</vt:i4>
      </vt:variant>
      <vt:variant>
        <vt:i4>5</vt:i4>
      </vt:variant>
      <vt:variant>
        <vt:lpwstr/>
      </vt:variant>
      <vt:variant>
        <vt:lpwstr>list_listformats_htm</vt:lpwstr>
      </vt:variant>
      <vt:variant>
        <vt:i4>1638418</vt:i4>
      </vt:variant>
      <vt:variant>
        <vt:i4>2154</vt:i4>
      </vt:variant>
      <vt:variant>
        <vt:i4>0</vt:i4>
      </vt:variant>
      <vt:variant>
        <vt:i4>5</vt:i4>
      </vt:variant>
      <vt:variant>
        <vt:lpwstr/>
      </vt:variant>
      <vt:variant>
        <vt:lpwstr>list_listresults_htm</vt:lpwstr>
      </vt:variant>
      <vt:variant>
        <vt:i4>1507349</vt:i4>
      </vt:variant>
      <vt:variant>
        <vt:i4>2151</vt:i4>
      </vt:variant>
      <vt:variant>
        <vt:i4>0</vt:i4>
      </vt:variant>
      <vt:variant>
        <vt:i4>5</vt:i4>
      </vt:variant>
      <vt:variant>
        <vt:lpwstr/>
      </vt:variant>
      <vt:variant>
        <vt:lpwstr>search_savedsearches_htm</vt:lpwstr>
      </vt:variant>
      <vt:variant>
        <vt:i4>1638418</vt:i4>
      </vt:variant>
      <vt:variant>
        <vt:i4>2148</vt:i4>
      </vt:variant>
      <vt:variant>
        <vt:i4>0</vt:i4>
      </vt:variant>
      <vt:variant>
        <vt:i4>5</vt:i4>
      </vt:variant>
      <vt:variant>
        <vt:lpwstr/>
      </vt:variant>
      <vt:variant>
        <vt:lpwstr>list_listresults_htm</vt:lpwstr>
      </vt:variant>
      <vt:variant>
        <vt:i4>1507349</vt:i4>
      </vt:variant>
      <vt:variant>
        <vt:i4>2145</vt:i4>
      </vt:variant>
      <vt:variant>
        <vt:i4>0</vt:i4>
      </vt:variant>
      <vt:variant>
        <vt:i4>5</vt:i4>
      </vt:variant>
      <vt:variant>
        <vt:lpwstr/>
      </vt:variant>
      <vt:variant>
        <vt:lpwstr>search_savedsearches_htm</vt:lpwstr>
      </vt:variant>
      <vt:variant>
        <vt:i4>1638418</vt:i4>
      </vt:variant>
      <vt:variant>
        <vt:i4>2142</vt:i4>
      </vt:variant>
      <vt:variant>
        <vt:i4>0</vt:i4>
      </vt:variant>
      <vt:variant>
        <vt:i4>5</vt:i4>
      </vt:variant>
      <vt:variant>
        <vt:lpwstr/>
      </vt:variant>
      <vt:variant>
        <vt:lpwstr>list_listresults_htm</vt:lpwstr>
      </vt:variant>
      <vt:variant>
        <vt:i4>6684784</vt:i4>
      </vt:variant>
      <vt:variant>
        <vt:i4>2139</vt:i4>
      </vt:variant>
      <vt:variant>
        <vt:i4>0</vt:i4>
      </vt:variant>
      <vt:variant>
        <vt:i4>5</vt:i4>
      </vt:variant>
      <vt:variant>
        <vt:lpwstr/>
      </vt:variant>
      <vt:variant>
        <vt:lpwstr>search_favsearches_htm</vt:lpwstr>
      </vt:variant>
      <vt:variant>
        <vt:i4>655377</vt:i4>
      </vt:variant>
      <vt:variant>
        <vt:i4>2136</vt:i4>
      </vt:variant>
      <vt:variant>
        <vt:i4>0</vt:i4>
      </vt:variant>
      <vt:variant>
        <vt:i4>5</vt:i4>
      </vt:variant>
      <vt:variant>
        <vt:lpwstr/>
      </vt:variant>
      <vt:variant>
        <vt:lpwstr>intro_toolbar_htm</vt:lpwstr>
      </vt:variant>
      <vt:variant>
        <vt:i4>2621541</vt:i4>
      </vt:variant>
      <vt:variant>
        <vt:i4>2133</vt:i4>
      </vt:variant>
      <vt:variant>
        <vt:i4>0</vt:i4>
      </vt:variant>
      <vt:variant>
        <vt:i4>5</vt:i4>
      </vt:variant>
      <vt:variant>
        <vt:lpwstr/>
      </vt:variant>
      <vt:variant>
        <vt:lpwstr>intro_homepage_htm_searchsidemen_3867</vt:lpwstr>
      </vt:variant>
      <vt:variant>
        <vt:i4>3604528</vt:i4>
      </vt:variant>
      <vt:variant>
        <vt:i4>2130</vt:i4>
      </vt:variant>
      <vt:variant>
        <vt:i4>0</vt:i4>
      </vt:variant>
      <vt:variant>
        <vt:i4>5</vt:i4>
      </vt:variant>
      <vt:variant>
        <vt:lpwstr/>
      </vt:variant>
      <vt:variant>
        <vt:lpwstr>search_searchstrategy_htm</vt:lpwstr>
      </vt:variant>
      <vt:variant>
        <vt:i4>2621541</vt:i4>
      </vt:variant>
      <vt:variant>
        <vt:i4>2127</vt:i4>
      </vt:variant>
      <vt:variant>
        <vt:i4>0</vt:i4>
      </vt:variant>
      <vt:variant>
        <vt:i4>5</vt:i4>
      </vt:variant>
      <vt:variant>
        <vt:lpwstr/>
      </vt:variant>
      <vt:variant>
        <vt:lpwstr>intro_homepage_htm_searchsidemen_3867</vt:lpwstr>
      </vt:variant>
      <vt:variant>
        <vt:i4>3604528</vt:i4>
      </vt:variant>
      <vt:variant>
        <vt:i4>2124</vt:i4>
      </vt:variant>
      <vt:variant>
        <vt:i4>0</vt:i4>
      </vt:variant>
      <vt:variant>
        <vt:i4>5</vt:i4>
      </vt:variant>
      <vt:variant>
        <vt:lpwstr/>
      </vt:variant>
      <vt:variant>
        <vt:lpwstr>search_searchstrategy_htm</vt:lpwstr>
      </vt:variant>
      <vt:variant>
        <vt:i4>1638418</vt:i4>
      </vt:variant>
      <vt:variant>
        <vt:i4>2121</vt:i4>
      </vt:variant>
      <vt:variant>
        <vt:i4>0</vt:i4>
      </vt:variant>
      <vt:variant>
        <vt:i4>5</vt:i4>
      </vt:variant>
      <vt:variant>
        <vt:lpwstr/>
      </vt:variant>
      <vt:variant>
        <vt:lpwstr>list_listresults_htm</vt:lpwstr>
      </vt:variant>
      <vt:variant>
        <vt:i4>6815854</vt:i4>
      </vt:variant>
      <vt:variant>
        <vt:i4>2118</vt:i4>
      </vt:variant>
      <vt:variant>
        <vt:i4>0</vt:i4>
      </vt:variant>
      <vt:variant>
        <vt:i4>5</vt:i4>
      </vt:variant>
      <vt:variant>
        <vt:lpwstr/>
      </vt:variant>
      <vt:variant>
        <vt:lpwstr>search_srchgroupedview_htm</vt:lpwstr>
      </vt:variant>
      <vt:variant>
        <vt:i4>3604528</vt:i4>
      </vt:variant>
      <vt:variant>
        <vt:i4>2115</vt:i4>
      </vt:variant>
      <vt:variant>
        <vt:i4>0</vt:i4>
      </vt:variant>
      <vt:variant>
        <vt:i4>5</vt:i4>
      </vt:variant>
      <vt:variant>
        <vt:lpwstr/>
      </vt:variant>
      <vt:variant>
        <vt:lpwstr>search_searchstrategy_htm</vt:lpwstr>
      </vt:variant>
      <vt:variant>
        <vt:i4>4718667</vt:i4>
      </vt:variant>
      <vt:variant>
        <vt:i4>2112</vt:i4>
      </vt:variant>
      <vt:variant>
        <vt:i4>0</vt:i4>
      </vt:variant>
      <vt:variant>
        <vt:i4>5</vt:i4>
      </vt:variant>
      <vt:variant>
        <vt:lpwstr/>
      </vt:variant>
      <vt:variant>
        <vt:lpwstr>intro_homepage_htm</vt:lpwstr>
      </vt:variant>
      <vt:variant>
        <vt:i4>2621541</vt:i4>
      </vt:variant>
      <vt:variant>
        <vt:i4>2109</vt:i4>
      </vt:variant>
      <vt:variant>
        <vt:i4>0</vt:i4>
      </vt:variant>
      <vt:variant>
        <vt:i4>5</vt:i4>
      </vt:variant>
      <vt:variant>
        <vt:lpwstr/>
      </vt:variant>
      <vt:variant>
        <vt:lpwstr>intro_homepage_htm_searchsidemen_3867</vt:lpwstr>
      </vt:variant>
      <vt:variant>
        <vt:i4>3604528</vt:i4>
      </vt:variant>
      <vt:variant>
        <vt:i4>2106</vt:i4>
      </vt:variant>
      <vt:variant>
        <vt:i4>0</vt:i4>
      </vt:variant>
      <vt:variant>
        <vt:i4>5</vt:i4>
      </vt:variant>
      <vt:variant>
        <vt:lpwstr/>
      </vt:variant>
      <vt:variant>
        <vt:lpwstr>search_searchstrategy_htm</vt:lpwstr>
      </vt:variant>
      <vt:variant>
        <vt:i4>2621541</vt:i4>
      </vt:variant>
      <vt:variant>
        <vt:i4>2103</vt:i4>
      </vt:variant>
      <vt:variant>
        <vt:i4>0</vt:i4>
      </vt:variant>
      <vt:variant>
        <vt:i4>5</vt:i4>
      </vt:variant>
      <vt:variant>
        <vt:lpwstr/>
      </vt:variant>
      <vt:variant>
        <vt:lpwstr>intro_homepage_htm_searchsidemen_3867</vt:lpwstr>
      </vt:variant>
      <vt:variant>
        <vt:i4>3604528</vt:i4>
      </vt:variant>
      <vt:variant>
        <vt:i4>2100</vt:i4>
      </vt:variant>
      <vt:variant>
        <vt:i4>0</vt:i4>
      </vt:variant>
      <vt:variant>
        <vt:i4>5</vt:i4>
      </vt:variant>
      <vt:variant>
        <vt:lpwstr/>
      </vt:variant>
      <vt:variant>
        <vt:lpwstr>search_searchstrategy_htm</vt:lpwstr>
      </vt:variant>
      <vt:variant>
        <vt:i4>1638418</vt:i4>
      </vt:variant>
      <vt:variant>
        <vt:i4>2097</vt:i4>
      </vt:variant>
      <vt:variant>
        <vt:i4>0</vt:i4>
      </vt:variant>
      <vt:variant>
        <vt:i4>5</vt:i4>
      </vt:variant>
      <vt:variant>
        <vt:lpwstr/>
      </vt:variant>
      <vt:variant>
        <vt:lpwstr>list_listresults_htm</vt:lpwstr>
      </vt:variant>
      <vt:variant>
        <vt:i4>458756</vt:i4>
      </vt:variant>
      <vt:variant>
        <vt:i4>2094</vt:i4>
      </vt:variant>
      <vt:variant>
        <vt:i4>0</vt:i4>
      </vt:variant>
      <vt:variant>
        <vt:i4>5</vt:i4>
      </vt:variant>
      <vt:variant>
        <vt:lpwstr/>
      </vt:variant>
      <vt:variant>
        <vt:lpwstr>search_srchalphalist_htm</vt:lpwstr>
      </vt:variant>
      <vt:variant>
        <vt:i4>3604528</vt:i4>
      </vt:variant>
      <vt:variant>
        <vt:i4>2091</vt:i4>
      </vt:variant>
      <vt:variant>
        <vt:i4>0</vt:i4>
      </vt:variant>
      <vt:variant>
        <vt:i4>5</vt:i4>
      </vt:variant>
      <vt:variant>
        <vt:lpwstr/>
      </vt:variant>
      <vt:variant>
        <vt:lpwstr>search_searchstrategy_htm</vt:lpwstr>
      </vt:variant>
      <vt:variant>
        <vt:i4>4718667</vt:i4>
      </vt:variant>
      <vt:variant>
        <vt:i4>2088</vt:i4>
      </vt:variant>
      <vt:variant>
        <vt:i4>0</vt:i4>
      </vt:variant>
      <vt:variant>
        <vt:i4>5</vt:i4>
      </vt:variant>
      <vt:variant>
        <vt:lpwstr/>
      </vt:variant>
      <vt:variant>
        <vt:lpwstr>intro_homepage_htm</vt:lpwstr>
      </vt:variant>
      <vt:variant>
        <vt:i4>458756</vt:i4>
      </vt:variant>
      <vt:variant>
        <vt:i4>2085</vt:i4>
      </vt:variant>
      <vt:variant>
        <vt:i4>0</vt:i4>
      </vt:variant>
      <vt:variant>
        <vt:i4>5</vt:i4>
      </vt:variant>
      <vt:variant>
        <vt:lpwstr/>
      </vt:variant>
      <vt:variant>
        <vt:lpwstr>search_srchalphalist_htm</vt:lpwstr>
      </vt:variant>
      <vt:variant>
        <vt:i4>6815854</vt:i4>
      </vt:variant>
      <vt:variant>
        <vt:i4>2082</vt:i4>
      </vt:variant>
      <vt:variant>
        <vt:i4>0</vt:i4>
      </vt:variant>
      <vt:variant>
        <vt:i4>5</vt:i4>
      </vt:variant>
      <vt:variant>
        <vt:lpwstr/>
      </vt:variant>
      <vt:variant>
        <vt:lpwstr>search_srchgroupedview_htm</vt:lpwstr>
      </vt:variant>
      <vt:variant>
        <vt:i4>1638418</vt:i4>
      </vt:variant>
      <vt:variant>
        <vt:i4>2079</vt:i4>
      </vt:variant>
      <vt:variant>
        <vt:i4>0</vt:i4>
      </vt:variant>
      <vt:variant>
        <vt:i4>5</vt:i4>
      </vt:variant>
      <vt:variant>
        <vt:lpwstr/>
      </vt:variant>
      <vt:variant>
        <vt:lpwstr>list_listresults_htm</vt:lpwstr>
      </vt:variant>
      <vt:variant>
        <vt:i4>655377</vt:i4>
      </vt:variant>
      <vt:variant>
        <vt:i4>2076</vt:i4>
      </vt:variant>
      <vt:variant>
        <vt:i4>0</vt:i4>
      </vt:variant>
      <vt:variant>
        <vt:i4>5</vt:i4>
      </vt:variant>
      <vt:variant>
        <vt:lpwstr/>
      </vt:variant>
      <vt:variant>
        <vt:lpwstr>intro_toolbar_htm</vt:lpwstr>
      </vt:variant>
      <vt:variant>
        <vt:i4>1179743</vt:i4>
      </vt:variant>
      <vt:variant>
        <vt:i4>2073</vt:i4>
      </vt:variant>
      <vt:variant>
        <vt:i4>0</vt:i4>
      </vt:variant>
      <vt:variant>
        <vt:i4>5</vt:i4>
      </vt:variant>
      <vt:variant>
        <vt:lpwstr/>
      </vt:variant>
      <vt:variant>
        <vt:lpwstr>settings_settingsuserpreferences_3614</vt:lpwstr>
      </vt:variant>
      <vt:variant>
        <vt:i4>655377</vt:i4>
      </vt:variant>
      <vt:variant>
        <vt:i4>2070</vt:i4>
      </vt:variant>
      <vt:variant>
        <vt:i4>0</vt:i4>
      </vt:variant>
      <vt:variant>
        <vt:i4>5</vt:i4>
      </vt:variant>
      <vt:variant>
        <vt:lpwstr/>
      </vt:variant>
      <vt:variant>
        <vt:lpwstr>intro_toolbar_htm</vt:lpwstr>
      </vt:variant>
      <vt:variant>
        <vt:i4>655377</vt:i4>
      </vt:variant>
      <vt:variant>
        <vt:i4>2067</vt:i4>
      </vt:variant>
      <vt:variant>
        <vt:i4>0</vt:i4>
      </vt:variant>
      <vt:variant>
        <vt:i4>5</vt:i4>
      </vt:variant>
      <vt:variant>
        <vt:lpwstr/>
      </vt:variant>
      <vt:variant>
        <vt:lpwstr>intro_toolbar_htm</vt:lpwstr>
      </vt:variant>
      <vt:variant>
        <vt:i4>6815865</vt:i4>
      </vt:variant>
      <vt:variant>
        <vt:i4>2064</vt:i4>
      </vt:variant>
      <vt:variant>
        <vt:i4>0</vt:i4>
      </vt:variant>
      <vt:variant>
        <vt:i4>5</vt:i4>
      </vt:variant>
      <vt:variant>
        <vt:lpwstr/>
      </vt:variant>
      <vt:variant>
        <vt:lpwstr>ort_createownclassification_htm</vt:lpwstr>
      </vt:variant>
      <vt:variant>
        <vt:i4>6815865</vt:i4>
      </vt:variant>
      <vt:variant>
        <vt:i4>2061</vt:i4>
      </vt:variant>
      <vt:variant>
        <vt:i4>0</vt:i4>
      </vt:variant>
      <vt:variant>
        <vt:i4>5</vt:i4>
      </vt:variant>
      <vt:variant>
        <vt:lpwstr/>
      </vt:variant>
      <vt:variant>
        <vt:lpwstr>ort_createownclassification_htm</vt:lpwstr>
      </vt:variant>
      <vt:variant>
        <vt:i4>4390984</vt:i4>
      </vt:variant>
      <vt:variant>
        <vt:i4>2058</vt:i4>
      </vt:variant>
      <vt:variant>
        <vt:i4>0</vt:i4>
      </vt:variant>
      <vt:variant>
        <vt:i4>5</vt:i4>
      </vt:variant>
      <vt:variant>
        <vt:lpwstr/>
      </vt:variant>
      <vt:variant>
        <vt:lpwstr>ort_ownclassifications_htm</vt:lpwstr>
      </vt:variant>
      <vt:variant>
        <vt:i4>655377</vt:i4>
      </vt:variant>
      <vt:variant>
        <vt:i4>2055</vt:i4>
      </vt:variant>
      <vt:variant>
        <vt:i4>0</vt:i4>
      </vt:variant>
      <vt:variant>
        <vt:i4>5</vt:i4>
      </vt:variant>
      <vt:variant>
        <vt:lpwstr/>
      </vt:variant>
      <vt:variant>
        <vt:lpwstr>intro_toolbar_htm</vt:lpwstr>
      </vt:variant>
      <vt:variant>
        <vt:i4>6815865</vt:i4>
      </vt:variant>
      <vt:variant>
        <vt:i4>2052</vt:i4>
      </vt:variant>
      <vt:variant>
        <vt:i4>0</vt:i4>
      </vt:variant>
      <vt:variant>
        <vt:i4>5</vt:i4>
      </vt:variant>
      <vt:variant>
        <vt:lpwstr/>
      </vt:variant>
      <vt:variant>
        <vt:lpwstr>ort_createownclassification_htm</vt:lpwstr>
      </vt:variant>
      <vt:variant>
        <vt:i4>3801125</vt:i4>
      </vt:variant>
      <vt:variant>
        <vt:i4>2049</vt:i4>
      </vt:variant>
      <vt:variant>
        <vt:i4>0</vt:i4>
      </vt:variant>
      <vt:variant>
        <vt:i4>5</vt:i4>
      </vt:variant>
      <vt:variant>
        <vt:lpwstr/>
      </vt:variant>
      <vt:variant>
        <vt:lpwstr>ort_myownclassifications_htm</vt:lpwstr>
      </vt:variant>
      <vt:variant>
        <vt:i4>786502</vt:i4>
      </vt:variant>
      <vt:variant>
        <vt:i4>2046</vt:i4>
      </vt:variant>
      <vt:variant>
        <vt:i4>0</vt:i4>
      </vt:variant>
      <vt:variant>
        <vt:i4>5</vt:i4>
      </vt:variant>
      <vt:variant>
        <vt:lpwstr/>
      </vt:variant>
      <vt:variant>
        <vt:lpwstr>customfields_customfieldspropert_6469</vt:lpwstr>
      </vt:variant>
      <vt:variant>
        <vt:i4>786502</vt:i4>
      </vt:variant>
      <vt:variant>
        <vt:i4>2043</vt:i4>
      </vt:variant>
      <vt:variant>
        <vt:i4>0</vt:i4>
      </vt:variant>
      <vt:variant>
        <vt:i4>5</vt:i4>
      </vt:variant>
      <vt:variant>
        <vt:lpwstr/>
      </vt:variant>
      <vt:variant>
        <vt:lpwstr>customfields_customfieldspropert_6469</vt:lpwstr>
      </vt:variant>
      <vt:variant>
        <vt:i4>786502</vt:i4>
      </vt:variant>
      <vt:variant>
        <vt:i4>2040</vt:i4>
      </vt:variant>
      <vt:variant>
        <vt:i4>0</vt:i4>
      </vt:variant>
      <vt:variant>
        <vt:i4>5</vt:i4>
      </vt:variant>
      <vt:variant>
        <vt:lpwstr/>
      </vt:variant>
      <vt:variant>
        <vt:lpwstr>customfields_customfieldspropert_6469</vt:lpwstr>
      </vt:variant>
      <vt:variant>
        <vt:i4>6946928</vt:i4>
      </vt:variant>
      <vt:variant>
        <vt:i4>2037</vt:i4>
      </vt:variant>
      <vt:variant>
        <vt:i4>0</vt:i4>
      </vt:variant>
      <vt:variant>
        <vt:i4>5</vt:i4>
      </vt:variant>
      <vt:variant>
        <vt:lpwstr>http://www.bvdinfo.com/Contact-Us.aspx</vt:lpwstr>
      </vt:variant>
      <vt:variant>
        <vt:lpwstr/>
      </vt:variant>
      <vt:variant>
        <vt:i4>3080263</vt:i4>
      </vt:variant>
      <vt:variant>
        <vt:i4>2034</vt:i4>
      </vt:variant>
      <vt:variant>
        <vt:i4>0</vt:i4>
      </vt:variant>
      <vt:variant>
        <vt:i4>5</vt:i4>
      </vt:variant>
      <vt:variant>
        <vt:lpwstr/>
      </vt:variant>
      <vt:variant>
        <vt:lpwstr>customfields_createcustomfields__8380</vt:lpwstr>
      </vt:variant>
      <vt:variant>
        <vt:i4>786502</vt:i4>
      </vt:variant>
      <vt:variant>
        <vt:i4>2031</vt:i4>
      </vt:variant>
      <vt:variant>
        <vt:i4>0</vt:i4>
      </vt:variant>
      <vt:variant>
        <vt:i4>5</vt:i4>
      </vt:variant>
      <vt:variant>
        <vt:lpwstr/>
      </vt:variant>
      <vt:variant>
        <vt:lpwstr>customfields_customfieldspropert_6469</vt:lpwstr>
      </vt:variant>
      <vt:variant>
        <vt:i4>458827</vt:i4>
      </vt:variant>
      <vt:variant>
        <vt:i4>2028</vt:i4>
      </vt:variant>
      <vt:variant>
        <vt:i4>0</vt:i4>
      </vt:variant>
      <vt:variant>
        <vt:i4>5</vt:i4>
      </vt:variant>
      <vt:variant>
        <vt:lpwstr/>
      </vt:variant>
      <vt:variant>
        <vt:lpwstr>customfields_preparefilecustomfi_6035</vt:lpwstr>
      </vt:variant>
      <vt:variant>
        <vt:i4>458827</vt:i4>
      </vt:variant>
      <vt:variant>
        <vt:i4>2025</vt:i4>
      </vt:variant>
      <vt:variant>
        <vt:i4>0</vt:i4>
      </vt:variant>
      <vt:variant>
        <vt:i4>5</vt:i4>
      </vt:variant>
      <vt:variant>
        <vt:lpwstr/>
      </vt:variant>
      <vt:variant>
        <vt:lpwstr>customfields_preparefilecustomfi_6035</vt:lpwstr>
      </vt:variant>
      <vt:variant>
        <vt:i4>786502</vt:i4>
      </vt:variant>
      <vt:variant>
        <vt:i4>2022</vt:i4>
      </vt:variant>
      <vt:variant>
        <vt:i4>0</vt:i4>
      </vt:variant>
      <vt:variant>
        <vt:i4>5</vt:i4>
      </vt:variant>
      <vt:variant>
        <vt:lpwstr/>
      </vt:variant>
      <vt:variant>
        <vt:lpwstr>customfields_customfieldspropert_6469</vt:lpwstr>
      </vt:variant>
      <vt:variant>
        <vt:i4>458827</vt:i4>
      </vt:variant>
      <vt:variant>
        <vt:i4>2019</vt:i4>
      </vt:variant>
      <vt:variant>
        <vt:i4>0</vt:i4>
      </vt:variant>
      <vt:variant>
        <vt:i4>5</vt:i4>
      </vt:variant>
      <vt:variant>
        <vt:lpwstr/>
      </vt:variant>
      <vt:variant>
        <vt:lpwstr>customfields_preparefilecustomfi_6035</vt:lpwstr>
      </vt:variant>
      <vt:variant>
        <vt:i4>1441802</vt:i4>
      </vt:variant>
      <vt:variant>
        <vt:i4>2016</vt:i4>
      </vt:variant>
      <vt:variant>
        <vt:i4>0</vt:i4>
      </vt:variant>
      <vt:variant>
        <vt:i4>5</vt:i4>
      </vt:variant>
      <vt:variant>
        <vt:lpwstr/>
      </vt:variant>
      <vt:variant>
        <vt:lpwstr>customfields_custofields_htm</vt:lpwstr>
      </vt:variant>
      <vt:variant>
        <vt:i4>655377</vt:i4>
      </vt:variant>
      <vt:variant>
        <vt:i4>2013</vt:i4>
      </vt:variant>
      <vt:variant>
        <vt:i4>0</vt:i4>
      </vt:variant>
      <vt:variant>
        <vt:i4>5</vt:i4>
      </vt:variant>
      <vt:variant>
        <vt:lpwstr/>
      </vt:variant>
      <vt:variant>
        <vt:lpwstr>intro_toolbar_htm</vt:lpwstr>
      </vt:variant>
      <vt:variant>
        <vt:i4>720985</vt:i4>
      </vt:variant>
      <vt:variant>
        <vt:i4>2010</vt:i4>
      </vt:variant>
      <vt:variant>
        <vt:i4>0</vt:i4>
      </vt:variant>
      <vt:variant>
        <vt:i4>5</vt:i4>
      </vt:variant>
      <vt:variant>
        <vt:lpwstr/>
      </vt:variant>
      <vt:variant>
        <vt:lpwstr>report_customisedsections_udv_ht_7463</vt:lpwstr>
      </vt:variant>
      <vt:variant>
        <vt:i4>7602280</vt:i4>
      </vt:variant>
      <vt:variant>
        <vt:i4>2007</vt:i4>
      </vt:variant>
      <vt:variant>
        <vt:i4>0</vt:i4>
      </vt:variant>
      <vt:variant>
        <vt:i4>5</vt:i4>
      </vt:variant>
      <vt:variant>
        <vt:lpwstr/>
      </vt:variant>
      <vt:variant>
        <vt:lpwstr>owndata_owndata_htm</vt:lpwstr>
      </vt:variant>
      <vt:variant>
        <vt:i4>3080263</vt:i4>
      </vt:variant>
      <vt:variant>
        <vt:i4>2004</vt:i4>
      </vt:variant>
      <vt:variant>
        <vt:i4>0</vt:i4>
      </vt:variant>
      <vt:variant>
        <vt:i4>5</vt:i4>
      </vt:variant>
      <vt:variant>
        <vt:lpwstr/>
      </vt:variant>
      <vt:variant>
        <vt:lpwstr>customfields_createcustomfields__8380</vt:lpwstr>
      </vt:variant>
      <vt:variant>
        <vt:i4>3014706</vt:i4>
      </vt:variant>
      <vt:variant>
        <vt:i4>2001</vt:i4>
      </vt:variant>
      <vt:variant>
        <vt:i4>0</vt:i4>
      </vt:variant>
      <vt:variant>
        <vt:i4>5</vt:i4>
      </vt:variant>
      <vt:variant>
        <vt:lpwstr/>
      </vt:variant>
      <vt:variant>
        <vt:lpwstr>settings_settings_htm</vt:lpwstr>
      </vt:variant>
      <vt:variant>
        <vt:i4>6422655</vt:i4>
      </vt:variant>
      <vt:variant>
        <vt:i4>1998</vt:i4>
      </vt:variant>
      <vt:variant>
        <vt:i4>0</vt:i4>
      </vt:variant>
      <vt:variant>
        <vt:i4>5</vt:i4>
      </vt:variant>
      <vt:variant>
        <vt:lpwstr/>
      </vt:variant>
      <vt:variant>
        <vt:lpwstr>owndata_modcompdata_htm</vt:lpwstr>
      </vt:variant>
      <vt:variant>
        <vt:i4>655377</vt:i4>
      </vt:variant>
      <vt:variant>
        <vt:i4>1995</vt:i4>
      </vt:variant>
      <vt:variant>
        <vt:i4>0</vt:i4>
      </vt:variant>
      <vt:variant>
        <vt:i4>5</vt:i4>
      </vt:variant>
      <vt:variant>
        <vt:lpwstr/>
      </vt:variant>
      <vt:variant>
        <vt:lpwstr>intro_toolbar_htm</vt:lpwstr>
      </vt:variant>
      <vt:variant>
        <vt:i4>7864431</vt:i4>
      </vt:variant>
      <vt:variant>
        <vt:i4>1992</vt:i4>
      </vt:variant>
      <vt:variant>
        <vt:i4>0</vt:i4>
      </vt:variant>
      <vt:variant>
        <vt:i4>5</vt:i4>
      </vt:variant>
      <vt:variant>
        <vt:lpwstr/>
      </vt:variant>
      <vt:variant>
        <vt:lpwstr>owndata_newcomp_htm</vt:lpwstr>
      </vt:variant>
      <vt:variant>
        <vt:i4>6422655</vt:i4>
      </vt:variant>
      <vt:variant>
        <vt:i4>1989</vt:i4>
      </vt:variant>
      <vt:variant>
        <vt:i4>0</vt:i4>
      </vt:variant>
      <vt:variant>
        <vt:i4>5</vt:i4>
      </vt:variant>
      <vt:variant>
        <vt:lpwstr/>
      </vt:variant>
      <vt:variant>
        <vt:lpwstr>owndata_modcompdata_htm</vt:lpwstr>
      </vt:variant>
      <vt:variant>
        <vt:i4>7602280</vt:i4>
      </vt:variant>
      <vt:variant>
        <vt:i4>1986</vt:i4>
      </vt:variant>
      <vt:variant>
        <vt:i4>0</vt:i4>
      </vt:variant>
      <vt:variant>
        <vt:i4>5</vt:i4>
      </vt:variant>
      <vt:variant>
        <vt:lpwstr/>
      </vt:variant>
      <vt:variant>
        <vt:lpwstr>owndata_owndata_htm</vt:lpwstr>
      </vt:variant>
      <vt:variant>
        <vt:i4>655377</vt:i4>
      </vt:variant>
      <vt:variant>
        <vt:i4>1983</vt:i4>
      </vt:variant>
      <vt:variant>
        <vt:i4>0</vt:i4>
      </vt:variant>
      <vt:variant>
        <vt:i4>5</vt:i4>
      </vt:variant>
      <vt:variant>
        <vt:lpwstr/>
      </vt:variant>
      <vt:variant>
        <vt:lpwstr>intro_toolbar_htm</vt:lpwstr>
      </vt:variant>
      <vt:variant>
        <vt:i4>262163</vt:i4>
      </vt:variant>
      <vt:variant>
        <vt:i4>1980</vt:i4>
      </vt:variant>
      <vt:variant>
        <vt:i4>0</vt:i4>
      </vt:variant>
      <vt:variant>
        <vt:i4>5</vt:i4>
      </vt:variant>
      <vt:variant>
        <vt:lpwstr/>
      </vt:variant>
      <vt:variant>
        <vt:lpwstr>settings_owndatasettings_htm</vt:lpwstr>
      </vt:variant>
      <vt:variant>
        <vt:i4>6619235</vt:i4>
      </vt:variant>
      <vt:variant>
        <vt:i4>1977</vt:i4>
      </vt:variant>
      <vt:variant>
        <vt:i4>0</vt:i4>
      </vt:variant>
      <vt:variant>
        <vt:i4>5</vt:i4>
      </vt:variant>
      <vt:variant>
        <vt:lpwstr/>
      </vt:variant>
      <vt:variant>
        <vt:lpwstr>settings_myowndata_htm</vt:lpwstr>
      </vt:variant>
      <vt:variant>
        <vt:i4>3342412</vt:i4>
      </vt:variant>
      <vt:variant>
        <vt:i4>1974</vt:i4>
      </vt:variant>
      <vt:variant>
        <vt:i4>0</vt:i4>
      </vt:variant>
      <vt:variant>
        <vt:i4>5</vt:i4>
      </vt:variant>
      <vt:variant>
        <vt:lpwstr/>
      </vt:variant>
      <vt:variant>
        <vt:lpwstr>report_customisedsections_create_4846</vt:lpwstr>
      </vt:variant>
      <vt:variant>
        <vt:i4>655377</vt:i4>
      </vt:variant>
      <vt:variant>
        <vt:i4>1971</vt:i4>
      </vt:variant>
      <vt:variant>
        <vt:i4>0</vt:i4>
      </vt:variant>
      <vt:variant>
        <vt:i4>5</vt:i4>
      </vt:variant>
      <vt:variant>
        <vt:lpwstr/>
      </vt:variant>
      <vt:variant>
        <vt:lpwstr>intro_toolbar_htm</vt:lpwstr>
      </vt:variant>
      <vt:variant>
        <vt:i4>720985</vt:i4>
      </vt:variant>
      <vt:variant>
        <vt:i4>1968</vt:i4>
      </vt:variant>
      <vt:variant>
        <vt:i4>0</vt:i4>
      </vt:variant>
      <vt:variant>
        <vt:i4>5</vt:i4>
      </vt:variant>
      <vt:variant>
        <vt:lpwstr/>
      </vt:variant>
      <vt:variant>
        <vt:lpwstr>report_customisedsections_udv_ht_7463</vt:lpwstr>
      </vt:variant>
      <vt:variant>
        <vt:i4>720985</vt:i4>
      </vt:variant>
      <vt:variant>
        <vt:i4>1965</vt:i4>
      </vt:variant>
      <vt:variant>
        <vt:i4>0</vt:i4>
      </vt:variant>
      <vt:variant>
        <vt:i4>5</vt:i4>
      </vt:variant>
      <vt:variant>
        <vt:lpwstr/>
      </vt:variant>
      <vt:variant>
        <vt:lpwstr>report_customisedsections_udv_ht_7463</vt:lpwstr>
      </vt:variant>
      <vt:variant>
        <vt:i4>655377</vt:i4>
      </vt:variant>
      <vt:variant>
        <vt:i4>1962</vt:i4>
      </vt:variant>
      <vt:variant>
        <vt:i4>0</vt:i4>
      </vt:variant>
      <vt:variant>
        <vt:i4>5</vt:i4>
      </vt:variant>
      <vt:variant>
        <vt:lpwstr/>
      </vt:variant>
      <vt:variant>
        <vt:lpwstr>intro_toolbar_htm</vt:lpwstr>
      </vt:variant>
      <vt:variant>
        <vt:i4>393232</vt:i4>
      </vt:variant>
      <vt:variant>
        <vt:i4>1959</vt:i4>
      </vt:variant>
      <vt:variant>
        <vt:i4>0</vt:i4>
      </vt:variant>
      <vt:variant>
        <vt:i4>5</vt:i4>
      </vt:variant>
      <vt:variant>
        <vt:lpwstr/>
      </vt:variant>
      <vt:variant>
        <vt:lpwstr>settings_udvsettings_htm</vt:lpwstr>
      </vt:variant>
      <vt:variant>
        <vt:i4>6750304</vt:i4>
      </vt:variant>
      <vt:variant>
        <vt:i4>1956</vt:i4>
      </vt:variant>
      <vt:variant>
        <vt:i4>0</vt:i4>
      </vt:variant>
      <vt:variant>
        <vt:i4>5</vt:i4>
      </vt:variant>
      <vt:variant>
        <vt:lpwstr/>
      </vt:variant>
      <vt:variant>
        <vt:lpwstr>settings_myudv_htm</vt:lpwstr>
      </vt:variant>
      <vt:variant>
        <vt:i4>3342412</vt:i4>
      </vt:variant>
      <vt:variant>
        <vt:i4>1953</vt:i4>
      </vt:variant>
      <vt:variant>
        <vt:i4>0</vt:i4>
      </vt:variant>
      <vt:variant>
        <vt:i4>5</vt:i4>
      </vt:variant>
      <vt:variant>
        <vt:lpwstr/>
      </vt:variant>
      <vt:variant>
        <vt:lpwstr>report_customisedsections_create_4846</vt:lpwstr>
      </vt:variant>
      <vt:variant>
        <vt:i4>655377</vt:i4>
      </vt:variant>
      <vt:variant>
        <vt:i4>1950</vt:i4>
      </vt:variant>
      <vt:variant>
        <vt:i4>0</vt:i4>
      </vt:variant>
      <vt:variant>
        <vt:i4>5</vt:i4>
      </vt:variant>
      <vt:variant>
        <vt:lpwstr/>
      </vt:variant>
      <vt:variant>
        <vt:lpwstr>intro_toolbar_htm</vt:lpwstr>
      </vt:variant>
      <vt:variant>
        <vt:i4>3342412</vt:i4>
      </vt:variant>
      <vt:variant>
        <vt:i4>1947</vt:i4>
      </vt:variant>
      <vt:variant>
        <vt:i4>0</vt:i4>
      </vt:variant>
      <vt:variant>
        <vt:i4>5</vt:i4>
      </vt:variant>
      <vt:variant>
        <vt:lpwstr/>
      </vt:variant>
      <vt:variant>
        <vt:lpwstr>report_customisedsections_create_4846</vt:lpwstr>
      </vt:variant>
      <vt:variant>
        <vt:i4>3080257</vt:i4>
      </vt:variant>
      <vt:variant>
        <vt:i4>1944</vt:i4>
      </vt:variant>
      <vt:variant>
        <vt:i4>0</vt:i4>
      </vt:variant>
      <vt:variant>
        <vt:i4>5</vt:i4>
      </vt:variant>
      <vt:variant>
        <vt:lpwstr/>
      </vt:variant>
      <vt:variant>
        <vt:lpwstr>report_customisedsections_custom_1879</vt:lpwstr>
      </vt:variant>
      <vt:variant>
        <vt:i4>655377</vt:i4>
      </vt:variant>
      <vt:variant>
        <vt:i4>1941</vt:i4>
      </vt:variant>
      <vt:variant>
        <vt:i4>0</vt:i4>
      </vt:variant>
      <vt:variant>
        <vt:i4>5</vt:i4>
      </vt:variant>
      <vt:variant>
        <vt:lpwstr/>
      </vt:variant>
      <vt:variant>
        <vt:lpwstr>intro_toolbar_htm</vt:lpwstr>
      </vt:variant>
      <vt:variant>
        <vt:i4>7995509</vt:i4>
      </vt:variant>
      <vt:variant>
        <vt:i4>1938</vt:i4>
      </vt:variant>
      <vt:variant>
        <vt:i4>0</vt:i4>
      </vt:variant>
      <vt:variant>
        <vt:i4>5</vt:i4>
      </vt:variant>
      <vt:variant>
        <vt:lpwstr/>
      </vt:variant>
      <vt:variant>
        <vt:lpwstr>settings_custosettings_htm</vt:lpwstr>
      </vt:variant>
      <vt:variant>
        <vt:i4>3014744</vt:i4>
      </vt:variant>
      <vt:variant>
        <vt:i4>1935</vt:i4>
      </vt:variant>
      <vt:variant>
        <vt:i4>0</vt:i4>
      </vt:variant>
      <vt:variant>
        <vt:i4>5</vt:i4>
      </vt:variant>
      <vt:variant>
        <vt:lpwstr/>
      </vt:variant>
      <vt:variant>
        <vt:lpwstr>settings_mycustomisedsections_ht_5655</vt:lpwstr>
      </vt:variant>
      <vt:variant>
        <vt:i4>3866719</vt:i4>
      </vt:variant>
      <vt:variant>
        <vt:i4>1932</vt:i4>
      </vt:variant>
      <vt:variant>
        <vt:i4>0</vt:i4>
      </vt:variant>
      <vt:variant>
        <vt:i4>5</vt:i4>
      </vt:variant>
      <vt:variant>
        <vt:lpwstr/>
      </vt:variant>
      <vt:variant>
        <vt:lpwstr>report_displayoptions_peerreport_2548</vt:lpwstr>
      </vt:variant>
      <vt:variant>
        <vt:i4>1638418</vt:i4>
      </vt:variant>
      <vt:variant>
        <vt:i4>1929</vt:i4>
      </vt:variant>
      <vt:variant>
        <vt:i4>0</vt:i4>
      </vt:variant>
      <vt:variant>
        <vt:i4>5</vt:i4>
      </vt:variant>
      <vt:variant>
        <vt:lpwstr/>
      </vt:variant>
      <vt:variant>
        <vt:lpwstr>list_listresults_htm</vt:lpwstr>
      </vt:variant>
      <vt:variant>
        <vt:i4>1507349</vt:i4>
      </vt:variant>
      <vt:variant>
        <vt:i4>1926</vt:i4>
      </vt:variant>
      <vt:variant>
        <vt:i4>0</vt:i4>
      </vt:variant>
      <vt:variant>
        <vt:i4>5</vt:i4>
      </vt:variant>
      <vt:variant>
        <vt:lpwstr/>
      </vt:variant>
      <vt:variant>
        <vt:lpwstr>search_savedsearches_htm</vt:lpwstr>
      </vt:variant>
      <vt:variant>
        <vt:i4>655377</vt:i4>
      </vt:variant>
      <vt:variant>
        <vt:i4>1923</vt:i4>
      </vt:variant>
      <vt:variant>
        <vt:i4>0</vt:i4>
      </vt:variant>
      <vt:variant>
        <vt:i4>5</vt:i4>
      </vt:variant>
      <vt:variant>
        <vt:lpwstr/>
      </vt:variant>
      <vt:variant>
        <vt:lpwstr>intro_toolbar_htm</vt:lpwstr>
      </vt:variant>
      <vt:variant>
        <vt:i4>2621533</vt:i4>
      </vt:variant>
      <vt:variant>
        <vt:i4>1920</vt:i4>
      </vt:variant>
      <vt:variant>
        <vt:i4>0</vt:i4>
      </vt:variant>
      <vt:variant>
        <vt:i4>5</vt:i4>
      </vt:variant>
      <vt:variant>
        <vt:lpwstr/>
      </vt:variant>
      <vt:variant>
        <vt:lpwstr>analyses_segmentation_segmentati_7021</vt:lpwstr>
      </vt:variant>
      <vt:variant>
        <vt:i4>655377</vt:i4>
      </vt:variant>
      <vt:variant>
        <vt:i4>1917</vt:i4>
      </vt:variant>
      <vt:variant>
        <vt:i4>0</vt:i4>
      </vt:variant>
      <vt:variant>
        <vt:i4>5</vt:i4>
      </vt:variant>
      <vt:variant>
        <vt:lpwstr/>
      </vt:variant>
      <vt:variant>
        <vt:lpwstr>intro_toolbar_htm</vt:lpwstr>
      </vt:variant>
      <vt:variant>
        <vt:i4>7798910</vt:i4>
      </vt:variant>
      <vt:variant>
        <vt:i4>1914</vt:i4>
      </vt:variant>
      <vt:variant>
        <vt:i4>0</vt:i4>
      </vt:variant>
      <vt:variant>
        <vt:i4>5</vt:i4>
      </vt:variant>
      <vt:variant>
        <vt:lpwstr/>
      </vt:variant>
      <vt:variant>
        <vt:lpwstr>report_comprep_htm</vt:lpwstr>
      </vt:variant>
      <vt:variant>
        <vt:i4>655377</vt:i4>
      </vt:variant>
      <vt:variant>
        <vt:i4>1911</vt:i4>
      </vt:variant>
      <vt:variant>
        <vt:i4>0</vt:i4>
      </vt:variant>
      <vt:variant>
        <vt:i4>5</vt:i4>
      </vt:variant>
      <vt:variant>
        <vt:lpwstr/>
      </vt:variant>
      <vt:variant>
        <vt:lpwstr>intro_toolbar_htm</vt:lpwstr>
      </vt:variant>
      <vt:variant>
        <vt:i4>983060</vt:i4>
      </vt:variant>
      <vt:variant>
        <vt:i4>1908</vt:i4>
      </vt:variant>
      <vt:variant>
        <vt:i4>0</vt:i4>
      </vt:variant>
      <vt:variant>
        <vt:i4>5</vt:i4>
      </vt:variant>
      <vt:variant>
        <vt:lpwstr/>
      </vt:variant>
      <vt:variant>
        <vt:lpwstr>report_repformat_htm</vt:lpwstr>
      </vt:variant>
      <vt:variant>
        <vt:i4>655377</vt:i4>
      </vt:variant>
      <vt:variant>
        <vt:i4>1905</vt:i4>
      </vt:variant>
      <vt:variant>
        <vt:i4>0</vt:i4>
      </vt:variant>
      <vt:variant>
        <vt:i4>5</vt:i4>
      </vt:variant>
      <vt:variant>
        <vt:lpwstr/>
      </vt:variant>
      <vt:variant>
        <vt:lpwstr>intro_toolbar_htm</vt:lpwstr>
      </vt:variant>
      <vt:variant>
        <vt:i4>6160460</vt:i4>
      </vt:variant>
      <vt:variant>
        <vt:i4>1902</vt:i4>
      </vt:variant>
      <vt:variant>
        <vt:i4>0</vt:i4>
      </vt:variant>
      <vt:variant>
        <vt:i4>5</vt:i4>
      </vt:variant>
      <vt:variant>
        <vt:lpwstr/>
      </vt:variant>
      <vt:variant>
        <vt:lpwstr>settings_reportsettings_htm</vt:lpwstr>
      </vt:variant>
      <vt:variant>
        <vt:i4>6750330</vt:i4>
      </vt:variant>
      <vt:variant>
        <vt:i4>1899</vt:i4>
      </vt:variant>
      <vt:variant>
        <vt:i4>0</vt:i4>
      </vt:variant>
      <vt:variant>
        <vt:i4>5</vt:i4>
      </vt:variant>
      <vt:variant>
        <vt:lpwstr/>
      </vt:variant>
      <vt:variant>
        <vt:lpwstr>settings_myreports_htm</vt:lpwstr>
      </vt:variant>
      <vt:variant>
        <vt:i4>1638418</vt:i4>
      </vt:variant>
      <vt:variant>
        <vt:i4>1896</vt:i4>
      </vt:variant>
      <vt:variant>
        <vt:i4>0</vt:i4>
      </vt:variant>
      <vt:variant>
        <vt:i4>5</vt:i4>
      </vt:variant>
      <vt:variant>
        <vt:lpwstr/>
      </vt:variant>
      <vt:variant>
        <vt:lpwstr>list_listresults_htm</vt:lpwstr>
      </vt:variant>
      <vt:variant>
        <vt:i4>655377</vt:i4>
      </vt:variant>
      <vt:variant>
        <vt:i4>1893</vt:i4>
      </vt:variant>
      <vt:variant>
        <vt:i4>0</vt:i4>
      </vt:variant>
      <vt:variant>
        <vt:i4>5</vt:i4>
      </vt:variant>
      <vt:variant>
        <vt:lpwstr/>
      </vt:variant>
      <vt:variant>
        <vt:lpwstr>intro_toolbar_htm</vt:lpwstr>
      </vt:variant>
      <vt:variant>
        <vt:i4>65536</vt:i4>
      </vt:variant>
      <vt:variant>
        <vt:i4>1890</vt:i4>
      </vt:variant>
      <vt:variant>
        <vt:i4>0</vt:i4>
      </vt:variant>
      <vt:variant>
        <vt:i4>5</vt:i4>
      </vt:variant>
      <vt:variant>
        <vt:lpwstr/>
      </vt:variant>
      <vt:variant>
        <vt:lpwstr>list_listformats_htm</vt:lpwstr>
      </vt:variant>
      <vt:variant>
        <vt:i4>655377</vt:i4>
      </vt:variant>
      <vt:variant>
        <vt:i4>1887</vt:i4>
      </vt:variant>
      <vt:variant>
        <vt:i4>0</vt:i4>
      </vt:variant>
      <vt:variant>
        <vt:i4>5</vt:i4>
      </vt:variant>
      <vt:variant>
        <vt:lpwstr/>
      </vt:variant>
      <vt:variant>
        <vt:lpwstr>intro_toolbar_htm</vt:lpwstr>
      </vt:variant>
      <vt:variant>
        <vt:i4>3211311</vt:i4>
      </vt:variant>
      <vt:variant>
        <vt:i4>1884</vt:i4>
      </vt:variant>
      <vt:variant>
        <vt:i4>0</vt:i4>
      </vt:variant>
      <vt:variant>
        <vt:i4>5</vt:i4>
      </vt:variant>
      <vt:variant>
        <vt:lpwstr/>
      </vt:variant>
      <vt:variant>
        <vt:lpwstr>settings_listsettings_htm</vt:lpwstr>
      </vt:variant>
      <vt:variant>
        <vt:i4>524313</vt:i4>
      </vt:variant>
      <vt:variant>
        <vt:i4>1881</vt:i4>
      </vt:variant>
      <vt:variant>
        <vt:i4>0</vt:i4>
      </vt:variant>
      <vt:variant>
        <vt:i4>5</vt:i4>
      </vt:variant>
      <vt:variant>
        <vt:lpwstr/>
      </vt:variant>
      <vt:variant>
        <vt:lpwstr>settings_mylists_htm</vt:lpwstr>
      </vt:variant>
      <vt:variant>
        <vt:i4>3604528</vt:i4>
      </vt:variant>
      <vt:variant>
        <vt:i4>1878</vt:i4>
      </vt:variant>
      <vt:variant>
        <vt:i4>0</vt:i4>
      </vt:variant>
      <vt:variant>
        <vt:i4>5</vt:i4>
      </vt:variant>
      <vt:variant>
        <vt:lpwstr/>
      </vt:variant>
      <vt:variant>
        <vt:lpwstr>search_searchstrategy_htm</vt:lpwstr>
      </vt:variant>
      <vt:variant>
        <vt:i4>655377</vt:i4>
      </vt:variant>
      <vt:variant>
        <vt:i4>1875</vt:i4>
      </vt:variant>
      <vt:variant>
        <vt:i4>0</vt:i4>
      </vt:variant>
      <vt:variant>
        <vt:i4>5</vt:i4>
      </vt:variant>
      <vt:variant>
        <vt:lpwstr/>
      </vt:variant>
      <vt:variant>
        <vt:lpwstr>intro_toolbar_htm</vt:lpwstr>
      </vt:variant>
      <vt:variant>
        <vt:i4>1638418</vt:i4>
      </vt:variant>
      <vt:variant>
        <vt:i4>1872</vt:i4>
      </vt:variant>
      <vt:variant>
        <vt:i4>0</vt:i4>
      </vt:variant>
      <vt:variant>
        <vt:i4>5</vt:i4>
      </vt:variant>
      <vt:variant>
        <vt:lpwstr/>
      </vt:variant>
      <vt:variant>
        <vt:lpwstr>list_listresults_htm</vt:lpwstr>
      </vt:variant>
      <vt:variant>
        <vt:i4>6684784</vt:i4>
      </vt:variant>
      <vt:variant>
        <vt:i4>1869</vt:i4>
      </vt:variant>
      <vt:variant>
        <vt:i4>0</vt:i4>
      </vt:variant>
      <vt:variant>
        <vt:i4>5</vt:i4>
      </vt:variant>
      <vt:variant>
        <vt:lpwstr/>
      </vt:variant>
      <vt:variant>
        <vt:lpwstr>search_favsearches_htm</vt:lpwstr>
      </vt:variant>
      <vt:variant>
        <vt:i4>655377</vt:i4>
      </vt:variant>
      <vt:variant>
        <vt:i4>1866</vt:i4>
      </vt:variant>
      <vt:variant>
        <vt:i4>0</vt:i4>
      </vt:variant>
      <vt:variant>
        <vt:i4>5</vt:i4>
      </vt:variant>
      <vt:variant>
        <vt:lpwstr/>
      </vt:variant>
      <vt:variant>
        <vt:lpwstr>intro_toolbar_htm</vt:lpwstr>
      </vt:variant>
      <vt:variant>
        <vt:i4>6225997</vt:i4>
      </vt:variant>
      <vt:variant>
        <vt:i4>1863</vt:i4>
      </vt:variant>
      <vt:variant>
        <vt:i4>0</vt:i4>
      </vt:variant>
      <vt:variant>
        <vt:i4>5</vt:i4>
      </vt:variant>
      <vt:variant>
        <vt:lpwstr/>
      </vt:variant>
      <vt:variant>
        <vt:lpwstr>settings_searchsettings_htm</vt:lpwstr>
      </vt:variant>
      <vt:variant>
        <vt:i4>1507349</vt:i4>
      </vt:variant>
      <vt:variant>
        <vt:i4>1860</vt:i4>
      </vt:variant>
      <vt:variant>
        <vt:i4>0</vt:i4>
      </vt:variant>
      <vt:variant>
        <vt:i4>5</vt:i4>
      </vt:variant>
      <vt:variant>
        <vt:lpwstr/>
      </vt:variant>
      <vt:variant>
        <vt:lpwstr>search_savedsearches_htm</vt:lpwstr>
      </vt:variant>
      <vt:variant>
        <vt:i4>3604528</vt:i4>
      </vt:variant>
      <vt:variant>
        <vt:i4>1857</vt:i4>
      </vt:variant>
      <vt:variant>
        <vt:i4>0</vt:i4>
      </vt:variant>
      <vt:variant>
        <vt:i4>5</vt:i4>
      </vt:variant>
      <vt:variant>
        <vt:lpwstr/>
      </vt:variant>
      <vt:variant>
        <vt:lpwstr>search_searchstrategy_htm</vt:lpwstr>
      </vt:variant>
      <vt:variant>
        <vt:i4>655377</vt:i4>
      </vt:variant>
      <vt:variant>
        <vt:i4>1854</vt:i4>
      </vt:variant>
      <vt:variant>
        <vt:i4>0</vt:i4>
      </vt:variant>
      <vt:variant>
        <vt:i4>5</vt:i4>
      </vt:variant>
      <vt:variant>
        <vt:lpwstr/>
      </vt:variant>
      <vt:variant>
        <vt:lpwstr>intro_toolbar_htm</vt:lpwstr>
      </vt:variant>
      <vt:variant>
        <vt:i4>655377</vt:i4>
      </vt:variant>
      <vt:variant>
        <vt:i4>1851</vt:i4>
      </vt:variant>
      <vt:variant>
        <vt:i4>0</vt:i4>
      </vt:variant>
      <vt:variant>
        <vt:i4>5</vt:i4>
      </vt:variant>
      <vt:variant>
        <vt:lpwstr/>
      </vt:variant>
      <vt:variant>
        <vt:lpwstr>intro_toolbar_htm</vt:lpwstr>
      </vt:variant>
      <vt:variant>
        <vt:i4>4784209</vt:i4>
      </vt:variant>
      <vt:variant>
        <vt:i4>1848</vt:i4>
      </vt:variant>
      <vt:variant>
        <vt:i4>0</vt:i4>
      </vt:variant>
      <vt:variant>
        <vt:i4>5</vt:i4>
      </vt:variant>
      <vt:variant>
        <vt:lpwstr/>
      </vt:variant>
      <vt:variant>
        <vt:lpwstr>settings_exportsettings_htm</vt:lpwstr>
      </vt:variant>
      <vt:variant>
        <vt:i4>7340135</vt:i4>
      </vt:variant>
      <vt:variant>
        <vt:i4>1845</vt:i4>
      </vt:variant>
      <vt:variant>
        <vt:i4>0</vt:i4>
      </vt:variant>
      <vt:variant>
        <vt:i4>5</vt:i4>
      </vt:variant>
      <vt:variant>
        <vt:lpwstr/>
      </vt:variant>
      <vt:variant>
        <vt:lpwstr>settings_myexports_htm</vt:lpwstr>
      </vt:variant>
      <vt:variant>
        <vt:i4>3866719</vt:i4>
      </vt:variant>
      <vt:variant>
        <vt:i4>1842</vt:i4>
      </vt:variant>
      <vt:variant>
        <vt:i4>0</vt:i4>
      </vt:variant>
      <vt:variant>
        <vt:i4>5</vt:i4>
      </vt:variant>
      <vt:variant>
        <vt:lpwstr/>
      </vt:variant>
      <vt:variant>
        <vt:lpwstr>report_displayoptions_peerreport_2548</vt:lpwstr>
      </vt:variant>
      <vt:variant>
        <vt:i4>1638418</vt:i4>
      </vt:variant>
      <vt:variant>
        <vt:i4>1839</vt:i4>
      </vt:variant>
      <vt:variant>
        <vt:i4>0</vt:i4>
      </vt:variant>
      <vt:variant>
        <vt:i4>5</vt:i4>
      </vt:variant>
      <vt:variant>
        <vt:lpwstr/>
      </vt:variant>
      <vt:variant>
        <vt:lpwstr>list_listresults_htm</vt:lpwstr>
      </vt:variant>
      <vt:variant>
        <vt:i4>655377</vt:i4>
      </vt:variant>
      <vt:variant>
        <vt:i4>1836</vt:i4>
      </vt:variant>
      <vt:variant>
        <vt:i4>0</vt:i4>
      </vt:variant>
      <vt:variant>
        <vt:i4>5</vt:i4>
      </vt:variant>
      <vt:variant>
        <vt:lpwstr/>
      </vt:variant>
      <vt:variant>
        <vt:lpwstr>intro_toolbar_htm</vt:lpwstr>
      </vt:variant>
      <vt:variant>
        <vt:i4>655377</vt:i4>
      </vt:variant>
      <vt:variant>
        <vt:i4>1833</vt:i4>
      </vt:variant>
      <vt:variant>
        <vt:i4>0</vt:i4>
      </vt:variant>
      <vt:variant>
        <vt:i4>5</vt:i4>
      </vt:variant>
      <vt:variant>
        <vt:lpwstr/>
      </vt:variant>
      <vt:variant>
        <vt:lpwstr>intro_toolbar_htm</vt:lpwstr>
      </vt:variant>
      <vt:variant>
        <vt:i4>655377</vt:i4>
      </vt:variant>
      <vt:variant>
        <vt:i4>1830</vt:i4>
      </vt:variant>
      <vt:variant>
        <vt:i4>0</vt:i4>
      </vt:variant>
      <vt:variant>
        <vt:i4>5</vt:i4>
      </vt:variant>
      <vt:variant>
        <vt:lpwstr/>
      </vt:variant>
      <vt:variant>
        <vt:lpwstr>intro_toolbar_htm</vt:lpwstr>
      </vt:variant>
      <vt:variant>
        <vt:i4>655377</vt:i4>
      </vt:variant>
      <vt:variant>
        <vt:i4>1827</vt:i4>
      </vt:variant>
      <vt:variant>
        <vt:i4>0</vt:i4>
      </vt:variant>
      <vt:variant>
        <vt:i4>5</vt:i4>
      </vt:variant>
      <vt:variant>
        <vt:lpwstr/>
      </vt:variant>
      <vt:variant>
        <vt:lpwstr>intro_toolbar_htm</vt:lpwstr>
      </vt:variant>
      <vt:variant>
        <vt:i4>2228310</vt:i4>
      </vt:variant>
      <vt:variant>
        <vt:i4>1824</vt:i4>
      </vt:variant>
      <vt:variant>
        <vt:i4>0</vt:i4>
      </vt:variant>
      <vt:variant>
        <vt:i4>5</vt:i4>
      </vt:variant>
      <vt:variant>
        <vt:lpwstr/>
      </vt:variant>
      <vt:variant>
        <vt:lpwstr>report_displayoptions_disoptionf_5982</vt:lpwstr>
      </vt:variant>
      <vt:variant>
        <vt:i4>655377</vt:i4>
      </vt:variant>
      <vt:variant>
        <vt:i4>1821</vt:i4>
      </vt:variant>
      <vt:variant>
        <vt:i4>0</vt:i4>
      </vt:variant>
      <vt:variant>
        <vt:i4>5</vt:i4>
      </vt:variant>
      <vt:variant>
        <vt:lpwstr/>
      </vt:variant>
      <vt:variant>
        <vt:lpwstr>intro_toolbar_htm</vt:lpwstr>
      </vt:variant>
      <vt:variant>
        <vt:i4>655377</vt:i4>
      </vt:variant>
      <vt:variant>
        <vt:i4>1818</vt:i4>
      </vt:variant>
      <vt:variant>
        <vt:i4>0</vt:i4>
      </vt:variant>
      <vt:variant>
        <vt:i4>5</vt:i4>
      </vt:variant>
      <vt:variant>
        <vt:lpwstr/>
      </vt:variant>
      <vt:variant>
        <vt:lpwstr>intro_toolbar_htm</vt:lpwstr>
      </vt:variant>
      <vt:variant>
        <vt:i4>1376336</vt:i4>
      </vt:variant>
      <vt:variant>
        <vt:i4>1815</vt:i4>
      </vt:variant>
      <vt:variant>
        <vt:i4>0</vt:i4>
      </vt:variant>
      <vt:variant>
        <vt:i4>5</vt:i4>
      </vt:variant>
      <vt:variant>
        <vt:lpwstr/>
      </vt:variant>
      <vt:variant>
        <vt:lpwstr>settings_timeconsistencysettings_2598</vt:lpwstr>
      </vt:variant>
      <vt:variant>
        <vt:i4>3342387</vt:i4>
      </vt:variant>
      <vt:variant>
        <vt:i4>1812</vt:i4>
      </vt:variant>
      <vt:variant>
        <vt:i4>0</vt:i4>
      </vt:variant>
      <vt:variant>
        <vt:i4>5</vt:i4>
      </vt:variant>
      <vt:variant>
        <vt:lpwstr/>
      </vt:variant>
      <vt:variant>
        <vt:lpwstr>settings_sendsettings_htm</vt:lpwstr>
      </vt:variant>
      <vt:variant>
        <vt:i4>1703949</vt:i4>
      </vt:variant>
      <vt:variant>
        <vt:i4>1809</vt:i4>
      </vt:variant>
      <vt:variant>
        <vt:i4>0</vt:i4>
      </vt:variant>
      <vt:variant>
        <vt:i4>5</vt:i4>
      </vt:variant>
      <vt:variant>
        <vt:lpwstr/>
      </vt:variant>
      <vt:variant>
        <vt:lpwstr>settings_printersettings_htm</vt:lpwstr>
      </vt:variant>
      <vt:variant>
        <vt:i4>3473468</vt:i4>
      </vt:variant>
      <vt:variant>
        <vt:i4>1806</vt:i4>
      </vt:variant>
      <vt:variant>
        <vt:i4>0</vt:i4>
      </vt:variant>
      <vt:variant>
        <vt:i4>5</vt:i4>
      </vt:variant>
      <vt:variant>
        <vt:lpwstr/>
      </vt:variant>
      <vt:variant>
        <vt:lpwstr>settings_regionalsettings_htm</vt:lpwstr>
      </vt:variant>
      <vt:variant>
        <vt:i4>1179743</vt:i4>
      </vt:variant>
      <vt:variant>
        <vt:i4>1803</vt:i4>
      </vt:variant>
      <vt:variant>
        <vt:i4>0</vt:i4>
      </vt:variant>
      <vt:variant>
        <vt:i4>5</vt:i4>
      </vt:variant>
      <vt:variant>
        <vt:lpwstr/>
      </vt:variant>
      <vt:variant>
        <vt:lpwstr>settings_settingsuserpreferences_3614</vt:lpwstr>
      </vt:variant>
      <vt:variant>
        <vt:i4>3604540</vt:i4>
      </vt:variant>
      <vt:variant>
        <vt:i4>1800</vt:i4>
      </vt:variant>
      <vt:variant>
        <vt:i4>0</vt:i4>
      </vt:variant>
      <vt:variant>
        <vt:i4>5</vt:i4>
      </vt:variant>
      <vt:variant>
        <vt:lpwstr/>
      </vt:variant>
      <vt:variant>
        <vt:lpwstr>settings_language_htm</vt:lpwstr>
      </vt:variant>
      <vt:variant>
        <vt:i4>655377</vt:i4>
      </vt:variant>
      <vt:variant>
        <vt:i4>1797</vt:i4>
      </vt:variant>
      <vt:variant>
        <vt:i4>0</vt:i4>
      </vt:variant>
      <vt:variant>
        <vt:i4>5</vt:i4>
      </vt:variant>
      <vt:variant>
        <vt:lpwstr/>
      </vt:variant>
      <vt:variant>
        <vt:lpwstr>intro_toolbar_htm</vt:lpwstr>
      </vt:variant>
      <vt:variant>
        <vt:i4>1441868</vt:i4>
      </vt:variant>
      <vt:variant>
        <vt:i4>1794</vt:i4>
      </vt:variant>
      <vt:variant>
        <vt:i4>0</vt:i4>
      </vt:variant>
      <vt:variant>
        <vt:i4>5</vt:i4>
      </vt:variant>
      <vt:variant>
        <vt:lpwstr/>
      </vt:variant>
      <vt:variant>
        <vt:lpwstr>settings_settingsusernamepasswor_5131</vt:lpwstr>
      </vt:variant>
      <vt:variant>
        <vt:i4>655377</vt:i4>
      </vt:variant>
      <vt:variant>
        <vt:i4>1791</vt:i4>
      </vt:variant>
      <vt:variant>
        <vt:i4>0</vt:i4>
      </vt:variant>
      <vt:variant>
        <vt:i4>5</vt:i4>
      </vt:variant>
      <vt:variant>
        <vt:lpwstr/>
      </vt:variant>
      <vt:variant>
        <vt:lpwstr>intro_toolbar_htm</vt:lpwstr>
      </vt:variant>
      <vt:variant>
        <vt:i4>1441868</vt:i4>
      </vt:variant>
      <vt:variant>
        <vt:i4>1788</vt:i4>
      </vt:variant>
      <vt:variant>
        <vt:i4>0</vt:i4>
      </vt:variant>
      <vt:variant>
        <vt:i4>5</vt:i4>
      </vt:variant>
      <vt:variant>
        <vt:lpwstr/>
      </vt:variant>
      <vt:variant>
        <vt:lpwstr>settings_settingsusernamepasswor_5131</vt:lpwstr>
      </vt:variant>
      <vt:variant>
        <vt:i4>131100</vt:i4>
      </vt:variant>
      <vt:variant>
        <vt:i4>1785</vt:i4>
      </vt:variant>
      <vt:variant>
        <vt:i4>0</vt:i4>
      </vt:variant>
      <vt:variant>
        <vt:i4>5</vt:i4>
      </vt:variant>
      <vt:variant>
        <vt:lpwstr/>
      </vt:variant>
      <vt:variant>
        <vt:lpwstr>settings_settingsaccountinfo_htm</vt:lpwstr>
      </vt:variant>
      <vt:variant>
        <vt:i4>5505093</vt:i4>
      </vt:variant>
      <vt:variant>
        <vt:i4>1782</vt:i4>
      </vt:variant>
      <vt:variant>
        <vt:i4>0</vt:i4>
      </vt:variant>
      <vt:variant>
        <vt:i4>5</vt:i4>
      </vt:variant>
      <vt:variant>
        <vt:lpwstr/>
      </vt:variant>
      <vt:variant>
        <vt:lpwstr>settings_myownexchangerates_htm</vt:lpwstr>
      </vt:variant>
      <vt:variant>
        <vt:i4>4390984</vt:i4>
      </vt:variant>
      <vt:variant>
        <vt:i4>1779</vt:i4>
      </vt:variant>
      <vt:variant>
        <vt:i4>0</vt:i4>
      </vt:variant>
      <vt:variant>
        <vt:i4>5</vt:i4>
      </vt:variant>
      <vt:variant>
        <vt:lpwstr/>
      </vt:variant>
      <vt:variant>
        <vt:lpwstr>ort_ownclassifications_htm</vt:lpwstr>
      </vt:variant>
      <vt:variant>
        <vt:i4>3080263</vt:i4>
      </vt:variant>
      <vt:variant>
        <vt:i4>1776</vt:i4>
      </vt:variant>
      <vt:variant>
        <vt:i4>0</vt:i4>
      </vt:variant>
      <vt:variant>
        <vt:i4>5</vt:i4>
      </vt:variant>
      <vt:variant>
        <vt:lpwstr/>
      </vt:variant>
      <vt:variant>
        <vt:lpwstr>customfields_createcustomfields__8380</vt:lpwstr>
      </vt:variant>
      <vt:variant>
        <vt:i4>524393</vt:i4>
      </vt:variant>
      <vt:variant>
        <vt:i4>1773</vt:i4>
      </vt:variant>
      <vt:variant>
        <vt:i4>0</vt:i4>
      </vt:variant>
      <vt:variant>
        <vt:i4>5</vt:i4>
      </vt:variant>
      <vt:variant>
        <vt:lpwstr/>
      </vt:variant>
      <vt:variant>
        <vt:lpwstr>settings_manageowndatasettings_h_6436</vt:lpwstr>
      </vt:variant>
      <vt:variant>
        <vt:i4>6422645</vt:i4>
      </vt:variant>
      <vt:variant>
        <vt:i4>1770</vt:i4>
      </vt:variant>
      <vt:variant>
        <vt:i4>0</vt:i4>
      </vt:variant>
      <vt:variant>
        <vt:i4>5</vt:i4>
      </vt:variant>
      <vt:variant>
        <vt:lpwstr/>
      </vt:variant>
      <vt:variant>
        <vt:lpwstr>settings_manageudvsettings_htm</vt:lpwstr>
      </vt:variant>
      <vt:variant>
        <vt:i4>1572976</vt:i4>
      </vt:variant>
      <vt:variant>
        <vt:i4>1767</vt:i4>
      </vt:variant>
      <vt:variant>
        <vt:i4>0</vt:i4>
      </vt:variant>
      <vt:variant>
        <vt:i4>5</vt:i4>
      </vt:variant>
      <vt:variant>
        <vt:lpwstr/>
      </vt:variant>
      <vt:variant>
        <vt:lpwstr>settings_custosectionssettings_h_4960</vt:lpwstr>
      </vt:variant>
      <vt:variant>
        <vt:i4>393246</vt:i4>
      </vt:variant>
      <vt:variant>
        <vt:i4>1764</vt:i4>
      </vt:variant>
      <vt:variant>
        <vt:i4>0</vt:i4>
      </vt:variant>
      <vt:variant>
        <vt:i4>5</vt:i4>
      </vt:variant>
      <vt:variant>
        <vt:lpwstr/>
      </vt:variant>
      <vt:variant>
        <vt:lpwstr>settings_myownpeergroups_htm</vt:lpwstr>
      </vt:variant>
      <vt:variant>
        <vt:i4>4063280</vt:i4>
      </vt:variant>
      <vt:variant>
        <vt:i4>1761</vt:i4>
      </vt:variant>
      <vt:variant>
        <vt:i4>0</vt:i4>
      </vt:variant>
      <vt:variant>
        <vt:i4>5</vt:i4>
      </vt:variant>
      <vt:variant>
        <vt:lpwstr/>
      </vt:variant>
      <vt:variant>
        <vt:lpwstr>settings_analysissettings_htm</vt:lpwstr>
      </vt:variant>
      <vt:variant>
        <vt:i4>7209084</vt:i4>
      </vt:variant>
      <vt:variant>
        <vt:i4>1758</vt:i4>
      </vt:variant>
      <vt:variant>
        <vt:i4>0</vt:i4>
      </vt:variant>
      <vt:variant>
        <vt:i4>5</vt:i4>
      </vt:variant>
      <vt:variant>
        <vt:lpwstr/>
      </vt:variant>
      <vt:variant>
        <vt:lpwstr>settings_ownershipsettings_htm</vt:lpwstr>
      </vt:variant>
      <vt:variant>
        <vt:i4>2228293</vt:i4>
      </vt:variant>
      <vt:variant>
        <vt:i4>1755</vt:i4>
      </vt:variant>
      <vt:variant>
        <vt:i4>0</vt:i4>
      </vt:variant>
      <vt:variant>
        <vt:i4>5</vt:i4>
      </vt:variant>
      <vt:variant>
        <vt:lpwstr/>
      </vt:variant>
      <vt:variant>
        <vt:lpwstr>settings_managingreportsettings__2003</vt:lpwstr>
      </vt:variant>
      <vt:variant>
        <vt:i4>4063310</vt:i4>
      </vt:variant>
      <vt:variant>
        <vt:i4>1752</vt:i4>
      </vt:variant>
      <vt:variant>
        <vt:i4>0</vt:i4>
      </vt:variant>
      <vt:variant>
        <vt:i4>5</vt:i4>
      </vt:variant>
      <vt:variant>
        <vt:lpwstr/>
      </vt:variant>
      <vt:variant>
        <vt:lpwstr>settings_managinglistsettings_ht_4015</vt:lpwstr>
      </vt:variant>
      <vt:variant>
        <vt:i4>5898317</vt:i4>
      </vt:variant>
      <vt:variant>
        <vt:i4>1749</vt:i4>
      </vt:variant>
      <vt:variant>
        <vt:i4>0</vt:i4>
      </vt:variant>
      <vt:variant>
        <vt:i4>5</vt:i4>
      </vt:variant>
      <vt:variant>
        <vt:lpwstr/>
      </vt:variant>
      <vt:variant>
        <vt:lpwstr>settings_managesrchsettings_htm</vt:lpwstr>
      </vt:variant>
      <vt:variant>
        <vt:i4>1507344</vt:i4>
      </vt:variant>
      <vt:variant>
        <vt:i4>1746</vt:i4>
      </vt:variant>
      <vt:variant>
        <vt:i4>0</vt:i4>
      </vt:variant>
      <vt:variant>
        <vt:i4>5</vt:i4>
      </vt:variant>
      <vt:variant>
        <vt:lpwstr/>
      </vt:variant>
      <vt:variant>
        <vt:lpwstr>settings_managingexports_htm</vt:lpwstr>
      </vt:variant>
      <vt:variant>
        <vt:i4>4194372</vt:i4>
      </vt:variant>
      <vt:variant>
        <vt:i4>1743</vt:i4>
      </vt:variant>
      <vt:variant>
        <vt:i4>0</vt:i4>
      </vt:variant>
      <vt:variant>
        <vt:i4>5</vt:i4>
      </vt:variant>
      <vt:variant>
        <vt:lpwstr/>
      </vt:variant>
      <vt:variant>
        <vt:lpwstr>settings_generalopt_htm</vt:lpwstr>
      </vt:variant>
      <vt:variant>
        <vt:i4>393238</vt:i4>
      </vt:variant>
      <vt:variant>
        <vt:i4>1740</vt:i4>
      </vt:variant>
      <vt:variant>
        <vt:i4>0</vt:i4>
      </vt:variant>
      <vt:variant>
        <vt:i4>5</vt:i4>
      </vt:variant>
      <vt:variant>
        <vt:lpwstr/>
      </vt:variant>
      <vt:variant>
        <vt:lpwstr>settings_accountsettings_htm</vt:lpwstr>
      </vt:variant>
      <vt:variant>
        <vt:i4>655377</vt:i4>
      </vt:variant>
      <vt:variant>
        <vt:i4>1737</vt:i4>
      </vt:variant>
      <vt:variant>
        <vt:i4>0</vt:i4>
      </vt:variant>
      <vt:variant>
        <vt:i4>5</vt:i4>
      </vt:variant>
      <vt:variant>
        <vt:lpwstr/>
      </vt:variant>
      <vt:variant>
        <vt:lpwstr>intro_toolbar_htm</vt:lpwstr>
      </vt:variant>
      <vt:variant>
        <vt:i4>393237</vt:i4>
      </vt:variant>
      <vt:variant>
        <vt:i4>1734</vt:i4>
      </vt:variant>
      <vt:variant>
        <vt:i4>0</vt:i4>
      </vt:variant>
      <vt:variant>
        <vt:i4>5</vt:i4>
      </vt:variant>
      <vt:variant>
        <vt:lpwstr/>
      </vt:variant>
      <vt:variant>
        <vt:lpwstr>search_searchhistory_htm</vt:lpwstr>
      </vt:variant>
      <vt:variant>
        <vt:i4>6684784</vt:i4>
      </vt:variant>
      <vt:variant>
        <vt:i4>1731</vt:i4>
      </vt:variant>
      <vt:variant>
        <vt:i4>0</vt:i4>
      </vt:variant>
      <vt:variant>
        <vt:i4>5</vt:i4>
      </vt:variant>
      <vt:variant>
        <vt:lpwstr/>
      </vt:variant>
      <vt:variant>
        <vt:lpwstr>search_favsearches_htm</vt:lpwstr>
      </vt:variant>
      <vt:variant>
        <vt:i4>1507349</vt:i4>
      </vt:variant>
      <vt:variant>
        <vt:i4>1728</vt:i4>
      </vt:variant>
      <vt:variant>
        <vt:i4>0</vt:i4>
      </vt:variant>
      <vt:variant>
        <vt:i4>5</vt:i4>
      </vt:variant>
      <vt:variant>
        <vt:lpwstr/>
      </vt:variant>
      <vt:variant>
        <vt:lpwstr>search_savedsearches_htm</vt:lpwstr>
      </vt:variant>
      <vt:variant>
        <vt:i4>458756</vt:i4>
      </vt:variant>
      <vt:variant>
        <vt:i4>1725</vt:i4>
      </vt:variant>
      <vt:variant>
        <vt:i4>0</vt:i4>
      </vt:variant>
      <vt:variant>
        <vt:i4>5</vt:i4>
      </vt:variant>
      <vt:variant>
        <vt:lpwstr/>
      </vt:variant>
      <vt:variant>
        <vt:lpwstr>search_srchalphalist_htm</vt:lpwstr>
      </vt:variant>
      <vt:variant>
        <vt:i4>6815854</vt:i4>
      </vt:variant>
      <vt:variant>
        <vt:i4>1722</vt:i4>
      </vt:variant>
      <vt:variant>
        <vt:i4>0</vt:i4>
      </vt:variant>
      <vt:variant>
        <vt:i4>5</vt:i4>
      </vt:variant>
      <vt:variant>
        <vt:lpwstr/>
      </vt:variant>
      <vt:variant>
        <vt:lpwstr>search_srchgroupedview_htm</vt:lpwstr>
      </vt:variant>
      <vt:variant>
        <vt:i4>4718667</vt:i4>
      </vt:variant>
      <vt:variant>
        <vt:i4>1719</vt:i4>
      </vt:variant>
      <vt:variant>
        <vt:i4>0</vt:i4>
      </vt:variant>
      <vt:variant>
        <vt:i4>5</vt:i4>
      </vt:variant>
      <vt:variant>
        <vt:lpwstr/>
      </vt:variant>
      <vt:variant>
        <vt:lpwstr>intro_homepage_htm</vt:lpwstr>
      </vt:variant>
      <vt:variant>
        <vt:i4>3014706</vt:i4>
      </vt:variant>
      <vt:variant>
        <vt:i4>1716</vt:i4>
      </vt:variant>
      <vt:variant>
        <vt:i4>0</vt:i4>
      </vt:variant>
      <vt:variant>
        <vt:i4>5</vt:i4>
      </vt:variant>
      <vt:variant>
        <vt:lpwstr/>
      </vt:variant>
      <vt:variant>
        <vt:lpwstr>settings_settings_htm</vt:lpwstr>
      </vt:variant>
      <vt:variant>
        <vt:i4>8323180</vt:i4>
      </vt:variant>
      <vt:variant>
        <vt:i4>1713</vt:i4>
      </vt:variant>
      <vt:variant>
        <vt:i4>0</vt:i4>
      </vt:variant>
      <vt:variant>
        <vt:i4>5</vt:i4>
      </vt:variant>
      <vt:variant>
        <vt:lpwstr/>
      </vt:variant>
      <vt:variant>
        <vt:lpwstr>alerts_addressbook_htm</vt:lpwstr>
      </vt:variant>
      <vt:variant>
        <vt:i4>4128806</vt:i4>
      </vt:variant>
      <vt:variant>
        <vt:i4>1710</vt:i4>
      </vt:variant>
      <vt:variant>
        <vt:i4>0</vt:i4>
      </vt:variant>
      <vt:variant>
        <vt:i4>5</vt:i4>
      </vt:variant>
      <vt:variant>
        <vt:lpwstr/>
      </vt:variant>
      <vt:variant>
        <vt:lpwstr>alerts_alertssettings_htm</vt:lpwstr>
      </vt:variant>
      <vt:variant>
        <vt:i4>2687031</vt:i4>
      </vt:variant>
      <vt:variant>
        <vt:i4>1707</vt:i4>
      </vt:variant>
      <vt:variant>
        <vt:i4>0</vt:i4>
      </vt:variant>
      <vt:variant>
        <vt:i4>5</vt:i4>
      </vt:variant>
      <vt:variant>
        <vt:lpwstr/>
      </vt:variant>
      <vt:variant>
        <vt:lpwstr>alerts_alertslist_htm</vt:lpwstr>
      </vt:variant>
      <vt:variant>
        <vt:i4>7733346</vt:i4>
      </vt:variant>
      <vt:variant>
        <vt:i4>1704</vt:i4>
      </vt:variant>
      <vt:variant>
        <vt:i4>0</vt:i4>
      </vt:variant>
      <vt:variant>
        <vt:i4>5</vt:i4>
      </vt:variant>
      <vt:variant>
        <vt:lpwstr/>
      </vt:variant>
      <vt:variant>
        <vt:lpwstr>search_quicksearch_htm</vt:lpwstr>
      </vt:variant>
      <vt:variant>
        <vt:i4>2031638</vt:i4>
      </vt:variant>
      <vt:variant>
        <vt:i4>1701</vt:i4>
      </vt:variant>
      <vt:variant>
        <vt:i4>0</vt:i4>
      </vt:variant>
      <vt:variant>
        <vt:i4>5</vt:i4>
      </vt:variant>
      <vt:variant>
        <vt:lpwstr/>
      </vt:variant>
      <vt:variant>
        <vt:lpwstr>intro_defhomepage_htm</vt:lpwstr>
      </vt:variant>
      <vt:variant>
        <vt:i4>6815854</vt:i4>
      </vt:variant>
      <vt:variant>
        <vt:i4>1698</vt:i4>
      </vt:variant>
      <vt:variant>
        <vt:i4>0</vt:i4>
      </vt:variant>
      <vt:variant>
        <vt:i4>5</vt:i4>
      </vt:variant>
      <vt:variant>
        <vt:lpwstr/>
      </vt:variant>
      <vt:variant>
        <vt:lpwstr>search_srchgroupedview_htm</vt:lpwstr>
      </vt:variant>
      <vt:variant>
        <vt:i4>3604528</vt:i4>
      </vt:variant>
      <vt:variant>
        <vt:i4>1695</vt:i4>
      </vt:variant>
      <vt:variant>
        <vt:i4>0</vt:i4>
      </vt:variant>
      <vt:variant>
        <vt:i4>5</vt:i4>
      </vt:variant>
      <vt:variant>
        <vt:lpwstr/>
      </vt:variant>
      <vt:variant>
        <vt:lpwstr>search_searchstrategy_htm</vt:lpwstr>
      </vt:variant>
      <vt:variant>
        <vt:i4>5439559</vt:i4>
      </vt:variant>
      <vt:variant>
        <vt:i4>1692</vt:i4>
      </vt:variant>
      <vt:variant>
        <vt:i4>0</vt:i4>
      </vt:variant>
      <vt:variant>
        <vt:i4>5</vt:i4>
      </vt:variant>
      <vt:variant>
        <vt:lpwstr/>
      </vt:variant>
      <vt:variant>
        <vt:lpwstr>search_booloper_htm</vt:lpwstr>
      </vt:variant>
      <vt:variant>
        <vt:i4>2162782</vt:i4>
      </vt:variant>
      <vt:variant>
        <vt:i4>1689</vt:i4>
      </vt:variant>
      <vt:variant>
        <vt:i4>0</vt:i4>
      </vt:variant>
      <vt:variant>
        <vt:i4>5</vt:i4>
      </vt:variant>
      <vt:variant>
        <vt:lpwstr/>
      </vt:variant>
      <vt:variant>
        <vt:lpwstr>analyses_linearregression_linreg_6898</vt:lpwstr>
      </vt:variant>
      <vt:variant>
        <vt:i4>2359384</vt:i4>
      </vt:variant>
      <vt:variant>
        <vt:i4>1686</vt:i4>
      </vt:variant>
      <vt:variant>
        <vt:i4>0</vt:i4>
      </vt:variant>
      <vt:variant>
        <vt:i4>5</vt:i4>
      </vt:variant>
      <vt:variant>
        <vt:lpwstr/>
      </vt:variant>
      <vt:variant>
        <vt:lpwstr>analyses_distribution_distributi_5184</vt:lpwstr>
      </vt:variant>
      <vt:variant>
        <vt:i4>65643</vt:i4>
      </vt:variant>
      <vt:variant>
        <vt:i4>1683</vt:i4>
      </vt:variant>
      <vt:variant>
        <vt:i4>0</vt:i4>
      </vt:variant>
      <vt:variant>
        <vt:i4>5</vt:i4>
      </vt:variant>
      <vt:variant>
        <vt:lpwstr/>
      </vt:variant>
      <vt:variant>
        <vt:lpwstr>analyses_concentration_concentra_3379</vt:lpwstr>
      </vt:variant>
      <vt:variant>
        <vt:i4>852085</vt:i4>
      </vt:variant>
      <vt:variant>
        <vt:i4>1680</vt:i4>
      </vt:variant>
      <vt:variant>
        <vt:i4>0</vt:i4>
      </vt:variant>
      <vt:variant>
        <vt:i4>5</vt:i4>
      </vt:variant>
      <vt:variant>
        <vt:lpwstr/>
      </vt:variant>
      <vt:variant>
        <vt:lpwstr>analyses_aggregation_aggregation_6696</vt:lpwstr>
      </vt:variant>
      <vt:variant>
        <vt:i4>4063318</vt:i4>
      </vt:variant>
      <vt:variant>
        <vt:i4>1677</vt:i4>
      </vt:variant>
      <vt:variant>
        <vt:i4>0</vt:i4>
      </vt:variant>
      <vt:variant>
        <vt:i4>5</vt:i4>
      </vt:variant>
      <vt:variant>
        <vt:lpwstr/>
      </vt:variant>
      <vt:variant>
        <vt:lpwstr>analyses_peeranalysis_peeranalys_1318</vt:lpwstr>
      </vt:variant>
      <vt:variant>
        <vt:i4>2621533</vt:i4>
      </vt:variant>
      <vt:variant>
        <vt:i4>1674</vt:i4>
      </vt:variant>
      <vt:variant>
        <vt:i4>0</vt:i4>
      </vt:variant>
      <vt:variant>
        <vt:i4>5</vt:i4>
      </vt:variant>
      <vt:variant>
        <vt:lpwstr/>
      </vt:variant>
      <vt:variant>
        <vt:lpwstr>analyses_segmentation_segmentati_7021</vt:lpwstr>
      </vt:variant>
      <vt:variant>
        <vt:i4>8061046</vt:i4>
      </vt:variant>
      <vt:variant>
        <vt:i4>1671</vt:i4>
      </vt:variant>
      <vt:variant>
        <vt:i4>0</vt:i4>
      </vt:variant>
      <vt:variant>
        <vt:i4>5</vt:i4>
      </vt:variant>
      <vt:variant>
        <vt:lpwstr/>
      </vt:variant>
      <vt:variant>
        <vt:lpwstr>search_batchsearch_htm</vt:lpwstr>
      </vt:variant>
      <vt:variant>
        <vt:i4>1638418</vt:i4>
      </vt:variant>
      <vt:variant>
        <vt:i4>1668</vt:i4>
      </vt:variant>
      <vt:variant>
        <vt:i4>0</vt:i4>
      </vt:variant>
      <vt:variant>
        <vt:i4>5</vt:i4>
      </vt:variant>
      <vt:variant>
        <vt:lpwstr/>
      </vt:variant>
      <vt:variant>
        <vt:lpwstr>list_listresults_htm</vt:lpwstr>
      </vt:variant>
      <vt:variant>
        <vt:i4>393237</vt:i4>
      </vt:variant>
      <vt:variant>
        <vt:i4>1665</vt:i4>
      </vt:variant>
      <vt:variant>
        <vt:i4>0</vt:i4>
      </vt:variant>
      <vt:variant>
        <vt:i4>5</vt:i4>
      </vt:variant>
      <vt:variant>
        <vt:lpwstr/>
      </vt:variant>
      <vt:variant>
        <vt:lpwstr>search_searchhistory_htm</vt:lpwstr>
      </vt:variant>
      <vt:variant>
        <vt:i4>6684784</vt:i4>
      </vt:variant>
      <vt:variant>
        <vt:i4>1662</vt:i4>
      </vt:variant>
      <vt:variant>
        <vt:i4>0</vt:i4>
      </vt:variant>
      <vt:variant>
        <vt:i4>5</vt:i4>
      </vt:variant>
      <vt:variant>
        <vt:lpwstr/>
      </vt:variant>
      <vt:variant>
        <vt:lpwstr>search_favsearches_htm</vt:lpwstr>
      </vt:variant>
      <vt:variant>
        <vt:i4>1507349</vt:i4>
      </vt:variant>
      <vt:variant>
        <vt:i4>1659</vt:i4>
      </vt:variant>
      <vt:variant>
        <vt:i4>0</vt:i4>
      </vt:variant>
      <vt:variant>
        <vt:i4>5</vt:i4>
      </vt:variant>
      <vt:variant>
        <vt:lpwstr/>
      </vt:variant>
      <vt:variant>
        <vt:lpwstr>search_savedsearches_htm</vt:lpwstr>
      </vt:variant>
      <vt:variant>
        <vt:i4>6815854</vt:i4>
      </vt:variant>
      <vt:variant>
        <vt:i4>1656</vt:i4>
      </vt:variant>
      <vt:variant>
        <vt:i4>0</vt:i4>
      </vt:variant>
      <vt:variant>
        <vt:i4>5</vt:i4>
      </vt:variant>
      <vt:variant>
        <vt:lpwstr/>
      </vt:variant>
      <vt:variant>
        <vt:lpwstr>search_srchgroupedview_htm</vt:lpwstr>
      </vt:variant>
      <vt:variant>
        <vt:i4>6815854</vt:i4>
      </vt:variant>
      <vt:variant>
        <vt:i4>1653</vt:i4>
      </vt:variant>
      <vt:variant>
        <vt:i4>0</vt:i4>
      </vt:variant>
      <vt:variant>
        <vt:i4>5</vt:i4>
      </vt:variant>
      <vt:variant>
        <vt:lpwstr/>
      </vt:variant>
      <vt:variant>
        <vt:lpwstr>search_srchgroupedview_htm</vt:lpwstr>
      </vt:variant>
      <vt:variant>
        <vt:i4>2031638</vt:i4>
      </vt:variant>
      <vt:variant>
        <vt:i4>1650</vt:i4>
      </vt:variant>
      <vt:variant>
        <vt:i4>0</vt:i4>
      </vt:variant>
      <vt:variant>
        <vt:i4>5</vt:i4>
      </vt:variant>
      <vt:variant>
        <vt:lpwstr/>
      </vt:variant>
      <vt:variant>
        <vt:lpwstr>intro_defhomepage_htm</vt:lpwstr>
      </vt:variant>
      <vt:variant>
        <vt:i4>4980862</vt:i4>
      </vt:variant>
      <vt:variant>
        <vt:i4>1647</vt:i4>
      </vt:variant>
      <vt:variant>
        <vt:i4>0</vt:i4>
      </vt:variant>
      <vt:variant>
        <vt:i4>5</vt:i4>
      </vt:variant>
      <vt:variant>
        <vt:lpwstr/>
      </vt:variant>
      <vt:variant>
        <vt:lpwstr>intro_homepage_htm_searchstrat</vt:lpwstr>
      </vt:variant>
      <vt:variant>
        <vt:i4>2621541</vt:i4>
      </vt:variant>
      <vt:variant>
        <vt:i4>1644</vt:i4>
      </vt:variant>
      <vt:variant>
        <vt:i4>0</vt:i4>
      </vt:variant>
      <vt:variant>
        <vt:i4>5</vt:i4>
      </vt:variant>
      <vt:variant>
        <vt:lpwstr/>
      </vt:variant>
      <vt:variant>
        <vt:lpwstr>intro_homepage_htm_searchsidemen_3867</vt:lpwstr>
      </vt:variant>
      <vt:variant>
        <vt:i4>2687087</vt:i4>
      </vt:variant>
      <vt:variant>
        <vt:i4>1641</vt:i4>
      </vt:variant>
      <vt:variant>
        <vt:i4>0</vt:i4>
      </vt:variant>
      <vt:variant>
        <vt:i4>5</vt:i4>
      </vt:variant>
      <vt:variant>
        <vt:lpwstr/>
      </vt:variant>
      <vt:variant>
        <vt:lpwstr>intro_homepage_htm_advancedsearc_4181</vt:lpwstr>
      </vt:variant>
      <vt:variant>
        <vt:i4>655377</vt:i4>
      </vt:variant>
      <vt:variant>
        <vt:i4>1638</vt:i4>
      </vt:variant>
      <vt:variant>
        <vt:i4>0</vt:i4>
      </vt:variant>
      <vt:variant>
        <vt:i4>5</vt:i4>
      </vt:variant>
      <vt:variant>
        <vt:lpwstr/>
      </vt:variant>
      <vt:variant>
        <vt:lpwstr>intro_toolbar_htm</vt:lpwstr>
      </vt:variant>
      <vt:variant>
        <vt:i4>7733346</vt:i4>
      </vt:variant>
      <vt:variant>
        <vt:i4>1635</vt:i4>
      </vt:variant>
      <vt:variant>
        <vt:i4>0</vt:i4>
      </vt:variant>
      <vt:variant>
        <vt:i4>5</vt:i4>
      </vt:variant>
      <vt:variant>
        <vt:lpwstr/>
      </vt:variant>
      <vt:variant>
        <vt:lpwstr>search_quicksearch_htm</vt:lpwstr>
      </vt:variant>
      <vt:variant>
        <vt:i4>1572918</vt:i4>
      </vt:variant>
      <vt:variant>
        <vt:i4>1628</vt:i4>
      </vt:variant>
      <vt:variant>
        <vt:i4>0</vt:i4>
      </vt:variant>
      <vt:variant>
        <vt:i4>5</vt:i4>
      </vt:variant>
      <vt:variant>
        <vt:lpwstr/>
      </vt:variant>
      <vt:variant>
        <vt:lpwstr>_Toc416740098</vt:lpwstr>
      </vt:variant>
      <vt:variant>
        <vt:i4>1572918</vt:i4>
      </vt:variant>
      <vt:variant>
        <vt:i4>1622</vt:i4>
      </vt:variant>
      <vt:variant>
        <vt:i4>0</vt:i4>
      </vt:variant>
      <vt:variant>
        <vt:i4>5</vt:i4>
      </vt:variant>
      <vt:variant>
        <vt:lpwstr/>
      </vt:variant>
      <vt:variant>
        <vt:lpwstr>_Toc416740097</vt:lpwstr>
      </vt:variant>
      <vt:variant>
        <vt:i4>1572918</vt:i4>
      </vt:variant>
      <vt:variant>
        <vt:i4>1616</vt:i4>
      </vt:variant>
      <vt:variant>
        <vt:i4>0</vt:i4>
      </vt:variant>
      <vt:variant>
        <vt:i4>5</vt:i4>
      </vt:variant>
      <vt:variant>
        <vt:lpwstr/>
      </vt:variant>
      <vt:variant>
        <vt:lpwstr>_Toc416740096</vt:lpwstr>
      </vt:variant>
      <vt:variant>
        <vt:i4>1572918</vt:i4>
      </vt:variant>
      <vt:variant>
        <vt:i4>1610</vt:i4>
      </vt:variant>
      <vt:variant>
        <vt:i4>0</vt:i4>
      </vt:variant>
      <vt:variant>
        <vt:i4>5</vt:i4>
      </vt:variant>
      <vt:variant>
        <vt:lpwstr/>
      </vt:variant>
      <vt:variant>
        <vt:lpwstr>_Toc416740095</vt:lpwstr>
      </vt:variant>
      <vt:variant>
        <vt:i4>1572918</vt:i4>
      </vt:variant>
      <vt:variant>
        <vt:i4>1604</vt:i4>
      </vt:variant>
      <vt:variant>
        <vt:i4>0</vt:i4>
      </vt:variant>
      <vt:variant>
        <vt:i4>5</vt:i4>
      </vt:variant>
      <vt:variant>
        <vt:lpwstr/>
      </vt:variant>
      <vt:variant>
        <vt:lpwstr>_Toc416740094</vt:lpwstr>
      </vt:variant>
      <vt:variant>
        <vt:i4>1572918</vt:i4>
      </vt:variant>
      <vt:variant>
        <vt:i4>1598</vt:i4>
      </vt:variant>
      <vt:variant>
        <vt:i4>0</vt:i4>
      </vt:variant>
      <vt:variant>
        <vt:i4>5</vt:i4>
      </vt:variant>
      <vt:variant>
        <vt:lpwstr/>
      </vt:variant>
      <vt:variant>
        <vt:lpwstr>_Toc416740093</vt:lpwstr>
      </vt:variant>
      <vt:variant>
        <vt:i4>1572918</vt:i4>
      </vt:variant>
      <vt:variant>
        <vt:i4>1592</vt:i4>
      </vt:variant>
      <vt:variant>
        <vt:i4>0</vt:i4>
      </vt:variant>
      <vt:variant>
        <vt:i4>5</vt:i4>
      </vt:variant>
      <vt:variant>
        <vt:lpwstr/>
      </vt:variant>
      <vt:variant>
        <vt:lpwstr>_Toc416740092</vt:lpwstr>
      </vt:variant>
      <vt:variant>
        <vt:i4>1572918</vt:i4>
      </vt:variant>
      <vt:variant>
        <vt:i4>1586</vt:i4>
      </vt:variant>
      <vt:variant>
        <vt:i4>0</vt:i4>
      </vt:variant>
      <vt:variant>
        <vt:i4>5</vt:i4>
      </vt:variant>
      <vt:variant>
        <vt:lpwstr/>
      </vt:variant>
      <vt:variant>
        <vt:lpwstr>_Toc416740091</vt:lpwstr>
      </vt:variant>
      <vt:variant>
        <vt:i4>1572918</vt:i4>
      </vt:variant>
      <vt:variant>
        <vt:i4>1580</vt:i4>
      </vt:variant>
      <vt:variant>
        <vt:i4>0</vt:i4>
      </vt:variant>
      <vt:variant>
        <vt:i4>5</vt:i4>
      </vt:variant>
      <vt:variant>
        <vt:lpwstr/>
      </vt:variant>
      <vt:variant>
        <vt:lpwstr>_Toc416740090</vt:lpwstr>
      </vt:variant>
      <vt:variant>
        <vt:i4>1638454</vt:i4>
      </vt:variant>
      <vt:variant>
        <vt:i4>1574</vt:i4>
      </vt:variant>
      <vt:variant>
        <vt:i4>0</vt:i4>
      </vt:variant>
      <vt:variant>
        <vt:i4>5</vt:i4>
      </vt:variant>
      <vt:variant>
        <vt:lpwstr/>
      </vt:variant>
      <vt:variant>
        <vt:lpwstr>_Toc416740089</vt:lpwstr>
      </vt:variant>
      <vt:variant>
        <vt:i4>1638454</vt:i4>
      </vt:variant>
      <vt:variant>
        <vt:i4>1568</vt:i4>
      </vt:variant>
      <vt:variant>
        <vt:i4>0</vt:i4>
      </vt:variant>
      <vt:variant>
        <vt:i4>5</vt:i4>
      </vt:variant>
      <vt:variant>
        <vt:lpwstr/>
      </vt:variant>
      <vt:variant>
        <vt:lpwstr>_Toc416740088</vt:lpwstr>
      </vt:variant>
      <vt:variant>
        <vt:i4>1638454</vt:i4>
      </vt:variant>
      <vt:variant>
        <vt:i4>1562</vt:i4>
      </vt:variant>
      <vt:variant>
        <vt:i4>0</vt:i4>
      </vt:variant>
      <vt:variant>
        <vt:i4>5</vt:i4>
      </vt:variant>
      <vt:variant>
        <vt:lpwstr/>
      </vt:variant>
      <vt:variant>
        <vt:lpwstr>_Toc416740087</vt:lpwstr>
      </vt:variant>
      <vt:variant>
        <vt:i4>1638454</vt:i4>
      </vt:variant>
      <vt:variant>
        <vt:i4>1556</vt:i4>
      </vt:variant>
      <vt:variant>
        <vt:i4>0</vt:i4>
      </vt:variant>
      <vt:variant>
        <vt:i4>5</vt:i4>
      </vt:variant>
      <vt:variant>
        <vt:lpwstr/>
      </vt:variant>
      <vt:variant>
        <vt:lpwstr>_Toc416740086</vt:lpwstr>
      </vt:variant>
      <vt:variant>
        <vt:i4>1638454</vt:i4>
      </vt:variant>
      <vt:variant>
        <vt:i4>1550</vt:i4>
      </vt:variant>
      <vt:variant>
        <vt:i4>0</vt:i4>
      </vt:variant>
      <vt:variant>
        <vt:i4>5</vt:i4>
      </vt:variant>
      <vt:variant>
        <vt:lpwstr/>
      </vt:variant>
      <vt:variant>
        <vt:lpwstr>_Toc416740085</vt:lpwstr>
      </vt:variant>
      <vt:variant>
        <vt:i4>1638454</vt:i4>
      </vt:variant>
      <vt:variant>
        <vt:i4>1544</vt:i4>
      </vt:variant>
      <vt:variant>
        <vt:i4>0</vt:i4>
      </vt:variant>
      <vt:variant>
        <vt:i4>5</vt:i4>
      </vt:variant>
      <vt:variant>
        <vt:lpwstr/>
      </vt:variant>
      <vt:variant>
        <vt:lpwstr>_Toc416740084</vt:lpwstr>
      </vt:variant>
      <vt:variant>
        <vt:i4>1638454</vt:i4>
      </vt:variant>
      <vt:variant>
        <vt:i4>1538</vt:i4>
      </vt:variant>
      <vt:variant>
        <vt:i4>0</vt:i4>
      </vt:variant>
      <vt:variant>
        <vt:i4>5</vt:i4>
      </vt:variant>
      <vt:variant>
        <vt:lpwstr/>
      </vt:variant>
      <vt:variant>
        <vt:lpwstr>_Toc416740083</vt:lpwstr>
      </vt:variant>
      <vt:variant>
        <vt:i4>1638454</vt:i4>
      </vt:variant>
      <vt:variant>
        <vt:i4>1532</vt:i4>
      </vt:variant>
      <vt:variant>
        <vt:i4>0</vt:i4>
      </vt:variant>
      <vt:variant>
        <vt:i4>5</vt:i4>
      </vt:variant>
      <vt:variant>
        <vt:lpwstr/>
      </vt:variant>
      <vt:variant>
        <vt:lpwstr>_Toc416740082</vt:lpwstr>
      </vt:variant>
      <vt:variant>
        <vt:i4>1638454</vt:i4>
      </vt:variant>
      <vt:variant>
        <vt:i4>1526</vt:i4>
      </vt:variant>
      <vt:variant>
        <vt:i4>0</vt:i4>
      </vt:variant>
      <vt:variant>
        <vt:i4>5</vt:i4>
      </vt:variant>
      <vt:variant>
        <vt:lpwstr/>
      </vt:variant>
      <vt:variant>
        <vt:lpwstr>_Toc416740081</vt:lpwstr>
      </vt:variant>
      <vt:variant>
        <vt:i4>1638454</vt:i4>
      </vt:variant>
      <vt:variant>
        <vt:i4>1520</vt:i4>
      </vt:variant>
      <vt:variant>
        <vt:i4>0</vt:i4>
      </vt:variant>
      <vt:variant>
        <vt:i4>5</vt:i4>
      </vt:variant>
      <vt:variant>
        <vt:lpwstr/>
      </vt:variant>
      <vt:variant>
        <vt:lpwstr>_Toc416740080</vt:lpwstr>
      </vt:variant>
      <vt:variant>
        <vt:i4>1441846</vt:i4>
      </vt:variant>
      <vt:variant>
        <vt:i4>1514</vt:i4>
      </vt:variant>
      <vt:variant>
        <vt:i4>0</vt:i4>
      </vt:variant>
      <vt:variant>
        <vt:i4>5</vt:i4>
      </vt:variant>
      <vt:variant>
        <vt:lpwstr/>
      </vt:variant>
      <vt:variant>
        <vt:lpwstr>_Toc416740079</vt:lpwstr>
      </vt:variant>
      <vt:variant>
        <vt:i4>1441846</vt:i4>
      </vt:variant>
      <vt:variant>
        <vt:i4>1508</vt:i4>
      </vt:variant>
      <vt:variant>
        <vt:i4>0</vt:i4>
      </vt:variant>
      <vt:variant>
        <vt:i4>5</vt:i4>
      </vt:variant>
      <vt:variant>
        <vt:lpwstr/>
      </vt:variant>
      <vt:variant>
        <vt:lpwstr>_Toc416740078</vt:lpwstr>
      </vt:variant>
      <vt:variant>
        <vt:i4>1441846</vt:i4>
      </vt:variant>
      <vt:variant>
        <vt:i4>1502</vt:i4>
      </vt:variant>
      <vt:variant>
        <vt:i4>0</vt:i4>
      </vt:variant>
      <vt:variant>
        <vt:i4>5</vt:i4>
      </vt:variant>
      <vt:variant>
        <vt:lpwstr/>
      </vt:variant>
      <vt:variant>
        <vt:lpwstr>_Toc416740077</vt:lpwstr>
      </vt:variant>
      <vt:variant>
        <vt:i4>1441846</vt:i4>
      </vt:variant>
      <vt:variant>
        <vt:i4>1496</vt:i4>
      </vt:variant>
      <vt:variant>
        <vt:i4>0</vt:i4>
      </vt:variant>
      <vt:variant>
        <vt:i4>5</vt:i4>
      </vt:variant>
      <vt:variant>
        <vt:lpwstr/>
      </vt:variant>
      <vt:variant>
        <vt:lpwstr>_Toc416740076</vt:lpwstr>
      </vt:variant>
      <vt:variant>
        <vt:i4>1441846</vt:i4>
      </vt:variant>
      <vt:variant>
        <vt:i4>1490</vt:i4>
      </vt:variant>
      <vt:variant>
        <vt:i4>0</vt:i4>
      </vt:variant>
      <vt:variant>
        <vt:i4>5</vt:i4>
      </vt:variant>
      <vt:variant>
        <vt:lpwstr/>
      </vt:variant>
      <vt:variant>
        <vt:lpwstr>_Toc416740075</vt:lpwstr>
      </vt:variant>
      <vt:variant>
        <vt:i4>1441846</vt:i4>
      </vt:variant>
      <vt:variant>
        <vt:i4>1484</vt:i4>
      </vt:variant>
      <vt:variant>
        <vt:i4>0</vt:i4>
      </vt:variant>
      <vt:variant>
        <vt:i4>5</vt:i4>
      </vt:variant>
      <vt:variant>
        <vt:lpwstr/>
      </vt:variant>
      <vt:variant>
        <vt:lpwstr>_Toc416740074</vt:lpwstr>
      </vt:variant>
      <vt:variant>
        <vt:i4>1441846</vt:i4>
      </vt:variant>
      <vt:variant>
        <vt:i4>1478</vt:i4>
      </vt:variant>
      <vt:variant>
        <vt:i4>0</vt:i4>
      </vt:variant>
      <vt:variant>
        <vt:i4>5</vt:i4>
      </vt:variant>
      <vt:variant>
        <vt:lpwstr/>
      </vt:variant>
      <vt:variant>
        <vt:lpwstr>_Toc416740073</vt:lpwstr>
      </vt:variant>
      <vt:variant>
        <vt:i4>1441846</vt:i4>
      </vt:variant>
      <vt:variant>
        <vt:i4>1472</vt:i4>
      </vt:variant>
      <vt:variant>
        <vt:i4>0</vt:i4>
      </vt:variant>
      <vt:variant>
        <vt:i4>5</vt:i4>
      </vt:variant>
      <vt:variant>
        <vt:lpwstr/>
      </vt:variant>
      <vt:variant>
        <vt:lpwstr>_Toc416740072</vt:lpwstr>
      </vt:variant>
      <vt:variant>
        <vt:i4>1441846</vt:i4>
      </vt:variant>
      <vt:variant>
        <vt:i4>1466</vt:i4>
      </vt:variant>
      <vt:variant>
        <vt:i4>0</vt:i4>
      </vt:variant>
      <vt:variant>
        <vt:i4>5</vt:i4>
      </vt:variant>
      <vt:variant>
        <vt:lpwstr/>
      </vt:variant>
      <vt:variant>
        <vt:lpwstr>_Toc416740071</vt:lpwstr>
      </vt:variant>
      <vt:variant>
        <vt:i4>1441846</vt:i4>
      </vt:variant>
      <vt:variant>
        <vt:i4>1460</vt:i4>
      </vt:variant>
      <vt:variant>
        <vt:i4>0</vt:i4>
      </vt:variant>
      <vt:variant>
        <vt:i4>5</vt:i4>
      </vt:variant>
      <vt:variant>
        <vt:lpwstr/>
      </vt:variant>
      <vt:variant>
        <vt:lpwstr>_Toc416740070</vt:lpwstr>
      </vt:variant>
      <vt:variant>
        <vt:i4>1507382</vt:i4>
      </vt:variant>
      <vt:variant>
        <vt:i4>1454</vt:i4>
      </vt:variant>
      <vt:variant>
        <vt:i4>0</vt:i4>
      </vt:variant>
      <vt:variant>
        <vt:i4>5</vt:i4>
      </vt:variant>
      <vt:variant>
        <vt:lpwstr/>
      </vt:variant>
      <vt:variant>
        <vt:lpwstr>_Toc416740069</vt:lpwstr>
      </vt:variant>
      <vt:variant>
        <vt:i4>1507382</vt:i4>
      </vt:variant>
      <vt:variant>
        <vt:i4>1448</vt:i4>
      </vt:variant>
      <vt:variant>
        <vt:i4>0</vt:i4>
      </vt:variant>
      <vt:variant>
        <vt:i4>5</vt:i4>
      </vt:variant>
      <vt:variant>
        <vt:lpwstr/>
      </vt:variant>
      <vt:variant>
        <vt:lpwstr>_Toc416740068</vt:lpwstr>
      </vt:variant>
      <vt:variant>
        <vt:i4>1507382</vt:i4>
      </vt:variant>
      <vt:variant>
        <vt:i4>1442</vt:i4>
      </vt:variant>
      <vt:variant>
        <vt:i4>0</vt:i4>
      </vt:variant>
      <vt:variant>
        <vt:i4>5</vt:i4>
      </vt:variant>
      <vt:variant>
        <vt:lpwstr/>
      </vt:variant>
      <vt:variant>
        <vt:lpwstr>_Toc416740067</vt:lpwstr>
      </vt:variant>
      <vt:variant>
        <vt:i4>1507382</vt:i4>
      </vt:variant>
      <vt:variant>
        <vt:i4>1436</vt:i4>
      </vt:variant>
      <vt:variant>
        <vt:i4>0</vt:i4>
      </vt:variant>
      <vt:variant>
        <vt:i4>5</vt:i4>
      </vt:variant>
      <vt:variant>
        <vt:lpwstr/>
      </vt:variant>
      <vt:variant>
        <vt:lpwstr>_Toc416740066</vt:lpwstr>
      </vt:variant>
      <vt:variant>
        <vt:i4>1507382</vt:i4>
      </vt:variant>
      <vt:variant>
        <vt:i4>1430</vt:i4>
      </vt:variant>
      <vt:variant>
        <vt:i4>0</vt:i4>
      </vt:variant>
      <vt:variant>
        <vt:i4>5</vt:i4>
      </vt:variant>
      <vt:variant>
        <vt:lpwstr/>
      </vt:variant>
      <vt:variant>
        <vt:lpwstr>_Toc416740065</vt:lpwstr>
      </vt:variant>
      <vt:variant>
        <vt:i4>1507382</vt:i4>
      </vt:variant>
      <vt:variant>
        <vt:i4>1424</vt:i4>
      </vt:variant>
      <vt:variant>
        <vt:i4>0</vt:i4>
      </vt:variant>
      <vt:variant>
        <vt:i4>5</vt:i4>
      </vt:variant>
      <vt:variant>
        <vt:lpwstr/>
      </vt:variant>
      <vt:variant>
        <vt:lpwstr>_Toc416740064</vt:lpwstr>
      </vt:variant>
      <vt:variant>
        <vt:i4>1507382</vt:i4>
      </vt:variant>
      <vt:variant>
        <vt:i4>1418</vt:i4>
      </vt:variant>
      <vt:variant>
        <vt:i4>0</vt:i4>
      </vt:variant>
      <vt:variant>
        <vt:i4>5</vt:i4>
      </vt:variant>
      <vt:variant>
        <vt:lpwstr/>
      </vt:variant>
      <vt:variant>
        <vt:lpwstr>_Toc416740063</vt:lpwstr>
      </vt:variant>
      <vt:variant>
        <vt:i4>1507382</vt:i4>
      </vt:variant>
      <vt:variant>
        <vt:i4>1412</vt:i4>
      </vt:variant>
      <vt:variant>
        <vt:i4>0</vt:i4>
      </vt:variant>
      <vt:variant>
        <vt:i4>5</vt:i4>
      </vt:variant>
      <vt:variant>
        <vt:lpwstr/>
      </vt:variant>
      <vt:variant>
        <vt:lpwstr>_Toc416740062</vt:lpwstr>
      </vt:variant>
      <vt:variant>
        <vt:i4>1507382</vt:i4>
      </vt:variant>
      <vt:variant>
        <vt:i4>1406</vt:i4>
      </vt:variant>
      <vt:variant>
        <vt:i4>0</vt:i4>
      </vt:variant>
      <vt:variant>
        <vt:i4>5</vt:i4>
      </vt:variant>
      <vt:variant>
        <vt:lpwstr/>
      </vt:variant>
      <vt:variant>
        <vt:lpwstr>_Toc416740061</vt:lpwstr>
      </vt:variant>
      <vt:variant>
        <vt:i4>1507382</vt:i4>
      </vt:variant>
      <vt:variant>
        <vt:i4>1400</vt:i4>
      </vt:variant>
      <vt:variant>
        <vt:i4>0</vt:i4>
      </vt:variant>
      <vt:variant>
        <vt:i4>5</vt:i4>
      </vt:variant>
      <vt:variant>
        <vt:lpwstr/>
      </vt:variant>
      <vt:variant>
        <vt:lpwstr>_Toc416740060</vt:lpwstr>
      </vt:variant>
      <vt:variant>
        <vt:i4>1310774</vt:i4>
      </vt:variant>
      <vt:variant>
        <vt:i4>1394</vt:i4>
      </vt:variant>
      <vt:variant>
        <vt:i4>0</vt:i4>
      </vt:variant>
      <vt:variant>
        <vt:i4>5</vt:i4>
      </vt:variant>
      <vt:variant>
        <vt:lpwstr/>
      </vt:variant>
      <vt:variant>
        <vt:lpwstr>_Toc416740059</vt:lpwstr>
      </vt:variant>
      <vt:variant>
        <vt:i4>1310774</vt:i4>
      </vt:variant>
      <vt:variant>
        <vt:i4>1388</vt:i4>
      </vt:variant>
      <vt:variant>
        <vt:i4>0</vt:i4>
      </vt:variant>
      <vt:variant>
        <vt:i4>5</vt:i4>
      </vt:variant>
      <vt:variant>
        <vt:lpwstr/>
      </vt:variant>
      <vt:variant>
        <vt:lpwstr>_Toc416740058</vt:lpwstr>
      </vt:variant>
      <vt:variant>
        <vt:i4>1310774</vt:i4>
      </vt:variant>
      <vt:variant>
        <vt:i4>1382</vt:i4>
      </vt:variant>
      <vt:variant>
        <vt:i4>0</vt:i4>
      </vt:variant>
      <vt:variant>
        <vt:i4>5</vt:i4>
      </vt:variant>
      <vt:variant>
        <vt:lpwstr/>
      </vt:variant>
      <vt:variant>
        <vt:lpwstr>_Toc416740057</vt:lpwstr>
      </vt:variant>
      <vt:variant>
        <vt:i4>1310774</vt:i4>
      </vt:variant>
      <vt:variant>
        <vt:i4>1376</vt:i4>
      </vt:variant>
      <vt:variant>
        <vt:i4>0</vt:i4>
      </vt:variant>
      <vt:variant>
        <vt:i4>5</vt:i4>
      </vt:variant>
      <vt:variant>
        <vt:lpwstr/>
      </vt:variant>
      <vt:variant>
        <vt:lpwstr>_Toc416740056</vt:lpwstr>
      </vt:variant>
      <vt:variant>
        <vt:i4>1310774</vt:i4>
      </vt:variant>
      <vt:variant>
        <vt:i4>1370</vt:i4>
      </vt:variant>
      <vt:variant>
        <vt:i4>0</vt:i4>
      </vt:variant>
      <vt:variant>
        <vt:i4>5</vt:i4>
      </vt:variant>
      <vt:variant>
        <vt:lpwstr/>
      </vt:variant>
      <vt:variant>
        <vt:lpwstr>_Toc416740055</vt:lpwstr>
      </vt:variant>
      <vt:variant>
        <vt:i4>1310774</vt:i4>
      </vt:variant>
      <vt:variant>
        <vt:i4>1364</vt:i4>
      </vt:variant>
      <vt:variant>
        <vt:i4>0</vt:i4>
      </vt:variant>
      <vt:variant>
        <vt:i4>5</vt:i4>
      </vt:variant>
      <vt:variant>
        <vt:lpwstr/>
      </vt:variant>
      <vt:variant>
        <vt:lpwstr>_Toc416740054</vt:lpwstr>
      </vt:variant>
      <vt:variant>
        <vt:i4>1310774</vt:i4>
      </vt:variant>
      <vt:variant>
        <vt:i4>1358</vt:i4>
      </vt:variant>
      <vt:variant>
        <vt:i4>0</vt:i4>
      </vt:variant>
      <vt:variant>
        <vt:i4>5</vt:i4>
      </vt:variant>
      <vt:variant>
        <vt:lpwstr/>
      </vt:variant>
      <vt:variant>
        <vt:lpwstr>_Toc416740053</vt:lpwstr>
      </vt:variant>
      <vt:variant>
        <vt:i4>1310774</vt:i4>
      </vt:variant>
      <vt:variant>
        <vt:i4>1352</vt:i4>
      </vt:variant>
      <vt:variant>
        <vt:i4>0</vt:i4>
      </vt:variant>
      <vt:variant>
        <vt:i4>5</vt:i4>
      </vt:variant>
      <vt:variant>
        <vt:lpwstr/>
      </vt:variant>
      <vt:variant>
        <vt:lpwstr>_Toc416740052</vt:lpwstr>
      </vt:variant>
      <vt:variant>
        <vt:i4>1310774</vt:i4>
      </vt:variant>
      <vt:variant>
        <vt:i4>1346</vt:i4>
      </vt:variant>
      <vt:variant>
        <vt:i4>0</vt:i4>
      </vt:variant>
      <vt:variant>
        <vt:i4>5</vt:i4>
      </vt:variant>
      <vt:variant>
        <vt:lpwstr/>
      </vt:variant>
      <vt:variant>
        <vt:lpwstr>_Toc416740051</vt:lpwstr>
      </vt:variant>
      <vt:variant>
        <vt:i4>1310774</vt:i4>
      </vt:variant>
      <vt:variant>
        <vt:i4>1340</vt:i4>
      </vt:variant>
      <vt:variant>
        <vt:i4>0</vt:i4>
      </vt:variant>
      <vt:variant>
        <vt:i4>5</vt:i4>
      </vt:variant>
      <vt:variant>
        <vt:lpwstr/>
      </vt:variant>
      <vt:variant>
        <vt:lpwstr>_Toc416740050</vt:lpwstr>
      </vt:variant>
      <vt:variant>
        <vt:i4>1376310</vt:i4>
      </vt:variant>
      <vt:variant>
        <vt:i4>1334</vt:i4>
      </vt:variant>
      <vt:variant>
        <vt:i4>0</vt:i4>
      </vt:variant>
      <vt:variant>
        <vt:i4>5</vt:i4>
      </vt:variant>
      <vt:variant>
        <vt:lpwstr/>
      </vt:variant>
      <vt:variant>
        <vt:lpwstr>_Toc416740049</vt:lpwstr>
      </vt:variant>
      <vt:variant>
        <vt:i4>1376310</vt:i4>
      </vt:variant>
      <vt:variant>
        <vt:i4>1328</vt:i4>
      </vt:variant>
      <vt:variant>
        <vt:i4>0</vt:i4>
      </vt:variant>
      <vt:variant>
        <vt:i4>5</vt:i4>
      </vt:variant>
      <vt:variant>
        <vt:lpwstr/>
      </vt:variant>
      <vt:variant>
        <vt:lpwstr>_Toc416740048</vt:lpwstr>
      </vt:variant>
      <vt:variant>
        <vt:i4>1376310</vt:i4>
      </vt:variant>
      <vt:variant>
        <vt:i4>1322</vt:i4>
      </vt:variant>
      <vt:variant>
        <vt:i4>0</vt:i4>
      </vt:variant>
      <vt:variant>
        <vt:i4>5</vt:i4>
      </vt:variant>
      <vt:variant>
        <vt:lpwstr/>
      </vt:variant>
      <vt:variant>
        <vt:lpwstr>_Toc416740047</vt:lpwstr>
      </vt:variant>
      <vt:variant>
        <vt:i4>1376310</vt:i4>
      </vt:variant>
      <vt:variant>
        <vt:i4>1316</vt:i4>
      </vt:variant>
      <vt:variant>
        <vt:i4>0</vt:i4>
      </vt:variant>
      <vt:variant>
        <vt:i4>5</vt:i4>
      </vt:variant>
      <vt:variant>
        <vt:lpwstr/>
      </vt:variant>
      <vt:variant>
        <vt:lpwstr>_Toc416740046</vt:lpwstr>
      </vt:variant>
      <vt:variant>
        <vt:i4>1376310</vt:i4>
      </vt:variant>
      <vt:variant>
        <vt:i4>1310</vt:i4>
      </vt:variant>
      <vt:variant>
        <vt:i4>0</vt:i4>
      </vt:variant>
      <vt:variant>
        <vt:i4>5</vt:i4>
      </vt:variant>
      <vt:variant>
        <vt:lpwstr/>
      </vt:variant>
      <vt:variant>
        <vt:lpwstr>_Toc416740045</vt:lpwstr>
      </vt:variant>
      <vt:variant>
        <vt:i4>1376310</vt:i4>
      </vt:variant>
      <vt:variant>
        <vt:i4>1304</vt:i4>
      </vt:variant>
      <vt:variant>
        <vt:i4>0</vt:i4>
      </vt:variant>
      <vt:variant>
        <vt:i4>5</vt:i4>
      </vt:variant>
      <vt:variant>
        <vt:lpwstr/>
      </vt:variant>
      <vt:variant>
        <vt:lpwstr>_Toc416740044</vt:lpwstr>
      </vt:variant>
      <vt:variant>
        <vt:i4>1376310</vt:i4>
      </vt:variant>
      <vt:variant>
        <vt:i4>1298</vt:i4>
      </vt:variant>
      <vt:variant>
        <vt:i4>0</vt:i4>
      </vt:variant>
      <vt:variant>
        <vt:i4>5</vt:i4>
      </vt:variant>
      <vt:variant>
        <vt:lpwstr/>
      </vt:variant>
      <vt:variant>
        <vt:lpwstr>_Toc416740043</vt:lpwstr>
      </vt:variant>
      <vt:variant>
        <vt:i4>1376310</vt:i4>
      </vt:variant>
      <vt:variant>
        <vt:i4>1292</vt:i4>
      </vt:variant>
      <vt:variant>
        <vt:i4>0</vt:i4>
      </vt:variant>
      <vt:variant>
        <vt:i4>5</vt:i4>
      </vt:variant>
      <vt:variant>
        <vt:lpwstr/>
      </vt:variant>
      <vt:variant>
        <vt:lpwstr>_Toc416740042</vt:lpwstr>
      </vt:variant>
      <vt:variant>
        <vt:i4>1376310</vt:i4>
      </vt:variant>
      <vt:variant>
        <vt:i4>1286</vt:i4>
      </vt:variant>
      <vt:variant>
        <vt:i4>0</vt:i4>
      </vt:variant>
      <vt:variant>
        <vt:i4>5</vt:i4>
      </vt:variant>
      <vt:variant>
        <vt:lpwstr/>
      </vt:variant>
      <vt:variant>
        <vt:lpwstr>_Toc416740041</vt:lpwstr>
      </vt:variant>
      <vt:variant>
        <vt:i4>1376310</vt:i4>
      </vt:variant>
      <vt:variant>
        <vt:i4>1280</vt:i4>
      </vt:variant>
      <vt:variant>
        <vt:i4>0</vt:i4>
      </vt:variant>
      <vt:variant>
        <vt:i4>5</vt:i4>
      </vt:variant>
      <vt:variant>
        <vt:lpwstr/>
      </vt:variant>
      <vt:variant>
        <vt:lpwstr>_Toc416740040</vt:lpwstr>
      </vt:variant>
      <vt:variant>
        <vt:i4>1179702</vt:i4>
      </vt:variant>
      <vt:variant>
        <vt:i4>1274</vt:i4>
      </vt:variant>
      <vt:variant>
        <vt:i4>0</vt:i4>
      </vt:variant>
      <vt:variant>
        <vt:i4>5</vt:i4>
      </vt:variant>
      <vt:variant>
        <vt:lpwstr/>
      </vt:variant>
      <vt:variant>
        <vt:lpwstr>_Toc416740039</vt:lpwstr>
      </vt:variant>
      <vt:variant>
        <vt:i4>1179702</vt:i4>
      </vt:variant>
      <vt:variant>
        <vt:i4>1268</vt:i4>
      </vt:variant>
      <vt:variant>
        <vt:i4>0</vt:i4>
      </vt:variant>
      <vt:variant>
        <vt:i4>5</vt:i4>
      </vt:variant>
      <vt:variant>
        <vt:lpwstr/>
      </vt:variant>
      <vt:variant>
        <vt:lpwstr>_Toc416740038</vt:lpwstr>
      </vt:variant>
      <vt:variant>
        <vt:i4>1179702</vt:i4>
      </vt:variant>
      <vt:variant>
        <vt:i4>1262</vt:i4>
      </vt:variant>
      <vt:variant>
        <vt:i4>0</vt:i4>
      </vt:variant>
      <vt:variant>
        <vt:i4>5</vt:i4>
      </vt:variant>
      <vt:variant>
        <vt:lpwstr/>
      </vt:variant>
      <vt:variant>
        <vt:lpwstr>_Toc416740037</vt:lpwstr>
      </vt:variant>
      <vt:variant>
        <vt:i4>1179702</vt:i4>
      </vt:variant>
      <vt:variant>
        <vt:i4>1256</vt:i4>
      </vt:variant>
      <vt:variant>
        <vt:i4>0</vt:i4>
      </vt:variant>
      <vt:variant>
        <vt:i4>5</vt:i4>
      </vt:variant>
      <vt:variant>
        <vt:lpwstr/>
      </vt:variant>
      <vt:variant>
        <vt:lpwstr>_Toc416740036</vt:lpwstr>
      </vt:variant>
      <vt:variant>
        <vt:i4>1179702</vt:i4>
      </vt:variant>
      <vt:variant>
        <vt:i4>1250</vt:i4>
      </vt:variant>
      <vt:variant>
        <vt:i4>0</vt:i4>
      </vt:variant>
      <vt:variant>
        <vt:i4>5</vt:i4>
      </vt:variant>
      <vt:variant>
        <vt:lpwstr/>
      </vt:variant>
      <vt:variant>
        <vt:lpwstr>_Toc416740035</vt:lpwstr>
      </vt:variant>
      <vt:variant>
        <vt:i4>1179702</vt:i4>
      </vt:variant>
      <vt:variant>
        <vt:i4>1244</vt:i4>
      </vt:variant>
      <vt:variant>
        <vt:i4>0</vt:i4>
      </vt:variant>
      <vt:variant>
        <vt:i4>5</vt:i4>
      </vt:variant>
      <vt:variant>
        <vt:lpwstr/>
      </vt:variant>
      <vt:variant>
        <vt:lpwstr>_Toc416740034</vt:lpwstr>
      </vt:variant>
      <vt:variant>
        <vt:i4>1179702</vt:i4>
      </vt:variant>
      <vt:variant>
        <vt:i4>1238</vt:i4>
      </vt:variant>
      <vt:variant>
        <vt:i4>0</vt:i4>
      </vt:variant>
      <vt:variant>
        <vt:i4>5</vt:i4>
      </vt:variant>
      <vt:variant>
        <vt:lpwstr/>
      </vt:variant>
      <vt:variant>
        <vt:lpwstr>_Toc416740033</vt:lpwstr>
      </vt:variant>
      <vt:variant>
        <vt:i4>1179702</vt:i4>
      </vt:variant>
      <vt:variant>
        <vt:i4>1232</vt:i4>
      </vt:variant>
      <vt:variant>
        <vt:i4>0</vt:i4>
      </vt:variant>
      <vt:variant>
        <vt:i4>5</vt:i4>
      </vt:variant>
      <vt:variant>
        <vt:lpwstr/>
      </vt:variant>
      <vt:variant>
        <vt:lpwstr>_Toc416740032</vt:lpwstr>
      </vt:variant>
      <vt:variant>
        <vt:i4>1179702</vt:i4>
      </vt:variant>
      <vt:variant>
        <vt:i4>1226</vt:i4>
      </vt:variant>
      <vt:variant>
        <vt:i4>0</vt:i4>
      </vt:variant>
      <vt:variant>
        <vt:i4>5</vt:i4>
      </vt:variant>
      <vt:variant>
        <vt:lpwstr/>
      </vt:variant>
      <vt:variant>
        <vt:lpwstr>_Toc416740031</vt:lpwstr>
      </vt:variant>
      <vt:variant>
        <vt:i4>1179702</vt:i4>
      </vt:variant>
      <vt:variant>
        <vt:i4>1220</vt:i4>
      </vt:variant>
      <vt:variant>
        <vt:i4>0</vt:i4>
      </vt:variant>
      <vt:variant>
        <vt:i4>5</vt:i4>
      </vt:variant>
      <vt:variant>
        <vt:lpwstr/>
      </vt:variant>
      <vt:variant>
        <vt:lpwstr>_Toc416740030</vt:lpwstr>
      </vt:variant>
      <vt:variant>
        <vt:i4>1245238</vt:i4>
      </vt:variant>
      <vt:variant>
        <vt:i4>1214</vt:i4>
      </vt:variant>
      <vt:variant>
        <vt:i4>0</vt:i4>
      </vt:variant>
      <vt:variant>
        <vt:i4>5</vt:i4>
      </vt:variant>
      <vt:variant>
        <vt:lpwstr/>
      </vt:variant>
      <vt:variant>
        <vt:lpwstr>_Toc416740029</vt:lpwstr>
      </vt:variant>
      <vt:variant>
        <vt:i4>1245238</vt:i4>
      </vt:variant>
      <vt:variant>
        <vt:i4>1208</vt:i4>
      </vt:variant>
      <vt:variant>
        <vt:i4>0</vt:i4>
      </vt:variant>
      <vt:variant>
        <vt:i4>5</vt:i4>
      </vt:variant>
      <vt:variant>
        <vt:lpwstr/>
      </vt:variant>
      <vt:variant>
        <vt:lpwstr>_Toc416740028</vt:lpwstr>
      </vt:variant>
      <vt:variant>
        <vt:i4>1245238</vt:i4>
      </vt:variant>
      <vt:variant>
        <vt:i4>1202</vt:i4>
      </vt:variant>
      <vt:variant>
        <vt:i4>0</vt:i4>
      </vt:variant>
      <vt:variant>
        <vt:i4>5</vt:i4>
      </vt:variant>
      <vt:variant>
        <vt:lpwstr/>
      </vt:variant>
      <vt:variant>
        <vt:lpwstr>_Toc416740027</vt:lpwstr>
      </vt:variant>
      <vt:variant>
        <vt:i4>1245238</vt:i4>
      </vt:variant>
      <vt:variant>
        <vt:i4>1196</vt:i4>
      </vt:variant>
      <vt:variant>
        <vt:i4>0</vt:i4>
      </vt:variant>
      <vt:variant>
        <vt:i4>5</vt:i4>
      </vt:variant>
      <vt:variant>
        <vt:lpwstr/>
      </vt:variant>
      <vt:variant>
        <vt:lpwstr>_Toc416740026</vt:lpwstr>
      </vt:variant>
      <vt:variant>
        <vt:i4>1245238</vt:i4>
      </vt:variant>
      <vt:variant>
        <vt:i4>1190</vt:i4>
      </vt:variant>
      <vt:variant>
        <vt:i4>0</vt:i4>
      </vt:variant>
      <vt:variant>
        <vt:i4>5</vt:i4>
      </vt:variant>
      <vt:variant>
        <vt:lpwstr/>
      </vt:variant>
      <vt:variant>
        <vt:lpwstr>_Toc416740025</vt:lpwstr>
      </vt:variant>
      <vt:variant>
        <vt:i4>1245238</vt:i4>
      </vt:variant>
      <vt:variant>
        <vt:i4>1184</vt:i4>
      </vt:variant>
      <vt:variant>
        <vt:i4>0</vt:i4>
      </vt:variant>
      <vt:variant>
        <vt:i4>5</vt:i4>
      </vt:variant>
      <vt:variant>
        <vt:lpwstr/>
      </vt:variant>
      <vt:variant>
        <vt:lpwstr>_Toc416740024</vt:lpwstr>
      </vt:variant>
      <vt:variant>
        <vt:i4>1245238</vt:i4>
      </vt:variant>
      <vt:variant>
        <vt:i4>1178</vt:i4>
      </vt:variant>
      <vt:variant>
        <vt:i4>0</vt:i4>
      </vt:variant>
      <vt:variant>
        <vt:i4>5</vt:i4>
      </vt:variant>
      <vt:variant>
        <vt:lpwstr/>
      </vt:variant>
      <vt:variant>
        <vt:lpwstr>_Toc416740023</vt:lpwstr>
      </vt:variant>
      <vt:variant>
        <vt:i4>1245238</vt:i4>
      </vt:variant>
      <vt:variant>
        <vt:i4>1172</vt:i4>
      </vt:variant>
      <vt:variant>
        <vt:i4>0</vt:i4>
      </vt:variant>
      <vt:variant>
        <vt:i4>5</vt:i4>
      </vt:variant>
      <vt:variant>
        <vt:lpwstr/>
      </vt:variant>
      <vt:variant>
        <vt:lpwstr>_Toc416740022</vt:lpwstr>
      </vt:variant>
      <vt:variant>
        <vt:i4>1245238</vt:i4>
      </vt:variant>
      <vt:variant>
        <vt:i4>1166</vt:i4>
      </vt:variant>
      <vt:variant>
        <vt:i4>0</vt:i4>
      </vt:variant>
      <vt:variant>
        <vt:i4>5</vt:i4>
      </vt:variant>
      <vt:variant>
        <vt:lpwstr/>
      </vt:variant>
      <vt:variant>
        <vt:lpwstr>_Toc416740021</vt:lpwstr>
      </vt:variant>
      <vt:variant>
        <vt:i4>1245238</vt:i4>
      </vt:variant>
      <vt:variant>
        <vt:i4>1160</vt:i4>
      </vt:variant>
      <vt:variant>
        <vt:i4>0</vt:i4>
      </vt:variant>
      <vt:variant>
        <vt:i4>5</vt:i4>
      </vt:variant>
      <vt:variant>
        <vt:lpwstr/>
      </vt:variant>
      <vt:variant>
        <vt:lpwstr>_Toc416740020</vt:lpwstr>
      </vt:variant>
      <vt:variant>
        <vt:i4>1048630</vt:i4>
      </vt:variant>
      <vt:variant>
        <vt:i4>1154</vt:i4>
      </vt:variant>
      <vt:variant>
        <vt:i4>0</vt:i4>
      </vt:variant>
      <vt:variant>
        <vt:i4>5</vt:i4>
      </vt:variant>
      <vt:variant>
        <vt:lpwstr/>
      </vt:variant>
      <vt:variant>
        <vt:lpwstr>_Toc416740019</vt:lpwstr>
      </vt:variant>
      <vt:variant>
        <vt:i4>1048630</vt:i4>
      </vt:variant>
      <vt:variant>
        <vt:i4>1148</vt:i4>
      </vt:variant>
      <vt:variant>
        <vt:i4>0</vt:i4>
      </vt:variant>
      <vt:variant>
        <vt:i4>5</vt:i4>
      </vt:variant>
      <vt:variant>
        <vt:lpwstr/>
      </vt:variant>
      <vt:variant>
        <vt:lpwstr>_Toc416740018</vt:lpwstr>
      </vt:variant>
      <vt:variant>
        <vt:i4>1048630</vt:i4>
      </vt:variant>
      <vt:variant>
        <vt:i4>1142</vt:i4>
      </vt:variant>
      <vt:variant>
        <vt:i4>0</vt:i4>
      </vt:variant>
      <vt:variant>
        <vt:i4>5</vt:i4>
      </vt:variant>
      <vt:variant>
        <vt:lpwstr/>
      </vt:variant>
      <vt:variant>
        <vt:lpwstr>_Toc416740017</vt:lpwstr>
      </vt:variant>
      <vt:variant>
        <vt:i4>1048630</vt:i4>
      </vt:variant>
      <vt:variant>
        <vt:i4>1136</vt:i4>
      </vt:variant>
      <vt:variant>
        <vt:i4>0</vt:i4>
      </vt:variant>
      <vt:variant>
        <vt:i4>5</vt:i4>
      </vt:variant>
      <vt:variant>
        <vt:lpwstr/>
      </vt:variant>
      <vt:variant>
        <vt:lpwstr>_Toc416740016</vt:lpwstr>
      </vt:variant>
      <vt:variant>
        <vt:i4>1048630</vt:i4>
      </vt:variant>
      <vt:variant>
        <vt:i4>1130</vt:i4>
      </vt:variant>
      <vt:variant>
        <vt:i4>0</vt:i4>
      </vt:variant>
      <vt:variant>
        <vt:i4>5</vt:i4>
      </vt:variant>
      <vt:variant>
        <vt:lpwstr/>
      </vt:variant>
      <vt:variant>
        <vt:lpwstr>_Toc416740015</vt:lpwstr>
      </vt:variant>
      <vt:variant>
        <vt:i4>1048630</vt:i4>
      </vt:variant>
      <vt:variant>
        <vt:i4>1124</vt:i4>
      </vt:variant>
      <vt:variant>
        <vt:i4>0</vt:i4>
      </vt:variant>
      <vt:variant>
        <vt:i4>5</vt:i4>
      </vt:variant>
      <vt:variant>
        <vt:lpwstr/>
      </vt:variant>
      <vt:variant>
        <vt:lpwstr>_Toc416740014</vt:lpwstr>
      </vt:variant>
      <vt:variant>
        <vt:i4>1048630</vt:i4>
      </vt:variant>
      <vt:variant>
        <vt:i4>1118</vt:i4>
      </vt:variant>
      <vt:variant>
        <vt:i4>0</vt:i4>
      </vt:variant>
      <vt:variant>
        <vt:i4>5</vt:i4>
      </vt:variant>
      <vt:variant>
        <vt:lpwstr/>
      </vt:variant>
      <vt:variant>
        <vt:lpwstr>_Toc416740013</vt:lpwstr>
      </vt:variant>
      <vt:variant>
        <vt:i4>1048630</vt:i4>
      </vt:variant>
      <vt:variant>
        <vt:i4>1112</vt:i4>
      </vt:variant>
      <vt:variant>
        <vt:i4>0</vt:i4>
      </vt:variant>
      <vt:variant>
        <vt:i4>5</vt:i4>
      </vt:variant>
      <vt:variant>
        <vt:lpwstr/>
      </vt:variant>
      <vt:variant>
        <vt:lpwstr>_Toc416740012</vt:lpwstr>
      </vt:variant>
      <vt:variant>
        <vt:i4>1048630</vt:i4>
      </vt:variant>
      <vt:variant>
        <vt:i4>1106</vt:i4>
      </vt:variant>
      <vt:variant>
        <vt:i4>0</vt:i4>
      </vt:variant>
      <vt:variant>
        <vt:i4>5</vt:i4>
      </vt:variant>
      <vt:variant>
        <vt:lpwstr/>
      </vt:variant>
      <vt:variant>
        <vt:lpwstr>_Toc416740011</vt:lpwstr>
      </vt:variant>
      <vt:variant>
        <vt:i4>1048630</vt:i4>
      </vt:variant>
      <vt:variant>
        <vt:i4>1100</vt:i4>
      </vt:variant>
      <vt:variant>
        <vt:i4>0</vt:i4>
      </vt:variant>
      <vt:variant>
        <vt:i4>5</vt:i4>
      </vt:variant>
      <vt:variant>
        <vt:lpwstr/>
      </vt:variant>
      <vt:variant>
        <vt:lpwstr>_Toc416740010</vt:lpwstr>
      </vt:variant>
      <vt:variant>
        <vt:i4>1114166</vt:i4>
      </vt:variant>
      <vt:variant>
        <vt:i4>1094</vt:i4>
      </vt:variant>
      <vt:variant>
        <vt:i4>0</vt:i4>
      </vt:variant>
      <vt:variant>
        <vt:i4>5</vt:i4>
      </vt:variant>
      <vt:variant>
        <vt:lpwstr/>
      </vt:variant>
      <vt:variant>
        <vt:lpwstr>_Toc416740009</vt:lpwstr>
      </vt:variant>
      <vt:variant>
        <vt:i4>1114166</vt:i4>
      </vt:variant>
      <vt:variant>
        <vt:i4>1088</vt:i4>
      </vt:variant>
      <vt:variant>
        <vt:i4>0</vt:i4>
      </vt:variant>
      <vt:variant>
        <vt:i4>5</vt:i4>
      </vt:variant>
      <vt:variant>
        <vt:lpwstr/>
      </vt:variant>
      <vt:variant>
        <vt:lpwstr>_Toc416740008</vt:lpwstr>
      </vt:variant>
      <vt:variant>
        <vt:i4>1114166</vt:i4>
      </vt:variant>
      <vt:variant>
        <vt:i4>1082</vt:i4>
      </vt:variant>
      <vt:variant>
        <vt:i4>0</vt:i4>
      </vt:variant>
      <vt:variant>
        <vt:i4>5</vt:i4>
      </vt:variant>
      <vt:variant>
        <vt:lpwstr/>
      </vt:variant>
      <vt:variant>
        <vt:lpwstr>_Toc416740007</vt:lpwstr>
      </vt:variant>
      <vt:variant>
        <vt:i4>1114166</vt:i4>
      </vt:variant>
      <vt:variant>
        <vt:i4>1076</vt:i4>
      </vt:variant>
      <vt:variant>
        <vt:i4>0</vt:i4>
      </vt:variant>
      <vt:variant>
        <vt:i4>5</vt:i4>
      </vt:variant>
      <vt:variant>
        <vt:lpwstr/>
      </vt:variant>
      <vt:variant>
        <vt:lpwstr>_Toc416740006</vt:lpwstr>
      </vt:variant>
      <vt:variant>
        <vt:i4>1114166</vt:i4>
      </vt:variant>
      <vt:variant>
        <vt:i4>1070</vt:i4>
      </vt:variant>
      <vt:variant>
        <vt:i4>0</vt:i4>
      </vt:variant>
      <vt:variant>
        <vt:i4>5</vt:i4>
      </vt:variant>
      <vt:variant>
        <vt:lpwstr/>
      </vt:variant>
      <vt:variant>
        <vt:lpwstr>_Toc416740005</vt:lpwstr>
      </vt:variant>
      <vt:variant>
        <vt:i4>1114166</vt:i4>
      </vt:variant>
      <vt:variant>
        <vt:i4>1064</vt:i4>
      </vt:variant>
      <vt:variant>
        <vt:i4>0</vt:i4>
      </vt:variant>
      <vt:variant>
        <vt:i4>5</vt:i4>
      </vt:variant>
      <vt:variant>
        <vt:lpwstr/>
      </vt:variant>
      <vt:variant>
        <vt:lpwstr>_Toc416740004</vt:lpwstr>
      </vt:variant>
      <vt:variant>
        <vt:i4>1114166</vt:i4>
      </vt:variant>
      <vt:variant>
        <vt:i4>1058</vt:i4>
      </vt:variant>
      <vt:variant>
        <vt:i4>0</vt:i4>
      </vt:variant>
      <vt:variant>
        <vt:i4>5</vt:i4>
      </vt:variant>
      <vt:variant>
        <vt:lpwstr/>
      </vt:variant>
      <vt:variant>
        <vt:lpwstr>_Toc416740003</vt:lpwstr>
      </vt:variant>
      <vt:variant>
        <vt:i4>1114166</vt:i4>
      </vt:variant>
      <vt:variant>
        <vt:i4>1052</vt:i4>
      </vt:variant>
      <vt:variant>
        <vt:i4>0</vt:i4>
      </vt:variant>
      <vt:variant>
        <vt:i4>5</vt:i4>
      </vt:variant>
      <vt:variant>
        <vt:lpwstr/>
      </vt:variant>
      <vt:variant>
        <vt:lpwstr>_Toc416740002</vt:lpwstr>
      </vt:variant>
      <vt:variant>
        <vt:i4>1114166</vt:i4>
      </vt:variant>
      <vt:variant>
        <vt:i4>1046</vt:i4>
      </vt:variant>
      <vt:variant>
        <vt:i4>0</vt:i4>
      </vt:variant>
      <vt:variant>
        <vt:i4>5</vt:i4>
      </vt:variant>
      <vt:variant>
        <vt:lpwstr/>
      </vt:variant>
      <vt:variant>
        <vt:lpwstr>_Toc416740001</vt:lpwstr>
      </vt:variant>
      <vt:variant>
        <vt:i4>1114166</vt:i4>
      </vt:variant>
      <vt:variant>
        <vt:i4>1040</vt:i4>
      </vt:variant>
      <vt:variant>
        <vt:i4>0</vt:i4>
      </vt:variant>
      <vt:variant>
        <vt:i4>5</vt:i4>
      </vt:variant>
      <vt:variant>
        <vt:lpwstr/>
      </vt:variant>
      <vt:variant>
        <vt:lpwstr>_Toc416740000</vt:lpwstr>
      </vt:variant>
      <vt:variant>
        <vt:i4>1114168</vt:i4>
      </vt:variant>
      <vt:variant>
        <vt:i4>1034</vt:i4>
      </vt:variant>
      <vt:variant>
        <vt:i4>0</vt:i4>
      </vt:variant>
      <vt:variant>
        <vt:i4>5</vt:i4>
      </vt:variant>
      <vt:variant>
        <vt:lpwstr/>
      </vt:variant>
      <vt:variant>
        <vt:lpwstr>_Toc416739999</vt:lpwstr>
      </vt:variant>
      <vt:variant>
        <vt:i4>1114168</vt:i4>
      </vt:variant>
      <vt:variant>
        <vt:i4>1028</vt:i4>
      </vt:variant>
      <vt:variant>
        <vt:i4>0</vt:i4>
      </vt:variant>
      <vt:variant>
        <vt:i4>5</vt:i4>
      </vt:variant>
      <vt:variant>
        <vt:lpwstr/>
      </vt:variant>
      <vt:variant>
        <vt:lpwstr>_Toc416739998</vt:lpwstr>
      </vt:variant>
      <vt:variant>
        <vt:i4>1114168</vt:i4>
      </vt:variant>
      <vt:variant>
        <vt:i4>1022</vt:i4>
      </vt:variant>
      <vt:variant>
        <vt:i4>0</vt:i4>
      </vt:variant>
      <vt:variant>
        <vt:i4>5</vt:i4>
      </vt:variant>
      <vt:variant>
        <vt:lpwstr/>
      </vt:variant>
      <vt:variant>
        <vt:lpwstr>_Toc416739997</vt:lpwstr>
      </vt:variant>
      <vt:variant>
        <vt:i4>1114168</vt:i4>
      </vt:variant>
      <vt:variant>
        <vt:i4>1016</vt:i4>
      </vt:variant>
      <vt:variant>
        <vt:i4>0</vt:i4>
      </vt:variant>
      <vt:variant>
        <vt:i4>5</vt:i4>
      </vt:variant>
      <vt:variant>
        <vt:lpwstr/>
      </vt:variant>
      <vt:variant>
        <vt:lpwstr>_Toc416739996</vt:lpwstr>
      </vt:variant>
      <vt:variant>
        <vt:i4>1114168</vt:i4>
      </vt:variant>
      <vt:variant>
        <vt:i4>1010</vt:i4>
      </vt:variant>
      <vt:variant>
        <vt:i4>0</vt:i4>
      </vt:variant>
      <vt:variant>
        <vt:i4>5</vt:i4>
      </vt:variant>
      <vt:variant>
        <vt:lpwstr/>
      </vt:variant>
      <vt:variant>
        <vt:lpwstr>_Toc416739995</vt:lpwstr>
      </vt:variant>
      <vt:variant>
        <vt:i4>1114168</vt:i4>
      </vt:variant>
      <vt:variant>
        <vt:i4>1004</vt:i4>
      </vt:variant>
      <vt:variant>
        <vt:i4>0</vt:i4>
      </vt:variant>
      <vt:variant>
        <vt:i4>5</vt:i4>
      </vt:variant>
      <vt:variant>
        <vt:lpwstr/>
      </vt:variant>
      <vt:variant>
        <vt:lpwstr>_Toc416739994</vt:lpwstr>
      </vt:variant>
      <vt:variant>
        <vt:i4>1114168</vt:i4>
      </vt:variant>
      <vt:variant>
        <vt:i4>998</vt:i4>
      </vt:variant>
      <vt:variant>
        <vt:i4>0</vt:i4>
      </vt:variant>
      <vt:variant>
        <vt:i4>5</vt:i4>
      </vt:variant>
      <vt:variant>
        <vt:lpwstr/>
      </vt:variant>
      <vt:variant>
        <vt:lpwstr>_Toc416739993</vt:lpwstr>
      </vt:variant>
      <vt:variant>
        <vt:i4>1114168</vt:i4>
      </vt:variant>
      <vt:variant>
        <vt:i4>992</vt:i4>
      </vt:variant>
      <vt:variant>
        <vt:i4>0</vt:i4>
      </vt:variant>
      <vt:variant>
        <vt:i4>5</vt:i4>
      </vt:variant>
      <vt:variant>
        <vt:lpwstr/>
      </vt:variant>
      <vt:variant>
        <vt:lpwstr>_Toc416739992</vt:lpwstr>
      </vt:variant>
      <vt:variant>
        <vt:i4>1114168</vt:i4>
      </vt:variant>
      <vt:variant>
        <vt:i4>986</vt:i4>
      </vt:variant>
      <vt:variant>
        <vt:i4>0</vt:i4>
      </vt:variant>
      <vt:variant>
        <vt:i4>5</vt:i4>
      </vt:variant>
      <vt:variant>
        <vt:lpwstr/>
      </vt:variant>
      <vt:variant>
        <vt:lpwstr>_Toc416739991</vt:lpwstr>
      </vt:variant>
      <vt:variant>
        <vt:i4>1114168</vt:i4>
      </vt:variant>
      <vt:variant>
        <vt:i4>980</vt:i4>
      </vt:variant>
      <vt:variant>
        <vt:i4>0</vt:i4>
      </vt:variant>
      <vt:variant>
        <vt:i4>5</vt:i4>
      </vt:variant>
      <vt:variant>
        <vt:lpwstr/>
      </vt:variant>
      <vt:variant>
        <vt:lpwstr>_Toc416739990</vt:lpwstr>
      </vt:variant>
      <vt:variant>
        <vt:i4>1048632</vt:i4>
      </vt:variant>
      <vt:variant>
        <vt:i4>974</vt:i4>
      </vt:variant>
      <vt:variant>
        <vt:i4>0</vt:i4>
      </vt:variant>
      <vt:variant>
        <vt:i4>5</vt:i4>
      </vt:variant>
      <vt:variant>
        <vt:lpwstr/>
      </vt:variant>
      <vt:variant>
        <vt:lpwstr>_Toc416739989</vt:lpwstr>
      </vt:variant>
      <vt:variant>
        <vt:i4>1048632</vt:i4>
      </vt:variant>
      <vt:variant>
        <vt:i4>968</vt:i4>
      </vt:variant>
      <vt:variant>
        <vt:i4>0</vt:i4>
      </vt:variant>
      <vt:variant>
        <vt:i4>5</vt:i4>
      </vt:variant>
      <vt:variant>
        <vt:lpwstr/>
      </vt:variant>
      <vt:variant>
        <vt:lpwstr>_Toc416739988</vt:lpwstr>
      </vt:variant>
      <vt:variant>
        <vt:i4>1048632</vt:i4>
      </vt:variant>
      <vt:variant>
        <vt:i4>962</vt:i4>
      </vt:variant>
      <vt:variant>
        <vt:i4>0</vt:i4>
      </vt:variant>
      <vt:variant>
        <vt:i4>5</vt:i4>
      </vt:variant>
      <vt:variant>
        <vt:lpwstr/>
      </vt:variant>
      <vt:variant>
        <vt:lpwstr>_Toc416739987</vt:lpwstr>
      </vt:variant>
      <vt:variant>
        <vt:i4>1048632</vt:i4>
      </vt:variant>
      <vt:variant>
        <vt:i4>956</vt:i4>
      </vt:variant>
      <vt:variant>
        <vt:i4>0</vt:i4>
      </vt:variant>
      <vt:variant>
        <vt:i4>5</vt:i4>
      </vt:variant>
      <vt:variant>
        <vt:lpwstr/>
      </vt:variant>
      <vt:variant>
        <vt:lpwstr>_Toc416739986</vt:lpwstr>
      </vt:variant>
      <vt:variant>
        <vt:i4>1048632</vt:i4>
      </vt:variant>
      <vt:variant>
        <vt:i4>950</vt:i4>
      </vt:variant>
      <vt:variant>
        <vt:i4>0</vt:i4>
      </vt:variant>
      <vt:variant>
        <vt:i4>5</vt:i4>
      </vt:variant>
      <vt:variant>
        <vt:lpwstr/>
      </vt:variant>
      <vt:variant>
        <vt:lpwstr>_Toc416739985</vt:lpwstr>
      </vt:variant>
      <vt:variant>
        <vt:i4>1048632</vt:i4>
      </vt:variant>
      <vt:variant>
        <vt:i4>944</vt:i4>
      </vt:variant>
      <vt:variant>
        <vt:i4>0</vt:i4>
      </vt:variant>
      <vt:variant>
        <vt:i4>5</vt:i4>
      </vt:variant>
      <vt:variant>
        <vt:lpwstr/>
      </vt:variant>
      <vt:variant>
        <vt:lpwstr>_Toc416739984</vt:lpwstr>
      </vt:variant>
      <vt:variant>
        <vt:i4>1048632</vt:i4>
      </vt:variant>
      <vt:variant>
        <vt:i4>938</vt:i4>
      </vt:variant>
      <vt:variant>
        <vt:i4>0</vt:i4>
      </vt:variant>
      <vt:variant>
        <vt:i4>5</vt:i4>
      </vt:variant>
      <vt:variant>
        <vt:lpwstr/>
      </vt:variant>
      <vt:variant>
        <vt:lpwstr>_Toc416739983</vt:lpwstr>
      </vt:variant>
      <vt:variant>
        <vt:i4>1048632</vt:i4>
      </vt:variant>
      <vt:variant>
        <vt:i4>932</vt:i4>
      </vt:variant>
      <vt:variant>
        <vt:i4>0</vt:i4>
      </vt:variant>
      <vt:variant>
        <vt:i4>5</vt:i4>
      </vt:variant>
      <vt:variant>
        <vt:lpwstr/>
      </vt:variant>
      <vt:variant>
        <vt:lpwstr>_Toc416739982</vt:lpwstr>
      </vt:variant>
      <vt:variant>
        <vt:i4>1048632</vt:i4>
      </vt:variant>
      <vt:variant>
        <vt:i4>926</vt:i4>
      </vt:variant>
      <vt:variant>
        <vt:i4>0</vt:i4>
      </vt:variant>
      <vt:variant>
        <vt:i4>5</vt:i4>
      </vt:variant>
      <vt:variant>
        <vt:lpwstr/>
      </vt:variant>
      <vt:variant>
        <vt:lpwstr>_Toc416739981</vt:lpwstr>
      </vt:variant>
      <vt:variant>
        <vt:i4>1048632</vt:i4>
      </vt:variant>
      <vt:variant>
        <vt:i4>920</vt:i4>
      </vt:variant>
      <vt:variant>
        <vt:i4>0</vt:i4>
      </vt:variant>
      <vt:variant>
        <vt:i4>5</vt:i4>
      </vt:variant>
      <vt:variant>
        <vt:lpwstr/>
      </vt:variant>
      <vt:variant>
        <vt:lpwstr>_Toc416739980</vt:lpwstr>
      </vt:variant>
      <vt:variant>
        <vt:i4>2031672</vt:i4>
      </vt:variant>
      <vt:variant>
        <vt:i4>914</vt:i4>
      </vt:variant>
      <vt:variant>
        <vt:i4>0</vt:i4>
      </vt:variant>
      <vt:variant>
        <vt:i4>5</vt:i4>
      </vt:variant>
      <vt:variant>
        <vt:lpwstr/>
      </vt:variant>
      <vt:variant>
        <vt:lpwstr>_Toc416739979</vt:lpwstr>
      </vt:variant>
      <vt:variant>
        <vt:i4>2031672</vt:i4>
      </vt:variant>
      <vt:variant>
        <vt:i4>908</vt:i4>
      </vt:variant>
      <vt:variant>
        <vt:i4>0</vt:i4>
      </vt:variant>
      <vt:variant>
        <vt:i4>5</vt:i4>
      </vt:variant>
      <vt:variant>
        <vt:lpwstr/>
      </vt:variant>
      <vt:variant>
        <vt:lpwstr>_Toc416739978</vt:lpwstr>
      </vt:variant>
      <vt:variant>
        <vt:i4>2031672</vt:i4>
      </vt:variant>
      <vt:variant>
        <vt:i4>902</vt:i4>
      </vt:variant>
      <vt:variant>
        <vt:i4>0</vt:i4>
      </vt:variant>
      <vt:variant>
        <vt:i4>5</vt:i4>
      </vt:variant>
      <vt:variant>
        <vt:lpwstr/>
      </vt:variant>
      <vt:variant>
        <vt:lpwstr>_Toc416739977</vt:lpwstr>
      </vt:variant>
      <vt:variant>
        <vt:i4>2031672</vt:i4>
      </vt:variant>
      <vt:variant>
        <vt:i4>896</vt:i4>
      </vt:variant>
      <vt:variant>
        <vt:i4>0</vt:i4>
      </vt:variant>
      <vt:variant>
        <vt:i4>5</vt:i4>
      </vt:variant>
      <vt:variant>
        <vt:lpwstr/>
      </vt:variant>
      <vt:variant>
        <vt:lpwstr>_Toc416739976</vt:lpwstr>
      </vt:variant>
      <vt:variant>
        <vt:i4>2031672</vt:i4>
      </vt:variant>
      <vt:variant>
        <vt:i4>890</vt:i4>
      </vt:variant>
      <vt:variant>
        <vt:i4>0</vt:i4>
      </vt:variant>
      <vt:variant>
        <vt:i4>5</vt:i4>
      </vt:variant>
      <vt:variant>
        <vt:lpwstr/>
      </vt:variant>
      <vt:variant>
        <vt:lpwstr>_Toc416739975</vt:lpwstr>
      </vt:variant>
      <vt:variant>
        <vt:i4>2031672</vt:i4>
      </vt:variant>
      <vt:variant>
        <vt:i4>884</vt:i4>
      </vt:variant>
      <vt:variant>
        <vt:i4>0</vt:i4>
      </vt:variant>
      <vt:variant>
        <vt:i4>5</vt:i4>
      </vt:variant>
      <vt:variant>
        <vt:lpwstr/>
      </vt:variant>
      <vt:variant>
        <vt:lpwstr>_Toc416739974</vt:lpwstr>
      </vt:variant>
      <vt:variant>
        <vt:i4>2031672</vt:i4>
      </vt:variant>
      <vt:variant>
        <vt:i4>878</vt:i4>
      </vt:variant>
      <vt:variant>
        <vt:i4>0</vt:i4>
      </vt:variant>
      <vt:variant>
        <vt:i4>5</vt:i4>
      </vt:variant>
      <vt:variant>
        <vt:lpwstr/>
      </vt:variant>
      <vt:variant>
        <vt:lpwstr>_Toc416739973</vt:lpwstr>
      </vt:variant>
      <vt:variant>
        <vt:i4>2031672</vt:i4>
      </vt:variant>
      <vt:variant>
        <vt:i4>872</vt:i4>
      </vt:variant>
      <vt:variant>
        <vt:i4>0</vt:i4>
      </vt:variant>
      <vt:variant>
        <vt:i4>5</vt:i4>
      </vt:variant>
      <vt:variant>
        <vt:lpwstr/>
      </vt:variant>
      <vt:variant>
        <vt:lpwstr>_Toc416739972</vt:lpwstr>
      </vt:variant>
      <vt:variant>
        <vt:i4>2031672</vt:i4>
      </vt:variant>
      <vt:variant>
        <vt:i4>866</vt:i4>
      </vt:variant>
      <vt:variant>
        <vt:i4>0</vt:i4>
      </vt:variant>
      <vt:variant>
        <vt:i4>5</vt:i4>
      </vt:variant>
      <vt:variant>
        <vt:lpwstr/>
      </vt:variant>
      <vt:variant>
        <vt:lpwstr>_Toc416739971</vt:lpwstr>
      </vt:variant>
      <vt:variant>
        <vt:i4>2031672</vt:i4>
      </vt:variant>
      <vt:variant>
        <vt:i4>860</vt:i4>
      </vt:variant>
      <vt:variant>
        <vt:i4>0</vt:i4>
      </vt:variant>
      <vt:variant>
        <vt:i4>5</vt:i4>
      </vt:variant>
      <vt:variant>
        <vt:lpwstr/>
      </vt:variant>
      <vt:variant>
        <vt:lpwstr>_Toc416739970</vt:lpwstr>
      </vt:variant>
      <vt:variant>
        <vt:i4>1966136</vt:i4>
      </vt:variant>
      <vt:variant>
        <vt:i4>854</vt:i4>
      </vt:variant>
      <vt:variant>
        <vt:i4>0</vt:i4>
      </vt:variant>
      <vt:variant>
        <vt:i4>5</vt:i4>
      </vt:variant>
      <vt:variant>
        <vt:lpwstr/>
      </vt:variant>
      <vt:variant>
        <vt:lpwstr>_Toc416739969</vt:lpwstr>
      </vt:variant>
      <vt:variant>
        <vt:i4>1966136</vt:i4>
      </vt:variant>
      <vt:variant>
        <vt:i4>848</vt:i4>
      </vt:variant>
      <vt:variant>
        <vt:i4>0</vt:i4>
      </vt:variant>
      <vt:variant>
        <vt:i4>5</vt:i4>
      </vt:variant>
      <vt:variant>
        <vt:lpwstr/>
      </vt:variant>
      <vt:variant>
        <vt:lpwstr>_Toc416739968</vt:lpwstr>
      </vt:variant>
      <vt:variant>
        <vt:i4>1966136</vt:i4>
      </vt:variant>
      <vt:variant>
        <vt:i4>842</vt:i4>
      </vt:variant>
      <vt:variant>
        <vt:i4>0</vt:i4>
      </vt:variant>
      <vt:variant>
        <vt:i4>5</vt:i4>
      </vt:variant>
      <vt:variant>
        <vt:lpwstr/>
      </vt:variant>
      <vt:variant>
        <vt:lpwstr>_Toc416739967</vt:lpwstr>
      </vt:variant>
      <vt:variant>
        <vt:i4>1966136</vt:i4>
      </vt:variant>
      <vt:variant>
        <vt:i4>836</vt:i4>
      </vt:variant>
      <vt:variant>
        <vt:i4>0</vt:i4>
      </vt:variant>
      <vt:variant>
        <vt:i4>5</vt:i4>
      </vt:variant>
      <vt:variant>
        <vt:lpwstr/>
      </vt:variant>
      <vt:variant>
        <vt:lpwstr>_Toc416739966</vt:lpwstr>
      </vt:variant>
      <vt:variant>
        <vt:i4>1966136</vt:i4>
      </vt:variant>
      <vt:variant>
        <vt:i4>830</vt:i4>
      </vt:variant>
      <vt:variant>
        <vt:i4>0</vt:i4>
      </vt:variant>
      <vt:variant>
        <vt:i4>5</vt:i4>
      </vt:variant>
      <vt:variant>
        <vt:lpwstr/>
      </vt:variant>
      <vt:variant>
        <vt:lpwstr>_Toc416739965</vt:lpwstr>
      </vt:variant>
      <vt:variant>
        <vt:i4>1966136</vt:i4>
      </vt:variant>
      <vt:variant>
        <vt:i4>824</vt:i4>
      </vt:variant>
      <vt:variant>
        <vt:i4>0</vt:i4>
      </vt:variant>
      <vt:variant>
        <vt:i4>5</vt:i4>
      </vt:variant>
      <vt:variant>
        <vt:lpwstr/>
      </vt:variant>
      <vt:variant>
        <vt:lpwstr>_Toc416739964</vt:lpwstr>
      </vt:variant>
      <vt:variant>
        <vt:i4>1966136</vt:i4>
      </vt:variant>
      <vt:variant>
        <vt:i4>818</vt:i4>
      </vt:variant>
      <vt:variant>
        <vt:i4>0</vt:i4>
      </vt:variant>
      <vt:variant>
        <vt:i4>5</vt:i4>
      </vt:variant>
      <vt:variant>
        <vt:lpwstr/>
      </vt:variant>
      <vt:variant>
        <vt:lpwstr>_Toc416739963</vt:lpwstr>
      </vt:variant>
      <vt:variant>
        <vt:i4>1966136</vt:i4>
      </vt:variant>
      <vt:variant>
        <vt:i4>812</vt:i4>
      </vt:variant>
      <vt:variant>
        <vt:i4>0</vt:i4>
      </vt:variant>
      <vt:variant>
        <vt:i4>5</vt:i4>
      </vt:variant>
      <vt:variant>
        <vt:lpwstr/>
      </vt:variant>
      <vt:variant>
        <vt:lpwstr>_Toc416739962</vt:lpwstr>
      </vt:variant>
      <vt:variant>
        <vt:i4>1966136</vt:i4>
      </vt:variant>
      <vt:variant>
        <vt:i4>806</vt:i4>
      </vt:variant>
      <vt:variant>
        <vt:i4>0</vt:i4>
      </vt:variant>
      <vt:variant>
        <vt:i4>5</vt:i4>
      </vt:variant>
      <vt:variant>
        <vt:lpwstr/>
      </vt:variant>
      <vt:variant>
        <vt:lpwstr>_Toc416739961</vt:lpwstr>
      </vt:variant>
      <vt:variant>
        <vt:i4>1966136</vt:i4>
      </vt:variant>
      <vt:variant>
        <vt:i4>800</vt:i4>
      </vt:variant>
      <vt:variant>
        <vt:i4>0</vt:i4>
      </vt:variant>
      <vt:variant>
        <vt:i4>5</vt:i4>
      </vt:variant>
      <vt:variant>
        <vt:lpwstr/>
      </vt:variant>
      <vt:variant>
        <vt:lpwstr>_Toc416739960</vt:lpwstr>
      </vt:variant>
      <vt:variant>
        <vt:i4>1900600</vt:i4>
      </vt:variant>
      <vt:variant>
        <vt:i4>794</vt:i4>
      </vt:variant>
      <vt:variant>
        <vt:i4>0</vt:i4>
      </vt:variant>
      <vt:variant>
        <vt:i4>5</vt:i4>
      </vt:variant>
      <vt:variant>
        <vt:lpwstr/>
      </vt:variant>
      <vt:variant>
        <vt:lpwstr>_Toc416739959</vt:lpwstr>
      </vt:variant>
      <vt:variant>
        <vt:i4>1900600</vt:i4>
      </vt:variant>
      <vt:variant>
        <vt:i4>788</vt:i4>
      </vt:variant>
      <vt:variant>
        <vt:i4>0</vt:i4>
      </vt:variant>
      <vt:variant>
        <vt:i4>5</vt:i4>
      </vt:variant>
      <vt:variant>
        <vt:lpwstr/>
      </vt:variant>
      <vt:variant>
        <vt:lpwstr>_Toc416739958</vt:lpwstr>
      </vt:variant>
      <vt:variant>
        <vt:i4>1900600</vt:i4>
      </vt:variant>
      <vt:variant>
        <vt:i4>782</vt:i4>
      </vt:variant>
      <vt:variant>
        <vt:i4>0</vt:i4>
      </vt:variant>
      <vt:variant>
        <vt:i4>5</vt:i4>
      </vt:variant>
      <vt:variant>
        <vt:lpwstr/>
      </vt:variant>
      <vt:variant>
        <vt:lpwstr>_Toc416739957</vt:lpwstr>
      </vt:variant>
      <vt:variant>
        <vt:i4>1900600</vt:i4>
      </vt:variant>
      <vt:variant>
        <vt:i4>776</vt:i4>
      </vt:variant>
      <vt:variant>
        <vt:i4>0</vt:i4>
      </vt:variant>
      <vt:variant>
        <vt:i4>5</vt:i4>
      </vt:variant>
      <vt:variant>
        <vt:lpwstr/>
      </vt:variant>
      <vt:variant>
        <vt:lpwstr>_Toc416739956</vt:lpwstr>
      </vt:variant>
      <vt:variant>
        <vt:i4>1900600</vt:i4>
      </vt:variant>
      <vt:variant>
        <vt:i4>770</vt:i4>
      </vt:variant>
      <vt:variant>
        <vt:i4>0</vt:i4>
      </vt:variant>
      <vt:variant>
        <vt:i4>5</vt:i4>
      </vt:variant>
      <vt:variant>
        <vt:lpwstr/>
      </vt:variant>
      <vt:variant>
        <vt:lpwstr>_Toc416739955</vt:lpwstr>
      </vt:variant>
      <vt:variant>
        <vt:i4>1900600</vt:i4>
      </vt:variant>
      <vt:variant>
        <vt:i4>764</vt:i4>
      </vt:variant>
      <vt:variant>
        <vt:i4>0</vt:i4>
      </vt:variant>
      <vt:variant>
        <vt:i4>5</vt:i4>
      </vt:variant>
      <vt:variant>
        <vt:lpwstr/>
      </vt:variant>
      <vt:variant>
        <vt:lpwstr>_Toc416739954</vt:lpwstr>
      </vt:variant>
      <vt:variant>
        <vt:i4>1900600</vt:i4>
      </vt:variant>
      <vt:variant>
        <vt:i4>758</vt:i4>
      </vt:variant>
      <vt:variant>
        <vt:i4>0</vt:i4>
      </vt:variant>
      <vt:variant>
        <vt:i4>5</vt:i4>
      </vt:variant>
      <vt:variant>
        <vt:lpwstr/>
      </vt:variant>
      <vt:variant>
        <vt:lpwstr>_Toc416739953</vt:lpwstr>
      </vt:variant>
      <vt:variant>
        <vt:i4>1900600</vt:i4>
      </vt:variant>
      <vt:variant>
        <vt:i4>752</vt:i4>
      </vt:variant>
      <vt:variant>
        <vt:i4>0</vt:i4>
      </vt:variant>
      <vt:variant>
        <vt:i4>5</vt:i4>
      </vt:variant>
      <vt:variant>
        <vt:lpwstr/>
      </vt:variant>
      <vt:variant>
        <vt:lpwstr>_Toc416739952</vt:lpwstr>
      </vt:variant>
      <vt:variant>
        <vt:i4>1900600</vt:i4>
      </vt:variant>
      <vt:variant>
        <vt:i4>746</vt:i4>
      </vt:variant>
      <vt:variant>
        <vt:i4>0</vt:i4>
      </vt:variant>
      <vt:variant>
        <vt:i4>5</vt:i4>
      </vt:variant>
      <vt:variant>
        <vt:lpwstr/>
      </vt:variant>
      <vt:variant>
        <vt:lpwstr>_Toc416739951</vt:lpwstr>
      </vt:variant>
      <vt:variant>
        <vt:i4>1900600</vt:i4>
      </vt:variant>
      <vt:variant>
        <vt:i4>740</vt:i4>
      </vt:variant>
      <vt:variant>
        <vt:i4>0</vt:i4>
      </vt:variant>
      <vt:variant>
        <vt:i4>5</vt:i4>
      </vt:variant>
      <vt:variant>
        <vt:lpwstr/>
      </vt:variant>
      <vt:variant>
        <vt:lpwstr>_Toc416739950</vt:lpwstr>
      </vt:variant>
      <vt:variant>
        <vt:i4>1835064</vt:i4>
      </vt:variant>
      <vt:variant>
        <vt:i4>734</vt:i4>
      </vt:variant>
      <vt:variant>
        <vt:i4>0</vt:i4>
      </vt:variant>
      <vt:variant>
        <vt:i4>5</vt:i4>
      </vt:variant>
      <vt:variant>
        <vt:lpwstr/>
      </vt:variant>
      <vt:variant>
        <vt:lpwstr>_Toc416739949</vt:lpwstr>
      </vt:variant>
      <vt:variant>
        <vt:i4>1835064</vt:i4>
      </vt:variant>
      <vt:variant>
        <vt:i4>728</vt:i4>
      </vt:variant>
      <vt:variant>
        <vt:i4>0</vt:i4>
      </vt:variant>
      <vt:variant>
        <vt:i4>5</vt:i4>
      </vt:variant>
      <vt:variant>
        <vt:lpwstr/>
      </vt:variant>
      <vt:variant>
        <vt:lpwstr>_Toc416739948</vt:lpwstr>
      </vt:variant>
      <vt:variant>
        <vt:i4>1835064</vt:i4>
      </vt:variant>
      <vt:variant>
        <vt:i4>722</vt:i4>
      </vt:variant>
      <vt:variant>
        <vt:i4>0</vt:i4>
      </vt:variant>
      <vt:variant>
        <vt:i4>5</vt:i4>
      </vt:variant>
      <vt:variant>
        <vt:lpwstr/>
      </vt:variant>
      <vt:variant>
        <vt:lpwstr>_Toc416739947</vt:lpwstr>
      </vt:variant>
      <vt:variant>
        <vt:i4>1835064</vt:i4>
      </vt:variant>
      <vt:variant>
        <vt:i4>716</vt:i4>
      </vt:variant>
      <vt:variant>
        <vt:i4>0</vt:i4>
      </vt:variant>
      <vt:variant>
        <vt:i4>5</vt:i4>
      </vt:variant>
      <vt:variant>
        <vt:lpwstr/>
      </vt:variant>
      <vt:variant>
        <vt:lpwstr>_Toc416739946</vt:lpwstr>
      </vt:variant>
      <vt:variant>
        <vt:i4>1835064</vt:i4>
      </vt:variant>
      <vt:variant>
        <vt:i4>710</vt:i4>
      </vt:variant>
      <vt:variant>
        <vt:i4>0</vt:i4>
      </vt:variant>
      <vt:variant>
        <vt:i4>5</vt:i4>
      </vt:variant>
      <vt:variant>
        <vt:lpwstr/>
      </vt:variant>
      <vt:variant>
        <vt:lpwstr>_Toc416739945</vt:lpwstr>
      </vt:variant>
      <vt:variant>
        <vt:i4>1835064</vt:i4>
      </vt:variant>
      <vt:variant>
        <vt:i4>704</vt:i4>
      </vt:variant>
      <vt:variant>
        <vt:i4>0</vt:i4>
      </vt:variant>
      <vt:variant>
        <vt:i4>5</vt:i4>
      </vt:variant>
      <vt:variant>
        <vt:lpwstr/>
      </vt:variant>
      <vt:variant>
        <vt:lpwstr>_Toc416739944</vt:lpwstr>
      </vt:variant>
      <vt:variant>
        <vt:i4>1835064</vt:i4>
      </vt:variant>
      <vt:variant>
        <vt:i4>698</vt:i4>
      </vt:variant>
      <vt:variant>
        <vt:i4>0</vt:i4>
      </vt:variant>
      <vt:variant>
        <vt:i4>5</vt:i4>
      </vt:variant>
      <vt:variant>
        <vt:lpwstr/>
      </vt:variant>
      <vt:variant>
        <vt:lpwstr>_Toc416739943</vt:lpwstr>
      </vt:variant>
      <vt:variant>
        <vt:i4>1835064</vt:i4>
      </vt:variant>
      <vt:variant>
        <vt:i4>692</vt:i4>
      </vt:variant>
      <vt:variant>
        <vt:i4>0</vt:i4>
      </vt:variant>
      <vt:variant>
        <vt:i4>5</vt:i4>
      </vt:variant>
      <vt:variant>
        <vt:lpwstr/>
      </vt:variant>
      <vt:variant>
        <vt:lpwstr>_Toc416739942</vt:lpwstr>
      </vt:variant>
      <vt:variant>
        <vt:i4>1835064</vt:i4>
      </vt:variant>
      <vt:variant>
        <vt:i4>686</vt:i4>
      </vt:variant>
      <vt:variant>
        <vt:i4>0</vt:i4>
      </vt:variant>
      <vt:variant>
        <vt:i4>5</vt:i4>
      </vt:variant>
      <vt:variant>
        <vt:lpwstr/>
      </vt:variant>
      <vt:variant>
        <vt:lpwstr>_Toc416739941</vt:lpwstr>
      </vt:variant>
      <vt:variant>
        <vt:i4>1835064</vt:i4>
      </vt:variant>
      <vt:variant>
        <vt:i4>680</vt:i4>
      </vt:variant>
      <vt:variant>
        <vt:i4>0</vt:i4>
      </vt:variant>
      <vt:variant>
        <vt:i4>5</vt:i4>
      </vt:variant>
      <vt:variant>
        <vt:lpwstr/>
      </vt:variant>
      <vt:variant>
        <vt:lpwstr>_Toc416739940</vt:lpwstr>
      </vt:variant>
      <vt:variant>
        <vt:i4>1769528</vt:i4>
      </vt:variant>
      <vt:variant>
        <vt:i4>674</vt:i4>
      </vt:variant>
      <vt:variant>
        <vt:i4>0</vt:i4>
      </vt:variant>
      <vt:variant>
        <vt:i4>5</vt:i4>
      </vt:variant>
      <vt:variant>
        <vt:lpwstr/>
      </vt:variant>
      <vt:variant>
        <vt:lpwstr>_Toc416739939</vt:lpwstr>
      </vt:variant>
      <vt:variant>
        <vt:i4>1769528</vt:i4>
      </vt:variant>
      <vt:variant>
        <vt:i4>668</vt:i4>
      </vt:variant>
      <vt:variant>
        <vt:i4>0</vt:i4>
      </vt:variant>
      <vt:variant>
        <vt:i4>5</vt:i4>
      </vt:variant>
      <vt:variant>
        <vt:lpwstr/>
      </vt:variant>
      <vt:variant>
        <vt:lpwstr>_Toc416739938</vt:lpwstr>
      </vt:variant>
      <vt:variant>
        <vt:i4>1769528</vt:i4>
      </vt:variant>
      <vt:variant>
        <vt:i4>662</vt:i4>
      </vt:variant>
      <vt:variant>
        <vt:i4>0</vt:i4>
      </vt:variant>
      <vt:variant>
        <vt:i4>5</vt:i4>
      </vt:variant>
      <vt:variant>
        <vt:lpwstr/>
      </vt:variant>
      <vt:variant>
        <vt:lpwstr>_Toc416739937</vt:lpwstr>
      </vt:variant>
      <vt:variant>
        <vt:i4>1769528</vt:i4>
      </vt:variant>
      <vt:variant>
        <vt:i4>656</vt:i4>
      </vt:variant>
      <vt:variant>
        <vt:i4>0</vt:i4>
      </vt:variant>
      <vt:variant>
        <vt:i4>5</vt:i4>
      </vt:variant>
      <vt:variant>
        <vt:lpwstr/>
      </vt:variant>
      <vt:variant>
        <vt:lpwstr>_Toc416739936</vt:lpwstr>
      </vt:variant>
      <vt:variant>
        <vt:i4>1769528</vt:i4>
      </vt:variant>
      <vt:variant>
        <vt:i4>650</vt:i4>
      </vt:variant>
      <vt:variant>
        <vt:i4>0</vt:i4>
      </vt:variant>
      <vt:variant>
        <vt:i4>5</vt:i4>
      </vt:variant>
      <vt:variant>
        <vt:lpwstr/>
      </vt:variant>
      <vt:variant>
        <vt:lpwstr>_Toc416739935</vt:lpwstr>
      </vt:variant>
      <vt:variant>
        <vt:i4>1769528</vt:i4>
      </vt:variant>
      <vt:variant>
        <vt:i4>644</vt:i4>
      </vt:variant>
      <vt:variant>
        <vt:i4>0</vt:i4>
      </vt:variant>
      <vt:variant>
        <vt:i4>5</vt:i4>
      </vt:variant>
      <vt:variant>
        <vt:lpwstr/>
      </vt:variant>
      <vt:variant>
        <vt:lpwstr>_Toc416739934</vt:lpwstr>
      </vt:variant>
      <vt:variant>
        <vt:i4>1769528</vt:i4>
      </vt:variant>
      <vt:variant>
        <vt:i4>638</vt:i4>
      </vt:variant>
      <vt:variant>
        <vt:i4>0</vt:i4>
      </vt:variant>
      <vt:variant>
        <vt:i4>5</vt:i4>
      </vt:variant>
      <vt:variant>
        <vt:lpwstr/>
      </vt:variant>
      <vt:variant>
        <vt:lpwstr>_Toc416739933</vt:lpwstr>
      </vt:variant>
      <vt:variant>
        <vt:i4>1769528</vt:i4>
      </vt:variant>
      <vt:variant>
        <vt:i4>632</vt:i4>
      </vt:variant>
      <vt:variant>
        <vt:i4>0</vt:i4>
      </vt:variant>
      <vt:variant>
        <vt:i4>5</vt:i4>
      </vt:variant>
      <vt:variant>
        <vt:lpwstr/>
      </vt:variant>
      <vt:variant>
        <vt:lpwstr>_Toc416739932</vt:lpwstr>
      </vt:variant>
      <vt:variant>
        <vt:i4>1769528</vt:i4>
      </vt:variant>
      <vt:variant>
        <vt:i4>626</vt:i4>
      </vt:variant>
      <vt:variant>
        <vt:i4>0</vt:i4>
      </vt:variant>
      <vt:variant>
        <vt:i4>5</vt:i4>
      </vt:variant>
      <vt:variant>
        <vt:lpwstr/>
      </vt:variant>
      <vt:variant>
        <vt:lpwstr>_Toc416739931</vt:lpwstr>
      </vt:variant>
      <vt:variant>
        <vt:i4>1769528</vt:i4>
      </vt:variant>
      <vt:variant>
        <vt:i4>620</vt:i4>
      </vt:variant>
      <vt:variant>
        <vt:i4>0</vt:i4>
      </vt:variant>
      <vt:variant>
        <vt:i4>5</vt:i4>
      </vt:variant>
      <vt:variant>
        <vt:lpwstr/>
      </vt:variant>
      <vt:variant>
        <vt:lpwstr>_Toc416739930</vt:lpwstr>
      </vt:variant>
      <vt:variant>
        <vt:i4>1703992</vt:i4>
      </vt:variant>
      <vt:variant>
        <vt:i4>614</vt:i4>
      </vt:variant>
      <vt:variant>
        <vt:i4>0</vt:i4>
      </vt:variant>
      <vt:variant>
        <vt:i4>5</vt:i4>
      </vt:variant>
      <vt:variant>
        <vt:lpwstr/>
      </vt:variant>
      <vt:variant>
        <vt:lpwstr>_Toc416739929</vt:lpwstr>
      </vt:variant>
      <vt:variant>
        <vt:i4>1703992</vt:i4>
      </vt:variant>
      <vt:variant>
        <vt:i4>608</vt:i4>
      </vt:variant>
      <vt:variant>
        <vt:i4>0</vt:i4>
      </vt:variant>
      <vt:variant>
        <vt:i4>5</vt:i4>
      </vt:variant>
      <vt:variant>
        <vt:lpwstr/>
      </vt:variant>
      <vt:variant>
        <vt:lpwstr>_Toc416739928</vt:lpwstr>
      </vt:variant>
      <vt:variant>
        <vt:i4>1703992</vt:i4>
      </vt:variant>
      <vt:variant>
        <vt:i4>602</vt:i4>
      </vt:variant>
      <vt:variant>
        <vt:i4>0</vt:i4>
      </vt:variant>
      <vt:variant>
        <vt:i4>5</vt:i4>
      </vt:variant>
      <vt:variant>
        <vt:lpwstr/>
      </vt:variant>
      <vt:variant>
        <vt:lpwstr>_Toc416739927</vt:lpwstr>
      </vt:variant>
      <vt:variant>
        <vt:i4>1703992</vt:i4>
      </vt:variant>
      <vt:variant>
        <vt:i4>596</vt:i4>
      </vt:variant>
      <vt:variant>
        <vt:i4>0</vt:i4>
      </vt:variant>
      <vt:variant>
        <vt:i4>5</vt:i4>
      </vt:variant>
      <vt:variant>
        <vt:lpwstr/>
      </vt:variant>
      <vt:variant>
        <vt:lpwstr>_Toc416739926</vt:lpwstr>
      </vt:variant>
      <vt:variant>
        <vt:i4>1703992</vt:i4>
      </vt:variant>
      <vt:variant>
        <vt:i4>590</vt:i4>
      </vt:variant>
      <vt:variant>
        <vt:i4>0</vt:i4>
      </vt:variant>
      <vt:variant>
        <vt:i4>5</vt:i4>
      </vt:variant>
      <vt:variant>
        <vt:lpwstr/>
      </vt:variant>
      <vt:variant>
        <vt:lpwstr>_Toc416739925</vt:lpwstr>
      </vt:variant>
      <vt:variant>
        <vt:i4>1703992</vt:i4>
      </vt:variant>
      <vt:variant>
        <vt:i4>584</vt:i4>
      </vt:variant>
      <vt:variant>
        <vt:i4>0</vt:i4>
      </vt:variant>
      <vt:variant>
        <vt:i4>5</vt:i4>
      </vt:variant>
      <vt:variant>
        <vt:lpwstr/>
      </vt:variant>
      <vt:variant>
        <vt:lpwstr>_Toc416739924</vt:lpwstr>
      </vt:variant>
      <vt:variant>
        <vt:i4>1703992</vt:i4>
      </vt:variant>
      <vt:variant>
        <vt:i4>578</vt:i4>
      </vt:variant>
      <vt:variant>
        <vt:i4>0</vt:i4>
      </vt:variant>
      <vt:variant>
        <vt:i4>5</vt:i4>
      </vt:variant>
      <vt:variant>
        <vt:lpwstr/>
      </vt:variant>
      <vt:variant>
        <vt:lpwstr>_Toc416739923</vt:lpwstr>
      </vt:variant>
      <vt:variant>
        <vt:i4>1703992</vt:i4>
      </vt:variant>
      <vt:variant>
        <vt:i4>572</vt:i4>
      </vt:variant>
      <vt:variant>
        <vt:i4>0</vt:i4>
      </vt:variant>
      <vt:variant>
        <vt:i4>5</vt:i4>
      </vt:variant>
      <vt:variant>
        <vt:lpwstr/>
      </vt:variant>
      <vt:variant>
        <vt:lpwstr>_Toc416739922</vt:lpwstr>
      </vt:variant>
      <vt:variant>
        <vt:i4>1703992</vt:i4>
      </vt:variant>
      <vt:variant>
        <vt:i4>566</vt:i4>
      </vt:variant>
      <vt:variant>
        <vt:i4>0</vt:i4>
      </vt:variant>
      <vt:variant>
        <vt:i4>5</vt:i4>
      </vt:variant>
      <vt:variant>
        <vt:lpwstr/>
      </vt:variant>
      <vt:variant>
        <vt:lpwstr>_Toc416739921</vt:lpwstr>
      </vt:variant>
      <vt:variant>
        <vt:i4>1703992</vt:i4>
      </vt:variant>
      <vt:variant>
        <vt:i4>560</vt:i4>
      </vt:variant>
      <vt:variant>
        <vt:i4>0</vt:i4>
      </vt:variant>
      <vt:variant>
        <vt:i4>5</vt:i4>
      </vt:variant>
      <vt:variant>
        <vt:lpwstr/>
      </vt:variant>
      <vt:variant>
        <vt:lpwstr>_Toc416739920</vt:lpwstr>
      </vt:variant>
      <vt:variant>
        <vt:i4>1638456</vt:i4>
      </vt:variant>
      <vt:variant>
        <vt:i4>554</vt:i4>
      </vt:variant>
      <vt:variant>
        <vt:i4>0</vt:i4>
      </vt:variant>
      <vt:variant>
        <vt:i4>5</vt:i4>
      </vt:variant>
      <vt:variant>
        <vt:lpwstr/>
      </vt:variant>
      <vt:variant>
        <vt:lpwstr>_Toc416739919</vt:lpwstr>
      </vt:variant>
      <vt:variant>
        <vt:i4>1638456</vt:i4>
      </vt:variant>
      <vt:variant>
        <vt:i4>548</vt:i4>
      </vt:variant>
      <vt:variant>
        <vt:i4>0</vt:i4>
      </vt:variant>
      <vt:variant>
        <vt:i4>5</vt:i4>
      </vt:variant>
      <vt:variant>
        <vt:lpwstr/>
      </vt:variant>
      <vt:variant>
        <vt:lpwstr>_Toc416739918</vt:lpwstr>
      </vt:variant>
      <vt:variant>
        <vt:i4>1638456</vt:i4>
      </vt:variant>
      <vt:variant>
        <vt:i4>542</vt:i4>
      </vt:variant>
      <vt:variant>
        <vt:i4>0</vt:i4>
      </vt:variant>
      <vt:variant>
        <vt:i4>5</vt:i4>
      </vt:variant>
      <vt:variant>
        <vt:lpwstr/>
      </vt:variant>
      <vt:variant>
        <vt:lpwstr>_Toc416739917</vt:lpwstr>
      </vt:variant>
      <vt:variant>
        <vt:i4>1638456</vt:i4>
      </vt:variant>
      <vt:variant>
        <vt:i4>536</vt:i4>
      </vt:variant>
      <vt:variant>
        <vt:i4>0</vt:i4>
      </vt:variant>
      <vt:variant>
        <vt:i4>5</vt:i4>
      </vt:variant>
      <vt:variant>
        <vt:lpwstr/>
      </vt:variant>
      <vt:variant>
        <vt:lpwstr>_Toc416739916</vt:lpwstr>
      </vt:variant>
      <vt:variant>
        <vt:i4>1638456</vt:i4>
      </vt:variant>
      <vt:variant>
        <vt:i4>530</vt:i4>
      </vt:variant>
      <vt:variant>
        <vt:i4>0</vt:i4>
      </vt:variant>
      <vt:variant>
        <vt:i4>5</vt:i4>
      </vt:variant>
      <vt:variant>
        <vt:lpwstr/>
      </vt:variant>
      <vt:variant>
        <vt:lpwstr>_Toc416739915</vt:lpwstr>
      </vt:variant>
      <vt:variant>
        <vt:i4>1638456</vt:i4>
      </vt:variant>
      <vt:variant>
        <vt:i4>524</vt:i4>
      </vt:variant>
      <vt:variant>
        <vt:i4>0</vt:i4>
      </vt:variant>
      <vt:variant>
        <vt:i4>5</vt:i4>
      </vt:variant>
      <vt:variant>
        <vt:lpwstr/>
      </vt:variant>
      <vt:variant>
        <vt:lpwstr>_Toc416739914</vt:lpwstr>
      </vt:variant>
      <vt:variant>
        <vt:i4>1638456</vt:i4>
      </vt:variant>
      <vt:variant>
        <vt:i4>518</vt:i4>
      </vt:variant>
      <vt:variant>
        <vt:i4>0</vt:i4>
      </vt:variant>
      <vt:variant>
        <vt:i4>5</vt:i4>
      </vt:variant>
      <vt:variant>
        <vt:lpwstr/>
      </vt:variant>
      <vt:variant>
        <vt:lpwstr>_Toc416739913</vt:lpwstr>
      </vt:variant>
      <vt:variant>
        <vt:i4>1638456</vt:i4>
      </vt:variant>
      <vt:variant>
        <vt:i4>512</vt:i4>
      </vt:variant>
      <vt:variant>
        <vt:i4>0</vt:i4>
      </vt:variant>
      <vt:variant>
        <vt:i4>5</vt:i4>
      </vt:variant>
      <vt:variant>
        <vt:lpwstr/>
      </vt:variant>
      <vt:variant>
        <vt:lpwstr>_Toc416739912</vt:lpwstr>
      </vt:variant>
      <vt:variant>
        <vt:i4>1638456</vt:i4>
      </vt:variant>
      <vt:variant>
        <vt:i4>506</vt:i4>
      </vt:variant>
      <vt:variant>
        <vt:i4>0</vt:i4>
      </vt:variant>
      <vt:variant>
        <vt:i4>5</vt:i4>
      </vt:variant>
      <vt:variant>
        <vt:lpwstr/>
      </vt:variant>
      <vt:variant>
        <vt:lpwstr>_Toc416739911</vt:lpwstr>
      </vt:variant>
      <vt:variant>
        <vt:i4>1638456</vt:i4>
      </vt:variant>
      <vt:variant>
        <vt:i4>500</vt:i4>
      </vt:variant>
      <vt:variant>
        <vt:i4>0</vt:i4>
      </vt:variant>
      <vt:variant>
        <vt:i4>5</vt:i4>
      </vt:variant>
      <vt:variant>
        <vt:lpwstr/>
      </vt:variant>
      <vt:variant>
        <vt:lpwstr>_Toc416739910</vt:lpwstr>
      </vt:variant>
      <vt:variant>
        <vt:i4>1572920</vt:i4>
      </vt:variant>
      <vt:variant>
        <vt:i4>494</vt:i4>
      </vt:variant>
      <vt:variant>
        <vt:i4>0</vt:i4>
      </vt:variant>
      <vt:variant>
        <vt:i4>5</vt:i4>
      </vt:variant>
      <vt:variant>
        <vt:lpwstr/>
      </vt:variant>
      <vt:variant>
        <vt:lpwstr>_Toc416739909</vt:lpwstr>
      </vt:variant>
      <vt:variant>
        <vt:i4>1572920</vt:i4>
      </vt:variant>
      <vt:variant>
        <vt:i4>488</vt:i4>
      </vt:variant>
      <vt:variant>
        <vt:i4>0</vt:i4>
      </vt:variant>
      <vt:variant>
        <vt:i4>5</vt:i4>
      </vt:variant>
      <vt:variant>
        <vt:lpwstr/>
      </vt:variant>
      <vt:variant>
        <vt:lpwstr>_Toc416739908</vt:lpwstr>
      </vt:variant>
      <vt:variant>
        <vt:i4>1572920</vt:i4>
      </vt:variant>
      <vt:variant>
        <vt:i4>482</vt:i4>
      </vt:variant>
      <vt:variant>
        <vt:i4>0</vt:i4>
      </vt:variant>
      <vt:variant>
        <vt:i4>5</vt:i4>
      </vt:variant>
      <vt:variant>
        <vt:lpwstr/>
      </vt:variant>
      <vt:variant>
        <vt:lpwstr>_Toc416739907</vt:lpwstr>
      </vt:variant>
      <vt:variant>
        <vt:i4>1572920</vt:i4>
      </vt:variant>
      <vt:variant>
        <vt:i4>476</vt:i4>
      </vt:variant>
      <vt:variant>
        <vt:i4>0</vt:i4>
      </vt:variant>
      <vt:variant>
        <vt:i4>5</vt:i4>
      </vt:variant>
      <vt:variant>
        <vt:lpwstr/>
      </vt:variant>
      <vt:variant>
        <vt:lpwstr>_Toc416739906</vt:lpwstr>
      </vt:variant>
      <vt:variant>
        <vt:i4>1572920</vt:i4>
      </vt:variant>
      <vt:variant>
        <vt:i4>470</vt:i4>
      </vt:variant>
      <vt:variant>
        <vt:i4>0</vt:i4>
      </vt:variant>
      <vt:variant>
        <vt:i4>5</vt:i4>
      </vt:variant>
      <vt:variant>
        <vt:lpwstr/>
      </vt:variant>
      <vt:variant>
        <vt:lpwstr>_Toc416739905</vt:lpwstr>
      </vt:variant>
      <vt:variant>
        <vt:i4>1572920</vt:i4>
      </vt:variant>
      <vt:variant>
        <vt:i4>464</vt:i4>
      </vt:variant>
      <vt:variant>
        <vt:i4>0</vt:i4>
      </vt:variant>
      <vt:variant>
        <vt:i4>5</vt:i4>
      </vt:variant>
      <vt:variant>
        <vt:lpwstr/>
      </vt:variant>
      <vt:variant>
        <vt:lpwstr>_Toc416739904</vt:lpwstr>
      </vt:variant>
      <vt:variant>
        <vt:i4>1572920</vt:i4>
      </vt:variant>
      <vt:variant>
        <vt:i4>458</vt:i4>
      </vt:variant>
      <vt:variant>
        <vt:i4>0</vt:i4>
      </vt:variant>
      <vt:variant>
        <vt:i4>5</vt:i4>
      </vt:variant>
      <vt:variant>
        <vt:lpwstr/>
      </vt:variant>
      <vt:variant>
        <vt:lpwstr>_Toc416739903</vt:lpwstr>
      </vt:variant>
      <vt:variant>
        <vt:i4>1572920</vt:i4>
      </vt:variant>
      <vt:variant>
        <vt:i4>452</vt:i4>
      </vt:variant>
      <vt:variant>
        <vt:i4>0</vt:i4>
      </vt:variant>
      <vt:variant>
        <vt:i4>5</vt:i4>
      </vt:variant>
      <vt:variant>
        <vt:lpwstr/>
      </vt:variant>
      <vt:variant>
        <vt:lpwstr>_Toc416739902</vt:lpwstr>
      </vt:variant>
      <vt:variant>
        <vt:i4>1572920</vt:i4>
      </vt:variant>
      <vt:variant>
        <vt:i4>446</vt:i4>
      </vt:variant>
      <vt:variant>
        <vt:i4>0</vt:i4>
      </vt:variant>
      <vt:variant>
        <vt:i4>5</vt:i4>
      </vt:variant>
      <vt:variant>
        <vt:lpwstr/>
      </vt:variant>
      <vt:variant>
        <vt:lpwstr>_Toc416739901</vt:lpwstr>
      </vt:variant>
      <vt:variant>
        <vt:i4>1572920</vt:i4>
      </vt:variant>
      <vt:variant>
        <vt:i4>440</vt:i4>
      </vt:variant>
      <vt:variant>
        <vt:i4>0</vt:i4>
      </vt:variant>
      <vt:variant>
        <vt:i4>5</vt:i4>
      </vt:variant>
      <vt:variant>
        <vt:lpwstr/>
      </vt:variant>
      <vt:variant>
        <vt:lpwstr>_Toc416739900</vt:lpwstr>
      </vt:variant>
      <vt:variant>
        <vt:i4>1114169</vt:i4>
      </vt:variant>
      <vt:variant>
        <vt:i4>434</vt:i4>
      </vt:variant>
      <vt:variant>
        <vt:i4>0</vt:i4>
      </vt:variant>
      <vt:variant>
        <vt:i4>5</vt:i4>
      </vt:variant>
      <vt:variant>
        <vt:lpwstr/>
      </vt:variant>
      <vt:variant>
        <vt:lpwstr>_Toc416739899</vt:lpwstr>
      </vt:variant>
      <vt:variant>
        <vt:i4>1114169</vt:i4>
      </vt:variant>
      <vt:variant>
        <vt:i4>428</vt:i4>
      </vt:variant>
      <vt:variant>
        <vt:i4>0</vt:i4>
      </vt:variant>
      <vt:variant>
        <vt:i4>5</vt:i4>
      </vt:variant>
      <vt:variant>
        <vt:lpwstr/>
      </vt:variant>
      <vt:variant>
        <vt:lpwstr>_Toc416739898</vt:lpwstr>
      </vt:variant>
      <vt:variant>
        <vt:i4>1114169</vt:i4>
      </vt:variant>
      <vt:variant>
        <vt:i4>422</vt:i4>
      </vt:variant>
      <vt:variant>
        <vt:i4>0</vt:i4>
      </vt:variant>
      <vt:variant>
        <vt:i4>5</vt:i4>
      </vt:variant>
      <vt:variant>
        <vt:lpwstr/>
      </vt:variant>
      <vt:variant>
        <vt:lpwstr>_Toc416739897</vt:lpwstr>
      </vt:variant>
      <vt:variant>
        <vt:i4>1114169</vt:i4>
      </vt:variant>
      <vt:variant>
        <vt:i4>416</vt:i4>
      </vt:variant>
      <vt:variant>
        <vt:i4>0</vt:i4>
      </vt:variant>
      <vt:variant>
        <vt:i4>5</vt:i4>
      </vt:variant>
      <vt:variant>
        <vt:lpwstr/>
      </vt:variant>
      <vt:variant>
        <vt:lpwstr>_Toc416739896</vt:lpwstr>
      </vt:variant>
      <vt:variant>
        <vt:i4>1114169</vt:i4>
      </vt:variant>
      <vt:variant>
        <vt:i4>410</vt:i4>
      </vt:variant>
      <vt:variant>
        <vt:i4>0</vt:i4>
      </vt:variant>
      <vt:variant>
        <vt:i4>5</vt:i4>
      </vt:variant>
      <vt:variant>
        <vt:lpwstr/>
      </vt:variant>
      <vt:variant>
        <vt:lpwstr>_Toc416739895</vt:lpwstr>
      </vt:variant>
      <vt:variant>
        <vt:i4>1114169</vt:i4>
      </vt:variant>
      <vt:variant>
        <vt:i4>404</vt:i4>
      </vt:variant>
      <vt:variant>
        <vt:i4>0</vt:i4>
      </vt:variant>
      <vt:variant>
        <vt:i4>5</vt:i4>
      </vt:variant>
      <vt:variant>
        <vt:lpwstr/>
      </vt:variant>
      <vt:variant>
        <vt:lpwstr>_Toc416739894</vt:lpwstr>
      </vt:variant>
      <vt:variant>
        <vt:i4>1114169</vt:i4>
      </vt:variant>
      <vt:variant>
        <vt:i4>398</vt:i4>
      </vt:variant>
      <vt:variant>
        <vt:i4>0</vt:i4>
      </vt:variant>
      <vt:variant>
        <vt:i4>5</vt:i4>
      </vt:variant>
      <vt:variant>
        <vt:lpwstr/>
      </vt:variant>
      <vt:variant>
        <vt:lpwstr>_Toc416739893</vt:lpwstr>
      </vt:variant>
      <vt:variant>
        <vt:i4>1114169</vt:i4>
      </vt:variant>
      <vt:variant>
        <vt:i4>392</vt:i4>
      </vt:variant>
      <vt:variant>
        <vt:i4>0</vt:i4>
      </vt:variant>
      <vt:variant>
        <vt:i4>5</vt:i4>
      </vt:variant>
      <vt:variant>
        <vt:lpwstr/>
      </vt:variant>
      <vt:variant>
        <vt:lpwstr>_Toc416739892</vt:lpwstr>
      </vt:variant>
      <vt:variant>
        <vt:i4>1114169</vt:i4>
      </vt:variant>
      <vt:variant>
        <vt:i4>386</vt:i4>
      </vt:variant>
      <vt:variant>
        <vt:i4>0</vt:i4>
      </vt:variant>
      <vt:variant>
        <vt:i4>5</vt:i4>
      </vt:variant>
      <vt:variant>
        <vt:lpwstr/>
      </vt:variant>
      <vt:variant>
        <vt:lpwstr>_Toc416739891</vt:lpwstr>
      </vt:variant>
      <vt:variant>
        <vt:i4>1114169</vt:i4>
      </vt:variant>
      <vt:variant>
        <vt:i4>380</vt:i4>
      </vt:variant>
      <vt:variant>
        <vt:i4>0</vt:i4>
      </vt:variant>
      <vt:variant>
        <vt:i4>5</vt:i4>
      </vt:variant>
      <vt:variant>
        <vt:lpwstr/>
      </vt:variant>
      <vt:variant>
        <vt:lpwstr>_Toc416739890</vt:lpwstr>
      </vt:variant>
      <vt:variant>
        <vt:i4>1048633</vt:i4>
      </vt:variant>
      <vt:variant>
        <vt:i4>374</vt:i4>
      </vt:variant>
      <vt:variant>
        <vt:i4>0</vt:i4>
      </vt:variant>
      <vt:variant>
        <vt:i4>5</vt:i4>
      </vt:variant>
      <vt:variant>
        <vt:lpwstr/>
      </vt:variant>
      <vt:variant>
        <vt:lpwstr>_Toc416739889</vt:lpwstr>
      </vt:variant>
      <vt:variant>
        <vt:i4>1048633</vt:i4>
      </vt:variant>
      <vt:variant>
        <vt:i4>368</vt:i4>
      </vt:variant>
      <vt:variant>
        <vt:i4>0</vt:i4>
      </vt:variant>
      <vt:variant>
        <vt:i4>5</vt:i4>
      </vt:variant>
      <vt:variant>
        <vt:lpwstr/>
      </vt:variant>
      <vt:variant>
        <vt:lpwstr>_Toc416739888</vt:lpwstr>
      </vt:variant>
      <vt:variant>
        <vt:i4>1048633</vt:i4>
      </vt:variant>
      <vt:variant>
        <vt:i4>362</vt:i4>
      </vt:variant>
      <vt:variant>
        <vt:i4>0</vt:i4>
      </vt:variant>
      <vt:variant>
        <vt:i4>5</vt:i4>
      </vt:variant>
      <vt:variant>
        <vt:lpwstr/>
      </vt:variant>
      <vt:variant>
        <vt:lpwstr>_Toc416739887</vt:lpwstr>
      </vt:variant>
      <vt:variant>
        <vt:i4>1048633</vt:i4>
      </vt:variant>
      <vt:variant>
        <vt:i4>356</vt:i4>
      </vt:variant>
      <vt:variant>
        <vt:i4>0</vt:i4>
      </vt:variant>
      <vt:variant>
        <vt:i4>5</vt:i4>
      </vt:variant>
      <vt:variant>
        <vt:lpwstr/>
      </vt:variant>
      <vt:variant>
        <vt:lpwstr>_Toc416739886</vt:lpwstr>
      </vt:variant>
      <vt:variant>
        <vt:i4>1048633</vt:i4>
      </vt:variant>
      <vt:variant>
        <vt:i4>350</vt:i4>
      </vt:variant>
      <vt:variant>
        <vt:i4>0</vt:i4>
      </vt:variant>
      <vt:variant>
        <vt:i4>5</vt:i4>
      </vt:variant>
      <vt:variant>
        <vt:lpwstr/>
      </vt:variant>
      <vt:variant>
        <vt:lpwstr>_Toc416739885</vt:lpwstr>
      </vt:variant>
      <vt:variant>
        <vt:i4>1048633</vt:i4>
      </vt:variant>
      <vt:variant>
        <vt:i4>344</vt:i4>
      </vt:variant>
      <vt:variant>
        <vt:i4>0</vt:i4>
      </vt:variant>
      <vt:variant>
        <vt:i4>5</vt:i4>
      </vt:variant>
      <vt:variant>
        <vt:lpwstr/>
      </vt:variant>
      <vt:variant>
        <vt:lpwstr>_Toc416739884</vt:lpwstr>
      </vt:variant>
      <vt:variant>
        <vt:i4>1048633</vt:i4>
      </vt:variant>
      <vt:variant>
        <vt:i4>338</vt:i4>
      </vt:variant>
      <vt:variant>
        <vt:i4>0</vt:i4>
      </vt:variant>
      <vt:variant>
        <vt:i4>5</vt:i4>
      </vt:variant>
      <vt:variant>
        <vt:lpwstr/>
      </vt:variant>
      <vt:variant>
        <vt:lpwstr>_Toc416739883</vt:lpwstr>
      </vt:variant>
      <vt:variant>
        <vt:i4>1048633</vt:i4>
      </vt:variant>
      <vt:variant>
        <vt:i4>332</vt:i4>
      </vt:variant>
      <vt:variant>
        <vt:i4>0</vt:i4>
      </vt:variant>
      <vt:variant>
        <vt:i4>5</vt:i4>
      </vt:variant>
      <vt:variant>
        <vt:lpwstr/>
      </vt:variant>
      <vt:variant>
        <vt:lpwstr>_Toc416739882</vt:lpwstr>
      </vt:variant>
      <vt:variant>
        <vt:i4>1048633</vt:i4>
      </vt:variant>
      <vt:variant>
        <vt:i4>326</vt:i4>
      </vt:variant>
      <vt:variant>
        <vt:i4>0</vt:i4>
      </vt:variant>
      <vt:variant>
        <vt:i4>5</vt:i4>
      </vt:variant>
      <vt:variant>
        <vt:lpwstr/>
      </vt:variant>
      <vt:variant>
        <vt:lpwstr>_Toc416739881</vt:lpwstr>
      </vt:variant>
      <vt:variant>
        <vt:i4>1048633</vt:i4>
      </vt:variant>
      <vt:variant>
        <vt:i4>320</vt:i4>
      </vt:variant>
      <vt:variant>
        <vt:i4>0</vt:i4>
      </vt:variant>
      <vt:variant>
        <vt:i4>5</vt:i4>
      </vt:variant>
      <vt:variant>
        <vt:lpwstr/>
      </vt:variant>
      <vt:variant>
        <vt:lpwstr>_Toc416739880</vt:lpwstr>
      </vt:variant>
      <vt:variant>
        <vt:i4>2031673</vt:i4>
      </vt:variant>
      <vt:variant>
        <vt:i4>314</vt:i4>
      </vt:variant>
      <vt:variant>
        <vt:i4>0</vt:i4>
      </vt:variant>
      <vt:variant>
        <vt:i4>5</vt:i4>
      </vt:variant>
      <vt:variant>
        <vt:lpwstr/>
      </vt:variant>
      <vt:variant>
        <vt:lpwstr>_Toc416739879</vt:lpwstr>
      </vt:variant>
      <vt:variant>
        <vt:i4>2031673</vt:i4>
      </vt:variant>
      <vt:variant>
        <vt:i4>308</vt:i4>
      </vt:variant>
      <vt:variant>
        <vt:i4>0</vt:i4>
      </vt:variant>
      <vt:variant>
        <vt:i4>5</vt:i4>
      </vt:variant>
      <vt:variant>
        <vt:lpwstr/>
      </vt:variant>
      <vt:variant>
        <vt:lpwstr>_Toc416739878</vt:lpwstr>
      </vt:variant>
      <vt:variant>
        <vt:i4>2031673</vt:i4>
      </vt:variant>
      <vt:variant>
        <vt:i4>302</vt:i4>
      </vt:variant>
      <vt:variant>
        <vt:i4>0</vt:i4>
      </vt:variant>
      <vt:variant>
        <vt:i4>5</vt:i4>
      </vt:variant>
      <vt:variant>
        <vt:lpwstr/>
      </vt:variant>
      <vt:variant>
        <vt:lpwstr>_Toc416739877</vt:lpwstr>
      </vt:variant>
      <vt:variant>
        <vt:i4>2031673</vt:i4>
      </vt:variant>
      <vt:variant>
        <vt:i4>296</vt:i4>
      </vt:variant>
      <vt:variant>
        <vt:i4>0</vt:i4>
      </vt:variant>
      <vt:variant>
        <vt:i4>5</vt:i4>
      </vt:variant>
      <vt:variant>
        <vt:lpwstr/>
      </vt:variant>
      <vt:variant>
        <vt:lpwstr>_Toc416739876</vt:lpwstr>
      </vt:variant>
      <vt:variant>
        <vt:i4>2031673</vt:i4>
      </vt:variant>
      <vt:variant>
        <vt:i4>290</vt:i4>
      </vt:variant>
      <vt:variant>
        <vt:i4>0</vt:i4>
      </vt:variant>
      <vt:variant>
        <vt:i4>5</vt:i4>
      </vt:variant>
      <vt:variant>
        <vt:lpwstr/>
      </vt:variant>
      <vt:variant>
        <vt:lpwstr>_Toc416739875</vt:lpwstr>
      </vt:variant>
      <vt:variant>
        <vt:i4>2031673</vt:i4>
      </vt:variant>
      <vt:variant>
        <vt:i4>284</vt:i4>
      </vt:variant>
      <vt:variant>
        <vt:i4>0</vt:i4>
      </vt:variant>
      <vt:variant>
        <vt:i4>5</vt:i4>
      </vt:variant>
      <vt:variant>
        <vt:lpwstr/>
      </vt:variant>
      <vt:variant>
        <vt:lpwstr>_Toc416739874</vt:lpwstr>
      </vt:variant>
      <vt:variant>
        <vt:i4>2031673</vt:i4>
      </vt:variant>
      <vt:variant>
        <vt:i4>278</vt:i4>
      </vt:variant>
      <vt:variant>
        <vt:i4>0</vt:i4>
      </vt:variant>
      <vt:variant>
        <vt:i4>5</vt:i4>
      </vt:variant>
      <vt:variant>
        <vt:lpwstr/>
      </vt:variant>
      <vt:variant>
        <vt:lpwstr>_Toc416739873</vt:lpwstr>
      </vt:variant>
      <vt:variant>
        <vt:i4>2031673</vt:i4>
      </vt:variant>
      <vt:variant>
        <vt:i4>272</vt:i4>
      </vt:variant>
      <vt:variant>
        <vt:i4>0</vt:i4>
      </vt:variant>
      <vt:variant>
        <vt:i4>5</vt:i4>
      </vt:variant>
      <vt:variant>
        <vt:lpwstr/>
      </vt:variant>
      <vt:variant>
        <vt:lpwstr>_Toc416739872</vt:lpwstr>
      </vt:variant>
      <vt:variant>
        <vt:i4>2031673</vt:i4>
      </vt:variant>
      <vt:variant>
        <vt:i4>266</vt:i4>
      </vt:variant>
      <vt:variant>
        <vt:i4>0</vt:i4>
      </vt:variant>
      <vt:variant>
        <vt:i4>5</vt:i4>
      </vt:variant>
      <vt:variant>
        <vt:lpwstr/>
      </vt:variant>
      <vt:variant>
        <vt:lpwstr>_Toc416739871</vt:lpwstr>
      </vt:variant>
      <vt:variant>
        <vt:i4>2031673</vt:i4>
      </vt:variant>
      <vt:variant>
        <vt:i4>260</vt:i4>
      </vt:variant>
      <vt:variant>
        <vt:i4>0</vt:i4>
      </vt:variant>
      <vt:variant>
        <vt:i4>5</vt:i4>
      </vt:variant>
      <vt:variant>
        <vt:lpwstr/>
      </vt:variant>
      <vt:variant>
        <vt:lpwstr>_Toc416739870</vt:lpwstr>
      </vt:variant>
      <vt:variant>
        <vt:i4>1966137</vt:i4>
      </vt:variant>
      <vt:variant>
        <vt:i4>254</vt:i4>
      </vt:variant>
      <vt:variant>
        <vt:i4>0</vt:i4>
      </vt:variant>
      <vt:variant>
        <vt:i4>5</vt:i4>
      </vt:variant>
      <vt:variant>
        <vt:lpwstr/>
      </vt:variant>
      <vt:variant>
        <vt:lpwstr>_Toc416739869</vt:lpwstr>
      </vt:variant>
      <vt:variant>
        <vt:i4>1966137</vt:i4>
      </vt:variant>
      <vt:variant>
        <vt:i4>248</vt:i4>
      </vt:variant>
      <vt:variant>
        <vt:i4>0</vt:i4>
      </vt:variant>
      <vt:variant>
        <vt:i4>5</vt:i4>
      </vt:variant>
      <vt:variant>
        <vt:lpwstr/>
      </vt:variant>
      <vt:variant>
        <vt:lpwstr>_Toc416739868</vt:lpwstr>
      </vt:variant>
      <vt:variant>
        <vt:i4>1966137</vt:i4>
      </vt:variant>
      <vt:variant>
        <vt:i4>242</vt:i4>
      </vt:variant>
      <vt:variant>
        <vt:i4>0</vt:i4>
      </vt:variant>
      <vt:variant>
        <vt:i4>5</vt:i4>
      </vt:variant>
      <vt:variant>
        <vt:lpwstr/>
      </vt:variant>
      <vt:variant>
        <vt:lpwstr>_Toc416739867</vt:lpwstr>
      </vt:variant>
      <vt:variant>
        <vt:i4>1966137</vt:i4>
      </vt:variant>
      <vt:variant>
        <vt:i4>236</vt:i4>
      </vt:variant>
      <vt:variant>
        <vt:i4>0</vt:i4>
      </vt:variant>
      <vt:variant>
        <vt:i4>5</vt:i4>
      </vt:variant>
      <vt:variant>
        <vt:lpwstr/>
      </vt:variant>
      <vt:variant>
        <vt:lpwstr>_Toc416739866</vt:lpwstr>
      </vt:variant>
      <vt:variant>
        <vt:i4>1966137</vt:i4>
      </vt:variant>
      <vt:variant>
        <vt:i4>230</vt:i4>
      </vt:variant>
      <vt:variant>
        <vt:i4>0</vt:i4>
      </vt:variant>
      <vt:variant>
        <vt:i4>5</vt:i4>
      </vt:variant>
      <vt:variant>
        <vt:lpwstr/>
      </vt:variant>
      <vt:variant>
        <vt:lpwstr>_Toc416739865</vt:lpwstr>
      </vt:variant>
      <vt:variant>
        <vt:i4>1966137</vt:i4>
      </vt:variant>
      <vt:variant>
        <vt:i4>224</vt:i4>
      </vt:variant>
      <vt:variant>
        <vt:i4>0</vt:i4>
      </vt:variant>
      <vt:variant>
        <vt:i4>5</vt:i4>
      </vt:variant>
      <vt:variant>
        <vt:lpwstr/>
      </vt:variant>
      <vt:variant>
        <vt:lpwstr>_Toc416739864</vt:lpwstr>
      </vt:variant>
      <vt:variant>
        <vt:i4>1966137</vt:i4>
      </vt:variant>
      <vt:variant>
        <vt:i4>218</vt:i4>
      </vt:variant>
      <vt:variant>
        <vt:i4>0</vt:i4>
      </vt:variant>
      <vt:variant>
        <vt:i4>5</vt:i4>
      </vt:variant>
      <vt:variant>
        <vt:lpwstr/>
      </vt:variant>
      <vt:variant>
        <vt:lpwstr>_Toc416739863</vt:lpwstr>
      </vt:variant>
      <vt:variant>
        <vt:i4>1966137</vt:i4>
      </vt:variant>
      <vt:variant>
        <vt:i4>212</vt:i4>
      </vt:variant>
      <vt:variant>
        <vt:i4>0</vt:i4>
      </vt:variant>
      <vt:variant>
        <vt:i4>5</vt:i4>
      </vt:variant>
      <vt:variant>
        <vt:lpwstr/>
      </vt:variant>
      <vt:variant>
        <vt:lpwstr>_Toc416739862</vt:lpwstr>
      </vt:variant>
      <vt:variant>
        <vt:i4>1966137</vt:i4>
      </vt:variant>
      <vt:variant>
        <vt:i4>206</vt:i4>
      </vt:variant>
      <vt:variant>
        <vt:i4>0</vt:i4>
      </vt:variant>
      <vt:variant>
        <vt:i4>5</vt:i4>
      </vt:variant>
      <vt:variant>
        <vt:lpwstr/>
      </vt:variant>
      <vt:variant>
        <vt:lpwstr>_Toc416739861</vt:lpwstr>
      </vt:variant>
      <vt:variant>
        <vt:i4>1966137</vt:i4>
      </vt:variant>
      <vt:variant>
        <vt:i4>200</vt:i4>
      </vt:variant>
      <vt:variant>
        <vt:i4>0</vt:i4>
      </vt:variant>
      <vt:variant>
        <vt:i4>5</vt:i4>
      </vt:variant>
      <vt:variant>
        <vt:lpwstr/>
      </vt:variant>
      <vt:variant>
        <vt:lpwstr>_Toc416739860</vt:lpwstr>
      </vt:variant>
      <vt:variant>
        <vt:i4>1900601</vt:i4>
      </vt:variant>
      <vt:variant>
        <vt:i4>194</vt:i4>
      </vt:variant>
      <vt:variant>
        <vt:i4>0</vt:i4>
      </vt:variant>
      <vt:variant>
        <vt:i4>5</vt:i4>
      </vt:variant>
      <vt:variant>
        <vt:lpwstr/>
      </vt:variant>
      <vt:variant>
        <vt:lpwstr>_Toc416739859</vt:lpwstr>
      </vt:variant>
      <vt:variant>
        <vt:i4>1900601</vt:i4>
      </vt:variant>
      <vt:variant>
        <vt:i4>188</vt:i4>
      </vt:variant>
      <vt:variant>
        <vt:i4>0</vt:i4>
      </vt:variant>
      <vt:variant>
        <vt:i4>5</vt:i4>
      </vt:variant>
      <vt:variant>
        <vt:lpwstr/>
      </vt:variant>
      <vt:variant>
        <vt:lpwstr>_Toc416739858</vt:lpwstr>
      </vt:variant>
      <vt:variant>
        <vt:i4>1900601</vt:i4>
      </vt:variant>
      <vt:variant>
        <vt:i4>182</vt:i4>
      </vt:variant>
      <vt:variant>
        <vt:i4>0</vt:i4>
      </vt:variant>
      <vt:variant>
        <vt:i4>5</vt:i4>
      </vt:variant>
      <vt:variant>
        <vt:lpwstr/>
      </vt:variant>
      <vt:variant>
        <vt:lpwstr>_Toc416739857</vt:lpwstr>
      </vt:variant>
      <vt:variant>
        <vt:i4>1900601</vt:i4>
      </vt:variant>
      <vt:variant>
        <vt:i4>176</vt:i4>
      </vt:variant>
      <vt:variant>
        <vt:i4>0</vt:i4>
      </vt:variant>
      <vt:variant>
        <vt:i4>5</vt:i4>
      </vt:variant>
      <vt:variant>
        <vt:lpwstr/>
      </vt:variant>
      <vt:variant>
        <vt:lpwstr>_Toc416739856</vt:lpwstr>
      </vt:variant>
      <vt:variant>
        <vt:i4>1900601</vt:i4>
      </vt:variant>
      <vt:variant>
        <vt:i4>170</vt:i4>
      </vt:variant>
      <vt:variant>
        <vt:i4>0</vt:i4>
      </vt:variant>
      <vt:variant>
        <vt:i4>5</vt:i4>
      </vt:variant>
      <vt:variant>
        <vt:lpwstr/>
      </vt:variant>
      <vt:variant>
        <vt:lpwstr>_Toc416739855</vt:lpwstr>
      </vt:variant>
      <vt:variant>
        <vt:i4>1900601</vt:i4>
      </vt:variant>
      <vt:variant>
        <vt:i4>164</vt:i4>
      </vt:variant>
      <vt:variant>
        <vt:i4>0</vt:i4>
      </vt:variant>
      <vt:variant>
        <vt:i4>5</vt:i4>
      </vt:variant>
      <vt:variant>
        <vt:lpwstr/>
      </vt:variant>
      <vt:variant>
        <vt:lpwstr>_Toc416739854</vt:lpwstr>
      </vt:variant>
      <vt:variant>
        <vt:i4>1900601</vt:i4>
      </vt:variant>
      <vt:variant>
        <vt:i4>158</vt:i4>
      </vt:variant>
      <vt:variant>
        <vt:i4>0</vt:i4>
      </vt:variant>
      <vt:variant>
        <vt:i4>5</vt:i4>
      </vt:variant>
      <vt:variant>
        <vt:lpwstr/>
      </vt:variant>
      <vt:variant>
        <vt:lpwstr>_Toc416739853</vt:lpwstr>
      </vt:variant>
      <vt:variant>
        <vt:i4>1900601</vt:i4>
      </vt:variant>
      <vt:variant>
        <vt:i4>152</vt:i4>
      </vt:variant>
      <vt:variant>
        <vt:i4>0</vt:i4>
      </vt:variant>
      <vt:variant>
        <vt:i4>5</vt:i4>
      </vt:variant>
      <vt:variant>
        <vt:lpwstr/>
      </vt:variant>
      <vt:variant>
        <vt:lpwstr>_Toc416739852</vt:lpwstr>
      </vt:variant>
      <vt:variant>
        <vt:i4>1900601</vt:i4>
      </vt:variant>
      <vt:variant>
        <vt:i4>146</vt:i4>
      </vt:variant>
      <vt:variant>
        <vt:i4>0</vt:i4>
      </vt:variant>
      <vt:variant>
        <vt:i4>5</vt:i4>
      </vt:variant>
      <vt:variant>
        <vt:lpwstr/>
      </vt:variant>
      <vt:variant>
        <vt:lpwstr>_Toc416739851</vt:lpwstr>
      </vt:variant>
      <vt:variant>
        <vt:i4>1900601</vt:i4>
      </vt:variant>
      <vt:variant>
        <vt:i4>140</vt:i4>
      </vt:variant>
      <vt:variant>
        <vt:i4>0</vt:i4>
      </vt:variant>
      <vt:variant>
        <vt:i4>5</vt:i4>
      </vt:variant>
      <vt:variant>
        <vt:lpwstr/>
      </vt:variant>
      <vt:variant>
        <vt:lpwstr>_Toc416739850</vt:lpwstr>
      </vt:variant>
      <vt:variant>
        <vt:i4>1835065</vt:i4>
      </vt:variant>
      <vt:variant>
        <vt:i4>134</vt:i4>
      </vt:variant>
      <vt:variant>
        <vt:i4>0</vt:i4>
      </vt:variant>
      <vt:variant>
        <vt:i4>5</vt:i4>
      </vt:variant>
      <vt:variant>
        <vt:lpwstr/>
      </vt:variant>
      <vt:variant>
        <vt:lpwstr>_Toc416739849</vt:lpwstr>
      </vt:variant>
      <vt:variant>
        <vt:i4>1835065</vt:i4>
      </vt:variant>
      <vt:variant>
        <vt:i4>128</vt:i4>
      </vt:variant>
      <vt:variant>
        <vt:i4>0</vt:i4>
      </vt:variant>
      <vt:variant>
        <vt:i4>5</vt:i4>
      </vt:variant>
      <vt:variant>
        <vt:lpwstr/>
      </vt:variant>
      <vt:variant>
        <vt:lpwstr>_Toc416739848</vt:lpwstr>
      </vt:variant>
      <vt:variant>
        <vt:i4>1835065</vt:i4>
      </vt:variant>
      <vt:variant>
        <vt:i4>122</vt:i4>
      </vt:variant>
      <vt:variant>
        <vt:i4>0</vt:i4>
      </vt:variant>
      <vt:variant>
        <vt:i4>5</vt:i4>
      </vt:variant>
      <vt:variant>
        <vt:lpwstr/>
      </vt:variant>
      <vt:variant>
        <vt:lpwstr>_Toc416739847</vt:lpwstr>
      </vt:variant>
      <vt:variant>
        <vt:i4>1835065</vt:i4>
      </vt:variant>
      <vt:variant>
        <vt:i4>116</vt:i4>
      </vt:variant>
      <vt:variant>
        <vt:i4>0</vt:i4>
      </vt:variant>
      <vt:variant>
        <vt:i4>5</vt:i4>
      </vt:variant>
      <vt:variant>
        <vt:lpwstr/>
      </vt:variant>
      <vt:variant>
        <vt:lpwstr>_Toc416739846</vt:lpwstr>
      </vt:variant>
      <vt:variant>
        <vt:i4>1835065</vt:i4>
      </vt:variant>
      <vt:variant>
        <vt:i4>110</vt:i4>
      </vt:variant>
      <vt:variant>
        <vt:i4>0</vt:i4>
      </vt:variant>
      <vt:variant>
        <vt:i4>5</vt:i4>
      </vt:variant>
      <vt:variant>
        <vt:lpwstr/>
      </vt:variant>
      <vt:variant>
        <vt:lpwstr>_Toc416739845</vt:lpwstr>
      </vt:variant>
      <vt:variant>
        <vt:i4>1835065</vt:i4>
      </vt:variant>
      <vt:variant>
        <vt:i4>104</vt:i4>
      </vt:variant>
      <vt:variant>
        <vt:i4>0</vt:i4>
      </vt:variant>
      <vt:variant>
        <vt:i4>5</vt:i4>
      </vt:variant>
      <vt:variant>
        <vt:lpwstr/>
      </vt:variant>
      <vt:variant>
        <vt:lpwstr>_Toc416739844</vt:lpwstr>
      </vt:variant>
      <vt:variant>
        <vt:i4>1835065</vt:i4>
      </vt:variant>
      <vt:variant>
        <vt:i4>98</vt:i4>
      </vt:variant>
      <vt:variant>
        <vt:i4>0</vt:i4>
      </vt:variant>
      <vt:variant>
        <vt:i4>5</vt:i4>
      </vt:variant>
      <vt:variant>
        <vt:lpwstr/>
      </vt:variant>
      <vt:variant>
        <vt:lpwstr>_Toc416739843</vt:lpwstr>
      </vt:variant>
      <vt:variant>
        <vt:i4>1835065</vt:i4>
      </vt:variant>
      <vt:variant>
        <vt:i4>92</vt:i4>
      </vt:variant>
      <vt:variant>
        <vt:i4>0</vt:i4>
      </vt:variant>
      <vt:variant>
        <vt:i4>5</vt:i4>
      </vt:variant>
      <vt:variant>
        <vt:lpwstr/>
      </vt:variant>
      <vt:variant>
        <vt:lpwstr>_Toc416739842</vt:lpwstr>
      </vt:variant>
      <vt:variant>
        <vt:i4>1835065</vt:i4>
      </vt:variant>
      <vt:variant>
        <vt:i4>86</vt:i4>
      </vt:variant>
      <vt:variant>
        <vt:i4>0</vt:i4>
      </vt:variant>
      <vt:variant>
        <vt:i4>5</vt:i4>
      </vt:variant>
      <vt:variant>
        <vt:lpwstr/>
      </vt:variant>
      <vt:variant>
        <vt:lpwstr>_Toc416739841</vt:lpwstr>
      </vt:variant>
      <vt:variant>
        <vt:i4>1835065</vt:i4>
      </vt:variant>
      <vt:variant>
        <vt:i4>80</vt:i4>
      </vt:variant>
      <vt:variant>
        <vt:i4>0</vt:i4>
      </vt:variant>
      <vt:variant>
        <vt:i4>5</vt:i4>
      </vt:variant>
      <vt:variant>
        <vt:lpwstr/>
      </vt:variant>
      <vt:variant>
        <vt:lpwstr>_Toc416739840</vt:lpwstr>
      </vt:variant>
      <vt:variant>
        <vt:i4>1769529</vt:i4>
      </vt:variant>
      <vt:variant>
        <vt:i4>74</vt:i4>
      </vt:variant>
      <vt:variant>
        <vt:i4>0</vt:i4>
      </vt:variant>
      <vt:variant>
        <vt:i4>5</vt:i4>
      </vt:variant>
      <vt:variant>
        <vt:lpwstr/>
      </vt:variant>
      <vt:variant>
        <vt:lpwstr>_Toc416739839</vt:lpwstr>
      </vt:variant>
      <vt:variant>
        <vt:i4>1769529</vt:i4>
      </vt:variant>
      <vt:variant>
        <vt:i4>68</vt:i4>
      </vt:variant>
      <vt:variant>
        <vt:i4>0</vt:i4>
      </vt:variant>
      <vt:variant>
        <vt:i4>5</vt:i4>
      </vt:variant>
      <vt:variant>
        <vt:lpwstr/>
      </vt:variant>
      <vt:variant>
        <vt:lpwstr>_Toc416739838</vt:lpwstr>
      </vt:variant>
      <vt:variant>
        <vt:i4>1769529</vt:i4>
      </vt:variant>
      <vt:variant>
        <vt:i4>62</vt:i4>
      </vt:variant>
      <vt:variant>
        <vt:i4>0</vt:i4>
      </vt:variant>
      <vt:variant>
        <vt:i4>5</vt:i4>
      </vt:variant>
      <vt:variant>
        <vt:lpwstr/>
      </vt:variant>
      <vt:variant>
        <vt:lpwstr>_Toc416739837</vt:lpwstr>
      </vt:variant>
      <vt:variant>
        <vt:i4>1769529</vt:i4>
      </vt:variant>
      <vt:variant>
        <vt:i4>56</vt:i4>
      </vt:variant>
      <vt:variant>
        <vt:i4>0</vt:i4>
      </vt:variant>
      <vt:variant>
        <vt:i4>5</vt:i4>
      </vt:variant>
      <vt:variant>
        <vt:lpwstr/>
      </vt:variant>
      <vt:variant>
        <vt:lpwstr>_Toc416739836</vt:lpwstr>
      </vt:variant>
      <vt:variant>
        <vt:i4>1769529</vt:i4>
      </vt:variant>
      <vt:variant>
        <vt:i4>50</vt:i4>
      </vt:variant>
      <vt:variant>
        <vt:i4>0</vt:i4>
      </vt:variant>
      <vt:variant>
        <vt:i4>5</vt:i4>
      </vt:variant>
      <vt:variant>
        <vt:lpwstr/>
      </vt:variant>
      <vt:variant>
        <vt:lpwstr>_Toc416739835</vt:lpwstr>
      </vt:variant>
      <vt:variant>
        <vt:i4>1769529</vt:i4>
      </vt:variant>
      <vt:variant>
        <vt:i4>44</vt:i4>
      </vt:variant>
      <vt:variant>
        <vt:i4>0</vt:i4>
      </vt:variant>
      <vt:variant>
        <vt:i4>5</vt:i4>
      </vt:variant>
      <vt:variant>
        <vt:lpwstr/>
      </vt:variant>
      <vt:variant>
        <vt:lpwstr>_Toc416739834</vt:lpwstr>
      </vt:variant>
      <vt:variant>
        <vt:i4>1769529</vt:i4>
      </vt:variant>
      <vt:variant>
        <vt:i4>38</vt:i4>
      </vt:variant>
      <vt:variant>
        <vt:i4>0</vt:i4>
      </vt:variant>
      <vt:variant>
        <vt:i4>5</vt:i4>
      </vt:variant>
      <vt:variant>
        <vt:lpwstr/>
      </vt:variant>
      <vt:variant>
        <vt:lpwstr>_Toc416739833</vt:lpwstr>
      </vt:variant>
      <vt:variant>
        <vt:i4>1769529</vt:i4>
      </vt:variant>
      <vt:variant>
        <vt:i4>32</vt:i4>
      </vt:variant>
      <vt:variant>
        <vt:i4>0</vt:i4>
      </vt:variant>
      <vt:variant>
        <vt:i4>5</vt:i4>
      </vt:variant>
      <vt:variant>
        <vt:lpwstr/>
      </vt:variant>
      <vt:variant>
        <vt:lpwstr>_Toc416739832</vt:lpwstr>
      </vt:variant>
      <vt:variant>
        <vt:i4>1769529</vt:i4>
      </vt:variant>
      <vt:variant>
        <vt:i4>26</vt:i4>
      </vt:variant>
      <vt:variant>
        <vt:i4>0</vt:i4>
      </vt:variant>
      <vt:variant>
        <vt:i4>5</vt:i4>
      </vt:variant>
      <vt:variant>
        <vt:lpwstr/>
      </vt:variant>
      <vt:variant>
        <vt:lpwstr>_Toc416739831</vt:lpwstr>
      </vt:variant>
      <vt:variant>
        <vt:i4>1769529</vt:i4>
      </vt:variant>
      <vt:variant>
        <vt:i4>20</vt:i4>
      </vt:variant>
      <vt:variant>
        <vt:i4>0</vt:i4>
      </vt:variant>
      <vt:variant>
        <vt:i4>5</vt:i4>
      </vt:variant>
      <vt:variant>
        <vt:lpwstr/>
      </vt:variant>
      <vt:variant>
        <vt:lpwstr>_Toc416739830</vt:lpwstr>
      </vt:variant>
      <vt:variant>
        <vt:i4>1703993</vt:i4>
      </vt:variant>
      <vt:variant>
        <vt:i4>14</vt:i4>
      </vt:variant>
      <vt:variant>
        <vt:i4>0</vt:i4>
      </vt:variant>
      <vt:variant>
        <vt:i4>5</vt:i4>
      </vt:variant>
      <vt:variant>
        <vt:lpwstr/>
      </vt:variant>
      <vt:variant>
        <vt:lpwstr>_Toc416739829</vt:lpwstr>
      </vt:variant>
      <vt:variant>
        <vt:i4>1703993</vt:i4>
      </vt:variant>
      <vt:variant>
        <vt:i4>8</vt:i4>
      </vt:variant>
      <vt:variant>
        <vt:i4>0</vt:i4>
      </vt:variant>
      <vt:variant>
        <vt:i4>5</vt:i4>
      </vt:variant>
      <vt:variant>
        <vt:lpwstr/>
      </vt:variant>
      <vt:variant>
        <vt:lpwstr>_Toc416739828</vt:lpwstr>
      </vt:variant>
      <vt:variant>
        <vt:i4>1703993</vt:i4>
      </vt:variant>
      <vt:variant>
        <vt:i4>2</vt:i4>
      </vt:variant>
      <vt:variant>
        <vt:i4>0</vt:i4>
      </vt:variant>
      <vt:variant>
        <vt:i4>5</vt:i4>
      </vt:variant>
      <vt:variant>
        <vt:lpwstr/>
      </vt:variant>
      <vt:variant>
        <vt:lpwstr>_Toc416739827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Amadeus - User Guide</dc:title>
  <dc:subject/>
  <dc:creator>cro</dc:creator>
  <cp:keywords/>
  <dc:description/>
  <cp:lastModifiedBy>Christopher Rousset</cp:lastModifiedBy>
  <cp:revision>4</cp:revision>
  <dcterms:created xsi:type="dcterms:W3CDTF">2015-04-23T21:06:00Z</dcterms:created>
  <dcterms:modified xsi:type="dcterms:W3CDTF">2015-04-24T01:50:00Z</dcterms:modified>
</cp:coreProperties>
</file>